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7802" w:rsidRPr="0092223B" w:rsidRDefault="00E17802" w:rsidP="00E17802">
      <w:pPr>
        <w:spacing w:line="480" w:lineRule="auto"/>
        <w:rPr>
          <w:rFonts w:asciiTheme="majorBidi" w:hAnsiTheme="majorBidi" w:cstheme="majorBidi"/>
          <w:sz w:val="24"/>
          <w:szCs w:val="24"/>
          <w:rtl/>
          <w:lang w:bidi="he-IL"/>
        </w:rPr>
      </w:pPr>
      <w:r w:rsidRPr="00B7065A">
        <w:rPr>
          <w:rFonts w:asciiTheme="majorBidi" w:hAnsiTheme="majorBidi" w:cstheme="majorBidi"/>
          <w:b/>
          <w:bCs/>
          <w:sz w:val="24"/>
          <w:szCs w:val="24"/>
        </w:rPr>
        <w:t>Appendix</w:t>
      </w:r>
    </w:p>
    <w:p w:rsidR="00E17802" w:rsidRPr="00422186" w:rsidRDefault="00E17802" w:rsidP="00E17802">
      <w:pPr>
        <w:pStyle w:val="ListParagraph"/>
        <w:numPr>
          <w:ilvl w:val="0"/>
          <w:numId w:val="1"/>
        </w:numPr>
        <w:spacing w:line="240" w:lineRule="auto"/>
        <w:rPr>
          <w:rFonts w:asciiTheme="majorBidi" w:eastAsia="Times New Roman" w:hAnsiTheme="majorBidi" w:cstheme="majorBidi"/>
          <w:b/>
          <w:bCs/>
          <w:i/>
          <w:iCs/>
          <w:color w:val="222222"/>
          <w:sz w:val="24"/>
          <w:szCs w:val="24"/>
          <w:lang w:val="en-US" w:bidi="he-IL"/>
        </w:rPr>
      </w:pPr>
      <w:r w:rsidRPr="00422186">
        <w:rPr>
          <w:rFonts w:asciiTheme="majorBidi" w:eastAsia="Times New Roman" w:hAnsiTheme="majorBidi" w:cstheme="majorBidi"/>
          <w:b/>
          <w:bCs/>
          <w:i/>
          <w:iCs/>
          <w:color w:val="222222"/>
          <w:sz w:val="24"/>
          <w:szCs w:val="24"/>
          <w:lang w:val="en-US" w:bidi="he-IL"/>
        </w:rPr>
        <w:t xml:space="preserve">Simulation state graph: </w:t>
      </w:r>
    </w:p>
    <w:p w:rsidR="00E17802" w:rsidRDefault="00E17802" w:rsidP="00E17802">
      <w:pPr>
        <w:rPr>
          <w:rFonts w:asciiTheme="majorBidi" w:eastAsia="Times New Roman" w:hAnsiTheme="majorBidi" w:cstheme="majorBidi"/>
          <w:color w:val="222222"/>
          <w:sz w:val="24"/>
          <w:szCs w:val="24"/>
          <w:lang w:bidi="he-IL"/>
        </w:rPr>
      </w:pPr>
      <w:r>
        <w:rPr>
          <w:rFonts w:asciiTheme="majorBidi" w:eastAsia="Times New Roman" w:hAnsiTheme="majorBidi" w:cstheme="majorBidi"/>
          <w:color w:val="222222"/>
          <w:sz w:val="24"/>
          <w:szCs w:val="24"/>
          <w:lang w:bidi="he-IL"/>
        </w:rPr>
        <w:t>Our</w:t>
      </w:r>
      <w:r w:rsidRPr="00DC1673">
        <w:rPr>
          <w:rFonts w:asciiTheme="majorBidi" w:eastAsia="Times New Roman" w:hAnsiTheme="majorBidi" w:cstheme="majorBidi"/>
          <w:color w:val="222222"/>
          <w:sz w:val="24"/>
          <w:szCs w:val="24"/>
          <w:lang w:bidi="he-IL"/>
        </w:rPr>
        <w:t xml:space="preserve"> model (</w:t>
      </w:r>
      <w:r>
        <w:rPr>
          <w:rFonts w:asciiTheme="majorBidi" w:eastAsia="Times New Roman" w:hAnsiTheme="majorBidi" w:cstheme="majorBidi"/>
          <w:color w:val="222222"/>
          <w:sz w:val="24"/>
          <w:szCs w:val="24"/>
          <w:lang w:bidi="he-IL"/>
        </w:rPr>
        <w:fldChar w:fldCharType="begin"/>
      </w:r>
      <w:r>
        <w:rPr>
          <w:rFonts w:asciiTheme="majorBidi" w:eastAsia="Times New Roman" w:hAnsiTheme="majorBidi" w:cstheme="majorBidi"/>
          <w:color w:val="222222"/>
          <w:sz w:val="24"/>
          <w:szCs w:val="24"/>
          <w:lang w:bidi="he-IL"/>
        </w:rPr>
        <w:instrText xml:space="preserve"> REF _Ref72969734 \h  \* MERGEFORMAT </w:instrText>
      </w:r>
      <w:r>
        <w:rPr>
          <w:rFonts w:asciiTheme="majorBidi" w:eastAsia="Times New Roman" w:hAnsiTheme="majorBidi" w:cstheme="majorBidi"/>
          <w:color w:val="222222"/>
          <w:sz w:val="24"/>
          <w:szCs w:val="24"/>
          <w:lang w:bidi="he-IL"/>
        </w:rPr>
      </w:r>
      <w:r>
        <w:rPr>
          <w:rFonts w:asciiTheme="majorBidi" w:eastAsia="Times New Roman" w:hAnsiTheme="majorBidi" w:cstheme="majorBidi"/>
          <w:color w:val="222222"/>
          <w:sz w:val="24"/>
          <w:szCs w:val="24"/>
          <w:lang w:bidi="he-IL"/>
        </w:rPr>
        <w:fldChar w:fldCharType="separate"/>
      </w:r>
      <w:r w:rsidRPr="00DC1673">
        <w:rPr>
          <w:rFonts w:asciiTheme="majorBidi" w:eastAsia="Times New Roman" w:hAnsiTheme="majorBidi" w:cstheme="majorBidi"/>
          <w:color w:val="222222"/>
          <w:sz w:val="24"/>
          <w:szCs w:val="24"/>
          <w:lang w:bidi="he-IL"/>
        </w:rPr>
        <w:t>Fig</w:t>
      </w:r>
      <w:r>
        <w:rPr>
          <w:rFonts w:asciiTheme="majorBidi" w:eastAsia="Times New Roman" w:hAnsiTheme="majorBidi" w:cstheme="majorBidi"/>
          <w:color w:val="222222"/>
          <w:sz w:val="24"/>
          <w:szCs w:val="24"/>
          <w:lang w:bidi="he-IL"/>
        </w:rPr>
        <w:t>.</w:t>
      </w:r>
      <w:r w:rsidRPr="00DC1673">
        <w:rPr>
          <w:rFonts w:asciiTheme="majorBidi" w:eastAsia="Times New Roman" w:hAnsiTheme="majorBidi" w:cstheme="majorBidi"/>
          <w:color w:val="222222"/>
          <w:sz w:val="24"/>
          <w:szCs w:val="24"/>
          <w:lang w:bidi="he-IL"/>
        </w:rPr>
        <w:t xml:space="preserve"> </w:t>
      </w:r>
      <w:r>
        <w:rPr>
          <w:rFonts w:asciiTheme="majorBidi" w:eastAsia="Times New Roman" w:hAnsiTheme="majorBidi" w:cstheme="majorBidi"/>
          <w:color w:val="222222"/>
          <w:sz w:val="24"/>
          <w:szCs w:val="24"/>
          <w:lang w:bidi="he-IL"/>
        </w:rPr>
        <w:t>S</w:t>
      </w:r>
      <w:r w:rsidRPr="00DC1673">
        <w:rPr>
          <w:rFonts w:asciiTheme="majorBidi" w:eastAsia="Times New Roman" w:hAnsiTheme="majorBidi" w:cstheme="majorBidi"/>
          <w:color w:val="222222"/>
          <w:sz w:val="24"/>
          <w:szCs w:val="24"/>
          <w:lang w:bidi="he-IL"/>
        </w:rPr>
        <w:t>1</w:t>
      </w:r>
      <w:r>
        <w:rPr>
          <w:rFonts w:asciiTheme="majorBidi" w:eastAsia="Times New Roman" w:hAnsiTheme="majorBidi" w:cstheme="majorBidi"/>
          <w:color w:val="222222"/>
          <w:sz w:val="24"/>
          <w:szCs w:val="24"/>
          <w:lang w:bidi="he-IL"/>
        </w:rPr>
        <w:fldChar w:fldCharType="end"/>
      </w:r>
      <w:r>
        <w:rPr>
          <w:rFonts w:asciiTheme="majorBidi" w:eastAsia="Times New Roman" w:hAnsiTheme="majorBidi" w:cstheme="majorBidi"/>
          <w:color w:val="222222"/>
          <w:sz w:val="24"/>
          <w:szCs w:val="24"/>
          <w:lang w:bidi="he-IL"/>
        </w:rPr>
        <w:t>)</w:t>
      </w:r>
      <w:r w:rsidRPr="00DC1673">
        <w:rPr>
          <w:rFonts w:asciiTheme="majorBidi" w:eastAsia="Times New Roman" w:hAnsiTheme="majorBidi" w:cstheme="majorBidi"/>
          <w:color w:val="222222"/>
          <w:sz w:val="24"/>
          <w:szCs w:val="24"/>
          <w:lang w:bidi="he-IL"/>
        </w:rPr>
        <w:t xml:space="preserve"> extends the classic SEIR model by</w:t>
      </w:r>
      <w:r w:rsidRPr="00C96871">
        <w:rPr>
          <w:rFonts w:asciiTheme="majorBidi" w:eastAsia="Times New Roman" w:hAnsiTheme="majorBidi" w:cstheme="majorBidi"/>
          <w:color w:val="222222"/>
          <w:sz w:val="24"/>
          <w:szCs w:val="24"/>
          <w:lang w:bidi="he-IL"/>
        </w:rPr>
        <w:t xml:space="preserve"> further divid</w:t>
      </w:r>
      <w:r>
        <w:rPr>
          <w:rFonts w:asciiTheme="majorBidi" w:eastAsia="Times New Roman" w:hAnsiTheme="majorBidi" w:cstheme="majorBidi"/>
          <w:color w:val="222222"/>
          <w:sz w:val="24"/>
          <w:szCs w:val="24"/>
          <w:lang w:bidi="he-IL"/>
        </w:rPr>
        <w:t>ing</w:t>
      </w:r>
      <w:r w:rsidRPr="00C96871">
        <w:rPr>
          <w:rFonts w:asciiTheme="majorBidi" w:eastAsia="Times New Roman" w:hAnsiTheme="majorBidi" w:cstheme="majorBidi"/>
          <w:color w:val="222222"/>
          <w:sz w:val="24"/>
          <w:szCs w:val="24"/>
          <w:lang w:bidi="he-IL"/>
        </w:rPr>
        <w:t xml:space="preserve"> the infectious subpopulation into pre-symptomatic (Ipre), asymptomatic (Iasym), symptomatic (Isym), and hospitalized (severely symptomatic, IH. In addition, </w:t>
      </w:r>
      <w:r>
        <w:rPr>
          <w:rFonts w:asciiTheme="majorBidi" w:eastAsia="Times New Roman" w:hAnsiTheme="majorBidi" w:cstheme="majorBidi"/>
          <w:color w:val="222222"/>
          <w:sz w:val="24"/>
          <w:szCs w:val="24"/>
          <w:lang w:bidi="he-IL"/>
        </w:rPr>
        <w:t>this</w:t>
      </w:r>
      <w:r w:rsidRPr="00C96871">
        <w:rPr>
          <w:rFonts w:asciiTheme="majorBidi" w:eastAsia="Times New Roman" w:hAnsiTheme="majorBidi" w:cstheme="majorBidi"/>
          <w:color w:val="222222"/>
          <w:sz w:val="24"/>
          <w:szCs w:val="24"/>
          <w:lang w:bidi="he-IL"/>
        </w:rPr>
        <w:t xml:space="preserve"> model also account</w:t>
      </w:r>
      <w:r>
        <w:rPr>
          <w:rFonts w:asciiTheme="majorBidi" w:eastAsia="Times New Roman" w:hAnsiTheme="majorBidi" w:cstheme="majorBidi"/>
          <w:color w:val="222222"/>
          <w:sz w:val="24"/>
          <w:szCs w:val="24"/>
          <w:lang w:bidi="he-IL"/>
        </w:rPr>
        <w:t>s</w:t>
      </w:r>
      <w:r w:rsidRPr="00C96871">
        <w:rPr>
          <w:rFonts w:asciiTheme="majorBidi" w:eastAsia="Times New Roman" w:hAnsiTheme="majorBidi" w:cstheme="majorBidi"/>
          <w:color w:val="222222"/>
          <w:sz w:val="24"/>
          <w:szCs w:val="24"/>
          <w:lang w:bidi="he-IL"/>
        </w:rPr>
        <w:t xml:space="preserve"> for isolation-based interventions (e.g., isolating individuals in response to testing or contact tracing).</w:t>
      </w:r>
      <w:r>
        <w:rPr>
          <w:rFonts w:asciiTheme="majorBidi" w:eastAsia="Times New Roman" w:hAnsiTheme="majorBidi" w:cstheme="majorBidi"/>
          <w:color w:val="222222"/>
          <w:sz w:val="24"/>
          <w:szCs w:val="24"/>
          <w:lang w:bidi="he-IL"/>
        </w:rPr>
        <w:t xml:space="preserve"> </w:t>
      </w:r>
    </w:p>
    <w:p w:rsidR="00E17802" w:rsidRPr="00422186" w:rsidRDefault="00E17802" w:rsidP="00E17802">
      <w:pPr>
        <w:pStyle w:val="ListParagraph"/>
        <w:numPr>
          <w:ilvl w:val="0"/>
          <w:numId w:val="1"/>
        </w:numPr>
        <w:spacing w:line="240" w:lineRule="auto"/>
        <w:rPr>
          <w:rFonts w:asciiTheme="majorBidi" w:eastAsia="Times New Roman" w:hAnsiTheme="majorBidi" w:cstheme="majorBidi"/>
          <w:b/>
          <w:bCs/>
          <w:i/>
          <w:iCs/>
          <w:color w:val="222222"/>
          <w:sz w:val="24"/>
          <w:szCs w:val="24"/>
          <w:lang w:val="en-US" w:bidi="he-IL"/>
        </w:rPr>
      </w:pPr>
      <w:r w:rsidRPr="00422186">
        <w:rPr>
          <w:rFonts w:asciiTheme="majorBidi" w:eastAsia="Times New Roman" w:hAnsiTheme="majorBidi" w:cstheme="majorBidi"/>
          <w:b/>
          <w:bCs/>
          <w:i/>
          <w:iCs/>
          <w:color w:val="222222"/>
          <w:sz w:val="24"/>
          <w:szCs w:val="24"/>
          <w:lang w:val="en-US" w:bidi="he-IL"/>
        </w:rPr>
        <w:t>Validating our social connection graph:</w:t>
      </w:r>
    </w:p>
    <w:p w:rsidR="00E17802" w:rsidRDefault="00E17802" w:rsidP="00E17802">
      <w:pPr>
        <w:rPr>
          <w:rFonts w:asciiTheme="majorBidi" w:eastAsia="Times New Roman" w:hAnsiTheme="majorBidi" w:cstheme="majorBidi"/>
          <w:color w:val="222222"/>
          <w:sz w:val="24"/>
          <w:szCs w:val="24"/>
          <w:lang w:bidi="he-IL"/>
        </w:rPr>
      </w:pPr>
      <w:r>
        <w:rPr>
          <w:rFonts w:asciiTheme="majorBidi" w:eastAsia="Times New Roman" w:hAnsiTheme="majorBidi" w:cstheme="majorBidi"/>
          <w:color w:val="222222"/>
          <w:sz w:val="24"/>
          <w:szCs w:val="24"/>
          <w:lang w:bidi="he-IL"/>
        </w:rPr>
        <w:t xml:space="preserve">The social graph is modeled to represent the Israeli population while considering family units, schools, workplaces and other social interactions. In order to validate our choices, we calculated the positive and hospitalization impact factor during the spread of the virus in our simulation. The results presented in  </w:t>
      </w:r>
      <w:r>
        <w:rPr>
          <w:rFonts w:asciiTheme="majorBidi" w:eastAsia="Times New Roman" w:hAnsiTheme="majorBidi" w:cstheme="majorBidi"/>
          <w:color w:val="222222"/>
          <w:sz w:val="24"/>
          <w:szCs w:val="24"/>
          <w:lang w:bidi="he-IL"/>
        </w:rPr>
        <w:fldChar w:fldCharType="begin"/>
      </w:r>
      <w:r>
        <w:rPr>
          <w:rFonts w:asciiTheme="majorBidi" w:eastAsia="Times New Roman" w:hAnsiTheme="majorBidi" w:cstheme="majorBidi"/>
          <w:color w:val="222222"/>
          <w:sz w:val="24"/>
          <w:szCs w:val="24"/>
          <w:lang w:bidi="he-IL"/>
        </w:rPr>
        <w:instrText xml:space="preserve"> REF _Ref72970809 \h  \* MERGEFORMAT </w:instrText>
      </w:r>
      <w:r>
        <w:rPr>
          <w:rFonts w:asciiTheme="majorBidi" w:eastAsia="Times New Roman" w:hAnsiTheme="majorBidi" w:cstheme="majorBidi"/>
          <w:color w:val="222222"/>
          <w:sz w:val="24"/>
          <w:szCs w:val="24"/>
          <w:lang w:bidi="he-IL"/>
        </w:rPr>
      </w:r>
      <w:r>
        <w:rPr>
          <w:rFonts w:asciiTheme="majorBidi" w:eastAsia="Times New Roman" w:hAnsiTheme="majorBidi" w:cstheme="majorBidi"/>
          <w:color w:val="222222"/>
          <w:sz w:val="24"/>
          <w:szCs w:val="24"/>
          <w:lang w:bidi="he-IL"/>
        </w:rPr>
        <w:fldChar w:fldCharType="separate"/>
      </w:r>
      <w:r>
        <w:rPr>
          <w:rFonts w:asciiTheme="majorBidi" w:eastAsia="Times New Roman" w:hAnsiTheme="majorBidi" w:cstheme="majorBidi"/>
          <w:color w:val="222222"/>
          <w:sz w:val="24"/>
          <w:szCs w:val="24"/>
          <w:lang w:bidi="he-IL"/>
        </w:rPr>
        <w:t>Fig.</w:t>
      </w:r>
      <w:r w:rsidRPr="00422186">
        <w:rPr>
          <w:rFonts w:asciiTheme="majorBidi" w:eastAsia="Times New Roman" w:hAnsiTheme="majorBidi" w:cstheme="majorBidi"/>
          <w:color w:val="222222"/>
          <w:sz w:val="24"/>
          <w:szCs w:val="24"/>
          <w:lang w:bidi="he-IL"/>
        </w:rPr>
        <w:t xml:space="preserve"> </w:t>
      </w:r>
      <w:r>
        <w:rPr>
          <w:rFonts w:asciiTheme="majorBidi" w:eastAsia="Times New Roman" w:hAnsiTheme="majorBidi" w:cstheme="majorBidi"/>
          <w:color w:val="222222"/>
          <w:sz w:val="24"/>
          <w:szCs w:val="24"/>
          <w:lang w:bidi="he-IL"/>
        </w:rPr>
        <w:t>S</w:t>
      </w:r>
      <w:r w:rsidRPr="00422186">
        <w:rPr>
          <w:rFonts w:asciiTheme="majorBidi" w:eastAsia="Times New Roman" w:hAnsiTheme="majorBidi" w:cstheme="majorBidi"/>
          <w:color w:val="222222"/>
          <w:sz w:val="24"/>
          <w:szCs w:val="24"/>
          <w:lang w:bidi="he-IL"/>
        </w:rPr>
        <w:t>2</w:t>
      </w:r>
      <w:r>
        <w:rPr>
          <w:rFonts w:asciiTheme="majorBidi" w:eastAsia="Times New Roman" w:hAnsiTheme="majorBidi" w:cstheme="majorBidi"/>
          <w:color w:val="222222"/>
          <w:sz w:val="24"/>
          <w:szCs w:val="24"/>
          <w:lang w:bidi="he-IL"/>
        </w:rPr>
        <w:fldChar w:fldCharType="end"/>
      </w:r>
      <w:r>
        <w:rPr>
          <w:rFonts w:asciiTheme="majorBidi" w:eastAsia="Times New Roman" w:hAnsiTheme="majorBidi" w:cstheme="majorBidi"/>
          <w:color w:val="222222"/>
          <w:sz w:val="24"/>
          <w:szCs w:val="24"/>
          <w:lang w:bidi="he-IL"/>
        </w:rPr>
        <w:t xml:space="preserve"> match our observations during the pandemic in Israel [figure 3-a main text].</w:t>
      </w:r>
    </w:p>
    <w:p w:rsidR="00E17802" w:rsidRDefault="00E17802" w:rsidP="00E17802">
      <w:pPr>
        <w:spacing w:line="480" w:lineRule="auto"/>
        <w:ind w:left="360"/>
        <w:rPr>
          <w:rFonts w:asciiTheme="majorBidi" w:eastAsia="Times New Roman" w:hAnsiTheme="majorBidi" w:cstheme="majorBidi"/>
          <w:color w:val="222222"/>
          <w:sz w:val="24"/>
          <w:szCs w:val="24"/>
          <w:lang w:bidi="he-IL"/>
        </w:rPr>
      </w:pPr>
    </w:p>
    <w:p w:rsidR="00E17802" w:rsidRDefault="00E17802" w:rsidP="00E17802">
      <w:pPr>
        <w:keepNext/>
        <w:spacing w:line="480" w:lineRule="auto"/>
      </w:pPr>
      <w:r>
        <w:rPr>
          <w:noProof/>
        </w:rPr>
        <w:drawing>
          <wp:inline distT="0" distB="0" distL="0" distR="0" wp14:anchorId="08FDD4B9" wp14:editId="0CD66718">
            <wp:extent cx="4577787" cy="2774550"/>
            <wp:effectExtent l="0" t="0" r="0" b="6985"/>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036551" name="Picture 1" descr="Diagram&#10;&#10;Description automatically generated"/>
                    <pic:cNvPicPr/>
                  </pic:nvPicPr>
                  <pic:blipFill>
                    <a:blip r:embed="rId5"/>
                    <a:stretch>
                      <a:fillRect/>
                    </a:stretch>
                  </pic:blipFill>
                  <pic:spPr>
                    <a:xfrm>
                      <a:off x="0" y="0"/>
                      <a:ext cx="4581226" cy="2776634"/>
                    </a:xfrm>
                    <a:prstGeom prst="rect">
                      <a:avLst/>
                    </a:prstGeom>
                  </pic:spPr>
                </pic:pic>
              </a:graphicData>
            </a:graphic>
          </wp:inline>
        </w:drawing>
      </w:r>
    </w:p>
    <w:p w:rsidR="00E17802" w:rsidRPr="00422186" w:rsidRDefault="00E17802" w:rsidP="00E17802">
      <w:pPr>
        <w:pStyle w:val="Caption"/>
        <w:rPr>
          <w:rFonts w:asciiTheme="majorBidi" w:hAnsiTheme="majorBidi" w:cstheme="majorBidi"/>
        </w:rPr>
      </w:pPr>
      <w:bookmarkStart w:id="0" w:name="_Ref72969734"/>
      <w:r w:rsidRPr="00422186">
        <w:rPr>
          <w:rFonts w:asciiTheme="majorBidi" w:hAnsiTheme="majorBidi" w:cstheme="majorBidi"/>
        </w:rPr>
        <w:t>Fig. S</w:t>
      </w:r>
      <w:r w:rsidRPr="00422186">
        <w:rPr>
          <w:rFonts w:asciiTheme="majorBidi" w:hAnsiTheme="majorBidi" w:cstheme="majorBidi"/>
        </w:rPr>
        <w:fldChar w:fldCharType="begin"/>
      </w:r>
      <w:r w:rsidRPr="00422186">
        <w:rPr>
          <w:rFonts w:asciiTheme="majorBidi" w:hAnsiTheme="majorBidi" w:cstheme="majorBidi"/>
        </w:rPr>
        <w:instrText xml:space="preserve"> SEQ Figure \* ARABIC </w:instrText>
      </w:r>
      <w:r w:rsidRPr="00422186">
        <w:rPr>
          <w:rFonts w:asciiTheme="majorBidi" w:hAnsiTheme="majorBidi" w:cstheme="majorBidi"/>
        </w:rPr>
        <w:fldChar w:fldCharType="separate"/>
      </w:r>
      <w:r w:rsidRPr="00422186">
        <w:rPr>
          <w:rFonts w:asciiTheme="majorBidi" w:hAnsiTheme="majorBidi" w:cstheme="majorBidi"/>
          <w:noProof/>
        </w:rPr>
        <w:t>1</w:t>
      </w:r>
      <w:r w:rsidRPr="00422186">
        <w:rPr>
          <w:rFonts w:asciiTheme="majorBidi" w:hAnsiTheme="majorBidi" w:cstheme="majorBidi"/>
        </w:rPr>
        <w:fldChar w:fldCharType="end"/>
      </w:r>
      <w:bookmarkEnd w:id="0"/>
      <w:r w:rsidRPr="00422186">
        <w:rPr>
          <w:rFonts w:asciiTheme="majorBidi" w:hAnsiTheme="majorBidi" w:cstheme="majorBidi"/>
          <w:lang w:val="en-US"/>
        </w:rPr>
        <w:t xml:space="preserve"> seir+ model state machine</w:t>
      </w:r>
    </w:p>
    <w:p w:rsidR="00E17802" w:rsidRDefault="00E17802" w:rsidP="00E17802">
      <w:pPr>
        <w:keepNext/>
        <w:spacing w:line="480" w:lineRule="auto"/>
      </w:pPr>
      <w:r>
        <w:rPr>
          <w:rFonts w:asciiTheme="majorBidi" w:eastAsia="Times New Roman" w:hAnsiTheme="majorBidi" w:cstheme="majorBidi"/>
          <w:noProof/>
          <w:color w:val="222222"/>
          <w:sz w:val="24"/>
          <w:szCs w:val="24"/>
        </w:rPr>
        <w:lastRenderedPageBreak/>
        <w:drawing>
          <wp:inline distT="0" distB="0" distL="0" distR="0" wp14:anchorId="183DCBCD" wp14:editId="15C04746">
            <wp:extent cx="5943600" cy="3962400"/>
            <wp:effectExtent l="0" t="0" r="0" b="0"/>
            <wp:docPr id="32" name="Picture 3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288921" name="Picture 32" descr="Chart, ba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rsidR="00E17802" w:rsidRPr="00422186" w:rsidRDefault="00E17802" w:rsidP="00E17802">
      <w:pPr>
        <w:pStyle w:val="Caption"/>
        <w:rPr>
          <w:rFonts w:asciiTheme="majorBidi" w:hAnsiTheme="majorBidi" w:cstheme="majorBidi"/>
        </w:rPr>
      </w:pPr>
      <w:bookmarkStart w:id="1" w:name="_Ref72970809"/>
      <w:r w:rsidRPr="00422186">
        <w:rPr>
          <w:rFonts w:asciiTheme="majorBidi" w:hAnsiTheme="majorBidi" w:cstheme="majorBidi"/>
        </w:rPr>
        <w:t>Fig. S</w:t>
      </w:r>
      <w:r w:rsidRPr="00422186">
        <w:rPr>
          <w:rFonts w:asciiTheme="majorBidi" w:hAnsiTheme="majorBidi" w:cstheme="majorBidi"/>
        </w:rPr>
        <w:fldChar w:fldCharType="begin"/>
      </w:r>
      <w:r w:rsidRPr="00422186">
        <w:rPr>
          <w:rFonts w:asciiTheme="majorBidi" w:hAnsiTheme="majorBidi" w:cstheme="majorBidi"/>
        </w:rPr>
        <w:instrText xml:space="preserve"> SEQ Figure \* ARABIC </w:instrText>
      </w:r>
      <w:r w:rsidRPr="00422186">
        <w:rPr>
          <w:rFonts w:asciiTheme="majorBidi" w:hAnsiTheme="majorBidi" w:cstheme="majorBidi"/>
        </w:rPr>
        <w:fldChar w:fldCharType="separate"/>
      </w:r>
      <w:r w:rsidRPr="00422186">
        <w:rPr>
          <w:rFonts w:asciiTheme="majorBidi" w:hAnsiTheme="majorBidi" w:cstheme="majorBidi"/>
          <w:noProof/>
        </w:rPr>
        <w:t>2</w:t>
      </w:r>
      <w:r w:rsidRPr="00422186">
        <w:rPr>
          <w:rFonts w:asciiTheme="majorBidi" w:hAnsiTheme="majorBidi" w:cstheme="majorBidi"/>
        </w:rPr>
        <w:fldChar w:fldCharType="end"/>
      </w:r>
      <w:bookmarkEnd w:id="1"/>
      <w:r w:rsidRPr="00422186">
        <w:rPr>
          <w:rFonts w:asciiTheme="majorBidi" w:hAnsiTheme="majorBidi" w:cstheme="majorBidi"/>
        </w:rPr>
        <w:t xml:space="preserve"> - positive and hospitalization impact factors from th</w:t>
      </w:r>
      <w:bookmarkStart w:id="2" w:name="_GoBack"/>
      <w:bookmarkEnd w:id="2"/>
      <w:r w:rsidRPr="00422186">
        <w:rPr>
          <w:rFonts w:asciiTheme="majorBidi" w:hAnsiTheme="majorBidi" w:cstheme="majorBidi"/>
        </w:rPr>
        <w:t>e simulation for each age group</w:t>
      </w:r>
    </w:p>
    <w:p w:rsidR="00E17802" w:rsidRPr="007A1B84" w:rsidRDefault="00E17802" w:rsidP="00E17802">
      <w:pPr>
        <w:rPr>
          <w:lang w:val="en"/>
        </w:rPr>
      </w:pPr>
    </w:p>
    <w:p w:rsidR="00E17802" w:rsidRPr="007739BE" w:rsidRDefault="00E17802" w:rsidP="00E17802">
      <w:pPr>
        <w:rPr>
          <w:lang w:val="en"/>
        </w:rPr>
      </w:pPr>
    </w:p>
    <w:p w:rsidR="00E17802" w:rsidRDefault="00E17802" w:rsidP="00E17802">
      <w:pPr>
        <w:spacing w:before="240" w:after="240"/>
        <w:jc w:val="both"/>
        <w:rPr>
          <w:rFonts w:asciiTheme="majorBidi" w:hAnsiTheme="majorBidi" w:cstheme="majorBidi"/>
          <w:b/>
          <w:sz w:val="24"/>
          <w:szCs w:val="24"/>
          <w:lang w:val="en"/>
        </w:rPr>
      </w:pPr>
    </w:p>
    <w:p w:rsidR="00E17802" w:rsidRDefault="00E17802" w:rsidP="00E17802">
      <w:pPr>
        <w:spacing w:before="240" w:after="240"/>
        <w:jc w:val="both"/>
        <w:rPr>
          <w:rFonts w:asciiTheme="majorBidi" w:hAnsiTheme="majorBidi" w:cstheme="majorBidi"/>
          <w:b/>
          <w:sz w:val="24"/>
          <w:szCs w:val="24"/>
        </w:rPr>
      </w:pPr>
    </w:p>
    <w:p w:rsidR="00E17802" w:rsidRPr="00305819" w:rsidRDefault="00E17802" w:rsidP="00E17802">
      <w:pPr>
        <w:pStyle w:val="Legend"/>
        <w:rPr>
          <w:lang w:val="en"/>
        </w:rPr>
      </w:pPr>
    </w:p>
    <w:p w:rsidR="00B57F37" w:rsidRDefault="00E17802"/>
    <w:sectPr w:rsidR="00B57F37" w:rsidSect="000B7E4F">
      <w:headerReference w:type="default" r:id="rId7"/>
      <w:footerReference w:type="default" r:id="rId8"/>
      <w:headerReference w:type="first" r:id="rId9"/>
      <w:footerReference w:type="first" r:id="rId10"/>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E11" w:rsidRDefault="00E17802">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Pr>
        <w:caps/>
        <w:noProof/>
        <w:color w:val="5B9BD5" w:themeColor="accent1"/>
      </w:rPr>
      <w:t>2</w:t>
    </w:r>
    <w:r>
      <w:rPr>
        <w:caps/>
        <w:noProof/>
        <w:color w:val="5B9BD5" w:themeColor="accent1"/>
      </w:rPr>
      <w:fldChar w:fldCharType="end"/>
    </w:r>
  </w:p>
  <w:p w:rsidR="00AF2E11" w:rsidRDefault="00E1780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E11" w:rsidRDefault="00E17802">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Pr>
        <w:caps/>
        <w:noProof/>
        <w:color w:val="5B9BD5" w:themeColor="accent1"/>
      </w:rPr>
      <w:t>1</w:t>
    </w:r>
    <w:r>
      <w:rPr>
        <w:caps/>
        <w:noProof/>
        <w:color w:val="5B9BD5" w:themeColor="accent1"/>
      </w:rPr>
      <w:fldChar w:fldCharType="end"/>
    </w:r>
  </w:p>
  <w:p w:rsidR="00AF2E11" w:rsidRDefault="00E1780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E11" w:rsidRDefault="00E17802" w:rsidP="00BD3B33">
    <w:pPr>
      <w:pStyle w:val="Header"/>
      <w:tabs>
        <w:tab w:val="clear" w:pos="4320"/>
        <w:tab w:val="clear" w:pos="8640"/>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E11" w:rsidRPr="00204015" w:rsidRDefault="00E17802" w:rsidP="00D73714">
    <w:pPr>
      <w:pStyle w:val="Header"/>
    </w:pPr>
    <w:r>
      <w:rPr>
        <w:noProof/>
      </w:rPr>
      <w:drawing>
        <wp:anchor distT="0" distB="0" distL="114300" distR="114300" simplePos="0" relativeHeight="251659264" behindDoc="1" locked="0" layoutInCell="1" allowOverlap="1" wp14:anchorId="301E3472" wp14:editId="11CEBAD4">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812213"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rsidR="00AF2E11" w:rsidRDefault="00E17802"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634B4D"/>
    <w:multiLevelType w:val="hybridMultilevel"/>
    <w:tmpl w:val="5D481EFE"/>
    <w:lvl w:ilvl="0" w:tplc="6CC2D48E">
      <w:start w:val="1"/>
      <w:numFmt w:val="upperLetter"/>
      <w:lvlText w:val="%1."/>
      <w:lvlJc w:val="left"/>
      <w:pPr>
        <w:ind w:left="360" w:hanging="360"/>
      </w:pPr>
    </w:lvl>
    <w:lvl w:ilvl="1" w:tplc="07524B88" w:tentative="1">
      <w:start w:val="1"/>
      <w:numFmt w:val="lowerLetter"/>
      <w:lvlText w:val="%2."/>
      <w:lvlJc w:val="left"/>
      <w:pPr>
        <w:ind w:left="1080" w:hanging="360"/>
      </w:pPr>
    </w:lvl>
    <w:lvl w:ilvl="2" w:tplc="1A50B4AE" w:tentative="1">
      <w:start w:val="1"/>
      <w:numFmt w:val="lowerRoman"/>
      <w:lvlText w:val="%3."/>
      <w:lvlJc w:val="right"/>
      <w:pPr>
        <w:ind w:left="1800" w:hanging="180"/>
      </w:pPr>
    </w:lvl>
    <w:lvl w:ilvl="3" w:tplc="F822F498" w:tentative="1">
      <w:start w:val="1"/>
      <w:numFmt w:val="decimal"/>
      <w:lvlText w:val="%4."/>
      <w:lvlJc w:val="left"/>
      <w:pPr>
        <w:ind w:left="2520" w:hanging="360"/>
      </w:pPr>
    </w:lvl>
    <w:lvl w:ilvl="4" w:tplc="359E729E" w:tentative="1">
      <w:start w:val="1"/>
      <w:numFmt w:val="lowerLetter"/>
      <w:lvlText w:val="%5."/>
      <w:lvlJc w:val="left"/>
      <w:pPr>
        <w:ind w:left="3240" w:hanging="360"/>
      </w:pPr>
    </w:lvl>
    <w:lvl w:ilvl="5" w:tplc="9B300DD8" w:tentative="1">
      <w:start w:val="1"/>
      <w:numFmt w:val="lowerRoman"/>
      <w:lvlText w:val="%6."/>
      <w:lvlJc w:val="right"/>
      <w:pPr>
        <w:ind w:left="3960" w:hanging="180"/>
      </w:pPr>
    </w:lvl>
    <w:lvl w:ilvl="6" w:tplc="721E6F04" w:tentative="1">
      <w:start w:val="1"/>
      <w:numFmt w:val="decimal"/>
      <w:lvlText w:val="%7."/>
      <w:lvlJc w:val="left"/>
      <w:pPr>
        <w:ind w:left="4680" w:hanging="360"/>
      </w:pPr>
    </w:lvl>
    <w:lvl w:ilvl="7" w:tplc="4782D396" w:tentative="1">
      <w:start w:val="1"/>
      <w:numFmt w:val="lowerLetter"/>
      <w:lvlText w:val="%8."/>
      <w:lvlJc w:val="left"/>
      <w:pPr>
        <w:ind w:left="5400" w:hanging="360"/>
      </w:pPr>
    </w:lvl>
    <w:lvl w:ilvl="8" w:tplc="BCA0EB54"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802"/>
    <w:rsid w:val="00935206"/>
    <w:rsid w:val="00953E1B"/>
    <w:rsid w:val="00E17802"/>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0961ED-4C9C-4B1F-8C4A-68B6EE41D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7802"/>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end">
    <w:name w:val="Legend"/>
    <w:basedOn w:val="Normal"/>
    <w:rsid w:val="00E17802"/>
    <w:pPr>
      <w:keepNext/>
      <w:spacing w:before="240"/>
      <w:outlineLvl w:val="0"/>
    </w:pPr>
    <w:rPr>
      <w:rFonts w:eastAsia="Times New Roman"/>
      <w:kern w:val="28"/>
      <w:sz w:val="24"/>
      <w:szCs w:val="24"/>
    </w:rPr>
  </w:style>
  <w:style w:type="paragraph" w:styleId="Footer">
    <w:name w:val="footer"/>
    <w:basedOn w:val="Normal"/>
    <w:link w:val="FooterChar"/>
    <w:uiPriority w:val="99"/>
    <w:rsid w:val="00E17802"/>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E17802"/>
    <w:rPr>
      <w:rFonts w:ascii="Times New Roman" w:eastAsia="Times New Roman" w:hAnsi="Times New Roman" w:cs="Times New Roman"/>
      <w:sz w:val="20"/>
      <w:szCs w:val="20"/>
    </w:rPr>
  </w:style>
  <w:style w:type="paragraph" w:styleId="Header">
    <w:name w:val="header"/>
    <w:basedOn w:val="Normal"/>
    <w:link w:val="HeaderChar"/>
    <w:uiPriority w:val="99"/>
    <w:rsid w:val="00E17802"/>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E17802"/>
    <w:rPr>
      <w:rFonts w:ascii="Times New Roman" w:eastAsia="Times New Roman" w:hAnsi="Times New Roman" w:cs="Times New Roman"/>
      <w:sz w:val="20"/>
      <w:szCs w:val="20"/>
    </w:rPr>
  </w:style>
  <w:style w:type="paragraph" w:styleId="ListParagraph">
    <w:name w:val="List Paragraph"/>
    <w:basedOn w:val="Normal"/>
    <w:uiPriority w:val="34"/>
    <w:qFormat/>
    <w:rsid w:val="00E17802"/>
    <w:pPr>
      <w:spacing w:line="276" w:lineRule="auto"/>
      <w:ind w:left="720"/>
      <w:contextualSpacing/>
    </w:pPr>
    <w:rPr>
      <w:rFonts w:ascii="Arial" w:eastAsia="Arial" w:hAnsi="Arial" w:cs="Arial"/>
      <w:sz w:val="22"/>
      <w:szCs w:val="22"/>
      <w:lang w:val="en"/>
    </w:rPr>
  </w:style>
  <w:style w:type="paragraph" w:styleId="Caption">
    <w:name w:val="caption"/>
    <w:basedOn w:val="Normal"/>
    <w:next w:val="Normal"/>
    <w:uiPriority w:val="35"/>
    <w:unhideWhenUsed/>
    <w:qFormat/>
    <w:rsid w:val="00E17802"/>
    <w:pPr>
      <w:spacing w:after="200"/>
    </w:pPr>
    <w:rPr>
      <w:rFonts w:ascii="Arial" w:eastAsia="Arial" w:hAnsi="Arial" w:cs="Arial"/>
      <w:i/>
      <w:iCs/>
      <w:color w:val="44546A" w:themeColor="text2"/>
      <w:sz w:val="18"/>
      <w:szCs w:val="18"/>
      <w:lang w:val="en"/>
    </w:rPr>
  </w:style>
  <w:style w:type="character" w:styleId="LineNumber">
    <w:name w:val="line number"/>
    <w:basedOn w:val="DefaultParagraphFont"/>
    <w:uiPriority w:val="99"/>
    <w:semiHidden/>
    <w:unhideWhenUsed/>
    <w:rsid w:val="00E178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165</Words>
  <Characters>943</Characters>
  <Application>Microsoft Office Word</Application>
  <DocSecurity>0</DocSecurity>
  <Lines>7</Lines>
  <Paragraphs>2</Paragraphs>
  <ScaleCrop>false</ScaleCrop>
  <Company>Springer Nature IT</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2022-03-18T07:08:00Z</dcterms:created>
  <dcterms:modified xsi:type="dcterms:W3CDTF">2022-03-18T07:09:00Z</dcterms:modified>
</cp:coreProperties>
</file>