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0009" w14:textId="6F5E4827" w:rsidR="000B15C1" w:rsidRPr="000B15C1" w:rsidRDefault="000B15C1" w:rsidP="000B15C1">
      <w:pPr>
        <w:spacing w:line="360" w:lineRule="auto"/>
        <w:rPr>
          <w:rFonts w:ascii="Times New Roman" w:eastAsia="HG丸ｺﾞｼｯｸM-PRO" w:hAnsi="Times New Roman"/>
          <w:b/>
          <w:sz w:val="24"/>
        </w:rPr>
      </w:pPr>
      <w:r w:rsidRPr="000B15C1">
        <w:rPr>
          <w:rFonts w:ascii="Times New Roman" w:eastAsia="HG丸ｺﾞｼｯｸM-PRO" w:hAnsi="Times New Roman"/>
          <w:b/>
          <w:sz w:val="24"/>
        </w:rPr>
        <w:t>Supplementary Figure</w:t>
      </w:r>
      <w:r w:rsidR="00D25982">
        <w:rPr>
          <w:rFonts w:ascii="Times New Roman" w:eastAsia="HG丸ｺﾞｼｯｸM-PRO" w:hAnsi="Times New Roman" w:hint="eastAsia"/>
          <w:b/>
          <w:sz w:val="24"/>
        </w:rPr>
        <w:t xml:space="preserve"> </w:t>
      </w:r>
      <w:r w:rsidR="00D73840">
        <w:rPr>
          <w:rFonts w:ascii="Times New Roman" w:eastAsia="HG丸ｺﾞｼｯｸM-PRO" w:hAnsi="Times New Roman"/>
          <w:b/>
          <w:sz w:val="24"/>
        </w:rPr>
        <w:t>1</w:t>
      </w:r>
      <w:r w:rsidRPr="000B15C1">
        <w:rPr>
          <w:rFonts w:ascii="Times New Roman" w:eastAsia="HG丸ｺﾞｼｯｸM-PRO" w:hAnsi="Times New Roman" w:hint="eastAsia"/>
          <w:b/>
          <w:sz w:val="24"/>
        </w:rPr>
        <w:t>.</w:t>
      </w:r>
      <w:r w:rsidRPr="000B15C1">
        <w:rPr>
          <w:rFonts w:ascii="Times New Roman" w:eastAsia="HG丸ｺﾞｼｯｸM-PRO" w:hAnsi="Times New Roman"/>
          <w:b/>
          <w:sz w:val="24"/>
        </w:rPr>
        <w:t xml:space="preserve"> Hourly sleep profiles following cisplatin administration and H4R antagonist</w:t>
      </w:r>
      <w:r>
        <w:rPr>
          <w:rFonts w:ascii="Times New Roman" w:eastAsia="HG丸ｺﾞｼｯｸM-PRO" w:hAnsi="Times New Roman"/>
          <w:b/>
          <w:sz w:val="24"/>
        </w:rPr>
        <w:t>, JNJ7777120,</w:t>
      </w:r>
      <w:r w:rsidRPr="000B15C1">
        <w:rPr>
          <w:rFonts w:ascii="Times New Roman" w:eastAsia="HG丸ｺﾞｼｯｸM-PRO" w:hAnsi="Times New Roman" w:hint="eastAsia"/>
          <w:b/>
          <w:sz w:val="24"/>
        </w:rPr>
        <w:t xml:space="preserve"> </w:t>
      </w:r>
      <w:r w:rsidRPr="000B15C1">
        <w:rPr>
          <w:rFonts w:ascii="Times New Roman" w:eastAsia="HG丸ｺﾞｼｯｸM-PRO" w:hAnsi="Times New Roman"/>
          <w:b/>
          <w:sz w:val="24"/>
        </w:rPr>
        <w:t>treatment.</w:t>
      </w:r>
    </w:p>
    <w:p w14:paraId="23E8BF36" w14:textId="36F57E93" w:rsidR="000B15C1" w:rsidRDefault="000B15C1" w:rsidP="000B15C1">
      <w:pPr>
        <w:spacing w:line="360" w:lineRule="auto"/>
        <w:rPr>
          <w:rFonts w:ascii="Times New Roman" w:eastAsia="HG丸ｺﾞｼｯｸM-PRO" w:hAnsi="Times New Roman"/>
          <w:bCs/>
          <w:sz w:val="24"/>
        </w:rPr>
      </w:pPr>
      <w:r w:rsidRPr="000B15C1">
        <w:rPr>
          <w:rFonts w:ascii="Times New Roman" w:eastAsia="HG丸ｺﾞｼｯｸM-PRO" w:hAnsi="Times New Roman"/>
          <w:bCs/>
          <w:sz w:val="24"/>
        </w:rPr>
        <w:t>Hourly sleep duration was evaluated over the 24-h light–dark cycle on Days 1–3. (A) Day 1, (B) Day 2, and (C) Day 3. Mice were treated with vehicle (control),</w:t>
      </w:r>
      <w:r>
        <w:rPr>
          <w:rFonts w:ascii="Times New Roman" w:eastAsia="HG丸ｺﾞｼｯｸM-PRO" w:hAnsi="Times New Roman"/>
          <w:bCs/>
          <w:sz w:val="24"/>
        </w:rPr>
        <w:t xml:space="preserve"> </w:t>
      </w:r>
      <w:r w:rsidRPr="007A00A5">
        <w:rPr>
          <w:rFonts w:ascii="Times New Roman" w:hAnsi="Times New Roman"/>
          <w:color w:val="000000" w:themeColor="text1"/>
          <w:sz w:val="24"/>
        </w:rPr>
        <w:t xml:space="preserve">cisplatin, cisplatin plus the low dose </w:t>
      </w:r>
      <w:r>
        <w:rPr>
          <w:rFonts w:ascii="Times New Roman" w:hAnsi="Times New Roman"/>
          <w:color w:val="000000" w:themeColor="text1"/>
          <w:sz w:val="24"/>
        </w:rPr>
        <w:t xml:space="preserve">(5 mg/kg) </w:t>
      </w:r>
      <w:r w:rsidRPr="007A00A5">
        <w:rPr>
          <w:rFonts w:ascii="Times New Roman" w:hAnsi="Times New Roman"/>
          <w:color w:val="000000" w:themeColor="text1"/>
          <w:sz w:val="24"/>
        </w:rPr>
        <w:t xml:space="preserve">of </w:t>
      </w:r>
      <w:r>
        <w:rPr>
          <w:rFonts w:ascii="Times New Roman" w:hAnsi="Times New Roman"/>
          <w:color w:val="000000" w:themeColor="text1"/>
          <w:sz w:val="24"/>
        </w:rPr>
        <w:t>JNJ7777120</w:t>
      </w:r>
      <w:r w:rsidRPr="007A00A5">
        <w:rPr>
          <w:rFonts w:ascii="Times New Roman" w:hAnsi="Times New Roman"/>
          <w:color w:val="000000" w:themeColor="text1"/>
          <w:sz w:val="24"/>
        </w:rPr>
        <w:t xml:space="preserve">, or cisplatin plus the high dose </w:t>
      </w:r>
      <w:r>
        <w:rPr>
          <w:rFonts w:ascii="Times New Roman" w:hAnsi="Times New Roman"/>
          <w:color w:val="000000" w:themeColor="text1"/>
          <w:sz w:val="24"/>
        </w:rPr>
        <w:t xml:space="preserve">(10 mg/kg) </w:t>
      </w:r>
      <w:r w:rsidRPr="007A00A5">
        <w:rPr>
          <w:rFonts w:ascii="Times New Roman" w:hAnsi="Times New Roman"/>
          <w:color w:val="000000" w:themeColor="text1"/>
          <w:sz w:val="24"/>
        </w:rPr>
        <w:t xml:space="preserve">of </w:t>
      </w:r>
      <w:r>
        <w:rPr>
          <w:rFonts w:ascii="Times New Roman" w:hAnsi="Times New Roman"/>
          <w:color w:val="000000" w:themeColor="text1"/>
          <w:sz w:val="24"/>
        </w:rPr>
        <w:t>JNJ7777120</w:t>
      </w:r>
      <w:r w:rsidRPr="007A00A5">
        <w:rPr>
          <w:rFonts w:ascii="Times New Roman" w:hAnsi="Times New Roman"/>
          <w:color w:val="000000" w:themeColor="text1"/>
          <w:sz w:val="24"/>
        </w:rPr>
        <w:t xml:space="preserve">. </w:t>
      </w:r>
      <w:r w:rsidRPr="000B15C1">
        <w:rPr>
          <w:rFonts w:ascii="Times New Roman" w:eastAsia="HG丸ｺﾞｼｯｸM-PRO" w:hAnsi="Times New Roman"/>
          <w:bCs/>
          <w:sz w:val="24"/>
        </w:rPr>
        <w:t>Sleep duration was calculated at 1-h intervals and expressed as minutes of sleep per hour.</w:t>
      </w:r>
      <w:r>
        <w:rPr>
          <w:rFonts w:ascii="Times New Roman" w:eastAsia="HG丸ｺﾞｼｯｸM-PRO" w:hAnsi="Times New Roman"/>
          <w:bCs/>
          <w:sz w:val="24"/>
        </w:rPr>
        <w:t xml:space="preserve"> </w:t>
      </w:r>
      <w:r w:rsidRPr="007A00A5">
        <w:rPr>
          <w:rFonts w:ascii="Times New Roman" w:hAnsi="Times New Roman"/>
          <w:color w:val="000000" w:themeColor="text1"/>
          <w:sz w:val="24"/>
        </w:rPr>
        <w:t xml:space="preserve">Data are </w:t>
      </w:r>
      <w:r w:rsidR="00D37C81">
        <w:rPr>
          <w:rFonts w:ascii="Times New Roman" w:hAnsi="Times New Roman" w:hint="eastAsia"/>
          <w:color w:val="000000" w:themeColor="text1"/>
          <w:sz w:val="24"/>
        </w:rPr>
        <w:t>shown</w:t>
      </w:r>
      <w:r w:rsidR="00453789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7A00A5">
        <w:rPr>
          <w:rFonts w:ascii="Times New Roman" w:hAnsi="Times New Roman"/>
          <w:color w:val="000000" w:themeColor="text1"/>
          <w:sz w:val="24"/>
        </w:rPr>
        <w:t>as the mean ± S</w:t>
      </w:r>
      <w:r>
        <w:rPr>
          <w:rFonts w:ascii="Times New Roman" w:hAnsi="Times New Roman"/>
          <w:color w:val="000000" w:themeColor="text1"/>
          <w:sz w:val="24"/>
        </w:rPr>
        <w:t>D</w:t>
      </w:r>
      <w:r w:rsidRPr="007A00A5">
        <w:rPr>
          <w:rFonts w:ascii="Times New Roman" w:hAnsi="Times New Roman"/>
          <w:color w:val="000000" w:themeColor="text1"/>
          <w:sz w:val="24"/>
        </w:rPr>
        <w:t>.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446309">
        <w:rPr>
          <w:rFonts w:ascii="Times New Roman" w:hAnsi="Times New Roman"/>
          <w:sz w:val="24"/>
        </w:rPr>
        <w:t>Horizontal black and white bars represent ‘lights off’ and ‘lights on</w:t>
      </w:r>
      <w:r w:rsidR="00453789">
        <w:rPr>
          <w:rFonts w:ascii="Times New Roman" w:hAnsi="Times New Roman" w:hint="eastAsia"/>
          <w:sz w:val="24"/>
        </w:rPr>
        <w:t>,</w:t>
      </w:r>
      <w:r w:rsidR="00446309">
        <w:rPr>
          <w:rFonts w:ascii="Times New Roman" w:hAnsi="Times New Roman"/>
          <w:sz w:val="24"/>
        </w:rPr>
        <w:t xml:space="preserve">’ respectively. </w:t>
      </w:r>
      <w:r w:rsidR="00D37C81">
        <w:rPr>
          <w:rFonts w:ascii="Times New Roman" w:hAnsi="Times New Roman" w:hint="eastAsia"/>
          <w:sz w:val="24"/>
        </w:rPr>
        <w:t>These d</w:t>
      </w:r>
      <w:r w:rsidRPr="000B15C1">
        <w:rPr>
          <w:rFonts w:ascii="Times New Roman" w:hAnsi="Times New Roman"/>
          <w:color w:val="000000" w:themeColor="text1"/>
          <w:sz w:val="24"/>
        </w:rPr>
        <w:t>ata are presented descriptively to illustrate the temporal profiles of sleep</w:t>
      </w:r>
      <w:r w:rsidR="008841B0">
        <w:rPr>
          <w:rFonts w:ascii="Times New Roman" w:hAnsi="Times New Roman" w:hint="eastAsia"/>
          <w:color w:val="000000" w:themeColor="text1"/>
          <w:sz w:val="24"/>
        </w:rPr>
        <w:t xml:space="preserve">; </w:t>
      </w:r>
      <w:r w:rsidRPr="000B15C1">
        <w:rPr>
          <w:rFonts w:ascii="Times New Roman" w:hAnsi="Times New Roman"/>
          <w:color w:val="000000" w:themeColor="text1"/>
          <w:sz w:val="24"/>
        </w:rPr>
        <w:t>no statistical comparisons were performed.</w:t>
      </w:r>
    </w:p>
    <w:p w14:paraId="4453CD97" w14:textId="728B55C5" w:rsidR="00A96D1D" w:rsidRDefault="00A96D1D" w:rsidP="00C616F3">
      <w:pPr>
        <w:spacing w:line="360" w:lineRule="auto"/>
      </w:pPr>
    </w:p>
    <w:p w14:paraId="66666186" w14:textId="00B82E5F" w:rsidR="00A96D1D" w:rsidRDefault="00A96D1D" w:rsidP="00C616F3">
      <w:pPr>
        <w:spacing w:line="360" w:lineRule="auto"/>
      </w:pPr>
    </w:p>
    <w:p w14:paraId="34D79A13" w14:textId="153AA219" w:rsidR="00A96D1D" w:rsidRPr="00D73840" w:rsidRDefault="00D73840" w:rsidP="00C616F3">
      <w:pPr>
        <w:spacing w:line="360" w:lineRule="auto"/>
      </w:pPr>
      <w:r w:rsidRPr="00D73840">
        <w:rPr>
          <w:noProof/>
        </w:rPr>
        <w:lastRenderedPageBreak/>
        <w:drawing>
          <wp:inline distT="0" distB="0" distL="0" distR="0" wp14:anchorId="05694525" wp14:editId="629462EB">
            <wp:extent cx="6645910" cy="9598660"/>
            <wp:effectExtent l="0" t="0" r="0" b="2540"/>
            <wp:docPr id="4979599" name="図 1" descr="グラフィカル ユーザー インターフェイス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9599" name="図 1" descr="グラフィカル ユーザー インターフェイス&#10;&#10;AI 生成コンテンツは誤りを含む可能性があります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59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6D1D" w:rsidRPr="00D73840" w:rsidSect="004463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40815" w14:textId="77777777" w:rsidR="006E0DF1" w:rsidRDefault="006E0DF1" w:rsidP="00BB291C">
      <w:r>
        <w:separator/>
      </w:r>
    </w:p>
  </w:endnote>
  <w:endnote w:type="continuationSeparator" w:id="0">
    <w:p w14:paraId="32FBDC89" w14:textId="77777777" w:rsidR="006E0DF1" w:rsidRDefault="006E0DF1" w:rsidP="00BB2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79DD" w14:textId="77777777" w:rsidR="006E0DF1" w:rsidRDefault="006E0DF1" w:rsidP="00BB291C">
      <w:r>
        <w:separator/>
      </w:r>
    </w:p>
  </w:footnote>
  <w:footnote w:type="continuationSeparator" w:id="0">
    <w:p w14:paraId="32598266" w14:textId="77777777" w:rsidR="006E0DF1" w:rsidRDefault="006E0DF1" w:rsidP="00BB2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D5AF8"/>
    <w:multiLevelType w:val="hybridMultilevel"/>
    <w:tmpl w:val="2E70EC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247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12F"/>
    <w:rsid w:val="0000006D"/>
    <w:rsid w:val="00030503"/>
    <w:rsid w:val="000B15C1"/>
    <w:rsid w:val="00120D13"/>
    <w:rsid w:val="00182838"/>
    <w:rsid w:val="001E0810"/>
    <w:rsid w:val="00303F7B"/>
    <w:rsid w:val="003A5037"/>
    <w:rsid w:val="004127A7"/>
    <w:rsid w:val="00440F6C"/>
    <w:rsid w:val="00446309"/>
    <w:rsid w:val="00453789"/>
    <w:rsid w:val="004A7933"/>
    <w:rsid w:val="004C30DD"/>
    <w:rsid w:val="004C510F"/>
    <w:rsid w:val="004F07E1"/>
    <w:rsid w:val="0051293D"/>
    <w:rsid w:val="00634E7F"/>
    <w:rsid w:val="006E0DF1"/>
    <w:rsid w:val="007029D2"/>
    <w:rsid w:val="00702F73"/>
    <w:rsid w:val="007107ED"/>
    <w:rsid w:val="00725614"/>
    <w:rsid w:val="00785CFB"/>
    <w:rsid w:val="0082166D"/>
    <w:rsid w:val="0083212F"/>
    <w:rsid w:val="008547FB"/>
    <w:rsid w:val="008841B0"/>
    <w:rsid w:val="00904D3D"/>
    <w:rsid w:val="0090731F"/>
    <w:rsid w:val="00934410"/>
    <w:rsid w:val="009F413B"/>
    <w:rsid w:val="00A4331F"/>
    <w:rsid w:val="00A85D5E"/>
    <w:rsid w:val="00A94C60"/>
    <w:rsid w:val="00A96D1D"/>
    <w:rsid w:val="00BB291C"/>
    <w:rsid w:val="00C616F3"/>
    <w:rsid w:val="00D25982"/>
    <w:rsid w:val="00D37C81"/>
    <w:rsid w:val="00D73840"/>
    <w:rsid w:val="00D837C5"/>
    <w:rsid w:val="00DA61A3"/>
    <w:rsid w:val="00E742A1"/>
    <w:rsid w:val="00E81950"/>
    <w:rsid w:val="00EA7D1F"/>
    <w:rsid w:val="00EF4B36"/>
    <w:rsid w:val="00F35A4D"/>
    <w:rsid w:val="00F47346"/>
    <w:rsid w:val="00FB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B71CE"/>
  <w15:chartTrackingRefBased/>
  <w15:docId w15:val="{8BFE61B7-F98B-4D8E-9041-E6D9DEB2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12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9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291C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B29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291C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A96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Kouichi Yamamoto</dc:creator>
  <cp:keywords/>
  <dc:description/>
  <cp:lastModifiedBy>Kouichi YAMAMOTO</cp:lastModifiedBy>
  <cp:revision>2</cp:revision>
  <dcterms:created xsi:type="dcterms:W3CDTF">2026-08-29T12:26:00Z</dcterms:created>
  <dcterms:modified xsi:type="dcterms:W3CDTF">2026-08-29T12:26:00Z</dcterms:modified>
</cp:coreProperties>
</file>