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2FF8" w:rsidRDefault="0055603E">
      <w:pPr>
        <w:rPr>
          <w:rFonts w:cstheme="minorHAnsi"/>
          <w:color w:val="000000"/>
          <w:lang w:val="en-US"/>
        </w:rPr>
      </w:pPr>
      <w:r>
        <w:rPr>
          <w:rStyle w:val="a5"/>
          <w:rFonts w:cstheme="minorHAnsi"/>
          <w:color w:val="000000"/>
          <w:lang w:val="en-US"/>
        </w:rPr>
        <w:t xml:space="preserve">Online Resource </w:t>
      </w:r>
      <w:r w:rsidR="00C60FAB">
        <w:rPr>
          <w:rStyle w:val="a5"/>
          <w:rFonts w:cstheme="minorHAnsi"/>
          <w:color w:val="000000"/>
          <w:lang w:val="en-US"/>
        </w:rPr>
        <w:t>2</w:t>
      </w:r>
      <w:r w:rsidR="00B42FF8" w:rsidRPr="00E1780D">
        <w:rPr>
          <w:rStyle w:val="a5"/>
          <w:rFonts w:cstheme="minorHAnsi"/>
          <w:color w:val="000000"/>
          <w:lang w:val="en-US"/>
        </w:rPr>
        <w:t xml:space="preserve"> (CSF)</w:t>
      </w:r>
      <w:r w:rsidR="00B42FF8" w:rsidRPr="00E1780D">
        <w:rPr>
          <w:rStyle w:val="apple-converted-space"/>
          <w:rFonts w:cstheme="minorHAnsi"/>
          <w:color w:val="000000"/>
          <w:lang w:val="en-US"/>
        </w:rPr>
        <w:t> </w:t>
      </w:r>
      <w:r>
        <w:rPr>
          <w:rStyle w:val="apple-converted-space"/>
          <w:rFonts w:cstheme="minorHAnsi"/>
          <w:color w:val="000000"/>
          <w:lang w:val="en-US"/>
        </w:rPr>
        <w:t xml:space="preserve">Violin plots showing the </w:t>
      </w:r>
      <w:r>
        <w:rPr>
          <w:rFonts w:cstheme="minorHAnsi"/>
          <w:color w:val="000000"/>
          <w:lang w:val="en-US"/>
        </w:rPr>
        <w:t>d</w:t>
      </w:r>
      <w:r w:rsidR="00B42FF8" w:rsidRPr="00E1780D">
        <w:rPr>
          <w:rFonts w:cstheme="minorHAnsi"/>
          <w:color w:val="000000"/>
          <w:lang w:val="en-US"/>
        </w:rPr>
        <w:t xml:space="preserve">istributions of </w:t>
      </w:r>
      <w:r w:rsidR="00B42FF8" w:rsidRPr="00E1780D">
        <w:rPr>
          <w:rFonts w:cstheme="minorHAnsi"/>
          <w:color w:val="000000"/>
        </w:rPr>
        <w:t>Δ</w:t>
      </w:r>
      <w:r w:rsidR="00B42FF8" w:rsidRPr="00E1780D">
        <w:rPr>
          <w:rFonts w:cstheme="minorHAnsi"/>
          <w:color w:val="000000"/>
          <w:lang w:val="en-US"/>
        </w:rPr>
        <w:t>Ct values in CSF for ALS and disease</w:t>
      </w:r>
      <w:r w:rsidR="00B42FF8">
        <w:rPr>
          <w:rFonts w:cstheme="minorHAnsi"/>
          <w:color w:val="000000"/>
          <w:lang w:val="en-US"/>
        </w:rPr>
        <w:t>-</w:t>
      </w:r>
      <w:r w:rsidR="00B42FF8" w:rsidRPr="00E1780D">
        <w:rPr>
          <w:rFonts w:cstheme="minorHAnsi"/>
          <w:color w:val="000000"/>
          <w:lang w:val="en-US"/>
        </w:rPr>
        <w:t xml:space="preserve">controls by miRNA. Lower </w:t>
      </w:r>
      <w:r w:rsidR="00B42FF8" w:rsidRPr="00E1780D">
        <w:rPr>
          <w:rFonts w:cstheme="minorHAnsi"/>
          <w:color w:val="000000"/>
        </w:rPr>
        <w:t>Δ</w:t>
      </w:r>
      <w:r w:rsidR="00B42FF8" w:rsidRPr="00E1780D">
        <w:rPr>
          <w:rFonts w:cstheme="minorHAnsi"/>
          <w:color w:val="000000"/>
          <w:lang w:val="en-US"/>
        </w:rPr>
        <w:t>Ct corresponds to higher expression. The label of each panel reports FDR and log2FC (= −</w:t>
      </w:r>
      <w:proofErr w:type="spellStart"/>
      <w:r w:rsidR="00B42FF8" w:rsidRPr="00E1780D">
        <w:rPr>
          <w:rFonts w:cstheme="minorHAnsi"/>
          <w:color w:val="000000"/>
        </w:rPr>
        <w:t>ΔΔ</w:t>
      </w:r>
      <w:proofErr w:type="spellEnd"/>
      <w:r w:rsidR="00B42FF8" w:rsidRPr="00E1780D">
        <w:rPr>
          <w:rFonts w:cstheme="minorHAnsi"/>
          <w:color w:val="000000"/>
          <w:lang w:val="en-US"/>
        </w:rPr>
        <w:t>Ct) (and, where available, the AUC from the corresponding classification analysis).</w:t>
      </w:r>
    </w:p>
    <w:p w:rsidR="00B42FF8" w:rsidRPr="00B42FF8" w:rsidRDefault="00B42FF8">
      <w:pPr>
        <w:rPr>
          <w:rFonts w:cstheme="minorHAnsi"/>
          <w:color w:val="000000"/>
          <w:lang w:val="en-US"/>
        </w:rPr>
      </w:pPr>
    </w:p>
    <w:p w:rsidR="00B42FF8" w:rsidRDefault="00B42FF8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79916EDF" wp14:editId="5B57551D">
            <wp:extent cx="5273233" cy="2048934"/>
            <wp:effectExtent l="0" t="0" r="0" b="0"/>
            <wp:docPr id="16945432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85" cy="205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FF8" w:rsidRDefault="00B42FF8">
      <w:pPr>
        <w:rPr>
          <w:b/>
          <w:bCs/>
          <w:lang w:val="en-US"/>
        </w:rPr>
      </w:pPr>
    </w:p>
    <w:p w:rsidR="005F2036" w:rsidRDefault="005F2036">
      <w:pPr>
        <w:rPr>
          <w:b/>
          <w:bCs/>
          <w:lang w:val="en-US"/>
        </w:rPr>
      </w:pPr>
    </w:p>
    <w:p w:rsidR="005F2036" w:rsidRDefault="005F2036">
      <w:pPr>
        <w:rPr>
          <w:b/>
          <w:bCs/>
          <w:lang w:val="en-US"/>
        </w:rPr>
      </w:pPr>
    </w:p>
    <w:p w:rsidR="005F2036" w:rsidRDefault="005F2036">
      <w:pPr>
        <w:rPr>
          <w:b/>
          <w:bCs/>
          <w:lang w:val="en-US"/>
        </w:rPr>
      </w:pPr>
    </w:p>
    <w:p w:rsidR="005F2036" w:rsidRDefault="005F2036">
      <w:pPr>
        <w:rPr>
          <w:b/>
          <w:bCs/>
          <w:lang w:val="en-US"/>
        </w:rPr>
      </w:pPr>
    </w:p>
    <w:p w:rsidR="00B42FF8" w:rsidRDefault="00B42FF8">
      <w:pPr>
        <w:rPr>
          <w:b/>
          <w:bCs/>
          <w:lang w:val="en-US"/>
        </w:rPr>
      </w:pPr>
    </w:p>
    <w:p w:rsidR="00D36A86" w:rsidRPr="00C60FAB" w:rsidRDefault="0055603E" w:rsidP="00D36A86">
      <w:pPr>
        <w:rPr>
          <w:rFonts w:cstheme="minorHAnsi"/>
          <w:color w:val="000000"/>
          <w:lang w:val="en-US"/>
        </w:rPr>
      </w:pPr>
      <w:r>
        <w:rPr>
          <w:rStyle w:val="a5"/>
          <w:rFonts w:cstheme="minorHAnsi"/>
          <w:color w:val="000000"/>
          <w:lang w:val="en-US"/>
        </w:rPr>
        <w:t xml:space="preserve">Online Resource </w:t>
      </w:r>
      <w:r w:rsidR="00C60FAB">
        <w:rPr>
          <w:rStyle w:val="a5"/>
          <w:rFonts w:cstheme="minorHAnsi"/>
          <w:color w:val="000000"/>
          <w:lang w:val="en-US"/>
        </w:rPr>
        <w:t>3</w:t>
      </w:r>
      <w:r w:rsidR="00D36A86" w:rsidRPr="00E1780D">
        <w:rPr>
          <w:rStyle w:val="a5"/>
          <w:rFonts w:cstheme="minorHAnsi"/>
          <w:color w:val="000000"/>
          <w:lang w:val="en-US"/>
        </w:rPr>
        <w:t xml:space="preserve"> (Serum)</w:t>
      </w:r>
      <w:r w:rsidR="00D36A86" w:rsidRPr="00E1780D">
        <w:rPr>
          <w:rStyle w:val="apple-converted-space"/>
          <w:rFonts w:cstheme="minorHAnsi"/>
          <w:color w:val="000000"/>
          <w:lang w:val="en-US"/>
        </w:rPr>
        <w:t> </w:t>
      </w:r>
      <w:r>
        <w:rPr>
          <w:rStyle w:val="apple-converted-space"/>
          <w:rFonts w:cstheme="minorHAnsi"/>
          <w:color w:val="000000"/>
          <w:lang w:val="en-US"/>
        </w:rPr>
        <w:t xml:space="preserve">Violin plots showing the </w:t>
      </w:r>
      <w:r w:rsidR="00D36A86" w:rsidRPr="00E1780D">
        <w:rPr>
          <w:rFonts w:cstheme="minorHAnsi"/>
          <w:color w:val="000000"/>
        </w:rPr>
        <w:t>Δ</w:t>
      </w:r>
      <w:r w:rsidR="00D36A86" w:rsidRPr="00E1780D">
        <w:rPr>
          <w:rFonts w:cstheme="minorHAnsi"/>
          <w:color w:val="000000"/>
          <w:lang w:val="en-US"/>
        </w:rPr>
        <w:t xml:space="preserve">Ct distributions for ALS and healthy controls by miRNA (serum). </w:t>
      </w:r>
      <w:r w:rsidR="00D36A86" w:rsidRPr="00C60FAB">
        <w:rPr>
          <w:rFonts w:cstheme="minorHAnsi"/>
          <w:color w:val="000000"/>
          <w:lang w:val="en-US"/>
        </w:rPr>
        <w:t>Labels include FDR and log2FC (= −</w:t>
      </w:r>
      <w:proofErr w:type="spellStart"/>
      <w:r w:rsidR="00D36A86" w:rsidRPr="00E1780D">
        <w:rPr>
          <w:rFonts w:cstheme="minorHAnsi"/>
          <w:color w:val="000000"/>
        </w:rPr>
        <w:t>ΔΔ</w:t>
      </w:r>
      <w:proofErr w:type="spellEnd"/>
      <w:r w:rsidR="00D36A86" w:rsidRPr="00C60FAB">
        <w:rPr>
          <w:rFonts w:cstheme="minorHAnsi"/>
          <w:color w:val="000000"/>
          <w:lang w:val="en-US"/>
        </w:rPr>
        <w:t>Ct).</w:t>
      </w:r>
    </w:p>
    <w:p w:rsidR="00D36A86" w:rsidRPr="00C60FAB" w:rsidRDefault="00D36A86" w:rsidP="00D36A86">
      <w:pPr>
        <w:rPr>
          <w:rFonts w:cstheme="minorHAnsi"/>
          <w:color w:val="000000"/>
          <w:lang w:val="en-US"/>
        </w:rPr>
      </w:pPr>
    </w:p>
    <w:p w:rsidR="00D00062" w:rsidRDefault="00D36A86" w:rsidP="00D00062">
      <w:pPr>
        <w:rPr>
          <w:rFonts w:cstheme="minorHAnsi"/>
          <w:lang w:val="en-US"/>
        </w:rPr>
      </w:pPr>
      <w:r w:rsidRPr="003E0FFC">
        <w:rPr>
          <w:noProof/>
        </w:rPr>
        <w:drawing>
          <wp:inline distT="0" distB="0" distL="0" distR="0" wp14:anchorId="0DDF209D" wp14:editId="43F2ECCB">
            <wp:extent cx="5701957" cy="2209800"/>
            <wp:effectExtent l="0" t="0" r="635" b="0"/>
            <wp:docPr id="18377926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51" cy="221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5F2036" w:rsidRDefault="005F2036" w:rsidP="00D00062">
      <w:pPr>
        <w:rPr>
          <w:rFonts w:cstheme="minorHAnsi"/>
          <w:lang w:val="en-US"/>
        </w:rPr>
      </w:pPr>
    </w:p>
    <w:p w:rsidR="00D00062" w:rsidRPr="0052148F" w:rsidRDefault="0055603E" w:rsidP="00D00062">
      <w:pPr>
        <w:rPr>
          <w:rFonts w:cstheme="minorHAnsi"/>
          <w:color w:val="000000"/>
          <w:lang w:val="en-US"/>
        </w:rPr>
      </w:pPr>
      <w:r>
        <w:rPr>
          <w:rStyle w:val="a5"/>
          <w:rFonts w:cstheme="minorHAnsi"/>
          <w:color w:val="000000"/>
          <w:lang w:val="en-US"/>
        </w:rPr>
        <w:lastRenderedPageBreak/>
        <w:t>Online Resource 4</w:t>
      </w:r>
      <w:r w:rsidR="00D00062" w:rsidRPr="00E1780D">
        <w:rPr>
          <w:rStyle w:val="a5"/>
          <w:rFonts w:cstheme="minorHAnsi"/>
          <w:color w:val="000000"/>
          <w:lang w:val="en-US"/>
        </w:rPr>
        <w:t xml:space="preserve"> (Serum)</w:t>
      </w:r>
      <w:r w:rsidR="00D00062" w:rsidRPr="00E1780D">
        <w:rPr>
          <w:rStyle w:val="apple-converted-space"/>
          <w:rFonts w:cstheme="minorHAnsi"/>
          <w:color w:val="000000"/>
          <w:lang w:val="en-US"/>
        </w:rPr>
        <w:t> </w:t>
      </w:r>
      <w:r>
        <w:rPr>
          <w:rStyle w:val="apple-converted-space"/>
          <w:rFonts w:cstheme="minorHAnsi"/>
          <w:color w:val="000000"/>
          <w:lang w:val="en-US"/>
        </w:rPr>
        <w:t xml:space="preserve">Violin plots showing the </w:t>
      </w:r>
      <w:r w:rsidR="00D00062" w:rsidRPr="00E1780D">
        <w:rPr>
          <w:rFonts w:cstheme="minorHAnsi"/>
          <w:color w:val="000000"/>
        </w:rPr>
        <w:t>Δ</w:t>
      </w:r>
      <w:r w:rsidR="00D00062" w:rsidRPr="00E1780D">
        <w:rPr>
          <w:rFonts w:cstheme="minorHAnsi"/>
          <w:color w:val="000000"/>
          <w:lang w:val="en-US"/>
        </w:rPr>
        <w:t>Ct distributions for ALS and disease</w:t>
      </w:r>
      <w:r w:rsidR="00D00062">
        <w:rPr>
          <w:rFonts w:cstheme="minorHAnsi"/>
          <w:color w:val="000000"/>
          <w:lang w:val="en-US"/>
        </w:rPr>
        <w:t>-</w:t>
      </w:r>
      <w:r w:rsidR="00D00062" w:rsidRPr="00E1780D">
        <w:rPr>
          <w:rFonts w:cstheme="minorHAnsi"/>
          <w:color w:val="000000"/>
          <w:lang w:val="en-US"/>
        </w:rPr>
        <w:t xml:space="preserve">controls by miRNA (serum). </w:t>
      </w:r>
      <w:r w:rsidR="00D00062" w:rsidRPr="0052148F">
        <w:rPr>
          <w:rFonts w:cstheme="minorHAnsi"/>
          <w:color w:val="000000"/>
          <w:lang w:val="en-US"/>
        </w:rPr>
        <w:t>Labels include FDR and log2FC (= −</w:t>
      </w:r>
      <w:proofErr w:type="spellStart"/>
      <w:r w:rsidR="00D00062" w:rsidRPr="00E1780D">
        <w:rPr>
          <w:rFonts w:cstheme="minorHAnsi"/>
          <w:color w:val="000000"/>
        </w:rPr>
        <w:t>ΔΔ</w:t>
      </w:r>
      <w:proofErr w:type="spellEnd"/>
      <w:r w:rsidR="00D00062" w:rsidRPr="0052148F">
        <w:rPr>
          <w:rFonts w:cstheme="minorHAnsi"/>
          <w:color w:val="000000"/>
          <w:lang w:val="en-US"/>
        </w:rPr>
        <w:t>Ct).</w:t>
      </w:r>
    </w:p>
    <w:p w:rsidR="00D00062" w:rsidRPr="0052148F" w:rsidRDefault="00D00062" w:rsidP="00D00062">
      <w:pPr>
        <w:rPr>
          <w:rFonts w:cstheme="minorHAnsi"/>
          <w:color w:val="000000"/>
          <w:lang w:val="en-US"/>
        </w:rPr>
      </w:pPr>
    </w:p>
    <w:p w:rsidR="00D00062" w:rsidRDefault="00D00062" w:rsidP="00D00062">
      <w:pPr>
        <w:rPr>
          <w:noProof/>
        </w:rPr>
      </w:pPr>
      <w:r w:rsidRPr="003E0FFC">
        <w:rPr>
          <w:noProof/>
        </w:rPr>
        <w:drawing>
          <wp:inline distT="0" distB="0" distL="0" distR="0" wp14:anchorId="26AFE358" wp14:editId="44B16203">
            <wp:extent cx="5647267" cy="2188605"/>
            <wp:effectExtent l="0" t="0" r="4445" b="0"/>
            <wp:docPr id="20627503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844" cy="219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FF8" w:rsidRDefault="00B42FF8">
      <w:pPr>
        <w:rPr>
          <w:b/>
          <w:bCs/>
          <w:lang w:val="en-US"/>
        </w:rPr>
      </w:pPr>
    </w:p>
    <w:p w:rsidR="00B42FF8" w:rsidRDefault="00B42FF8">
      <w:pPr>
        <w:rPr>
          <w:b/>
          <w:bCs/>
          <w:lang w:val="en-US"/>
        </w:rPr>
      </w:pPr>
    </w:p>
    <w:p w:rsidR="00B42FF8" w:rsidRDefault="00B42FF8">
      <w:pPr>
        <w:rPr>
          <w:b/>
          <w:bCs/>
          <w:lang w:val="en-US"/>
        </w:rPr>
      </w:pPr>
    </w:p>
    <w:p w:rsidR="006649B8" w:rsidRPr="00B42FF8" w:rsidRDefault="006649B8">
      <w:pPr>
        <w:rPr>
          <w:lang w:val="en-US"/>
        </w:rPr>
      </w:pPr>
    </w:p>
    <w:sectPr w:rsidR="006649B8" w:rsidRPr="00B42F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37FD" w:rsidRDefault="002437FD" w:rsidP="00B42FF8">
      <w:r>
        <w:separator/>
      </w:r>
    </w:p>
  </w:endnote>
  <w:endnote w:type="continuationSeparator" w:id="0">
    <w:p w:rsidR="002437FD" w:rsidRDefault="002437FD" w:rsidP="00B4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37FD" w:rsidRDefault="002437FD" w:rsidP="00B42FF8">
      <w:r>
        <w:separator/>
      </w:r>
    </w:p>
  </w:footnote>
  <w:footnote w:type="continuationSeparator" w:id="0">
    <w:p w:rsidR="002437FD" w:rsidRDefault="002437FD" w:rsidP="00B42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CD"/>
    <w:rsid w:val="000B3EB9"/>
    <w:rsid w:val="0019779A"/>
    <w:rsid w:val="002437FD"/>
    <w:rsid w:val="002566D6"/>
    <w:rsid w:val="00272C1A"/>
    <w:rsid w:val="002C7E03"/>
    <w:rsid w:val="00386D55"/>
    <w:rsid w:val="0038768D"/>
    <w:rsid w:val="00484976"/>
    <w:rsid w:val="0055603E"/>
    <w:rsid w:val="00560462"/>
    <w:rsid w:val="005B29CD"/>
    <w:rsid w:val="005F2036"/>
    <w:rsid w:val="005F755D"/>
    <w:rsid w:val="006649B8"/>
    <w:rsid w:val="007151D4"/>
    <w:rsid w:val="00B42FF8"/>
    <w:rsid w:val="00C60FAB"/>
    <w:rsid w:val="00D00062"/>
    <w:rsid w:val="00D36A86"/>
    <w:rsid w:val="00D8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AFEC9B"/>
  <w15:chartTrackingRefBased/>
  <w15:docId w15:val="{77E0CD36-3046-C049-8F19-03B11E5E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2FF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B42FF8"/>
  </w:style>
  <w:style w:type="paragraph" w:styleId="a4">
    <w:name w:val="footer"/>
    <w:basedOn w:val="a"/>
    <w:link w:val="Char0"/>
    <w:uiPriority w:val="99"/>
    <w:unhideWhenUsed/>
    <w:rsid w:val="00B42FF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B42FF8"/>
  </w:style>
  <w:style w:type="character" w:styleId="a5">
    <w:name w:val="Strong"/>
    <w:basedOn w:val="a0"/>
    <w:uiPriority w:val="22"/>
    <w:qFormat/>
    <w:rsid w:val="00B42FF8"/>
    <w:rPr>
      <w:b/>
      <w:bCs/>
    </w:rPr>
  </w:style>
  <w:style w:type="character" w:customStyle="1" w:styleId="apple-converted-space">
    <w:name w:val="apple-converted-space"/>
    <w:basedOn w:val="a0"/>
    <w:rsid w:val="00B42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</Words>
  <Characters>546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marysokra@hotmail.com</dc:creator>
  <cp:keywords/>
  <dc:description/>
  <cp:lastModifiedBy>marysokra@hotmail.com</cp:lastModifiedBy>
  <cp:revision>3</cp:revision>
  <dcterms:created xsi:type="dcterms:W3CDTF">2026-07-23T18:03:00Z</dcterms:created>
  <dcterms:modified xsi:type="dcterms:W3CDTF">2026-08-03T22:23:00Z</dcterms:modified>
</cp:coreProperties>
</file>