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54" w:rsidRDefault="00D43054" w:rsidP="00D43054">
      <w:pPr>
        <w:pStyle w:val="a5"/>
        <w:ind w:firstLine="420"/>
        <w:rPr>
          <w:rFonts w:cs="Times New Roman"/>
          <w:sz w:val="21"/>
          <w:szCs w:val="21"/>
        </w:rPr>
      </w:pPr>
    </w:p>
    <w:p w:rsidR="00AD46F5" w:rsidRDefault="00AD46F5" w:rsidP="00D43054">
      <w:pPr>
        <w:pStyle w:val="a5"/>
        <w:ind w:firstLine="420"/>
        <w:rPr>
          <w:rFonts w:cs="Times New Roman"/>
          <w:sz w:val="21"/>
          <w:szCs w:val="21"/>
        </w:rPr>
      </w:pPr>
    </w:p>
    <w:p w:rsidR="00DE5729" w:rsidRPr="0080510A" w:rsidRDefault="00DE5729" w:rsidP="00DE5729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80510A">
        <w:rPr>
          <w:rFonts w:ascii="Times New Roman" w:hAnsi="Times New Roman" w:cs="Times New Roman"/>
          <w:b/>
          <w:sz w:val="18"/>
          <w:szCs w:val="18"/>
        </w:rPr>
        <w:t xml:space="preserve">Tab. </w:t>
      </w:r>
      <w:r w:rsidR="000412CB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Pr="0080510A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gramStart"/>
      <w:r w:rsidRPr="0080510A">
        <w:rPr>
          <w:rFonts w:ascii="Times New Roman" w:eastAsia="宋体" w:hAnsi="Times New Roman" w:cs="Times New Roman"/>
          <w:b/>
          <w:sz w:val="18"/>
          <w:szCs w:val="18"/>
        </w:rPr>
        <w:t>The</w:t>
      </w:r>
      <w:proofErr w:type="gramEnd"/>
      <w:r w:rsidRPr="0080510A">
        <w:rPr>
          <w:rFonts w:ascii="Times New Roman" w:eastAsia="宋体" w:hAnsi="Times New Roman" w:cs="Times New Roman"/>
          <w:b/>
          <w:sz w:val="18"/>
          <w:szCs w:val="18"/>
        </w:rPr>
        <w:t xml:space="preserve"> primer sequence of </w:t>
      </w:r>
      <w:r>
        <w:rPr>
          <w:rFonts w:ascii="Times New Roman" w:eastAsia="宋体" w:hAnsi="Times New Roman" w:cs="Times New Roman"/>
          <w:b/>
          <w:sz w:val="18"/>
          <w:szCs w:val="18"/>
        </w:rPr>
        <w:t>NO</w:t>
      </w:r>
      <w:r w:rsidRPr="0080510A">
        <w:rPr>
          <w:rFonts w:ascii="Times New Roman" w:eastAsia="宋体" w:hAnsi="Times New Roman" w:cs="Times New Roman"/>
          <w:b/>
          <w:sz w:val="18"/>
          <w:szCs w:val="18"/>
        </w:rPr>
        <w:t xml:space="preserve"> target gene and the appropriate </w:t>
      </w:r>
      <w:proofErr w:type="spellStart"/>
      <w:r w:rsidRPr="0080510A">
        <w:rPr>
          <w:rFonts w:ascii="Times New Roman" w:eastAsia="宋体" w:hAnsi="Times New Roman" w:cs="Times New Roman"/>
          <w:b/>
          <w:sz w:val="18"/>
          <w:szCs w:val="18"/>
        </w:rPr>
        <w:t>qRT</w:t>
      </w:r>
      <w:proofErr w:type="spellEnd"/>
      <w:r w:rsidRPr="0080510A">
        <w:rPr>
          <w:rFonts w:ascii="Times New Roman" w:eastAsia="宋体" w:hAnsi="Times New Roman" w:cs="Times New Roman"/>
          <w:b/>
          <w:sz w:val="18"/>
          <w:szCs w:val="18"/>
        </w:rPr>
        <w:t>-PCR annealing temperature</w:t>
      </w:r>
    </w:p>
    <w:tbl>
      <w:tblPr>
        <w:tblW w:w="9356" w:type="dxa"/>
        <w:tblInd w:w="-709" w:type="dxa"/>
        <w:tblLook w:val="04A0" w:firstRow="1" w:lastRow="0" w:firstColumn="1" w:lastColumn="0" w:noHBand="0" w:noVBand="1"/>
      </w:tblPr>
      <w:tblGrid>
        <w:gridCol w:w="1785"/>
        <w:gridCol w:w="2641"/>
        <w:gridCol w:w="252"/>
        <w:gridCol w:w="2974"/>
        <w:gridCol w:w="428"/>
        <w:gridCol w:w="1112"/>
        <w:gridCol w:w="164"/>
      </w:tblGrid>
      <w:tr w:rsidR="00D43054" w:rsidRPr="00C3645C" w:rsidTr="003F6B28">
        <w:trPr>
          <w:gridAfter w:val="1"/>
          <w:wAfter w:w="164" w:type="dxa"/>
          <w:trHeight w:val="280"/>
        </w:trPr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C3645C" w:rsidRDefault="00D43054" w:rsidP="003F6B28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Gene</w:t>
            </w:r>
          </w:p>
        </w:tc>
        <w:tc>
          <w:tcPr>
            <w:tcW w:w="2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C3645C" w:rsidRDefault="00D43054" w:rsidP="00DE5729">
            <w:pPr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Full names of gene</w:t>
            </w:r>
          </w:p>
        </w:tc>
        <w:tc>
          <w:tcPr>
            <w:tcW w:w="32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C3645C" w:rsidRDefault="00D43054" w:rsidP="00DE5729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Primer sequences</w:t>
            </w:r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（</w:t>
            </w:r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5</w:t>
            </w:r>
            <w:proofErr w:type="gramStart"/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’</w:t>
            </w:r>
            <w:proofErr w:type="gramEnd"/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-3</w:t>
            </w:r>
            <w:proofErr w:type="gramStart"/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’</w:t>
            </w:r>
            <w:proofErr w:type="gramEnd"/>
            <w:r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154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C3645C" w:rsidRDefault="003F6B28" w:rsidP="003F6B28">
            <w:pPr>
              <w:widowControl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   </w:t>
            </w:r>
            <w:r w:rsidR="00D43054" w:rsidRPr="00C3645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Tm/</w:t>
            </w:r>
            <w:r w:rsidR="00D43054" w:rsidRPr="00C3645C">
              <w:rPr>
                <w:rFonts w:ascii="Times New Roman" w:eastAsia="微软雅黑" w:hAnsi="Times New Roman" w:cs="Times New Roman"/>
                <w:b/>
                <w:kern w:val="0"/>
                <w:sz w:val="18"/>
                <w:szCs w:val="18"/>
              </w:rPr>
              <w:t>℃</w:t>
            </w:r>
          </w:p>
        </w:tc>
      </w:tr>
      <w:tr w:rsidR="00DE5729" w:rsidRPr="00DE5729" w:rsidTr="003F6B28">
        <w:trPr>
          <w:trHeight w:val="280"/>
        </w:trPr>
        <w:tc>
          <w:tcPr>
            <w:tcW w:w="1785" w:type="dxa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CYP94A1</w:t>
            </w:r>
          </w:p>
        </w:tc>
        <w:tc>
          <w:tcPr>
            <w:tcW w:w="2893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DE572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cytochrome P450 94B3</w:t>
            </w:r>
          </w:p>
        </w:tc>
        <w:tc>
          <w:tcPr>
            <w:tcW w:w="3402" w:type="dxa"/>
            <w:gridSpan w:val="2"/>
            <w:shd w:val="clear" w:color="auto" w:fill="auto"/>
            <w:noWrap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F:AACCATCTCTCGTCGCTTAAC</w:t>
            </w:r>
          </w:p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R:AAGGTTTGTGGTGGAGGTATC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59.4</w:t>
            </w:r>
          </w:p>
        </w:tc>
      </w:tr>
      <w:tr w:rsidR="00DE5729" w:rsidRPr="00DE5729" w:rsidTr="003F6B28">
        <w:trPr>
          <w:trHeight w:val="280"/>
        </w:trPr>
        <w:tc>
          <w:tcPr>
            <w:tcW w:w="1785" w:type="dxa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CSU2</w:t>
            </w:r>
          </w:p>
        </w:tc>
        <w:tc>
          <w:tcPr>
            <w:tcW w:w="2893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DE572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Hepatocellular carcinoma-associated antigen 59</w:t>
            </w:r>
          </w:p>
        </w:tc>
        <w:tc>
          <w:tcPr>
            <w:tcW w:w="3402" w:type="dxa"/>
            <w:gridSpan w:val="2"/>
            <w:shd w:val="clear" w:color="auto" w:fill="auto"/>
            <w:noWrap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F:ACTGGAAGTTCTGCTCCTAAAG</w:t>
            </w:r>
          </w:p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R:CTTCAACCATCACAGCAGTTTC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  <w:tr w:rsidR="00DE5729" w:rsidRPr="00DE5729" w:rsidTr="003F6B28">
        <w:trPr>
          <w:trHeight w:val="280"/>
        </w:trPr>
        <w:tc>
          <w:tcPr>
            <w:tcW w:w="1785" w:type="dxa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i/>
                <w:color w:val="000000"/>
                <w:kern w:val="0"/>
                <w:sz w:val="18"/>
                <w:szCs w:val="18"/>
              </w:rPr>
              <w:t>NIA</w:t>
            </w:r>
          </w:p>
        </w:tc>
        <w:tc>
          <w:tcPr>
            <w:tcW w:w="2893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DE572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nitrate reductase [NADH]-like </w:t>
            </w:r>
          </w:p>
        </w:tc>
        <w:tc>
          <w:tcPr>
            <w:tcW w:w="3402" w:type="dxa"/>
            <w:gridSpan w:val="2"/>
            <w:shd w:val="clear" w:color="auto" w:fill="auto"/>
            <w:noWrap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F:GGGACCAGTATACGCAAAGAA</w:t>
            </w:r>
          </w:p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R:ATCAGGAGACAAACGCTCAC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DE5729" w:rsidRPr="00DE5729" w:rsidRDefault="00DE5729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E5729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  <w:tr w:rsidR="003F6B28" w:rsidRPr="00DE5729" w:rsidTr="003F6B28">
        <w:trPr>
          <w:trHeight w:val="280"/>
        </w:trPr>
        <w:tc>
          <w:tcPr>
            <w:tcW w:w="178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F6B28" w:rsidRDefault="003F6B28" w:rsidP="003F6B28">
            <w:pPr>
              <w:widowControl/>
              <w:jc w:val="center"/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GAPDH</w:t>
            </w:r>
          </w:p>
          <w:p w:rsidR="003F6B28" w:rsidRPr="00890BA5" w:rsidRDefault="003F6B28" w:rsidP="003F6B2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90BA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（</w:t>
            </w:r>
            <w:r w:rsidRPr="00890BA5">
              <w:rPr>
                <w:rFonts w:ascii="Times New Roman" w:hAnsi="Times New Roman" w:cs="Times New Roman"/>
                <w:kern w:val="0"/>
                <w:sz w:val="18"/>
                <w:szCs w:val="18"/>
              </w:rPr>
              <w:t>reference genes</w:t>
            </w:r>
            <w:r w:rsidRPr="00890BA5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8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F6B28" w:rsidRPr="00C3645C" w:rsidRDefault="003F6B28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Glyceraldehyde-3-phosphate dehydrogenase</w:t>
            </w: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3F6B28" w:rsidRPr="00C3645C" w:rsidRDefault="003F6B28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F:GGGCTGAATTCGTTGTTGAG</w:t>
            </w:r>
          </w:p>
          <w:p w:rsidR="003F6B28" w:rsidRPr="00C3645C" w:rsidRDefault="003F6B28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R:CTTGGGGCTGAGATGATGAC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F6B28" w:rsidRPr="00C3645C" w:rsidRDefault="003F6B28" w:rsidP="003F6B2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3645C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</w:tbl>
    <w:p w:rsidR="00AD46F5" w:rsidRDefault="00AD46F5" w:rsidP="00D43054">
      <w:pPr>
        <w:pStyle w:val="a5"/>
        <w:ind w:firstLine="420"/>
        <w:rPr>
          <w:rFonts w:cs="Times New Roman"/>
          <w:sz w:val="21"/>
          <w:szCs w:val="21"/>
        </w:rPr>
      </w:pPr>
    </w:p>
    <w:p w:rsidR="00AD46F5" w:rsidRDefault="00AD46F5" w:rsidP="00D43054">
      <w:pPr>
        <w:pStyle w:val="a5"/>
        <w:ind w:firstLine="420"/>
        <w:rPr>
          <w:rFonts w:cs="Times New Roman"/>
          <w:sz w:val="21"/>
          <w:szCs w:val="21"/>
        </w:rPr>
      </w:pPr>
    </w:p>
    <w:p w:rsidR="00D43054" w:rsidRPr="0080510A" w:rsidRDefault="00D43054" w:rsidP="00D43054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80510A">
        <w:rPr>
          <w:rFonts w:ascii="Times New Roman" w:hAnsi="Times New Roman" w:cs="Times New Roman"/>
          <w:b/>
          <w:sz w:val="18"/>
          <w:szCs w:val="18"/>
        </w:rPr>
        <w:t xml:space="preserve">Tab. </w:t>
      </w:r>
      <w:r w:rsidR="000412CB">
        <w:rPr>
          <w:rFonts w:ascii="Times New Roman" w:hAnsi="Times New Roman" w:cs="Times New Roman"/>
          <w:b/>
          <w:sz w:val="18"/>
          <w:szCs w:val="18"/>
        </w:rPr>
        <w:t>S</w:t>
      </w:r>
      <w:r w:rsidRPr="0080510A">
        <w:rPr>
          <w:rFonts w:ascii="Times New Roman" w:hAnsi="Times New Roman" w:cs="Times New Roman"/>
          <w:b/>
          <w:sz w:val="18"/>
          <w:szCs w:val="18"/>
        </w:rPr>
        <w:t>2</w:t>
      </w:r>
      <w:r w:rsidRPr="0080510A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gramStart"/>
      <w:r w:rsidRPr="0080510A">
        <w:rPr>
          <w:rFonts w:ascii="Times New Roman" w:eastAsia="宋体" w:hAnsi="Times New Roman" w:cs="Times New Roman"/>
          <w:b/>
          <w:sz w:val="18"/>
          <w:szCs w:val="18"/>
        </w:rPr>
        <w:t>The</w:t>
      </w:r>
      <w:proofErr w:type="gramEnd"/>
      <w:r w:rsidRPr="0080510A">
        <w:rPr>
          <w:rFonts w:ascii="Times New Roman" w:eastAsia="宋体" w:hAnsi="Times New Roman" w:cs="Times New Roman"/>
          <w:b/>
          <w:sz w:val="18"/>
          <w:szCs w:val="18"/>
        </w:rPr>
        <w:t xml:space="preserve"> primer sequence of </w:t>
      </w:r>
      <w:r w:rsidRPr="0080510A">
        <w:rPr>
          <w:rFonts w:ascii="Times New Roman" w:eastAsia="宋体" w:hAnsi="Times New Roman" w:cs="Times New Roman" w:hint="eastAsia"/>
          <w:b/>
          <w:sz w:val="18"/>
          <w:szCs w:val="18"/>
        </w:rPr>
        <w:t>ROS</w:t>
      </w:r>
      <w:r w:rsidRPr="0080510A">
        <w:rPr>
          <w:rFonts w:ascii="Times New Roman" w:eastAsia="宋体" w:hAnsi="Times New Roman" w:cs="Times New Roman"/>
          <w:b/>
          <w:sz w:val="18"/>
          <w:szCs w:val="18"/>
        </w:rPr>
        <w:t xml:space="preserve"> target gene and the appropriate </w:t>
      </w:r>
      <w:proofErr w:type="spellStart"/>
      <w:r w:rsidRPr="0080510A">
        <w:rPr>
          <w:rFonts w:ascii="Times New Roman" w:eastAsia="宋体" w:hAnsi="Times New Roman" w:cs="Times New Roman"/>
          <w:b/>
          <w:sz w:val="18"/>
          <w:szCs w:val="18"/>
        </w:rPr>
        <w:t>qRT</w:t>
      </w:r>
      <w:proofErr w:type="spellEnd"/>
      <w:r w:rsidRPr="0080510A">
        <w:rPr>
          <w:rFonts w:ascii="Times New Roman" w:eastAsia="宋体" w:hAnsi="Times New Roman" w:cs="Times New Roman"/>
          <w:b/>
          <w:sz w:val="18"/>
          <w:szCs w:val="18"/>
        </w:rPr>
        <w:t>-PCR annealing temperature</w:t>
      </w:r>
    </w:p>
    <w:tbl>
      <w:tblPr>
        <w:tblW w:w="8368" w:type="dxa"/>
        <w:jc w:val="center"/>
        <w:tblLook w:val="04A0" w:firstRow="1" w:lastRow="0" w:firstColumn="1" w:lastColumn="0" w:noHBand="0" w:noVBand="1"/>
      </w:tblPr>
      <w:tblGrid>
        <w:gridCol w:w="934"/>
        <w:gridCol w:w="3035"/>
        <w:gridCol w:w="3556"/>
        <w:gridCol w:w="843"/>
      </w:tblGrid>
      <w:tr w:rsidR="00D43054" w:rsidRPr="0080510A" w:rsidTr="000A5FDE">
        <w:trPr>
          <w:trHeight w:val="280"/>
          <w:jc w:val="center"/>
        </w:trPr>
        <w:tc>
          <w:tcPr>
            <w:tcW w:w="9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3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Full names of gene</w:t>
            </w:r>
          </w:p>
        </w:tc>
        <w:tc>
          <w:tcPr>
            <w:tcW w:w="35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Primer sequences</w:t>
            </w: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（</w:t>
            </w: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5</w:t>
            </w:r>
            <w:proofErr w:type="gramStart"/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-3</w:t>
            </w:r>
            <w:proofErr w:type="gramStart"/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Tm/</w:t>
            </w:r>
            <w:r w:rsidRPr="0080510A">
              <w:rPr>
                <w:rFonts w:ascii="Times New Roman" w:eastAsia="微软雅黑" w:hAnsi="Times New Roman" w:cs="Times New Roman"/>
                <w:b/>
                <w:color w:val="000000"/>
                <w:kern w:val="0"/>
                <w:sz w:val="18"/>
                <w:szCs w:val="18"/>
              </w:rPr>
              <w:t>℃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RBOHJ</w:t>
            </w:r>
          </w:p>
        </w:tc>
        <w:tc>
          <w:tcPr>
            <w:tcW w:w="30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Respiratory burst oxidase </w:t>
            </w:r>
          </w:p>
        </w:tc>
        <w:tc>
          <w:tcPr>
            <w:tcW w:w="355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F:GACTACTTGAGCGTCCACATAC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R:CTCTGAAGACGTCCCATTCTTG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GSTU8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robable glutathione S-transferase 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F:AGGAATCCAGACGAGATTGTTC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R:TGGATAGGAAGACGGTCAGATA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56.3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GPX6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>P</w:t>
            </w:r>
            <w:r w:rsidRPr="001C596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 xml:space="preserve">robable phospholipid </w:t>
            </w:r>
            <w:proofErr w:type="spellStart"/>
            <w:r w:rsidRPr="001C596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>hydroperoxide</w:t>
            </w:r>
            <w:proofErr w:type="spellEnd"/>
            <w:r w:rsidRPr="001C596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 xml:space="preserve"> glutathione peroxidase isoform X1 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F:GGAGCCAGGAAGTAATGAAGAG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R:GAACTTGTAGATCGGAGCAGTC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APX3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L-ascorbate peroxidase 3 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F:GGAACTTGGGATCCTCCAATAA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R:CGATGGTCCTTGGACTAAAGAG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59.4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SODA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uperoxide dismutase [</w:t>
            </w:r>
            <w:proofErr w:type="spellStart"/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  <w:proofErr w:type="spellEnd"/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F:ACGAAGAGCCATGACAGATTAG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R:CTCTCTCTGATCTCCGTCATTTC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59.4</w:t>
            </w:r>
          </w:p>
        </w:tc>
      </w:tr>
      <w:tr w:rsidR="00D43054" w:rsidRPr="0080510A" w:rsidTr="000A5FDE">
        <w:trPr>
          <w:trHeight w:val="487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CAT1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1C596F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8"/>
              </w:rPr>
            </w:pPr>
            <w:r w:rsidRPr="004C787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>Catalase domain-containing protein/Catalase-</w:t>
            </w:r>
            <w:proofErr w:type="spellStart"/>
            <w:r w:rsidRPr="004C787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>rel</w:t>
            </w:r>
            <w:proofErr w:type="spellEnd"/>
            <w:r w:rsidRPr="004C787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</w:rPr>
              <w:t xml:space="preserve"> domain-containing protein 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F:TTCCATGTGCCTGTAGTCTTG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R:GGAGAACTGGAGGATTGTTGAT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59.4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DHAR2</w:t>
            </w:r>
          </w:p>
        </w:tc>
        <w:tc>
          <w:tcPr>
            <w:tcW w:w="3035" w:type="dxa"/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lutathione S-transferase DHAR2</w:t>
            </w:r>
          </w:p>
        </w:tc>
        <w:tc>
          <w:tcPr>
            <w:tcW w:w="3556" w:type="dxa"/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F:TTTCAGGAGGTGAATCCAGAAG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R:GTGTAGGGTGTTTCTCCTCAAG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59.4</w:t>
            </w:r>
          </w:p>
        </w:tc>
      </w:tr>
      <w:tr w:rsidR="00D43054" w:rsidRPr="0080510A" w:rsidTr="000A5FDE">
        <w:trPr>
          <w:trHeight w:val="280"/>
          <w:jc w:val="center"/>
        </w:trPr>
        <w:tc>
          <w:tcPr>
            <w:tcW w:w="9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GSH2</w:t>
            </w:r>
          </w:p>
        </w:tc>
        <w:tc>
          <w:tcPr>
            <w:tcW w:w="30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804FE4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4F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Glutathione </w:t>
            </w:r>
            <w:proofErr w:type="spellStart"/>
            <w:r w:rsidRPr="00804F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synthetase</w:t>
            </w:r>
            <w:proofErr w:type="spellEnd"/>
            <w:r w:rsidRPr="00804F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804F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804FE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isoform X1 </w:t>
            </w:r>
          </w:p>
        </w:tc>
        <w:tc>
          <w:tcPr>
            <w:tcW w:w="355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F:GCGAGCTTCACAGGAACTTA</w:t>
            </w:r>
          </w:p>
          <w:p w:rsidR="00D43054" w:rsidRPr="0080510A" w:rsidRDefault="00D43054" w:rsidP="000A5F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0510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R:CAAACCGATCAACAGAAGGATTG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3054" w:rsidRPr="009E78B4" w:rsidRDefault="00D43054" w:rsidP="000A5FD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9E78B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58.3</w:t>
            </w:r>
          </w:p>
        </w:tc>
      </w:tr>
    </w:tbl>
    <w:p w:rsidR="00595F5C" w:rsidRDefault="009A3502" w:rsidP="00AD46F5">
      <w:pPr>
        <w:spacing w:line="300" w:lineRule="auto"/>
      </w:pPr>
      <w:bookmarkStart w:id="0" w:name="_GoBack"/>
      <w:bookmarkEnd w:id="0"/>
    </w:p>
    <w:sectPr w:rsidR="00595F5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502" w:rsidRDefault="009A3502" w:rsidP="00D43054">
      <w:r>
        <w:separator/>
      </w:r>
    </w:p>
  </w:endnote>
  <w:endnote w:type="continuationSeparator" w:id="0">
    <w:p w:rsidR="009A3502" w:rsidRDefault="009A3502" w:rsidP="00D4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7416529"/>
      <w:docPartObj>
        <w:docPartGallery w:val="Page Numbers (Bottom of Page)"/>
        <w:docPartUnique/>
      </w:docPartObj>
    </w:sdtPr>
    <w:sdtEndPr/>
    <w:sdtContent>
      <w:p w:rsidR="007C0A94" w:rsidRDefault="007C0A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B2A" w:rsidRPr="00EE3B2A">
          <w:rPr>
            <w:noProof/>
            <w:lang w:val="zh-CN"/>
          </w:rPr>
          <w:t>1</w:t>
        </w:r>
        <w:r>
          <w:fldChar w:fldCharType="end"/>
        </w:r>
      </w:p>
    </w:sdtContent>
  </w:sdt>
  <w:p w:rsidR="007C0A94" w:rsidRDefault="007C0A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502" w:rsidRDefault="009A3502" w:rsidP="00D43054">
      <w:r>
        <w:separator/>
      </w:r>
    </w:p>
  </w:footnote>
  <w:footnote w:type="continuationSeparator" w:id="0">
    <w:p w:rsidR="009A3502" w:rsidRDefault="009A3502" w:rsidP="00D4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43B19"/>
    <w:multiLevelType w:val="hybridMultilevel"/>
    <w:tmpl w:val="F50EDD7A"/>
    <w:lvl w:ilvl="0" w:tplc="AB846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D1"/>
    <w:rsid w:val="00005A3B"/>
    <w:rsid w:val="000119D1"/>
    <w:rsid w:val="00023E0B"/>
    <w:rsid w:val="000412CB"/>
    <w:rsid w:val="0005338C"/>
    <w:rsid w:val="00076923"/>
    <w:rsid w:val="000907AC"/>
    <w:rsid w:val="000B02F9"/>
    <w:rsid w:val="000B1348"/>
    <w:rsid w:val="000B305A"/>
    <w:rsid w:val="000C42EA"/>
    <w:rsid w:val="000D150D"/>
    <w:rsid w:val="00105326"/>
    <w:rsid w:val="00115575"/>
    <w:rsid w:val="00154EEF"/>
    <w:rsid w:val="00180199"/>
    <w:rsid w:val="001A2EC5"/>
    <w:rsid w:val="001D6717"/>
    <w:rsid w:val="001E4298"/>
    <w:rsid w:val="001F5009"/>
    <w:rsid w:val="00233E83"/>
    <w:rsid w:val="0023797E"/>
    <w:rsid w:val="00251A10"/>
    <w:rsid w:val="002532C3"/>
    <w:rsid w:val="00271CA0"/>
    <w:rsid w:val="0028024D"/>
    <w:rsid w:val="00285582"/>
    <w:rsid w:val="00292452"/>
    <w:rsid w:val="002A7AB8"/>
    <w:rsid w:val="002C4C7D"/>
    <w:rsid w:val="002E0B01"/>
    <w:rsid w:val="002E2148"/>
    <w:rsid w:val="002E4E96"/>
    <w:rsid w:val="002F6D78"/>
    <w:rsid w:val="00316538"/>
    <w:rsid w:val="00326EC7"/>
    <w:rsid w:val="003408B3"/>
    <w:rsid w:val="0034271B"/>
    <w:rsid w:val="003430AF"/>
    <w:rsid w:val="00345676"/>
    <w:rsid w:val="00354063"/>
    <w:rsid w:val="0036071D"/>
    <w:rsid w:val="00363357"/>
    <w:rsid w:val="00380B54"/>
    <w:rsid w:val="00386FE3"/>
    <w:rsid w:val="003902F4"/>
    <w:rsid w:val="003A3061"/>
    <w:rsid w:val="003A6013"/>
    <w:rsid w:val="003C474E"/>
    <w:rsid w:val="003C74F9"/>
    <w:rsid w:val="003D0D85"/>
    <w:rsid w:val="003F6B28"/>
    <w:rsid w:val="0041011B"/>
    <w:rsid w:val="004337FB"/>
    <w:rsid w:val="00433A3F"/>
    <w:rsid w:val="00435BAF"/>
    <w:rsid w:val="00445A1D"/>
    <w:rsid w:val="004531B8"/>
    <w:rsid w:val="0045622A"/>
    <w:rsid w:val="00470B1B"/>
    <w:rsid w:val="0047287C"/>
    <w:rsid w:val="00474F13"/>
    <w:rsid w:val="004967EA"/>
    <w:rsid w:val="004B1382"/>
    <w:rsid w:val="004C3C0F"/>
    <w:rsid w:val="004D38BD"/>
    <w:rsid w:val="004E650C"/>
    <w:rsid w:val="004F1558"/>
    <w:rsid w:val="00501BF3"/>
    <w:rsid w:val="00535DD0"/>
    <w:rsid w:val="00536C91"/>
    <w:rsid w:val="005764C1"/>
    <w:rsid w:val="005938C0"/>
    <w:rsid w:val="0059600A"/>
    <w:rsid w:val="005A3907"/>
    <w:rsid w:val="005C414D"/>
    <w:rsid w:val="005C5D64"/>
    <w:rsid w:val="005D55AF"/>
    <w:rsid w:val="005F2B22"/>
    <w:rsid w:val="00601486"/>
    <w:rsid w:val="006020BB"/>
    <w:rsid w:val="00605A3D"/>
    <w:rsid w:val="006270E3"/>
    <w:rsid w:val="006366AC"/>
    <w:rsid w:val="0064702A"/>
    <w:rsid w:val="00661234"/>
    <w:rsid w:val="00662602"/>
    <w:rsid w:val="00663D15"/>
    <w:rsid w:val="006751C7"/>
    <w:rsid w:val="006B1C82"/>
    <w:rsid w:val="006C6BF3"/>
    <w:rsid w:val="006F1E3C"/>
    <w:rsid w:val="006F4B89"/>
    <w:rsid w:val="00725C05"/>
    <w:rsid w:val="00761406"/>
    <w:rsid w:val="007809B7"/>
    <w:rsid w:val="0078434B"/>
    <w:rsid w:val="00786735"/>
    <w:rsid w:val="007A0883"/>
    <w:rsid w:val="007A3693"/>
    <w:rsid w:val="007B12DF"/>
    <w:rsid w:val="007C0A94"/>
    <w:rsid w:val="007C2CB5"/>
    <w:rsid w:val="007C4E13"/>
    <w:rsid w:val="007E65F8"/>
    <w:rsid w:val="007F1245"/>
    <w:rsid w:val="007F58A2"/>
    <w:rsid w:val="00804FE4"/>
    <w:rsid w:val="00851405"/>
    <w:rsid w:val="008533F2"/>
    <w:rsid w:val="0087309E"/>
    <w:rsid w:val="008C6DBA"/>
    <w:rsid w:val="008C79C8"/>
    <w:rsid w:val="008E6609"/>
    <w:rsid w:val="008F2D09"/>
    <w:rsid w:val="00921568"/>
    <w:rsid w:val="009250B9"/>
    <w:rsid w:val="009619B1"/>
    <w:rsid w:val="0096210D"/>
    <w:rsid w:val="0098083C"/>
    <w:rsid w:val="0098733B"/>
    <w:rsid w:val="009A3502"/>
    <w:rsid w:val="009B0571"/>
    <w:rsid w:val="009B68A4"/>
    <w:rsid w:val="009E78B4"/>
    <w:rsid w:val="009F3F6D"/>
    <w:rsid w:val="009F4A90"/>
    <w:rsid w:val="00A00494"/>
    <w:rsid w:val="00A12EE8"/>
    <w:rsid w:val="00A241B8"/>
    <w:rsid w:val="00A32336"/>
    <w:rsid w:val="00AA3FE1"/>
    <w:rsid w:val="00AD3D3E"/>
    <w:rsid w:val="00AD46F5"/>
    <w:rsid w:val="00AF47D4"/>
    <w:rsid w:val="00B034E7"/>
    <w:rsid w:val="00B24C52"/>
    <w:rsid w:val="00B8657C"/>
    <w:rsid w:val="00B91243"/>
    <w:rsid w:val="00BA368A"/>
    <w:rsid w:val="00BF12F7"/>
    <w:rsid w:val="00C46F68"/>
    <w:rsid w:val="00C871E5"/>
    <w:rsid w:val="00CA3FA4"/>
    <w:rsid w:val="00CB346E"/>
    <w:rsid w:val="00CB4CCE"/>
    <w:rsid w:val="00CB4D6E"/>
    <w:rsid w:val="00CB6520"/>
    <w:rsid w:val="00CC1C2C"/>
    <w:rsid w:val="00CC47CB"/>
    <w:rsid w:val="00CC619B"/>
    <w:rsid w:val="00CD02BE"/>
    <w:rsid w:val="00CD10D5"/>
    <w:rsid w:val="00CE68DE"/>
    <w:rsid w:val="00D00D5A"/>
    <w:rsid w:val="00D026C2"/>
    <w:rsid w:val="00D04570"/>
    <w:rsid w:val="00D17F98"/>
    <w:rsid w:val="00D24D9C"/>
    <w:rsid w:val="00D43054"/>
    <w:rsid w:val="00D45A70"/>
    <w:rsid w:val="00D55DBA"/>
    <w:rsid w:val="00D77E9F"/>
    <w:rsid w:val="00D9245A"/>
    <w:rsid w:val="00D94A18"/>
    <w:rsid w:val="00DA2748"/>
    <w:rsid w:val="00DA3E61"/>
    <w:rsid w:val="00DA3EA8"/>
    <w:rsid w:val="00DA4C49"/>
    <w:rsid w:val="00DD21B1"/>
    <w:rsid w:val="00DE3E11"/>
    <w:rsid w:val="00DE5729"/>
    <w:rsid w:val="00DF1F7D"/>
    <w:rsid w:val="00DF427E"/>
    <w:rsid w:val="00E03C12"/>
    <w:rsid w:val="00E10DD8"/>
    <w:rsid w:val="00E62237"/>
    <w:rsid w:val="00E86A83"/>
    <w:rsid w:val="00E91506"/>
    <w:rsid w:val="00EA7D07"/>
    <w:rsid w:val="00EB3BEA"/>
    <w:rsid w:val="00EB4335"/>
    <w:rsid w:val="00ED239E"/>
    <w:rsid w:val="00EE3B2A"/>
    <w:rsid w:val="00F11F1F"/>
    <w:rsid w:val="00F13776"/>
    <w:rsid w:val="00F17DA3"/>
    <w:rsid w:val="00F35F75"/>
    <w:rsid w:val="00F404AF"/>
    <w:rsid w:val="00F45D7E"/>
    <w:rsid w:val="00F612F9"/>
    <w:rsid w:val="00F764A0"/>
    <w:rsid w:val="00F8115B"/>
    <w:rsid w:val="00FB35C8"/>
    <w:rsid w:val="00FD3C51"/>
    <w:rsid w:val="00FD7CBE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F59B41-B0C7-4C03-A9AE-5DE28C97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0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0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0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054"/>
    <w:rPr>
      <w:sz w:val="18"/>
      <w:szCs w:val="18"/>
    </w:rPr>
  </w:style>
  <w:style w:type="paragraph" w:customStyle="1" w:styleId="a5">
    <w:name w:val="文章正文"/>
    <w:basedOn w:val="a"/>
    <w:link w:val="Char1"/>
    <w:rsid w:val="00D43054"/>
    <w:pPr>
      <w:spacing w:line="300" w:lineRule="auto"/>
      <w:ind w:firstLineChars="200" w:firstLine="480"/>
    </w:pPr>
    <w:rPr>
      <w:rFonts w:ascii="Times New Roman" w:eastAsia="宋体" w:hAnsi="Times New Roman" w:cs="宋体"/>
      <w:sz w:val="24"/>
      <w:szCs w:val="20"/>
    </w:rPr>
  </w:style>
  <w:style w:type="character" w:customStyle="1" w:styleId="Char1">
    <w:name w:val="文章正文 Char"/>
    <w:link w:val="a5"/>
    <w:rsid w:val="00D43054"/>
    <w:rPr>
      <w:rFonts w:ascii="Times New Roman" w:eastAsia="宋体" w:hAnsi="Times New Roman" w:cs="宋体"/>
      <w:sz w:val="24"/>
      <w:szCs w:val="20"/>
    </w:rPr>
  </w:style>
  <w:style w:type="paragraph" w:styleId="a6">
    <w:name w:val="List Paragraph"/>
    <w:basedOn w:val="a"/>
    <w:uiPriority w:val="34"/>
    <w:qFormat/>
    <w:rsid w:val="00D43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139</cp:revision>
  <dcterms:created xsi:type="dcterms:W3CDTF">2021-05-04T02:05:00Z</dcterms:created>
  <dcterms:modified xsi:type="dcterms:W3CDTF">2021-11-18T08:36:00Z</dcterms:modified>
</cp:coreProperties>
</file>