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480CE" w14:textId="77777777" w:rsidR="006A389D" w:rsidRPr="006A389D" w:rsidRDefault="006A389D" w:rsidP="00A20820">
      <w:pPr>
        <w:pStyle w:val="af2"/>
        <w:spacing w:line="480" w:lineRule="auto"/>
        <w:ind w:firstLineChars="0" w:firstLine="0"/>
        <w:jc w:val="center"/>
        <w:rPr>
          <w:rFonts w:eastAsiaTheme="minorEastAsia"/>
          <w:sz w:val="32"/>
          <w:szCs w:val="32"/>
          <w:lang w:val="en-US" w:eastAsia="zh-CN"/>
        </w:rPr>
      </w:pPr>
      <w:bookmarkStart w:id="0" w:name="_Hlk194847594"/>
      <w:r w:rsidRPr="006A389D">
        <w:rPr>
          <w:rFonts w:eastAsiaTheme="minorEastAsia"/>
          <w:sz w:val="32"/>
          <w:szCs w:val="32"/>
          <w:lang w:val="en-US" w:eastAsia="zh-CN"/>
        </w:rPr>
        <w:t xml:space="preserve">Supplementary Information </w:t>
      </w:r>
    </w:p>
    <w:p w14:paraId="7A4F45C7" w14:textId="5F2B2558" w:rsidR="00A938D0" w:rsidRPr="00F57EA5" w:rsidRDefault="001414C0" w:rsidP="006D2B07">
      <w:pPr>
        <w:pStyle w:val="af2"/>
        <w:spacing w:line="360" w:lineRule="auto"/>
        <w:ind w:firstLineChars="0" w:firstLine="0"/>
        <w:jc w:val="both"/>
        <w:rPr>
          <w:rFonts w:eastAsia="宋体"/>
          <w:b/>
          <w:bCs/>
          <w:color w:val="000000" w:themeColor="text1"/>
          <w:sz w:val="32"/>
          <w:szCs w:val="32"/>
          <w:lang w:val="en-US"/>
        </w:rPr>
      </w:pPr>
      <w:r w:rsidRPr="001414C0">
        <w:rPr>
          <w:rFonts w:eastAsia="宋体"/>
          <w:b/>
          <w:bCs/>
          <w:color w:val="000000" w:themeColor="text1"/>
          <w:sz w:val="32"/>
          <w:szCs w:val="32"/>
          <w:lang w:val="en-US"/>
        </w:rPr>
        <w:t>Spin-Matched Hydrogenation via High-Spin Co</w:t>
      </w:r>
      <w:r w:rsidRPr="001414C0">
        <w:rPr>
          <w:rFonts w:eastAsia="宋体"/>
          <w:b/>
          <w:bCs/>
          <w:color w:val="000000" w:themeColor="text1"/>
          <w:sz w:val="32"/>
          <w:szCs w:val="32"/>
          <w:vertAlign w:val="superscript"/>
          <w:lang w:val="en-US"/>
        </w:rPr>
        <w:t>2+</w:t>
      </w:r>
      <w:r w:rsidRPr="001414C0">
        <w:rPr>
          <w:rFonts w:eastAsia="宋体"/>
          <w:b/>
          <w:bCs/>
          <w:color w:val="000000" w:themeColor="text1"/>
          <w:sz w:val="32"/>
          <w:szCs w:val="32"/>
          <w:lang w:val="en-US"/>
        </w:rPr>
        <w:t xml:space="preserve"> Sites for Robust pH-Universal Ammonia Electrosynthesis</w:t>
      </w:r>
    </w:p>
    <w:p w14:paraId="435B8CE3" w14:textId="77777777" w:rsidR="00A938D0" w:rsidRPr="005F00A9" w:rsidRDefault="00A938D0" w:rsidP="006D2B07">
      <w:pPr>
        <w:pStyle w:val="af2"/>
        <w:spacing w:line="360" w:lineRule="auto"/>
        <w:ind w:firstLineChars="0" w:firstLine="0"/>
        <w:jc w:val="both"/>
        <w:rPr>
          <w:rFonts w:eastAsia="宋体"/>
          <w:b/>
          <w:bCs/>
          <w:color w:val="000000" w:themeColor="text1"/>
          <w:lang w:val="en-US" w:eastAsia="zh-CN"/>
        </w:rPr>
      </w:pPr>
    </w:p>
    <w:p w14:paraId="44B429DA" w14:textId="2D17A843" w:rsidR="001414C0" w:rsidRDefault="001414C0" w:rsidP="006D2B07">
      <w:pPr>
        <w:pStyle w:val="Authors"/>
        <w:spacing w:before="0" w:after="0" w:line="360" w:lineRule="auto"/>
        <w:jc w:val="both"/>
        <w:rPr>
          <w:rFonts w:ascii="Times New Roman" w:hAnsi="Times New Roman"/>
          <w:i/>
          <w:sz w:val="24"/>
          <w:lang w:val="en-US"/>
        </w:rPr>
      </w:pPr>
      <w:r>
        <w:rPr>
          <w:rFonts w:ascii="Times New Roman" w:hAnsi="Times New Roman"/>
          <w:i/>
          <w:sz w:val="24"/>
          <w:lang w:val="en-US"/>
        </w:rPr>
        <w:t>Jiangnan Lv,</w:t>
      </w:r>
      <w:r>
        <w:rPr>
          <w:rFonts w:ascii="Times New Roman" w:hAnsi="Times New Roman"/>
          <w:i/>
          <w:sz w:val="24"/>
          <w:vertAlign w:val="superscript"/>
          <w:lang w:val="en-US"/>
        </w:rPr>
        <w:t>1</w:t>
      </w:r>
      <w:r w:rsidR="00A20820" w:rsidRPr="00177B0C">
        <w:rPr>
          <w:vertAlign w:val="superscript"/>
        </w:rPr>
        <w:t>#</w:t>
      </w:r>
      <w:r>
        <w:rPr>
          <w:rFonts w:ascii="Times New Roman" w:hAnsi="Times New Roman"/>
          <w:i/>
          <w:sz w:val="24"/>
          <w:lang w:val="en-US"/>
        </w:rPr>
        <w:t xml:space="preserve"> Wanting Rong,</w:t>
      </w:r>
      <w:r>
        <w:rPr>
          <w:rFonts w:ascii="Times New Roman" w:hAnsi="Times New Roman"/>
          <w:i/>
          <w:sz w:val="24"/>
          <w:vertAlign w:val="superscript"/>
          <w:lang w:val="en-US"/>
        </w:rPr>
        <w:t>1</w:t>
      </w:r>
      <w:r w:rsidR="00A20820" w:rsidRPr="00177B0C">
        <w:rPr>
          <w:vertAlign w:val="superscript"/>
        </w:rPr>
        <w:t>#</w:t>
      </w:r>
      <w:r>
        <w:rPr>
          <w:rFonts w:ascii="Times New Roman" w:hAnsi="Times New Roman"/>
          <w:i/>
          <w:sz w:val="24"/>
          <w:lang w:val="en-US"/>
        </w:rPr>
        <w:t xml:space="preserve"> Tingting Liang,</w:t>
      </w:r>
      <w:r>
        <w:rPr>
          <w:rFonts w:ascii="Times New Roman" w:hAnsi="Times New Roman"/>
          <w:i/>
          <w:sz w:val="24"/>
          <w:vertAlign w:val="superscript"/>
          <w:lang w:val="en-US"/>
        </w:rPr>
        <w:t>1</w:t>
      </w:r>
      <w:r w:rsidR="00A20820" w:rsidRPr="00177B0C">
        <w:rPr>
          <w:vertAlign w:val="superscript"/>
        </w:rPr>
        <w:t>#</w:t>
      </w:r>
      <w:r>
        <w:rPr>
          <w:rFonts w:ascii="Times New Roman" w:hAnsi="Times New Roman"/>
          <w:i/>
          <w:sz w:val="24"/>
          <w:lang w:val="en-US"/>
        </w:rPr>
        <w:t xml:space="preserve"> Tong Zhang,</w:t>
      </w:r>
      <w:r>
        <w:rPr>
          <w:rFonts w:ascii="Times New Roman" w:hAnsi="Times New Roman"/>
          <w:i/>
          <w:sz w:val="24"/>
          <w:vertAlign w:val="superscript"/>
          <w:lang w:val="en-US"/>
        </w:rPr>
        <w:t>2</w:t>
      </w:r>
      <w:r>
        <w:rPr>
          <w:rFonts w:ascii="Times New Roman" w:hAnsi="Times New Roman"/>
          <w:i/>
          <w:sz w:val="24"/>
          <w:lang w:val="en-US"/>
        </w:rPr>
        <w:t xml:space="preserve"> Yuxin Zhang,</w:t>
      </w:r>
      <w:r>
        <w:rPr>
          <w:rFonts w:ascii="Times New Roman" w:hAnsi="Times New Roman"/>
          <w:i/>
          <w:sz w:val="24"/>
          <w:vertAlign w:val="superscript"/>
          <w:lang w:val="en-US"/>
        </w:rPr>
        <w:t>1</w:t>
      </w:r>
      <w:r>
        <w:rPr>
          <w:rFonts w:ascii="Times New Roman" w:hAnsi="Times New Roman"/>
          <w:i/>
          <w:sz w:val="24"/>
          <w:lang w:val="en-US"/>
        </w:rPr>
        <w:t xml:space="preserve"> Qiqi Dai,</w:t>
      </w:r>
      <w:r>
        <w:rPr>
          <w:rFonts w:ascii="Times New Roman" w:hAnsi="Times New Roman"/>
          <w:i/>
          <w:sz w:val="24"/>
          <w:vertAlign w:val="superscript"/>
          <w:lang w:val="en-US"/>
        </w:rPr>
        <w:t>1</w:t>
      </w:r>
      <w:r>
        <w:rPr>
          <w:rFonts w:ascii="Times New Roman" w:hAnsi="Times New Roman"/>
          <w:i/>
          <w:sz w:val="24"/>
          <w:lang w:val="en-US"/>
        </w:rPr>
        <w:t xml:space="preserve"> Yizhi Gao,</w:t>
      </w:r>
      <w:r>
        <w:rPr>
          <w:rFonts w:ascii="Times New Roman" w:hAnsi="Times New Roman"/>
          <w:i/>
          <w:sz w:val="24"/>
          <w:vertAlign w:val="superscript"/>
          <w:lang w:val="en-US"/>
        </w:rPr>
        <w:t>1</w:t>
      </w:r>
      <w:r>
        <w:rPr>
          <w:rFonts w:ascii="Times New Roman" w:hAnsi="Times New Roman"/>
          <w:i/>
          <w:sz w:val="24"/>
          <w:lang w:val="en-US"/>
        </w:rPr>
        <w:t xml:space="preserve"> Lanfang Wang,</w:t>
      </w:r>
      <w:r>
        <w:rPr>
          <w:rFonts w:ascii="Times New Roman" w:hAnsi="Times New Roman"/>
          <w:i/>
          <w:sz w:val="24"/>
          <w:vertAlign w:val="superscript"/>
          <w:lang w:val="en-US"/>
        </w:rPr>
        <w:t>1</w:t>
      </w:r>
      <w:r>
        <w:rPr>
          <w:rFonts w:ascii="Times New Roman" w:hAnsi="Times New Roman"/>
          <w:i/>
          <w:sz w:val="24"/>
          <w:lang w:val="en-US"/>
        </w:rPr>
        <w:t xml:space="preserve"> </w:t>
      </w:r>
      <w:r>
        <w:rPr>
          <w:rFonts w:ascii="Times New Roman" w:eastAsia="宋体" w:hAnsi="Times New Roman" w:hint="eastAsia"/>
          <w:i/>
          <w:sz w:val="24"/>
          <w:lang w:val="en-US" w:eastAsia="zh-CN"/>
        </w:rPr>
        <w:t xml:space="preserve">and </w:t>
      </w:r>
      <w:r>
        <w:rPr>
          <w:rFonts w:ascii="Times New Roman" w:hAnsi="Times New Roman"/>
          <w:i/>
          <w:sz w:val="24"/>
          <w:lang w:val="en-US"/>
        </w:rPr>
        <w:t>Yang Liu</w:t>
      </w:r>
      <w:r>
        <w:rPr>
          <w:rFonts w:ascii="Times New Roman" w:hAnsi="Times New Roman"/>
          <w:i/>
          <w:sz w:val="24"/>
          <w:vertAlign w:val="superscript"/>
          <w:lang w:val="en-US"/>
        </w:rPr>
        <w:t>2</w:t>
      </w:r>
      <w:r>
        <w:rPr>
          <w:rFonts w:ascii="Times New Roman" w:hAnsi="Times New Roman"/>
          <w:i/>
          <w:sz w:val="24"/>
          <w:lang w:val="en-US"/>
        </w:rPr>
        <w:t>*</w:t>
      </w:r>
    </w:p>
    <w:p w14:paraId="4F4EBEA9" w14:textId="77777777" w:rsidR="00177B0C" w:rsidRPr="001414C0" w:rsidRDefault="00177B0C" w:rsidP="006D2B07">
      <w:pPr>
        <w:pStyle w:val="Addresses"/>
        <w:spacing w:line="360" w:lineRule="auto"/>
        <w:jc w:val="both"/>
        <w:rPr>
          <w:rFonts w:eastAsiaTheme="minorEastAsia"/>
          <w:lang w:eastAsia="zh-CN"/>
        </w:rPr>
      </w:pPr>
    </w:p>
    <w:p w14:paraId="1AF546B8" w14:textId="227F0E5C" w:rsidR="00177B0C" w:rsidRPr="00A20820" w:rsidRDefault="00177B0C" w:rsidP="006D2B07">
      <w:pPr>
        <w:pStyle w:val="BCAuthorAddress"/>
        <w:spacing w:after="0" w:line="360" w:lineRule="auto"/>
        <w:jc w:val="both"/>
        <w:rPr>
          <w:rFonts w:eastAsiaTheme="minorEastAsia"/>
          <w:lang w:val="en-US" w:eastAsia="zh-CN"/>
        </w:rPr>
      </w:pPr>
      <w:r w:rsidRPr="00177B0C">
        <w:rPr>
          <w:rFonts w:eastAsiaTheme="minorEastAsia" w:hint="eastAsia"/>
          <w:vertAlign w:val="superscript"/>
          <w:lang w:val="en-US" w:eastAsia="zh-CN"/>
        </w:rPr>
        <w:t>1</w:t>
      </w:r>
      <w:r w:rsidR="00A20820" w:rsidRPr="00A20820">
        <w:rPr>
          <w:lang w:val="en-US"/>
        </w:rPr>
        <w:t xml:space="preserve">School </w:t>
      </w:r>
      <w:r w:rsidR="00A20820" w:rsidRPr="00A20820">
        <w:rPr>
          <w:rFonts w:cs="Arial"/>
          <w:lang w:val="en-US"/>
        </w:rPr>
        <w:t>of Materials Science and Engineering, Key Laboratory of Magnetic Molecules and Magnetic Information Materials, Ministry of Education</w:t>
      </w:r>
      <w:r w:rsidR="00A20820" w:rsidRPr="00A20820">
        <w:rPr>
          <w:rFonts w:eastAsia="宋体" w:cs="Arial" w:hint="eastAsia"/>
          <w:lang w:val="en-US" w:eastAsia="zh-CN"/>
        </w:rPr>
        <w:t xml:space="preserve">, </w:t>
      </w:r>
      <w:r w:rsidR="00A20820" w:rsidRPr="00A20820">
        <w:rPr>
          <w:rFonts w:cs="Arial"/>
          <w:lang w:val="en-US"/>
        </w:rPr>
        <w:t>Shanxi Normal University</w:t>
      </w:r>
      <w:r w:rsidR="00A20820" w:rsidRPr="00A20820">
        <w:rPr>
          <w:rFonts w:eastAsia="宋体" w:cs="Arial" w:hint="eastAsia"/>
          <w:lang w:val="en-US" w:eastAsia="zh-CN"/>
        </w:rPr>
        <w:t xml:space="preserve">, </w:t>
      </w:r>
      <w:r w:rsidR="00A20820" w:rsidRPr="00A20820">
        <w:rPr>
          <w:rFonts w:cs="Arial"/>
          <w:lang w:val="en-US"/>
        </w:rPr>
        <w:t xml:space="preserve">Taiyuan </w:t>
      </w:r>
      <w:r w:rsidR="00A20820" w:rsidRPr="00A20820">
        <w:rPr>
          <w:rFonts w:eastAsiaTheme="minorEastAsia" w:cs="Arial" w:hint="eastAsia"/>
          <w:lang w:val="en-US" w:eastAsia="zh-CN"/>
        </w:rPr>
        <w:t xml:space="preserve">030031, </w:t>
      </w:r>
      <w:r w:rsidR="00A20820" w:rsidRPr="00A20820">
        <w:rPr>
          <w:rFonts w:cs="Arial"/>
          <w:lang w:val="en-US"/>
        </w:rPr>
        <w:t>China.</w:t>
      </w:r>
    </w:p>
    <w:p w14:paraId="4EA6B4D8" w14:textId="77777777" w:rsidR="00177B0C" w:rsidRPr="002A3FCC" w:rsidRDefault="00177B0C" w:rsidP="006D2B07">
      <w:pPr>
        <w:pStyle w:val="Addresses"/>
        <w:spacing w:line="360" w:lineRule="auto"/>
        <w:jc w:val="both"/>
      </w:pPr>
      <w:r>
        <w:rPr>
          <w:rFonts w:eastAsiaTheme="minorEastAsia" w:hint="eastAsia"/>
          <w:vertAlign w:val="superscript"/>
          <w:lang w:eastAsia="zh-CN"/>
        </w:rPr>
        <w:t>2</w:t>
      </w:r>
      <w:r w:rsidRPr="002A3FCC">
        <w:t>College of Smart Materials and Future Energy, Fudan University, Shanghai 200433, China.</w:t>
      </w:r>
    </w:p>
    <w:p w14:paraId="6C749E8E" w14:textId="77777777" w:rsidR="00177B0C" w:rsidRDefault="00177B0C" w:rsidP="006D2B07">
      <w:pPr>
        <w:pStyle w:val="Addresses"/>
        <w:spacing w:line="360" w:lineRule="auto"/>
        <w:jc w:val="both"/>
        <w:rPr>
          <w:rFonts w:eastAsiaTheme="minorEastAsia"/>
          <w:lang w:eastAsia="zh-CN"/>
        </w:rPr>
      </w:pPr>
      <w:r w:rsidRPr="00177B0C">
        <w:rPr>
          <w:vertAlign w:val="superscript"/>
        </w:rPr>
        <w:t>#</w:t>
      </w:r>
      <w:r w:rsidRPr="00B411D4">
        <w:t>These authors contributed equally to this work</w:t>
      </w:r>
      <w:r>
        <w:rPr>
          <w:rFonts w:eastAsiaTheme="minorEastAsia" w:hint="eastAsia"/>
          <w:lang w:eastAsia="zh-CN"/>
        </w:rPr>
        <w:t>.</w:t>
      </w:r>
    </w:p>
    <w:p w14:paraId="774C89D1" w14:textId="77777777" w:rsidR="00177B0C" w:rsidRPr="002A3FCC" w:rsidRDefault="00177B0C" w:rsidP="006D2B07">
      <w:pPr>
        <w:pStyle w:val="Addresses"/>
        <w:spacing w:line="360" w:lineRule="auto"/>
        <w:jc w:val="both"/>
        <w:rPr>
          <w:rFonts w:eastAsiaTheme="minorEastAsia"/>
          <w:lang w:eastAsia="zh-CN"/>
        </w:rPr>
      </w:pPr>
      <w:r w:rsidRPr="002A3FCC">
        <w:t>*E-mail</w:t>
      </w:r>
      <w:r w:rsidRPr="002A3FCC">
        <w:rPr>
          <w:rFonts w:eastAsiaTheme="minorEastAsia"/>
          <w:lang w:eastAsia="zh-CN"/>
        </w:rPr>
        <w:t xml:space="preserve"> address</w:t>
      </w:r>
      <w:r w:rsidRPr="002A3FCC">
        <w:t>: liuyang_fd@fudan.edu.cn</w:t>
      </w:r>
    </w:p>
    <w:p w14:paraId="511C9EA1" w14:textId="677326AC" w:rsidR="003328A9" w:rsidRPr="005F00A9" w:rsidRDefault="00CB6A0E" w:rsidP="00A20820">
      <w:pPr>
        <w:spacing w:line="480" w:lineRule="auto"/>
        <w:jc w:val="both"/>
        <w:rPr>
          <w:rFonts w:eastAsiaTheme="minorEastAsia"/>
          <w:lang w:val="en-US" w:eastAsia="zh-CN"/>
        </w:rPr>
      </w:pPr>
      <w:r w:rsidRPr="005F00A9">
        <w:rPr>
          <w:rFonts w:eastAsiaTheme="minorEastAsia"/>
          <w:lang w:val="en-US" w:eastAsia="zh-CN"/>
        </w:rPr>
        <w:br w:type="page"/>
      </w:r>
    </w:p>
    <w:bookmarkEnd w:id="0"/>
    <w:p w14:paraId="7AF6199A" w14:textId="77777777" w:rsidR="00A20820" w:rsidRDefault="00A20820" w:rsidP="00A20820">
      <w:pPr>
        <w:pStyle w:val="TAMainText"/>
        <w:ind w:firstLine="0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4CC1FF20" wp14:editId="49654278">
            <wp:extent cx="5400000" cy="6580385"/>
            <wp:effectExtent l="0" t="0" r="0" b="0"/>
            <wp:docPr id="10642918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29183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5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11C42" w14:textId="77777777" w:rsidR="00A20820" w:rsidRPr="00A20820" w:rsidRDefault="00A20820" w:rsidP="00A20820">
      <w:pPr>
        <w:pStyle w:val="VAFigureCaption"/>
        <w:rPr>
          <w:lang w:val="en-US"/>
        </w:rPr>
      </w:pPr>
      <w:r w:rsidRPr="00A20820">
        <w:rPr>
          <w:b/>
          <w:bCs/>
          <w:lang w:val="en-US" w:eastAsia="zh-CN"/>
        </w:rPr>
        <w:t>Figure S1.</w:t>
      </w:r>
      <w:r w:rsidRPr="00A20820">
        <w:rPr>
          <w:lang w:val="en-US"/>
        </w:rPr>
        <w:t xml:space="preserve"> The spin configurations of Co</w:t>
      </w:r>
      <w:r w:rsidRPr="00A20820">
        <w:rPr>
          <w:vertAlign w:val="subscript"/>
          <w:lang w:val="en-US"/>
        </w:rPr>
        <w:t>3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/>
        </w:rPr>
        <w:t>, Fe</w:t>
      </w:r>
      <w:r w:rsidRPr="00A20820">
        <w:rPr>
          <w:vertAlign w:val="subscript"/>
          <w:lang w:val="en-US"/>
        </w:rPr>
        <w:t>3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/>
        </w:rPr>
        <w:t xml:space="preserve"> and CoFe</w:t>
      </w:r>
      <w:r w:rsidRPr="00A20820">
        <w:rPr>
          <w:vertAlign w:val="subscript"/>
          <w:lang w:val="en-US"/>
        </w:rPr>
        <w:t>2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/>
        </w:rPr>
        <w:t>.</w:t>
      </w:r>
    </w:p>
    <w:p w14:paraId="32E5FECC" w14:textId="77777777" w:rsidR="00A20820" w:rsidRPr="00A20820" w:rsidRDefault="00A20820" w:rsidP="00A20820">
      <w:pPr>
        <w:pStyle w:val="VAFigureCaption"/>
        <w:rPr>
          <w:lang w:val="en-US" w:eastAsia="zh-CN"/>
        </w:rPr>
      </w:pPr>
      <w:r w:rsidRPr="00A20820">
        <w:rPr>
          <w:highlight w:val="green"/>
          <w:lang w:val="en-US" w:eastAsia="zh-CN"/>
        </w:rPr>
        <w:br w:type="page"/>
      </w:r>
    </w:p>
    <w:p w14:paraId="3C6CA463" w14:textId="77777777" w:rsidR="00A20820" w:rsidRDefault="00A20820" w:rsidP="00A20820">
      <w:pPr>
        <w:pStyle w:val="TAMainText"/>
        <w:ind w:firstLine="0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4CB3D93F" wp14:editId="2AA2360E">
            <wp:extent cx="2879725" cy="2203450"/>
            <wp:effectExtent l="0" t="0" r="15875" b="6350"/>
            <wp:docPr id="7658734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7343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0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B405C" w14:textId="77777777" w:rsidR="00A20820" w:rsidRDefault="00A20820" w:rsidP="00A20820">
      <w:pPr>
        <w:pStyle w:val="TAMainText0"/>
        <w:spacing w:before="0"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Figure S</w:t>
      </w:r>
      <w:r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2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</w:rPr>
        <w:t xml:space="preserve"> The 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 xml:space="preserve">TDOS </w:t>
      </w:r>
      <w:r>
        <w:rPr>
          <w:rFonts w:ascii="Times New Roman" w:hAnsi="Times New Roman"/>
          <w:color w:val="000000" w:themeColor="text1"/>
          <w:sz w:val="24"/>
          <w:szCs w:val="24"/>
        </w:rPr>
        <w:t>plots</w:t>
      </w:r>
      <w:r>
        <w:rPr>
          <w:rFonts w:ascii="Times New Roman" w:hAnsi="Times New Roman"/>
          <w:sz w:val="24"/>
          <w:szCs w:val="24"/>
        </w:rPr>
        <w:t xml:space="preserve"> of Co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, Fe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 xml:space="preserve"> and CoFe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1210CD76" w14:textId="77777777" w:rsidR="00A20820" w:rsidRDefault="00A20820" w:rsidP="00A20820">
      <w:pPr>
        <w:spacing w:line="480" w:lineRule="auto"/>
        <w:rPr>
          <w:lang w:val="en-US" w:eastAsia="zh-CN"/>
        </w:rPr>
      </w:pPr>
      <w:r>
        <w:rPr>
          <w:lang w:val="en-US" w:eastAsia="zh-CN"/>
        </w:rPr>
        <w:br w:type="page"/>
      </w:r>
    </w:p>
    <w:p w14:paraId="29A6D8A6" w14:textId="77777777" w:rsidR="00A20820" w:rsidRDefault="00A20820" w:rsidP="00A20820">
      <w:pPr>
        <w:pStyle w:val="VAFigureCaption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2C008DB4" wp14:editId="2C490B55">
            <wp:extent cx="5400000" cy="2484230"/>
            <wp:effectExtent l="0" t="0" r="0" b="0"/>
            <wp:docPr id="197247726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47726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8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2154D" w14:textId="77777777" w:rsidR="00A20820" w:rsidRDefault="00A20820" w:rsidP="006D2B07">
      <w:pPr>
        <w:pStyle w:val="TAMainText0"/>
        <w:spacing w:before="0" w:after="0" w:line="360" w:lineRule="auto"/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>Figure S</w:t>
      </w:r>
      <w:r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Summary of optimized configurations of NO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>−</w:t>
      </w:r>
      <w:r>
        <w:rPr>
          <w:rFonts w:ascii="Times New Roman" w:hAnsi="Times New Roman"/>
          <w:sz w:val="24"/>
          <w:szCs w:val="24"/>
        </w:rPr>
        <w:t>RR intermediates on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CoFe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>111</w:t>
      </w:r>
      <w:r>
        <w:rPr>
          <w:rFonts w:ascii="Times New Roman" w:hAnsi="Times New Roman"/>
          <w:sz w:val="24"/>
          <w:szCs w:val="24"/>
        </w:rPr>
        <w:t>) surface based on DFT calculations.</w:t>
      </w:r>
    </w:p>
    <w:p w14:paraId="1687D8E8" w14:textId="77777777" w:rsidR="00A20820" w:rsidRDefault="00A20820" w:rsidP="006D2B07">
      <w:pPr>
        <w:pStyle w:val="TAMainText0"/>
        <w:spacing w:before="0" w:after="0" w:line="331" w:lineRule="auto"/>
        <w:rPr>
          <w:rFonts w:ascii="Times New Roman" w:eastAsiaTheme="minorEastAsia" w:hAnsi="Times New Roman"/>
          <w:sz w:val="24"/>
          <w:szCs w:val="24"/>
          <w:lang w:val="en-GB" w:eastAsia="zh-CN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In this work, the spinel (111) surfaces of </w:t>
      </w:r>
      <w:r>
        <w:rPr>
          <w:rFonts w:ascii="Times New Roman" w:hAnsi="Times New Roman"/>
          <w:sz w:val="24"/>
          <w:szCs w:val="24"/>
        </w:rPr>
        <w:t>CoFe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</w:rPr>
        <w:t>Fe</w:t>
      </w:r>
      <w:r>
        <w:rPr>
          <w:rFonts w:ascii="Times New Roman" w:eastAsiaTheme="minorEastAsia" w:hAnsi="Times New Roman"/>
          <w:sz w:val="24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lang w:val="en-GB"/>
        </w:rPr>
        <w:t xml:space="preserve">, and </w:t>
      </w: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eastAsiaTheme="minorEastAsia" w:hAnsi="Times New Roman"/>
          <w:sz w:val="24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lang w:val="en-GB"/>
        </w:rPr>
        <w:t xml:space="preserve"> were selected as theoretical models for the following reasons</w:t>
      </w:r>
      <w:r>
        <w:rPr>
          <w:rFonts w:ascii="Times New Roman" w:eastAsiaTheme="minorEastAsia" w:hAnsi="Times New Roman"/>
          <w:sz w:val="24"/>
          <w:szCs w:val="24"/>
          <w:lang w:val="en-GB" w:eastAsia="zh-CN"/>
        </w:rPr>
        <w:t>:</w:t>
      </w:r>
    </w:p>
    <w:p w14:paraId="7498FD05" w14:textId="77777777" w:rsidR="00A20820" w:rsidRDefault="00A20820" w:rsidP="006D2B07">
      <w:pPr>
        <w:pStyle w:val="TAMainText0"/>
        <w:spacing w:before="0" w:after="0" w:line="331" w:lineRule="auto"/>
        <w:rPr>
          <w:rFonts w:ascii="Times New Roman" w:eastAsiaTheme="minorEastAsia" w:hAnsi="Times New Roman"/>
          <w:sz w:val="24"/>
          <w:szCs w:val="24"/>
          <w:lang w:val="en-GB" w:eastAsia="zh-CN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First, the (111) surface is one of the representative low-index facets of spinel oxides and can reasonably reflect the alternating arrangement of metal cation layers along a specific crystallographic direction. Compared with other simple surface terminations, the (111) surface can present metal coordination environments associated with both 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T</w:t>
      </w:r>
      <w:r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d</w:t>
      </w:r>
      <w:r>
        <w:rPr>
          <w:rFonts w:ascii="Times New Roman" w:hAnsi="Times New Roman"/>
          <w:sz w:val="24"/>
          <w:szCs w:val="24"/>
          <w:lang w:val="en-GB"/>
        </w:rPr>
        <w:t xml:space="preserve"> and 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O</w:t>
      </w:r>
      <w:r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h</w:t>
      </w:r>
      <w:r>
        <w:rPr>
          <w:rFonts w:ascii="Times New Roman" w:hAnsi="Times New Roman"/>
          <w:sz w:val="24"/>
          <w:szCs w:val="24"/>
          <w:lang w:val="en-GB"/>
        </w:rPr>
        <w:t xml:space="preserve"> sites, making it more suitable for comparing the effects of 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T</w:t>
      </w:r>
      <w:r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d</w:t>
      </w:r>
      <w:r>
        <w:rPr>
          <w:rFonts w:ascii="Times New Roman" w:eastAsiaTheme="minorEastAsia" w:hAnsi="Times New Roman"/>
          <w:sz w:val="24"/>
          <w:szCs w:val="24"/>
          <w:lang w:val="en-GB" w:eastAsia="zh-CN"/>
        </w:rPr>
        <w:t>/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O</w:t>
      </w:r>
      <w:r>
        <w:rPr>
          <w:rFonts w:ascii="Times New Roman" w:hAnsi="Times New Roman"/>
          <w:i/>
          <w:iCs/>
          <w:sz w:val="24"/>
          <w:szCs w:val="24"/>
          <w:vertAlign w:val="subscript"/>
          <w:lang w:val="en-GB"/>
        </w:rPr>
        <w:t>h</w:t>
      </w:r>
      <w:r>
        <w:rPr>
          <w:rFonts w:ascii="Times New Roman" w:hAnsi="Times New Roman"/>
          <w:sz w:val="24"/>
          <w:szCs w:val="24"/>
          <w:lang w:val="en-GB"/>
        </w:rPr>
        <w:t xml:space="preserve"> sites in different spinel oxides on the adsorption and hydrogenation of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>−</w:t>
      </w:r>
      <w:r>
        <w:rPr>
          <w:rFonts w:ascii="Times New Roman" w:hAnsi="Times New Roman"/>
          <w:sz w:val="24"/>
          <w:szCs w:val="24"/>
        </w:rPr>
        <w:t>RR</w:t>
      </w:r>
      <w:r>
        <w:rPr>
          <w:rFonts w:ascii="Times New Roman" w:hAnsi="Times New Roman"/>
          <w:sz w:val="24"/>
          <w:szCs w:val="24"/>
          <w:lang w:val="en-GB"/>
        </w:rPr>
        <w:t xml:space="preserve"> intermediates.</w:t>
      </w:r>
    </w:p>
    <w:p w14:paraId="2C2F8BC3" w14:textId="77777777" w:rsidR="00A20820" w:rsidRDefault="00A20820" w:rsidP="006D2B07">
      <w:pPr>
        <w:pStyle w:val="TAMainText0"/>
        <w:spacing w:before="0" w:after="0" w:line="331" w:lineRule="auto"/>
        <w:rPr>
          <w:rFonts w:ascii="Times New Roman" w:eastAsiaTheme="minorEastAsia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Second, the use of a unified (111) surface model minimizes structural interference arising from different facet effects, thereby enabling a more reliable comparison of adsorption energies, free-energy changes, and electronic structures among CoFe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</w:rPr>
        <w:t>Fe</w:t>
      </w:r>
      <w:r>
        <w:rPr>
          <w:rFonts w:ascii="Times New Roman" w:eastAsiaTheme="minorEastAsia" w:hAnsi="Times New Roman"/>
          <w:sz w:val="24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  <w:lang w:val="en-GB"/>
        </w:rPr>
        <w:t xml:space="preserve">, and </w:t>
      </w: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eastAsiaTheme="minorEastAsia" w:hAnsi="Times New Roman"/>
          <w:sz w:val="24"/>
          <w:szCs w:val="24"/>
          <w:vertAlign w:val="subscript"/>
          <w:lang w:eastAsia="zh-CN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. Meanwhile, the low-coordinated metal sites and surface oxygen atoms exposed on the (111) surface can provide reasonable reaction sites for key surface processes, including NO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>−</w:t>
      </w:r>
      <w:r>
        <w:rPr>
          <w:rFonts w:ascii="Times New Roman" w:hAnsi="Times New Roman"/>
          <w:sz w:val="24"/>
          <w:szCs w:val="24"/>
        </w:rPr>
        <w:t xml:space="preserve"> adsorption, N−O bond activation, and *NH hydrogenation.</w:t>
      </w:r>
    </w:p>
    <w:p w14:paraId="3711791A" w14:textId="2A8CAAA1" w:rsidR="006D2B07" w:rsidRDefault="00A20820" w:rsidP="006D2B07">
      <w:pPr>
        <w:pStyle w:val="TAMainText0"/>
        <w:spacing w:before="0" w:after="0" w:line="331" w:lineRule="auto"/>
        <w:rPr>
          <w:rFonts w:ascii="Times New Roman" w:eastAsiaTheme="minorEastAsia" w:hAnsi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/>
          <w:sz w:val="24"/>
          <w:szCs w:val="24"/>
          <w:lang w:eastAsia="zh-CN"/>
        </w:rPr>
        <w:t xml:space="preserve">It should be noted that this model is intended to reveal the intrinsic reaction trends, site-dependent differences, and electronic-structure origins among different spinel oxides, rather than to imply that the actual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>−</w:t>
      </w:r>
      <w:r>
        <w:rPr>
          <w:rFonts w:ascii="Times New Roman" w:hAnsi="Times New Roman"/>
          <w:sz w:val="24"/>
          <w:szCs w:val="24"/>
        </w:rPr>
        <w:t>RR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 xml:space="preserve"> process occurs exclusively on the (111) surface. In real catalysts, multiple facets, defect sites, and local surface reconstruction may coexist. Therefore, the (111) surface is employed here as a representative low-index model surface for a unified comparative analysis of different catalysts.</w:t>
      </w:r>
    </w:p>
    <w:p w14:paraId="717AB25C" w14:textId="77777777" w:rsidR="006D2B07" w:rsidRDefault="006D2B07">
      <w:pPr>
        <w:rPr>
          <w:rFonts w:eastAsiaTheme="minorEastAsia"/>
          <w:shd w:val="clear" w:color="auto" w:fill="FFFFFF"/>
          <w:lang w:val="en-US" w:eastAsia="zh-CN"/>
        </w:rPr>
      </w:pPr>
      <w:r>
        <w:rPr>
          <w:rFonts w:eastAsiaTheme="minorEastAsia"/>
          <w:lang w:eastAsia="zh-CN"/>
        </w:rPr>
        <w:br w:type="page"/>
      </w:r>
    </w:p>
    <w:p w14:paraId="57C7B85A" w14:textId="77777777" w:rsidR="00A20820" w:rsidRDefault="00A20820" w:rsidP="00A20820">
      <w:pPr>
        <w:pStyle w:val="VAFigureCaption"/>
        <w:jc w:val="center"/>
        <w:rPr>
          <w:b/>
          <w:bCs/>
          <w:lang w:val="en-GB" w:eastAsia="zh-CN"/>
        </w:rPr>
      </w:pPr>
      <w:r>
        <w:rPr>
          <w:b/>
          <w:bCs/>
          <w:noProof/>
          <w:lang w:val="en-GB" w:eastAsia="zh-CN"/>
        </w:rPr>
        <w:lastRenderedPageBreak/>
        <w:drawing>
          <wp:inline distT="0" distB="0" distL="0" distR="0" wp14:anchorId="094486A9" wp14:editId="24EEBF83">
            <wp:extent cx="5400000" cy="2514231"/>
            <wp:effectExtent l="0" t="0" r="0" b="635"/>
            <wp:docPr id="11527945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9450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1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8417E" w14:textId="77777777" w:rsidR="00A20820" w:rsidRDefault="00A20820" w:rsidP="00A20820">
      <w:pPr>
        <w:pStyle w:val="TAMainText0"/>
        <w:spacing w:before="0"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Figure S</w:t>
      </w:r>
      <w:r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Summary of optimized configurations of NO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>−</w:t>
      </w:r>
      <w:r>
        <w:rPr>
          <w:rFonts w:ascii="Times New Roman" w:hAnsi="Times New Roman"/>
          <w:sz w:val="24"/>
          <w:szCs w:val="24"/>
        </w:rPr>
        <w:t>RR intermediates on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eastAsiaTheme="minorEastAsia" w:hAnsi="Times New Roman"/>
          <w:sz w:val="24"/>
          <w:szCs w:val="24"/>
          <w:lang w:eastAsia="zh-CN"/>
        </w:rPr>
        <w:t>111</w:t>
      </w:r>
      <w:r>
        <w:rPr>
          <w:rFonts w:ascii="Times New Roman" w:hAnsi="Times New Roman"/>
          <w:sz w:val="24"/>
          <w:szCs w:val="24"/>
        </w:rPr>
        <w:t>) surface based on DFT calculations.</w:t>
      </w:r>
    </w:p>
    <w:p w14:paraId="05F54EBA" w14:textId="77777777" w:rsidR="00A20820" w:rsidRDefault="00A20820" w:rsidP="00A20820">
      <w:pPr>
        <w:spacing w:line="480" w:lineRule="auto"/>
        <w:rPr>
          <w:lang w:val="en-US"/>
        </w:rPr>
      </w:pPr>
      <w:r>
        <w:rPr>
          <w:lang w:val="en-US"/>
        </w:rPr>
        <w:br w:type="page"/>
      </w:r>
    </w:p>
    <w:p w14:paraId="2ED9E1C8" w14:textId="77777777" w:rsidR="00A20820" w:rsidRDefault="00A20820" w:rsidP="00A20820">
      <w:pPr>
        <w:pStyle w:val="VAFigureCaption"/>
        <w:jc w:val="center"/>
        <w:rPr>
          <w:lang w:eastAsia="zh-CN"/>
        </w:rPr>
      </w:pPr>
      <w:bookmarkStart w:id="1" w:name="_Hlk175075431"/>
      <w:r>
        <w:rPr>
          <w:noProof/>
          <w:lang w:eastAsia="zh-CN"/>
        </w:rPr>
        <w:lastRenderedPageBreak/>
        <w:drawing>
          <wp:inline distT="0" distB="0" distL="0" distR="0" wp14:anchorId="7635CE51" wp14:editId="0938EF71">
            <wp:extent cx="5400000" cy="2470385"/>
            <wp:effectExtent l="0" t="0" r="0" b="6350"/>
            <wp:docPr id="13263686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368652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7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76F93" w14:textId="77777777" w:rsidR="00A20820" w:rsidRDefault="00A20820" w:rsidP="00AF1D24">
      <w:pPr>
        <w:pStyle w:val="Maintext0"/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5</w:t>
      </w:r>
      <w:r>
        <w:rPr>
          <w:b/>
          <w:bCs/>
        </w:rPr>
        <w:t xml:space="preserve">. </w:t>
      </w:r>
      <w:r>
        <w:t>Summary of optimized configurations of NO</w:t>
      </w:r>
      <w:r>
        <w:rPr>
          <w:vertAlign w:val="subscript"/>
        </w:rPr>
        <w:t>3</w:t>
      </w:r>
      <w:r>
        <w:rPr>
          <w:vertAlign w:val="superscript"/>
        </w:rPr>
        <w:t>−</w:t>
      </w:r>
      <w:r>
        <w:t>RR intermediates on</w:t>
      </w:r>
      <w:r>
        <w:rPr>
          <w:rFonts w:eastAsiaTheme="minorEastAsia"/>
          <w:lang w:eastAsia="zh-CN"/>
        </w:rPr>
        <w:t xml:space="preserve"> </w:t>
      </w:r>
      <w:r>
        <w:t>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rPr>
          <w:rFonts w:eastAsiaTheme="minorEastAsia"/>
          <w:lang w:eastAsia="zh-CN"/>
        </w:rPr>
        <w:t xml:space="preserve"> </w:t>
      </w:r>
      <w:r>
        <w:t>(</w:t>
      </w:r>
      <w:r>
        <w:rPr>
          <w:rFonts w:eastAsiaTheme="minorEastAsia"/>
          <w:lang w:eastAsia="zh-CN"/>
        </w:rPr>
        <w:t>111</w:t>
      </w:r>
      <w:r>
        <w:t>) surface based on DFT calculations.</w:t>
      </w:r>
    </w:p>
    <w:p w14:paraId="534043E7" w14:textId="77777777" w:rsidR="00A20820" w:rsidRDefault="00A20820" w:rsidP="00A20820">
      <w:pPr>
        <w:spacing w:line="480" w:lineRule="auto"/>
        <w:rPr>
          <w:rFonts w:eastAsiaTheme="minorEastAsia"/>
          <w:lang w:val="en-US" w:eastAsia="zh-CN"/>
        </w:rPr>
      </w:pPr>
      <w:r>
        <w:rPr>
          <w:rFonts w:eastAsiaTheme="minorEastAsia"/>
          <w:lang w:val="en-US" w:eastAsia="zh-CN"/>
        </w:rPr>
        <w:br w:type="page"/>
      </w:r>
    </w:p>
    <w:p w14:paraId="6379C52A" w14:textId="77777777" w:rsidR="00A20820" w:rsidRDefault="00A20820" w:rsidP="00A20820">
      <w:pPr>
        <w:pStyle w:val="VAFigureCaption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684678D2" wp14:editId="72960806">
            <wp:extent cx="5400000" cy="5807308"/>
            <wp:effectExtent l="0" t="0" r="0" b="3175"/>
            <wp:docPr id="14735253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52539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80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DCAB4" w14:textId="77777777" w:rsidR="00A20820" w:rsidRPr="00A20820" w:rsidRDefault="00A20820" w:rsidP="00A20820">
      <w:pPr>
        <w:pStyle w:val="VAFigureCaption"/>
        <w:rPr>
          <w:color w:val="000000" w:themeColor="text1"/>
          <w:lang w:val="en-US" w:eastAsia="zh-CN"/>
        </w:rPr>
      </w:pPr>
      <w:r w:rsidRPr="00A20820">
        <w:rPr>
          <w:b/>
          <w:bCs/>
          <w:lang w:val="en-US"/>
        </w:rPr>
        <w:t>Figure S</w:t>
      </w:r>
      <w:r w:rsidRPr="00A20820">
        <w:rPr>
          <w:b/>
          <w:bCs/>
          <w:lang w:val="en-US" w:eastAsia="zh-CN"/>
        </w:rPr>
        <w:t>6</w:t>
      </w:r>
      <w:r w:rsidRPr="00A20820">
        <w:rPr>
          <w:b/>
          <w:bCs/>
          <w:lang w:val="en-US"/>
        </w:rPr>
        <w:t>.</w:t>
      </w:r>
      <w:r w:rsidRPr="00A20820">
        <w:rPr>
          <w:lang w:val="en-US"/>
        </w:rPr>
        <w:t xml:space="preserve"> The PDOS of of NO</w:t>
      </w:r>
      <w:r w:rsidRPr="00A20820">
        <w:rPr>
          <w:vertAlign w:val="subscript"/>
          <w:lang w:val="en-US"/>
        </w:rPr>
        <w:t>3</w:t>
      </w:r>
      <w:r w:rsidRPr="00A20820">
        <w:rPr>
          <w:lang w:val="en-US"/>
        </w:rPr>
        <w:t>⁻ adsorbed at</w:t>
      </w:r>
      <w:r w:rsidRPr="00A20820">
        <w:rPr>
          <w:lang w:val="en-US" w:eastAsia="zh-CN"/>
        </w:rPr>
        <w:t xml:space="preserve"> (a)</w:t>
      </w:r>
      <w:r w:rsidRPr="00A20820">
        <w:rPr>
          <w:lang w:val="en-US"/>
        </w:rPr>
        <w:t xml:space="preserve"> CoFe</w:t>
      </w:r>
      <w:r w:rsidRPr="00A20820">
        <w:rPr>
          <w:vertAlign w:val="subscript"/>
          <w:lang w:val="en-US"/>
        </w:rPr>
        <w:t>2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 w:eastAsia="zh-CN"/>
        </w:rPr>
        <w:t xml:space="preserve">-Fe, (b) </w:t>
      </w:r>
      <w:r w:rsidRPr="00A20820">
        <w:rPr>
          <w:lang w:val="en-US"/>
        </w:rPr>
        <w:t>CoFe</w:t>
      </w:r>
      <w:r w:rsidRPr="00A20820">
        <w:rPr>
          <w:vertAlign w:val="subscript"/>
          <w:lang w:val="en-US"/>
        </w:rPr>
        <w:t>2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 w:eastAsia="zh-CN"/>
        </w:rPr>
        <w:t>-Co</w:t>
      </w:r>
      <w:r w:rsidRPr="00A20820">
        <w:rPr>
          <w:lang w:val="en-US"/>
        </w:rPr>
        <w:t xml:space="preserve">, </w:t>
      </w:r>
      <w:r w:rsidRPr="00A20820">
        <w:rPr>
          <w:lang w:val="en-US" w:eastAsia="zh-CN"/>
        </w:rPr>
        <w:t xml:space="preserve">(c) </w:t>
      </w:r>
      <w:r w:rsidRPr="00A20820">
        <w:rPr>
          <w:lang w:val="en-US"/>
        </w:rPr>
        <w:t>Fe</w:t>
      </w:r>
      <w:r w:rsidRPr="00A20820">
        <w:rPr>
          <w:vertAlign w:val="subscript"/>
          <w:lang w:val="en-US"/>
        </w:rPr>
        <w:t>3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 w:eastAsia="zh-CN"/>
        </w:rPr>
        <w:t>-Fe,</w:t>
      </w:r>
      <w:r w:rsidRPr="00A20820">
        <w:rPr>
          <w:lang w:val="en-US"/>
        </w:rPr>
        <w:t xml:space="preserve"> </w:t>
      </w:r>
      <w:r w:rsidRPr="00A20820">
        <w:rPr>
          <w:lang w:val="en-US" w:eastAsia="zh-CN"/>
        </w:rPr>
        <w:t xml:space="preserve">and (d) </w:t>
      </w:r>
      <w:r w:rsidRPr="00A20820">
        <w:rPr>
          <w:lang w:val="en-US"/>
        </w:rPr>
        <w:t>Co</w:t>
      </w:r>
      <w:r w:rsidRPr="00A20820">
        <w:rPr>
          <w:vertAlign w:val="subscript"/>
          <w:lang w:val="en-US" w:eastAsia="zh-CN"/>
        </w:rPr>
        <w:t>3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/>
        </w:rPr>
        <w:t>.</w:t>
      </w:r>
      <w:r w:rsidRPr="00A20820">
        <w:rPr>
          <w:lang w:val="en-US" w:eastAsia="zh-CN"/>
        </w:rPr>
        <w:t xml:space="preserve">-Co. (e) </w:t>
      </w:r>
      <w:r w:rsidRPr="00A20820">
        <w:rPr>
          <w:color w:val="000000" w:themeColor="text1"/>
          <w:lang w:val="en-US"/>
        </w:rPr>
        <w:t xml:space="preserve">PDOS and orbital overlap analysis of </w:t>
      </w:r>
      <w:r w:rsidRPr="00A20820">
        <w:rPr>
          <w:rFonts w:eastAsia="Arial Unicode MS"/>
          <w:color w:val="000000" w:themeColor="text1"/>
          <w:lang w:val="en-US"/>
        </w:rPr>
        <w:t>NO</w:t>
      </w:r>
      <w:r w:rsidRPr="00A20820">
        <w:rPr>
          <w:rFonts w:eastAsia="Arial Unicode MS"/>
          <w:color w:val="000000" w:themeColor="text1"/>
          <w:vertAlign w:val="subscript"/>
          <w:lang w:val="en-US"/>
        </w:rPr>
        <w:t>3</w:t>
      </w:r>
      <w:r w:rsidRPr="00A20820">
        <w:rPr>
          <w:rFonts w:eastAsia="Arial Unicode MS"/>
          <w:color w:val="000000" w:themeColor="text1"/>
          <w:lang w:val="en-US"/>
        </w:rPr>
        <w:t>⁻</w:t>
      </w:r>
      <w:r w:rsidRPr="00A20820">
        <w:rPr>
          <w:color w:val="000000" w:themeColor="text1"/>
          <w:lang w:val="en-US"/>
        </w:rPr>
        <w:t xml:space="preserve"> adsorption.</w:t>
      </w:r>
    </w:p>
    <w:p w14:paraId="47A62B30" w14:textId="77777777" w:rsidR="00A20820" w:rsidRPr="00A20820" w:rsidRDefault="00A20820" w:rsidP="00A20820">
      <w:pPr>
        <w:pStyle w:val="VAFigureCaption"/>
        <w:rPr>
          <w:lang w:val="en-US" w:eastAsia="zh-CN"/>
        </w:rPr>
      </w:pPr>
      <w:r w:rsidRPr="00A20820">
        <w:rPr>
          <w:lang w:val="en-US" w:eastAsia="zh-CN"/>
        </w:rPr>
        <w:br w:type="page"/>
      </w:r>
    </w:p>
    <w:bookmarkEnd w:id="1"/>
    <w:p w14:paraId="4CD3BB6F" w14:textId="77777777" w:rsidR="00A20820" w:rsidRDefault="00A20820" w:rsidP="00A20820">
      <w:pPr>
        <w:spacing w:line="480" w:lineRule="auto"/>
        <w:rPr>
          <w:rFonts w:eastAsiaTheme="minorEastAsia"/>
          <w:lang w:val="en-US" w:eastAsia="zh-CN"/>
        </w:rPr>
      </w:pPr>
      <w:r>
        <w:rPr>
          <w:noProof/>
          <w:lang w:val="en-US" w:eastAsia="zh-CN"/>
        </w:rPr>
        <w:lastRenderedPageBreak/>
        <w:drawing>
          <wp:inline distT="0" distB="0" distL="0" distR="0" wp14:anchorId="00BEB210" wp14:editId="2EC1C83C">
            <wp:extent cx="2879725" cy="2143125"/>
            <wp:effectExtent l="0" t="0" r="15875" b="9525"/>
            <wp:docPr id="2011372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37249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4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A79D9" w14:textId="77777777" w:rsidR="00A20820" w:rsidRPr="00A20820" w:rsidRDefault="00A20820" w:rsidP="00A20820">
      <w:pPr>
        <w:pStyle w:val="VAFigureCaption"/>
        <w:rPr>
          <w:lang w:val="en-US" w:eastAsia="zh-CN"/>
        </w:rPr>
      </w:pPr>
      <w:r w:rsidRPr="00A20820">
        <w:rPr>
          <w:b/>
          <w:bCs/>
          <w:lang w:val="en-US"/>
        </w:rPr>
        <w:t>Figure S</w:t>
      </w:r>
      <w:r w:rsidRPr="00A20820">
        <w:rPr>
          <w:b/>
          <w:bCs/>
          <w:lang w:val="en-US" w:eastAsia="zh-CN"/>
        </w:rPr>
        <w:t>7</w:t>
      </w:r>
      <w:r w:rsidRPr="00A20820">
        <w:rPr>
          <w:lang w:val="en-US"/>
        </w:rPr>
        <w:t>. Free energy of H</w:t>
      </w:r>
      <w:r w:rsidRPr="00A20820">
        <w:rPr>
          <w:vertAlign w:val="subscript"/>
          <w:lang w:val="en-US"/>
        </w:rPr>
        <w:t>2</w:t>
      </w:r>
      <w:r w:rsidRPr="00A20820">
        <w:rPr>
          <w:lang w:val="en-US"/>
        </w:rPr>
        <w:t xml:space="preserve">O dissociation on on </w:t>
      </w:r>
      <w:r w:rsidRPr="00A20820">
        <w:rPr>
          <w:lang w:val="en-US" w:eastAsia="zh-CN"/>
        </w:rPr>
        <w:t>high</w:t>
      </w:r>
      <w:r w:rsidRPr="00A20820">
        <w:rPr>
          <w:lang w:val="en-US"/>
        </w:rPr>
        <w:t xml:space="preserve">-spin </w:t>
      </w:r>
      <w:r w:rsidRPr="00A20820">
        <w:rPr>
          <w:i/>
          <w:iCs/>
          <w:lang w:val="en-US"/>
        </w:rPr>
        <w:t>O</w:t>
      </w:r>
      <w:r w:rsidRPr="00A20820">
        <w:rPr>
          <w:i/>
          <w:iCs/>
          <w:vertAlign w:val="subscript"/>
          <w:lang w:val="en-US"/>
        </w:rPr>
        <w:t>h</w:t>
      </w:r>
      <w:r w:rsidRPr="00A20820">
        <w:rPr>
          <w:lang w:val="en-US" w:eastAsia="zh-CN"/>
        </w:rPr>
        <w:t>-Fe</w:t>
      </w:r>
      <w:r w:rsidRPr="00A20820">
        <w:rPr>
          <w:lang w:val="en-US"/>
        </w:rPr>
        <w:t xml:space="preserve"> sites in </w:t>
      </w:r>
      <w:r w:rsidRPr="00A20820">
        <w:rPr>
          <w:lang w:val="en-US" w:eastAsia="zh-CN"/>
        </w:rPr>
        <w:t>Fe</w:t>
      </w:r>
      <w:r w:rsidRPr="00A20820">
        <w:rPr>
          <w:vertAlign w:val="subscript"/>
          <w:lang w:val="en-US" w:eastAsia="zh-CN"/>
        </w:rPr>
        <w:t>3</w:t>
      </w:r>
      <w:r w:rsidRPr="00A20820">
        <w:rPr>
          <w:lang w:val="en-US"/>
        </w:rPr>
        <w:t>O</w:t>
      </w:r>
      <w:r w:rsidRPr="00A20820">
        <w:rPr>
          <w:vertAlign w:val="subscript"/>
          <w:lang w:val="en-US" w:eastAsia="zh-CN"/>
        </w:rPr>
        <w:t>4</w:t>
      </w:r>
      <w:r w:rsidRPr="00A20820">
        <w:rPr>
          <w:lang w:val="en-US"/>
        </w:rPr>
        <w:t xml:space="preserve"> and </w:t>
      </w:r>
      <w:r w:rsidRPr="00A20820">
        <w:rPr>
          <w:lang w:val="en-US" w:eastAsia="zh-CN"/>
        </w:rPr>
        <w:t>high</w:t>
      </w:r>
      <w:r w:rsidRPr="00A20820">
        <w:rPr>
          <w:lang w:val="en-US"/>
        </w:rPr>
        <w:t xml:space="preserve">-spin </w:t>
      </w:r>
      <w:r w:rsidRPr="00A20820">
        <w:rPr>
          <w:i/>
          <w:iCs/>
          <w:lang w:val="en-US"/>
        </w:rPr>
        <w:t>O</w:t>
      </w:r>
      <w:r w:rsidRPr="00A20820">
        <w:rPr>
          <w:i/>
          <w:iCs/>
          <w:vertAlign w:val="subscript"/>
          <w:lang w:val="en-US"/>
        </w:rPr>
        <w:t>h</w:t>
      </w:r>
      <w:r w:rsidRPr="00A20820">
        <w:rPr>
          <w:lang w:val="en-US" w:eastAsia="zh-CN"/>
        </w:rPr>
        <w:t>-Fe</w:t>
      </w:r>
      <w:r w:rsidRPr="00A20820">
        <w:rPr>
          <w:lang w:val="en-US"/>
        </w:rPr>
        <w:t xml:space="preserve"> sites in CoFe</w:t>
      </w:r>
      <w:r w:rsidRPr="00A20820">
        <w:rPr>
          <w:vertAlign w:val="subscript"/>
          <w:lang w:val="en-US"/>
        </w:rPr>
        <w:t>2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/>
        </w:rPr>
        <w:t>.</w:t>
      </w:r>
    </w:p>
    <w:p w14:paraId="7FB16294" w14:textId="77777777" w:rsidR="00A20820" w:rsidRDefault="00A20820" w:rsidP="00AF1D24">
      <w:pPr>
        <w:pStyle w:val="Maintext0"/>
        <w:rPr>
          <w:lang w:eastAsia="zh-CN"/>
        </w:rPr>
      </w:pPr>
      <w:r>
        <w:rPr>
          <w:lang w:eastAsia="zh-CN"/>
        </w:rPr>
        <w:br w:type="page"/>
      </w:r>
    </w:p>
    <w:p w14:paraId="531FC592" w14:textId="77777777" w:rsidR="00A20820" w:rsidRDefault="00A20820" w:rsidP="00A20820">
      <w:pPr>
        <w:pStyle w:val="VAFigureCaption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5B2B7705" wp14:editId="2D81DC43">
            <wp:extent cx="5400000" cy="2157692"/>
            <wp:effectExtent l="0" t="0" r="0" b="0"/>
            <wp:docPr id="12398112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1126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15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B4AFC" w14:textId="77777777" w:rsidR="00A20820" w:rsidRDefault="00A20820" w:rsidP="00AF1D24">
      <w:pPr>
        <w:pStyle w:val="Maintext0"/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8</w:t>
      </w:r>
      <w:r>
        <w:rPr>
          <w:b/>
          <w:bCs/>
        </w:rPr>
        <w:t xml:space="preserve">. </w:t>
      </w:r>
      <w:r>
        <w:t>Summary of optimized configurations of *H adsorption on Co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>, 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 xml:space="preserve"> and CoFe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 xml:space="preserve"> (</w:t>
      </w:r>
      <w:r>
        <w:rPr>
          <w:rFonts w:eastAsiaTheme="minorEastAsia"/>
          <w:lang w:eastAsia="zh-CN"/>
        </w:rPr>
        <w:t>111</w:t>
      </w:r>
      <w:r>
        <w:t>) surface</w:t>
      </w:r>
      <w:r>
        <w:rPr>
          <w:rFonts w:eastAsiaTheme="minorEastAsia"/>
          <w:lang w:eastAsia="zh-CN"/>
        </w:rPr>
        <w:t>s</w:t>
      </w:r>
      <w:r>
        <w:t xml:space="preserve"> based on DFT calculations.</w:t>
      </w:r>
    </w:p>
    <w:p w14:paraId="51A849F6" w14:textId="77777777" w:rsidR="00A20820" w:rsidRPr="00A20820" w:rsidRDefault="00A20820" w:rsidP="00A20820">
      <w:pPr>
        <w:pStyle w:val="VAFigureCaption"/>
        <w:rPr>
          <w:lang w:val="en-US"/>
        </w:rPr>
      </w:pPr>
      <w:r w:rsidRPr="00A20820">
        <w:rPr>
          <w:lang w:val="en-US"/>
        </w:rPr>
        <w:br w:type="page"/>
      </w:r>
    </w:p>
    <w:p w14:paraId="402A46D9" w14:textId="77777777" w:rsidR="00A20820" w:rsidRDefault="00A20820" w:rsidP="00A20820">
      <w:pPr>
        <w:pStyle w:val="VAFigureCaption"/>
        <w:jc w:val="center"/>
        <w:rPr>
          <w:b/>
          <w:bCs/>
          <w:lang w:val="en-GB" w:eastAsia="zh-CN"/>
        </w:rPr>
      </w:pPr>
      <w:r>
        <w:rPr>
          <w:b/>
          <w:bCs/>
          <w:noProof/>
          <w:lang w:val="en-GB" w:eastAsia="zh-CN"/>
        </w:rPr>
        <w:lastRenderedPageBreak/>
        <w:drawing>
          <wp:inline distT="0" distB="0" distL="0" distR="0" wp14:anchorId="69EBC59D" wp14:editId="1508F89F">
            <wp:extent cx="5400000" cy="3016731"/>
            <wp:effectExtent l="0" t="0" r="0" b="0"/>
            <wp:docPr id="197500646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006462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1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CBC90" w14:textId="77777777" w:rsidR="00A20820" w:rsidRDefault="00A20820" w:rsidP="00AF1D24">
      <w:pPr>
        <w:pStyle w:val="Maintext0"/>
        <w:rPr>
          <w:rFonts w:eastAsiaTheme="minorEastAsia"/>
          <w:lang w:eastAsia="zh-CN"/>
        </w:rPr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9</w:t>
      </w:r>
      <w:r>
        <w:rPr>
          <w:b/>
          <w:bCs/>
        </w:rPr>
        <w:t xml:space="preserve">. </w:t>
      </w:r>
      <w:r>
        <w:t>Characterization of Co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rPr>
          <w:rFonts w:eastAsiaTheme="minorEastAsia"/>
          <w:lang w:eastAsia="zh-CN"/>
        </w:rPr>
        <w:t xml:space="preserve">. </w:t>
      </w:r>
      <w:r>
        <w:t xml:space="preserve">(a) </w:t>
      </w:r>
      <w:r>
        <w:rPr>
          <w:rFonts w:eastAsiaTheme="minorEastAsia"/>
          <w:lang w:eastAsia="zh-CN"/>
        </w:rPr>
        <w:t xml:space="preserve">XRD pattern, (b,c) </w:t>
      </w:r>
      <w:r>
        <w:rPr>
          <w:lang w:eastAsia="zh-CN"/>
        </w:rPr>
        <w:t>XPS spectra</w:t>
      </w:r>
      <w:r>
        <w:rPr>
          <w:rFonts w:eastAsiaTheme="minorEastAsia"/>
          <w:lang w:eastAsia="zh-CN"/>
        </w:rPr>
        <w:t xml:space="preserve"> of Co 2p and O 1s, </w:t>
      </w:r>
      <w:r>
        <w:t>(</w:t>
      </w:r>
      <w:r>
        <w:rPr>
          <w:rFonts w:eastAsiaTheme="minorEastAsia"/>
          <w:lang w:eastAsia="zh-CN"/>
        </w:rPr>
        <w:t>d</w:t>
      </w:r>
      <w:r>
        <w:t>)</w:t>
      </w:r>
      <w:r>
        <w:rPr>
          <w:rFonts w:eastAsiaTheme="minorEastAsia"/>
          <w:lang w:eastAsia="zh-CN"/>
        </w:rPr>
        <w:t xml:space="preserve"> </w:t>
      </w:r>
      <w:r>
        <w:t xml:space="preserve">TEM image, </w:t>
      </w:r>
      <w:r>
        <w:rPr>
          <w:rFonts w:eastAsiaTheme="minorEastAsia"/>
          <w:lang w:eastAsia="zh-CN"/>
        </w:rPr>
        <w:t xml:space="preserve">(e) </w:t>
      </w:r>
      <w:r>
        <w:t>HRTEM image, (</w:t>
      </w:r>
      <w:r>
        <w:rPr>
          <w:rFonts w:eastAsiaTheme="minorEastAsia"/>
          <w:lang w:eastAsia="zh-CN"/>
        </w:rPr>
        <w:t>f</w:t>
      </w:r>
      <w:r>
        <w:t>) elemental maps of Co</w:t>
      </w:r>
      <w:r>
        <w:rPr>
          <w:rFonts w:eastAsiaTheme="minorEastAsia"/>
          <w:lang w:eastAsia="zh-CN"/>
        </w:rPr>
        <w:t xml:space="preserve"> </w:t>
      </w:r>
      <w:r>
        <w:t xml:space="preserve">and </w:t>
      </w:r>
      <w:r>
        <w:rPr>
          <w:rFonts w:eastAsiaTheme="minorEastAsia"/>
          <w:lang w:eastAsia="zh-CN"/>
        </w:rPr>
        <w:t>O</w:t>
      </w:r>
      <w:r>
        <w:t>.</w:t>
      </w:r>
    </w:p>
    <w:p w14:paraId="050AAFF7" w14:textId="77777777" w:rsidR="00A20820" w:rsidRPr="00A20820" w:rsidRDefault="00A20820" w:rsidP="00A20820">
      <w:pPr>
        <w:pStyle w:val="VAFigureCaption"/>
        <w:rPr>
          <w:lang w:val="en-US" w:eastAsia="zh-CN"/>
        </w:rPr>
      </w:pPr>
      <w:r w:rsidRPr="00A20820">
        <w:rPr>
          <w:lang w:val="en-US"/>
        </w:rPr>
        <w:br w:type="page"/>
      </w:r>
    </w:p>
    <w:p w14:paraId="060D4D6F" w14:textId="77777777" w:rsidR="00A20820" w:rsidRDefault="00A20820" w:rsidP="00A20820">
      <w:pPr>
        <w:pStyle w:val="VAFigureCaption"/>
        <w:jc w:val="center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1436A469" wp14:editId="0F4E0FE9">
            <wp:extent cx="5400000" cy="2958462"/>
            <wp:effectExtent l="0" t="0" r="0" b="0"/>
            <wp:docPr id="20400090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009072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5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03F5D" w14:textId="77777777" w:rsidR="00A20820" w:rsidRDefault="00A20820" w:rsidP="00AF1D24">
      <w:pPr>
        <w:pStyle w:val="Maintext0"/>
        <w:rPr>
          <w:rFonts w:eastAsiaTheme="minorEastAsia"/>
          <w:lang w:eastAsia="zh-CN"/>
        </w:rPr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10</w:t>
      </w:r>
      <w:r>
        <w:rPr>
          <w:b/>
          <w:bCs/>
        </w:rPr>
        <w:t xml:space="preserve">. </w:t>
      </w:r>
      <w:r>
        <w:t xml:space="preserve">Characterization of </w:t>
      </w:r>
      <w:r>
        <w:rPr>
          <w:rFonts w:eastAsiaTheme="minorEastAsia"/>
          <w:lang w:eastAsia="zh-CN"/>
        </w:rPr>
        <w:t>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rPr>
          <w:rFonts w:eastAsiaTheme="minorEastAsia"/>
          <w:lang w:eastAsia="zh-CN"/>
        </w:rPr>
        <w:t xml:space="preserve">. </w:t>
      </w:r>
      <w:r>
        <w:t xml:space="preserve">(a) </w:t>
      </w:r>
      <w:r>
        <w:rPr>
          <w:rFonts w:eastAsiaTheme="minorEastAsia"/>
          <w:lang w:eastAsia="zh-CN"/>
        </w:rPr>
        <w:t xml:space="preserve">XRD pattern, (b,c) </w:t>
      </w:r>
      <w:r>
        <w:rPr>
          <w:lang w:eastAsia="zh-CN"/>
        </w:rPr>
        <w:t>XPS spectra</w:t>
      </w:r>
      <w:r>
        <w:rPr>
          <w:rFonts w:eastAsiaTheme="minorEastAsia"/>
          <w:lang w:eastAsia="zh-CN"/>
        </w:rPr>
        <w:t xml:space="preserve"> of Fe 2p and O 1s, </w:t>
      </w:r>
      <w:r>
        <w:t>(</w:t>
      </w:r>
      <w:r>
        <w:rPr>
          <w:rFonts w:eastAsiaTheme="minorEastAsia"/>
          <w:lang w:eastAsia="zh-CN"/>
        </w:rPr>
        <w:t>d</w:t>
      </w:r>
      <w:r>
        <w:t>)</w:t>
      </w:r>
      <w:r>
        <w:rPr>
          <w:rFonts w:eastAsiaTheme="minorEastAsia"/>
          <w:lang w:eastAsia="zh-CN"/>
        </w:rPr>
        <w:t xml:space="preserve"> </w:t>
      </w:r>
      <w:r>
        <w:t xml:space="preserve">TEM image, </w:t>
      </w:r>
      <w:r>
        <w:rPr>
          <w:rFonts w:eastAsiaTheme="minorEastAsia"/>
          <w:lang w:eastAsia="zh-CN"/>
        </w:rPr>
        <w:t xml:space="preserve">(e) </w:t>
      </w:r>
      <w:r>
        <w:t>HRTEM image, (</w:t>
      </w:r>
      <w:r>
        <w:rPr>
          <w:rFonts w:eastAsiaTheme="minorEastAsia"/>
          <w:lang w:eastAsia="zh-CN"/>
        </w:rPr>
        <w:t>f</w:t>
      </w:r>
      <w:r>
        <w:t xml:space="preserve">) elemental maps of </w:t>
      </w:r>
      <w:r>
        <w:rPr>
          <w:rFonts w:eastAsiaTheme="minorEastAsia"/>
          <w:lang w:eastAsia="zh-CN"/>
        </w:rPr>
        <w:t xml:space="preserve">Fe </w:t>
      </w:r>
      <w:r>
        <w:t xml:space="preserve">and </w:t>
      </w:r>
      <w:r>
        <w:rPr>
          <w:rFonts w:eastAsiaTheme="minorEastAsia"/>
          <w:lang w:eastAsia="zh-CN"/>
        </w:rPr>
        <w:t>O</w:t>
      </w:r>
      <w:r>
        <w:t>.</w:t>
      </w:r>
    </w:p>
    <w:p w14:paraId="526BBAC9" w14:textId="77777777" w:rsidR="00A20820" w:rsidRPr="00A20820" w:rsidRDefault="00A20820" w:rsidP="00A20820">
      <w:pPr>
        <w:pStyle w:val="VAFigureCaption"/>
        <w:rPr>
          <w:lang w:val="en-US"/>
        </w:rPr>
      </w:pPr>
      <w:r w:rsidRPr="00A20820">
        <w:rPr>
          <w:lang w:val="en-US"/>
        </w:rPr>
        <w:br w:type="page"/>
      </w:r>
    </w:p>
    <w:p w14:paraId="09E98F5C" w14:textId="77777777" w:rsidR="00A20820" w:rsidRDefault="00A20820" w:rsidP="00A20820">
      <w:pPr>
        <w:pStyle w:val="VAFigureCaption"/>
      </w:pPr>
      <w:r>
        <w:rPr>
          <w:noProof/>
        </w:rPr>
        <w:lastRenderedPageBreak/>
        <w:drawing>
          <wp:inline distT="0" distB="0" distL="0" distR="0" wp14:anchorId="40C52739" wp14:editId="667E9DC8">
            <wp:extent cx="2879725" cy="2350135"/>
            <wp:effectExtent l="0" t="0" r="15875" b="12065"/>
            <wp:docPr id="214744889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448895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5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D63D5" w14:textId="77777777" w:rsidR="00A20820" w:rsidRDefault="00A20820" w:rsidP="00AF1D24">
      <w:pPr>
        <w:pStyle w:val="Maintext0"/>
        <w:rPr>
          <w:lang w:eastAsia="zh-CN"/>
        </w:rPr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11</w:t>
      </w:r>
      <w:r>
        <w:rPr>
          <w:b/>
          <w:bCs/>
        </w:rPr>
        <w:t xml:space="preserve">. </w:t>
      </w:r>
      <w:r>
        <w:rPr>
          <w:lang w:eastAsia="zh-CN"/>
        </w:rPr>
        <w:t xml:space="preserve">Statistical size distribution diagrams of </w:t>
      </w:r>
      <w:r>
        <w:t>CoFe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rPr>
          <w:lang w:eastAsia="zh-CN"/>
        </w:rPr>
        <w:t xml:space="preserve"> nanopheres.</w:t>
      </w:r>
    </w:p>
    <w:p w14:paraId="485BD10C" w14:textId="77777777" w:rsidR="00A20820" w:rsidRPr="00A20820" w:rsidRDefault="00A20820" w:rsidP="00A20820">
      <w:pPr>
        <w:pStyle w:val="VAFigureCaption"/>
        <w:rPr>
          <w:lang w:val="en-US"/>
        </w:rPr>
      </w:pPr>
      <w:r w:rsidRPr="00A20820">
        <w:rPr>
          <w:lang w:val="en-US"/>
        </w:rPr>
        <w:br w:type="page"/>
      </w:r>
    </w:p>
    <w:p w14:paraId="056F9E11" w14:textId="77777777" w:rsidR="00A20820" w:rsidRDefault="00A20820" w:rsidP="00A20820">
      <w:pPr>
        <w:pStyle w:val="VAFigureCaption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2277E6F6" wp14:editId="6CE43505">
            <wp:extent cx="5400000" cy="2303654"/>
            <wp:effectExtent l="0" t="0" r="0" b="1905"/>
            <wp:docPr id="85200806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08065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0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FAA73" w14:textId="77777777" w:rsidR="00A20820" w:rsidRDefault="00A20820" w:rsidP="00AF1D24">
      <w:pPr>
        <w:pStyle w:val="Maintext0"/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12</w:t>
      </w:r>
      <w:r>
        <w:rPr>
          <w:b/>
          <w:bCs/>
        </w:rPr>
        <w:t xml:space="preserve">. </w:t>
      </w:r>
      <w:r>
        <w:t xml:space="preserve">(a) </w:t>
      </w:r>
      <w:r>
        <w:rPr>
          <w:rFonts w:eastAsiaTheme="minorEastAsia"/>
          <w:lang w:eastAsia="zh-CN"/>
        </w:rPr>
        <w:t xml:space="preserve">Fe </w:t>
      </w:r>
      <w:r>
        <w:t>K-edge EXAFS and fit for CoFe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, shown in k</w:t>
      </w:r>
      <w:r>
        <w:rPr>
          <w:vertAlign w:val="superscript"/>
        </w:rPr>
        <w:t>2</w:t>
      </w:r>
      <w:r>
        <w:t xml:space="preserve"> weighted </w:t>
      </w:r>
      <w:r>
        <w:rPr>
          <w:i/>
          <w:iCs/>
        </w:rPr>
        <w:t>R</w:t>
      </w:r>
      <w:r>
        <w:t xml:space="preserve">-space. (b) </w:t>
      </w:r>
      <w:r>
        <w:rPr>
          <w:rFonts w:eastAsiaTheme="minorEastAsia"/>
          <w:lang w:eastAsia="zh-CN"/>
        </w:rPr>
        <w:t>Fe</w:t>
      </w:r>
      <w:r>
        <w:t xml:space="preserve"> K-edge EXAFS and fit for CoFe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, shown in k</w:t>
      </w:r>
      <w:r>
        <w:rPr>
          <w:vertAlign w:val="superscript"/>
        </w:rPr>
        <w:t>2</w:t>
      </w:r>
      <w:r>
        <w:t xml:space="preserve"> weighted </w:t>
      </w:r>
      <w:r>
        <w:rPr>
          <w:i/>
          <w:iCs/>
        </w:rPr>
        <w:t>k</w:t>
      </w:r>
      <w:r>
        <w:t>-space.</w:t>
      </w:r>
    </w:p>
    <w:p w14:paraId="420AC110" w14:textId="77777777" w:rsidR="00A20820" w:rsidRPr="00A20820" w:rsidRDefault="00A20820" w:rsidP="00A20820">
      <w:pPr>
        <w:pStyle w:val="VAFigureCaption"/>
        <w:rPr>
          <w:lang w:val="en-US"/>
        </w:rPr>
      </w:pPr>
      <w:r w:rsidRPr="00A20820">
        <w:rPr>
          <w:lang w:val="en-US"/>
        </w:rPr>
        <w:br w:type="page"/>
      </w:r>
    </w:p>
    <w:p w14:paraId="5A306470" w14:textId="77777777" w:rsidR="00AF1D24" w:rsidRDefault="00A20820" w:rsidP="00AF1D24">
      <w:pPr>
        <w:pStyle w:val="Maintext0"/>
        <w:jc w:val="center"/>
        <w:rPr>
          <w:rFonts w:eastAsiaTheme="minorEastAsia"/>
          <w:b/>
          <w:bCs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09D2EFDD" wp14:editId="7C48AC40">
            <wp:extent cx="5400000" cy="2331346"/>
            <wp:effectExtent l="0" t="0" r="0" b="0"/>
            <wp:docPr id="186572917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729175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3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D6100" w14:textId="177E0FCA" w:rsidR="00A20820" w:rsidRDefault="00A20820" w:rsidP="00AF1D24">
      <w:pPr>
        <w:pStyle w:val="Maintext0"/>
        <w:rPr>
          <w:rFonts w:eastAsiaTheme="minorEastAsia"/>
          <w:lang w:eastAsia="zh-CN"/>
        </w:rPr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13</w:t>
      </w:r>
      <w:r>
        <w:rPr>
          <w:b/>
          <w:bCs/>
        </w:rPr>
        <w:t>.</w:t>
      </w:r>
      <w:r>
        <w:t xml:space="preserve"> (a) </w:t>
      </w:r>
      <w:r>
        <w:rPr>
          <w:rFonts w:eastAsiaTheme="minorEastAsia"/>
          <w:lang w:eastAsia="zh-CN"/>
        </w:rPr>
        <w:t xml:space="preserve">Co </w:t>
      </w:r>
      <w:r>
        <w:t>K-edge EXAFS and fit for CoFe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, shown in k</w:t>
      </w:r>
      <w:r>
        <w:rPr>
          <w:vertAlign w:val="superscript"/>
        </w:rPr>
        <w:t>2</w:t>
      </w:r>
      <w:r>
        <w:t xml:space="preserve"> weighted </w:t>
      </w:r>
      <w:r>
        <w:rPr>
          <w:i/>
          <w:iCs/>
        </w:rPr>
        <w:t>R</w:t>
      </w:r>
      <w:r>
        <w:t xml:space="preserve">-space. (b) </w:t>
      </w:r>
      <w:r>
        <w:rPr>
          <w:rFonts w:eastAsiaTheme="minorEastAsia"/>
          <w:lang w:eastAsia="zh-CN"/>
        </w:rPr>
        <w:t>Co</w:t>
      </w:r>
      <w:r>
        <w:t xml:space="preserve"> K-edge EXAFS and fit for CoFe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>, shown in k</w:t>
      </w:r>
      <w:r>
        <w:rPr>
          <w:vertAlign w:val="superscript"/>
        </w:rPr>
        <w:t>2</w:t>
      </w:r>
      <w:r>
        <w:t xml:space="preserve"> weighted </w:t>
      </w:r>
      <w:r>
        <w:rPr>
          <w:i/>
          <w:iCs/>
        </w:rPr>
        <w:t>k</w:t>
      </w:r>
      <w:r>
        <w:t>-space.</w:t>
      </w:r>
    </w:p>
    <w:p w14:paraId="7D9EFCD6" w14:textId="77777777" w:rsidR="00A20820" w:rsidRDefault="00A20820" w:rsidP="00A20820">
      <w:pPr>
        <w:pStyle w:val="VAFigureCaption"/>
        <w:rPr>
          <w:lang w:val="en-GB"/>
        </w:rPr>
      </w:pPr>
      <w:r>
        <w:rPr>
          <w:lang w:val="en-GB"/>
        </w:rPr>
        <w:br w:type="page"/>
      </w:r>
    </w:p>
    <w:p w14:paraId="0D1529D8" w14:textId="77777777" w:rsidR="00AF1D24" w:rsidRDefault="00A20820" w:rsidP="00AF1D24">
      <w:pPr>
        <w:pStyle w:val="Maintext0"/>
        <w:jc w:val="center"/>
        <w:rPr>
          <w:rFonts w:eastAsiaTheme="minorEastAsia"/>
          <w:lang w:eastAsia="zh-CN"/>
        </w:rPr>
      </w:pPr>
      <w:r>
        <w:rPr>
          <w:noProof/>
        </w:rPr>
        <w:lastRenderedPageBreak/>
        <w:drawing>
          <wp:inline distT="0" distB="0" distL="0" distR="0" wp14:anchorId="0B051195" wp14:editId="5C803E32">
            <wp:extent cx="5400000" cy="2352692"/>
            <wp:effectExtent l="0" t="0" r="0" b="0"/>
            <wp:docPr id="18545704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57047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5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694A7" w14:textId="16852625" w:rsidR="00A20820" w:rsidRDefault="00A20820" w:rsidP="00AF1D24">
      <w:pPr>
        <w:pStyle w:val="Maintext0"/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14</w:t>
      </w:r>
      <w:r>
        <w:rPr>
          <w:b/>
          <w:bCs/>
        </w:rPr>
        <w:t xml:space="preserve">. </w:t>
      </w:r>
      <w:r>
        <w:t>Calibration curve of NO</w:t>
      </w:r>
      <w:r>
        <w:rPr>
          <w:rFonts w:eastAsiaTheme="minorEastAsia"/>
          <w:vertAlign w:val="subscript"/>
          <w:lang w:eastAsia="zh-CN"/>
        </w:rPr>
        <w:t>3</w:t>
      </w:r>
      <w:r>
        <w:rPr>
          <w:vertAlign w:val="superscript"/>
        </w:rPr>
        <w:t>−</w:t>
      </w:r>
      <w:r>
        <w:t xml:space="preserve"> using KNO</w:t>
      </w:r>
      <w:r>
        <w:rPr>
          <w:rFonts w:eastAsiaTheme="minorEastAsia"/>
          <w:vertAlign w:val="subscript"/>
          <w:lang w:eastAsia="zh-CN"/>
        </w:rPr>
        <w:t>3</w:t>
      </w:r>
      <w:r>
        <w:t xml:space="preserve"> solution as standards. (a) UV-vis spectra of assays with various NO</w:t>
      </w:r>
      <w:r>
        <w:rPr>
          <w:rFonts w:eastAsiaTheme="minorEastAsia"/>
          <w:vertAlign w:val="subscript"/>
          <w:lang w:eastAsia="zh-CN"/>
        </w:rPr>
        <w:t>3</w:t>
      </w:r>
      <w:r>
        <w:rPr>
          <w:vertAlign w:val="superscript"/>
        </w:rPr>
        <w:t>−</w:t>
      </w:r>
      <w:r>
        <w:t xml:space="preserve"> concentrations. (b) Linear fitting results of the calibration curve.</w:t>
      </w:r>
    </w:p>
    <w:p w14:paraId="2F91AEB3" w14:textId="77777777" w:rsidR="00A20820" w:rsidRDefault="00A20820" w:rsidP="00A20820">
      <w:pPr>
        <w:spacing w:line="480" w:lineRule="auto"/>
        <w:rPr>
          <w:lang w:val="en-US"/>
        </w:rPr>
      </w:pPr>
      <w:r>
        <w:br w:type="page"/>
      </w:r>
    </w:p>
    <w:p w14:paraId="02E7CF50" w14:textId="77777777" w:rsidR="00A20820" w:rsidRDefault="00A20820" w:rsidP="00AF1D24">
      <w:pPr>
        <w:pStyle w:val="Maintext0"/>
        <w:jc w:val="center"/>
      </w:pPr>
      <w:r>
        <w:rPr>
          <w:noProof/>
        </w:rPr>
        <w:lastRenderedPageBreak/>
        <w:drawing>
          <wp:inline distT="0" distB="0" distL="0" distR="0" wp14:anchorId="3EDEDF6D" wp14:editId="072E3B95">
            <wp:extent cx="5400000" cy="2290962"/>
            <wp:effectExtent l="0" t="0" r="0" b="0"/>
            <wp:docPr id="97506126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61264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29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8F214" w14:textId="77777777" w:rsidR="00A20820" w:rsidRDefault="00A20820" w:rsidP="00AF1D24">
      <w:pPr>
        <w:pStyle w:val="Maintext0"/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15</w:t>
      </w:r>
      <w:r>
        <w:rPr>
          <w:b/>
          <w:bCs/>
        </w:rPr>
        <w:t xml:space="preserve">. </w:t>
      </w:r>
      <w:r>
        <w:t>Calibration curve of NH</w:t>
      </w:r>
      <w:r>
        <w:rPr>
          <w:vertAlign w:val="subscript"/>
        </w:rPr>
        <w:t>3</w:t>
      </w:r>
      <w:r>
        <w:t xml:space="preserve"> obtained by indophenol blue method using NH</w:t>
      </w:r>
      <w:r>
        <w:rPr>
          <w:vertAlign w:val="subscript"/>
        </w:rPr>
        <w:t>4</w:t>
      </w:r>
      <w:r>
        <w:t>Cl solution as standards. (a) UV-vis spectra of indophenol assays with various NH</w:t>
      </w:r>
      <w:r>
        <w:rPr>
          <w:vertAlign w:val="subscript"/>
        </w:rPr>
        <w:t>4</w:t>
      </w:r>
      <w:r>
        <w:rPr>
          <w:vertAlign w:val="superscript"/>
        </w:rPr>
        <w:t>+</w:t>
      </w:r>
      <w:r>
        <w:t xml:space="preserve"> concentrations. (b) Linear fitting results of the calibration curve.</w:t>
      </w:r>
    </w:p>
    <w:p w14:paraId="7C3B9DB7" w14:textId="77777777" w:rsidR="00A20820" w:rsidRDefault="00A20820" w:rsidP="00A20820">
      <w:pPr>
        <w:spacing w:line="480" w:lineRule="auto"/>
        <w:rPr>
          <w:lang w:val="en-US"/>
        </w:rPr>
      </w:pPr>
      <w:r>
        <w:br w:type="page"/>
      </w:r>
    </w:p>
    <w:p w14:paraId="161E6C05" w14:textId="77777777" w:rsidR="00A20820" w:rsidRDefault="00A20820" w:rsidP="00A20820">
      <w:pPr>
        <w:spacing w:line="480" w:lineRule="auto"/>
        <w:jc w:val="center"/>
        <w:rPr>
          <w:rFonts w:eastAsiaTheme="minorEastAsia"/>
          <w:b/>
          <w:bCs/>
          <w:lang w:val="en-GB" w:eastAsia="zh-CN"/>
        </w:rPr>
      </w:pPr>
      <w:r>
        <w:rPr>
          <w:rFonts w:eastAsiaTheme="minorEastAsia"/>
          <w:b/>
          <w:bCs/>
          <w:noProof/>
          <w:lang w:val="en-GB" w:eastAsia="zh-CN"/>
        </w:rPr>
        <w:lastRenderedPageBreak/>
        <w:drawing>
          <wp:inline distT="0" distB="0" distL="0" distR="0" wp14:anchorId="13B07496" wp14:editId="73754D78">
            <wp:extent cx="5400000" cy="2404615"/>
            <wp:effectExtent l="0" t="0" r="0" b="0"/>
            <wp:docPr id="11588173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817332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40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BD15" w14:textId="77777777" w:rsidR="00A20820" w:rsidRDefault="00A20820" w:rsidP="00AF1D24">
      <w:pPr>
        <w:pStyle w:val="Maintext0"/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16</w:t>
      </w:r>
      <w:r>
        <w:rPr>
          <w:b/>
          <w:bCs/>
        </w:rPr>
        <w:t xml:space="preserve">. </w:t>
      </w:r>
      <w:r>
        <w:t>Calibration curve of NO</w:t>
      </w:r>
      <w:r>
        <w:rPr>
          <w:vertAlign w:val="subscript"/>
        </w:rPr>
        <w:t>2</w:t>
      </w:r>
      <w:r>
        <w:rPr>
          <w:vertAlign w:val="superscript"/>
        </w:rPr>
        <w:t>−</w:t>
      </w:r>
      <w:r>
        <w:t xml:space="preserve"> using KNO</w:t>
      </w:r>
      <w:r>
        <w:rPr>
          <w:vertAlign w:val="subscript"/>
        </w:rPr>
        <w:t>2</w:t>
      </w:r>
      <w:r>
        <w:t xml:space="preserve"> solution as standards. (a) UV-vis spectra of assays with various NO</w:t>
      </w:r>
      <w:r>
        <w:rPr>
          <w:vertAlign w:val="subscript"/>
        </w:rPr>
        <w:t>2</w:t>
      </w:r>
      <w:r>
        <w:rPr>
          <w:vertAlign w:val="superscript"/>
        </w:rPr>
        <w:t>−</w:t>
      </w:r>
      <w:r>
        <w:t xml:space="preserve"> concentrations. (b) Linear fitting results of the calibration curve.</w:t>
      </w:r>
    </w:p>
    <w:p w14:paraId="57BC8A1F" w14:textId="77777777" w:rsidR="00A20820" w:rsidRDefault="00A20820" w:rsidP="00A20820">
      <w:pPr>
        <w:spacing w:line="480" w:lineRule="auto"/>
        <w:rPr>
          <w:b/>
          <w:bCs/>
          <w:lang w:val="en-GB" w:eastAsia="zh-CN"/>
        </w:rPr>
      </w:pPr>
      <w:r>
        <w:rPr>
          <w:b/>
          <w:bCs/>
          <w:lang w:val="en-GB" w:eastAsia="zh-CN"/>
        </w:rPr>
        <w:br w:type="page"/>
      </w:r>
    </w:p>
    <w:p w14:paraId="770BA9A4" w14:textId="77777777" w:rsidR="00A20820" w:rsidRDefault="00A20820" w:rsidP="00A20820">
      <w:pPr>
        <w:pStyle w:val="VAFigureCaption"/>
        <w:jc w:val="center"/>
        <w:rPr>
          <w:b/>
          <w:bCs/>
          <w:lang w:val="en-GB" w:eastAsia="zh-CN"/>
        </w:rPr>
      </w:pPr>
      <w:r>
        <w:rPr>
          <w:b/>
          <w:bCs/>
          <w:noProof/>
          <w:lang w:val="en-GB" w:eastAsia="zh-CN"/>
        </w:rPr>
        <w:lastRenderedPageBreak/>
        <w:drawing>
          <wp:inline distT="0" distB="0" distL="0" distR="0" wp14:anchorId="7629F086" wp14:editId="41FD2F4E">
            <wp:extent cx="5400000" cy="1707115"/>
            <wp:effectExtent l="0" t="0" r="0" b="7620"/>
            <wp:docPr id="164558861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88614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70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7E560" w14:textId="77777777" w:rsidR="00A20820" w:rsidRDefault="00A20820" w:rsidP="00AF1D24">
      <w:pPr>
        <w:pStyle w:val="Maintext0"/>
        <w:rPr>
          <w:lang w:eastAsia="zh-CN"/>
        </w:rPr>
      </w:pPr>
      <w:r>
        <w:rPr>
          <w:b/>
          <w:bCs/>
          <w:lang w:eastAsia="zh-CN"/>
        </w:rPr>
        <w:t>Figure S1</w:t>
      </w:r>
      <w:r>
        <w:rPr>
          <w:rFonts w:eastAsiaTheme="minorEastAsia"/>
          <w:b/>
          <w:bCs/>
          <w:lang w:eastAsia="zh-CN"/>
        </w:rPr>
        <w:t>7</w:t>
      </w:r>
      <w:r>
        <w:rPr>
          <w:b/>
          <w:bCs/>
          <w:lang w:eastAsia="zh-CN"/>
        </w:rPr>
        <w:t xml:space="preserve">. </w:t>
      </w:r>
      <w:r>
        <w:rPr>
          <w:lang w:eastAsia="zh-CN"/>
        </w:rPr>
        <w:t>Representative GC results of the gas product after NO</w:t>
      </w:r>
      <w:r>
        <w:rPr>
          <w:vertAlign w:val="subscript"/>
          <w:lang w:eastAsia="zh-CN"/>
        </w:rPr>
        <w:t>3</w:t>
      </w:r>
      <w:r>
        <w:rPr>
          <w:vertAlign w:val="superscript"/>
          <w:lang w:eastAsia="zh-CN"/>
        </w:rPr>
        <w:t>−</w:t>
      </w:r>
      <w:r>
        <w:rPr>
          <w:lang w:eastAsia="zh-CN"/>
        </w:rPr>
        <w:t>RR. The inset shows the GC calibration curve for H</w:t>
      </w:r>
      <w:r>
        <w:rPr>
          <w:vertAlign w:val="subscript"/>
          <w:lang w:eastAsia="zh-CN"/>
        </w:rPr>
        <w:t>2</w:t>
      </w:r>
      <w:r>
        <w:rPr>
          <w:lang w:eastAsia="zh-CN"/>
        </w:rPr>
        <w:t xml:space="preserve"> detection.</w:t>
      </w:r>
    </w:p>
    <w:p w14:paraId="33A763D3" w14:textId="77777777" w:rsidR="00A20820" w:rsidRDefault="00A20820" w:rsidP="00A20820">
      <w:pPr>
        <w:spacing w:line="480" w:lineRule="auto"/>
        <w:rPr>
          <w:rFonts w:eastAsiaTheme="minorEastAsia"/>
          <w:lang w:val="en-US" w:eastAsia="zh-CN"/>
        </w:rPr>
      </w:pPr>
      <w:r>
        <w:rPr>
          <w:rFonts w:eastAsiaTheme="minorEastAsia"/>
          <w:lang w:val="en-US" w:eastAsia="zh-CN"/>
        </w:rPr>
        <w:br w:type="page"/>
      </w:r>
    </w:p>
    <w:p w14:paraId="37AD6839" w14:textId="77777777" w:rsidR="00A20820" w:rsidRDefault="00A20820" w:rsidP="00A20820">
      <w:pPr>
        <w:pStyle w:val="VAFigureCaption"/>
        <w:rPr>
          <w:b/>
          <w:bCs/>
          <w:lang w:eastAsia="zh-CN"/>
        </w:rPr>
      </w:pPr>
      <w:r>
        <w:rPr>
          <w:b/>
          <w:bCs/>
          <w:noProof/>
          <w:lang w:eastAsia="zh-CN"/>
        </w:rPr>
        <w:lastRenderedPageBreak/>
        <w:drawing>
          <wp:inline distT="0" distB="0" distL="0" distR="0" wp14:anchorId="290C8919" wp14:editId="60F43BAD">
            <wp:extent cx="2879725" cy="2529205"/>
            <wp:effectExtent l="0" t="0" r="15875" b="4445"/>
            <wp:docPr id="23393093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30933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2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432FE" w14:textId="77777777" w:rsidR="00A20820" w:rsidRDefault="00A20820" w:rsidP="00AF1D24">
      <w:pPr>
        <w:pStyle w:val="Maintext0"/>
        <w:rPr>
          <w:rFonts w:eastAsiaTheme="minorEastAsia"/>
          <w:lang w:eastAsia="zh-CN"/>
        </w:rPr>
      </w:pPr>
      <w:r>
        <w:rPr>
          <w:rFonts w:eastAsiaTheme="minorEastAsia"/>
          <w:b/>
          <w:bCs/>
          <w:lang w:eastAsia="zh-CN"/>
        </w:rPr>
        <w:t>Figure S18.</w:t>
      </w:r>
      <w:r>
        <w:rPr>
          <w:rFonts w:eastAsiaTheme="minorEastAsia"/>
          <w:lang w:eastAsia="zh-CN"/>
        </w:rPr>
        <w:t xml:space="preserve"> </w:t>
      </w:r>
      <w:r>
        <w:t>Nyquist plots of</w:t>
      </w:r>
      <w:r>
        <w:rPr>
          <w:rFonts w:eastAsiaTheme="minorEastAsia"/>
          <w:lang w:eastAsia="zh-CN"/>
        </w:rPr>
        <w:t xml:space="preserve"> </w:t>
      </w:r>
      <w:r>
        <w:t>Co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>, 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 xml:space="preserve"> and CoFe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rPr>
          <w:rFonts w:eastAsiaTheme="minorEastAsia"/>
          <w:lang w:eastAsia="zh-CN"/>
        </w:rPr>
        <w:t>.</w:t>
      </w:r>
    </w:p>
    <w:p w14:paraId="74A4FD68" w14:textId="77777777" w:rsidR="00A20820" w:rsidRDefault="00A20820" w:rsidP="00A20820">
      <w:pPr>
        <w:spacing w:line="480" w:lineRule="auto"/>
        <w:rPr>
          <w:rFonts w:eastAsiaTheme="minorEastAsia"/>
          <w:lang w:val="en-US" w:eastAsia="zh-CN"/>
        </w:rPr>
      </w:pPr>
      <w:r>
        <w:rPr>
          <w:rFonts w:eastAsiaTheme="minorEastAsia"/>
          <w:lang w:val="en-US" w:eastAsia="zh-CN"/>
        </w:rPr>
        <w:br w:type="page"/>
      </w:r>
    </w:p>
    <w:p w14:paraId="789A7564" w14:textId="77777777" w:rsidR="00A20820" w:rsidRDefault="00A20820" w:rsidP="00A20820">
      <w:pPr>
        <w:pStyle w:val="VAFigureCaption"/>
        <w:jc w:val="center"/>
        <w:rPr>
          <w:lang w:val="en-GB" w:eastAsia="zh-CN"/>
        </w:rPr>
      </w:pPr>
      <w:r>
        <w:rPr>
          <w:noProof/>
          <w:lang w:val="en-GB" w:eastAsia="zh-CN"/>
        </w:rPr>
        <w:lastRenderedPageBreak/>
        <w:drawing>
          <wp:inline distT="0" distB="0" distL="0" distR="0" wp14:anchorId="14A25383" wp14:editId="326A7F24">
            <wp:extent cx="5400000" cy="4540385"/>
            <wp:effectExtent l="0" t="0" r="0" b="0"/>
            <wp:docPr id="35030980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09809" name="图片 1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66BD9" w14:textId="77777777" w:rsidR="00A20820" w:rsidRDefault="00A20820" w:rsidP="00AF1D24">
      <w:pPr>
        <w:pStyle w:val="Maintext0"/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19</w:t>
      </w:r>
      <w:r>
        <w:rPr>
          <w:b/>
          <w:bCs/>
        </w:rPr>
        <w:t xml:space="preserve">. </w:t>
      </w:r>
      <w:r>
        <w:t>Chronoamperometry curve</w:t>
      </w:r>
      <w:r>
        <w:rPr>
          <w:lang w:eastAsia="zh-CN"/>
        </w:rPr>
        <w:t>s</w:t>
      </w:r>
      <w:r>
        <w:t xml:space="preserve"> </w:t>
      </w:r>
      <w:r>
        <w:rPr>
          <w:lang w:eastAsia="zh-CN"/>
        </w:rPr>
        <w:t>in NO</w:t>
      </w:r>
      <w:r>
        <w:rPr>
          <w:vertAlign w:val="subscript"/>
        </w:rPr>
        <w:t>3</w:t>
      </w:r>
      <w:r>
        <w:rPr>
          <w:vertAlign w:val="superscript"/>
        </w:rPr>
        <w:t>−</w:t>
      </w:r>
      <w:r>
        <w:rPr>
          <w:lang w:eastAsia="zh-CN"/>
        </w:rPr>
        <w:t>RR over</w:t>
      </w:r>
      <w:r>
        <w:t xml:space="preserve"> </w:t>
      </w:r>
      <w:r>
        <w:rPr>
          <w:lang w:eastAsia="zh-CN"/>
        </w:rPr>
        <w:t xml:space="preserve">(c) </w:t>
      </w:r>
      <w:r>
        <w:t>CoFe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rPr>
          <w:rFonts w:eastAsiaTheme="minorEastAsia"/>
          <w:lang w:eastAsia="zh-CN"/>
        </w:rPr>
        <w:t xml:space="preserve">, </w:t>
      </w:r>
      <w:r>
        <w:rPr>
          <w:lang w:eastAsia="zh-CN"/>
        </w:rPr>
        <w:t xml:space="preserve">(b) </w:t>
      </w:r>
      <w:r>
        <w:t>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rPr>
          <w:rFonts w:eastAsiaTheme="minorEastAsia"/>
          <w:lang w:eastAsia="zh-CN"/>
        </w:rPr>
        <w:t>,</w:t>
      </w:r>
      <w:r>
        <w:rPr>
          <w:lang w:eastAsia="zh-CN"/>
        </w:rPr>
        <w:t xml:space="preserve"> (</w:t>
      </w:r>
      <w:r>
        <w:rPr>
          <w:rFonts w:eastAsiaTheme="minorEastAsia"/>
          <w:lang w:eastAsia="zh-CN"/>
        </w:rPr>
        <w:t>c</w:t>
      </w:r>
      <w:r>
        <w:rPr>
          <w:lang w:eastAsia="zh-CN"/>
        </w:rPr>
        <w:t xml:space="preserve">) </w:t>
      </w:r>
      <w:r>
        <w:t>Co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rPr>
          <w:lang w:eastAsia="zh-CN"/>
        </w:rPr>
        <w:t xml:space="preserve"> </w:t>
      </w:r>
      <w:r>
        <w:t>at various potentials.</w:t>
      </w:r>
    </w:p>
    <w:p w14:paraId="1DB43AAD" w14:textId="77777777" w:rsidR="00A20820" w:rsidRDefault="00A20820" w:rsidP="00A20820">
      <w:pPr>
        <w:spacing w:line="480" w:lineRule="auto"/>
        <w:rPr>
          <w:lang w:val="en-US" w:eastAsia="zh-CN"/>
        </w:rPr>
      </w:pPr>
      <w:r>
        <w:rPr>
          <w:lang w:val="en-US" w:eastAsia="zh-CN"/>
        </w:rPr>
        <w:br w:type="page"/>
      </w:r>
    </w:p>
    <w:p w14:paraId="263BC655" w14:textId="77777777" w:rsidR="00A20820" w:rsidRDefault="00A20820" w:rsidP="00A20820">
      <w:pPr>
        <w:pStyle w:val="VAFigureCaption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3A9C448C" wp14:editId="17FE78BE">
            <wp:extent cx="5400000" cy="2310000"/>
            <wp:effectExtent l="0" t="0" r="0" b="0"/>
            <wp:docPr id="197749442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94426" name="图片 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3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4694B" w14:textId="77777777" w:rsidR="00A20820" w:rsidRPr="00A20820" w:rsidRDefault="00A20820" w:rsidP="00A20820">
      <w:pPr>
        <w:pStyle w:val="VAFigureCaption"/>
        <w:rPr>
          <w:lang w:val="en-US"/>
        </w:rPr>
      </w:pPr>
      <w:r>
        <w:rPr>
          <w:b/>
          <w:bCs/>
          <w:lang w:val="en-GB"/>
        </w:rPr>
        <w:t xml:space="preserve">Figure </w:t>
      </w:r>
      <w:r w:rsidRPr="00A20820">
        <w:rPr>
          <w:b/>
          <w:bCs/>
          <w:lang w:val="en-US"/>
        </w:rPr>
        <w:t>S</w:t>
      </w:r>
      <w:r w:rsidRPr="00A20820">
        <w:rPr>
          <w:b/>
          <w:bCs/>
          <w:lang w:val="en-US" w:eastAsia="zh-CN"/>
        </w:rPr>
        <w:t>20</w:t>
      </w:r>
      <w:r w:rsidRPr="00A20820">
        <w:rPr>
          <w:b/>
          <w:bCs/>
          <w:lang w:val="en-US"/>
        </w:rPr>
        <w:t>.</w:t>
      </w:r>
      <w:r w:rsidRPr="00A20820">
        <w:rPr>
          <w:lang w:val="en-US"/>
        </w:rPr>
        <w:t xml:space="preserve"> </w:t>
      </w:r>
      <w:r w:rsidRPr="00A20820">
        <w:rPr>
          <w:lang w:val="en-US" w:eastAsia="zh-CN"/>
        </w:rPr>
        <w:t>The NH</w:t>
      </w:r>
      <w:r w:rsidRPr="00A20820">
        <w:rPr>
          <w:vertAlign w:val="subscript"/>
          <w:lang w:val="en-US" w:eastAsia="zh-CN"/>
        </w:rPr>
        <w:t>3</w:t>
      </w:r>
      <w:r w:rsidRPr="00A20820">
        <w:rPr>
          <w:lang w:val="en-US" w:eastAsia="zh-CN"/>
        </w:rPr>
        <w:t xml:space="preserve"> yield rate </w:t>
      </w:r>
      <w:r w:rsidRPr="00A20820">
        <w:rPr>
          <w:lang w:val="en-US"/>
        </w:rPr>
        <w:t>curve</w:t>
      </w:r>
      <w:r w:rsidRPr="00A20820">
        <w:rPr>
          <w:lang w:val="en-US" w:eastAsia="zh-CN"/>
        </w:rPr>
        <w:t>s</w:t>
      </w:r>
      <w:r w:rsidRPr="00A20820">
        <w:rPr>
          <w:lang w:val="en-US"/>
        </w:rPr>
        <w:t xml:space="preserve"> </w:t>
      </w:r>
      <w:r w:rsidRPr="00A20820">
        <w:rPr>
          <w:lang w:val="en-US" w:eastAsia="zh-CN"/>
        </w:rPr>
        <w:t>in NO</w:t>
      </w:r>
      <w:r w:rsidRPr="00A20820">
        <w:rPr>
          <w:vertAlign w:val="subscript"/>
          <w:lang w:val="en-US"/>
        </w:rPr>
        <w:t>3</w:t>
      </w:r>
      <w:r w:rsidRPr="00A20820">
        <w:rPr>
          <w:vertAlign w:val="superscript"/>
          <w:lang w:val="en-US"/>
        </w:rPr>
        <w:t>−</w:t>
      </w:r>
      <w:r w:rsidRPr="00A20820">
        <w:rPr>
          <w:lang w:val="en-US" w:eastAsia="zh-CN"/>
        </w:rPr>
        <w:t>RR over</w:t>
      </w:r>
      <w:r w:rsidRPr="00A20820">
        <w:rPr>
          <w:lang w:val="en-US"/>
        </w:rPr>
        <w:t xml:space="preserve"> </w:t>
      </w:r>
      <w:r w:rsidRPr="00A20820">
        <w:rPr>
          <w:lang w:val="en-US" w:eastAsia="zh-CN"/>
        </w:rPr>
        <w:t xml:space="preserve">(a) </w:t>
      </w:r>
      <w:r w:rsidRPr="00A20820">
        <w:rPr>
          <w:lang w:val="en-US"/>
        </w:rPr>
        <w:t>Co</w:t>
      </w:r>
      <w:r w:rsidRPr="00A20820">
        <w:rPr>
          <w:vertAlign w:val="subscript"/>
          <w:lang w:val="en-US"/>
        </w:rPr>
        <w:t>3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 w:eastAsia="zh-CN"/>
        </w:rPr>
        <w:t xml:space="preserve">, (b) </w:t>
      </w:r>
      <w:r w:rsidRPr="00A20820">
        <w:rPr>
          <w:lang w:val="en-US"/>
        </w:rPr>
        <w:t>Fe</w:t>
      </w:r>
      <w:r w:rsidRPr="00A20820">
        <w:rPr>
          <w:vertAlign w:val="subscript"/>
          <w:lang w:val="en-US"/>
        </w:rPr>
        <w:t>3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 w:eastAsia="zh-CN"/>
        </w:rPr>
        <w:t xml:space="preserve"> </w:t>
      </w:r>
      <w:r w:rsidRPr="00A20820">
        <w:rPr>
          <w:lang w:val="en-US"/>
        </w:rPr>
        <w:t>at various potentials.</w:t>
      </w:r>
    </w:p>
    <w:p w14:paraId="1BB847DA" w14:textId="77777777" w:rsidR="00A20820" w:rsidRDefault="00A20820" w:rsidP="00A20820">
      <w:pPr>
        <w:spacing w:line="480" w:lineRule="auto"/>
        <w:rPr>
          <w:lang w:val="en-US"/>
        </w:rPr>
      </w:pPr>
      <w:r>
        <w:rPr>
          <w:lang w:val="en-US"/>
        </w:rPr>
        <w:br w:type="page"/>
      </w:r>
    </w:p>
    <w:p w14:paraId="07A9355D" w14:textId="77777777" w:rsidR="00A20820" w:rsidRDefault="00A20820" w:rsidP="00A20820">
      <w:pPr>
        <w:pStyle w:val="VAFigureCaption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186AC840" wp14:editId="5390EDB4">
            <wp:extent cx="2879725" cy="2520315"/>
            <wp:effectExtent l="0" t="0" r="15875" b="13335"/>
            <wp:docPr id="126105169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51694" name="图片 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52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0E8FC" w14:textId="77777777" w:rsidR="00A20820" w:rsidRDefault="00A20820" w:rsidP="00AF1D24">
      <w:pPr>
        <w:pStyle w:val="Maintext0"/>
      </w:pPr>
      <w:r>
        <w:rPr>
          <w:b/>
          <w:bCs/>
        </w:rPr>
        <w:t>Figure S</w:t>
      </w:r>
      <w:r>
        <w:rPr>
          <w:rFonts w:eastAsiaTheme="minorEastAsia"/>
          <w:b/>
          <w:bCs/>
          <w:lang w:eastAsia="zh-CN"/>
        </w:rPr>
        <w:t>21</w:t>
      </w:r>
      <w:r>
        <w:rPr>
          <w:b/>
          <w:bCs/>
        </w:rPr>
        <w:t>.</w:t>
      </w:r>
      <w:r>
        <w:t xml:space="preserve"> </w:t>
      </w:r>
      <w:r>
        <w:rPr>
          <w:rFonts w:eastAsiaTheme="minorEastAsia"/>
          <w:lang w:eastAsia="zh-CN"/>
        </w:rPr>
        <w:t xml:space="preserve">The </w:t>
      </w:r>
      <w:r>
        <w:rPr>
          <w:lang w:eastAsia="zh-CN"/>
        </w:rPr>
        <w:t>NO</w:t>
      </w:r>
      <w:r>
        <w:rPr>
          <w:vertAlign w:val="subscript"/>
          <w:lang w:eastAsia="zh-CN"/>
        </w:rPr>
        <w:t>2</w:t>
      </w:r>
      <w:r>
        <w:rPr>
          <w:vertAlign w:val="superscript"/>
        </w:rPr>
        <w:t>−</w:t>
      </w:r>
      <w:r>
        <w:rPr>
          <w:rFonts w:eastAsiaTheme="minorEastAsia"/>
          <w:lang w:eastAsia="zh-CN"/>
        </w:rPr>
        <w:t xml:space="preserve"> FE</w:t>
      </w:r>
      <w:r>
        <w:t xml:space="preserve"> </w:t>
      </w:r>
      <w:r>
        <w:rPr>
          <w:lang w:eastAsia="zh-CN"/>
        </w:rPr>
        <w:t>in NO</w:t>
      </w:r>
      <w:r>
        <w:rPr>
          <w:vertAlign w:val="subscript"/>
        </w:rPr>
        <w:t>3</w:t>
      </w:r>
      <w:r>
        <w:rPr>
          <w:vertAlign w:val="superscript"/>
        </w:rPr>
        <w:t>−</w:t>
      </w:r>
      <w:r>
        <w:rPr>
          <w:lang w:eastAsia="zh-CN"/>
        </w:rPr>
        <w:t xml:space="preserve">RR over </w:t>
      </w:r>
      <w:r>
        <w:rPr>
          <w:rFonts w:eastAsiaTheme="minorEastAsia"/>
          <w:lang w:eastAsia="zh-CN"/>
        </w:rPr>
        <w:t>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rPr>
          <w:rFonts w:eastAsiaTheme="minorEastAsia"/>
          <w:lang w:eastAsia="zh-CN"/>
        </w:rPr>
        <w:t xml:space="preserve"> and</w:t>
      </w:r>
      <w:r>
        <w:rPr>
          <w:lang w:eastAsia="zh-CN"/>
        </w:rPr>
        <w:t xml:space="preserve"> </w:t>
      </w:r>
      <w:r>
        <w:rPr>
          <w:rFonts w:eastAsiaTheme="minorEastAsia"/>
          <w:lang w:eastAsia="zh-CN"/>
        </w:rPr>
        <w:t>Co</w:t>
      </w:r>
      <w:r>
        <w:t>Fe</w:t>
      </w:r>
      <w:r>
        <w:rPr>
          <w:rFonts w:eastAsiaTheme="minorEastAsia"/>
          <w:vertAlign w:val="subscript"/>
          <w:lang w:eastAsia="zh-CN"/>
        </w:rPr>
        <w:t>2</w:t>
      </w:r>
      <w:r>
        <w:t>O</w:t>
      </w:r>
      <w:r>
        <w:rPr>
          <w:vertAlign w:val="subscript"/>
        </w:rPr>
        <w:t>4</w:t>
      </w:r>
      <w:r>
        <w:rPr>
          <w:lang w:eastAsia="zh-CN"/>
        </w:rPr>
        <w:t xml:space="preserve"> </w:t>
      </w:r>
      <w:r>
        <w:t>at various potentials.</w:t>
      </w:r>
    </w:p>
    <w:p w14:paraId="63A6C7DD" w14:textId="77777777" w:rsidR="00A20820" w:rsidRDefault="00A20820" w:rsidP="00A20820">
      <w:pPr>
        <w:spacing w:line="480" w:lineRule="auto"/>
        <w:rPr>
          <w:b/>
          <w:bCs/>
          <w:lang w:val="en-GB"/>
        </w:rPr>
      </w:pPr>
      <w:r>
        <w:rPr>
          <w:lang w:val="en-US"/>
        </w:rPr>
        <w:br w:type="page"/>
      </w:r>
    </w:p>
    <w:p w14:paraId="104E4B98" w14:textId="77777777" w:rsidR="00A20820" w:rsidRDefault="00A20820" w:rsidP="00A20820">
      <w:pPr>
        <w:pStyle w:val="VAFigureCaption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79FC03E7" wp14:editId="542EBC3D">
            <wp:extent cx="5400000" cy="4474038"/>
            <wp:effectExtent l="0" t="0" r="0" b="3175"/>
            <wp:docPr id="36122321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23210" name="图片 2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47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6D126" w14:textId="77777777" w:rsidR="00A20820" w:rsidRDefault="00A20820" w:rsidP="00AF1D24">
      <w:pPr>
        <w:pStyle w:val="Maintext0"/>
        <w:rPr>
          <w:lang w:eastAsia="zh-CN"/>
        </w:rPr>
      </w:pPr>
      <w:r>
        <w:rPr>
          <w:b/>
          <w:bCs/>
          <w:lang w:eastAsia="zh-CN"/>
        </w:rPr>
        <w:t>Figure S22.</w:t>
      </w:r>
      <w:r>
        <w:rPr>
          <w:lang w:eastAsia="zh-CN"/>
        </w:rPr>
        <w:t xml:space="preserve"> </w:t>
      </w:r>
      <w:r>
        <w:rPr>
          <w:vertAlign w:val="superscript"/>
          <w:lang w:eastAsia="zh-CN"/>
        </w:rPr>
        <w:t>14</w:t>
      </w:r>
      <w:r>
        <w:rPr>
          <w:lang w:eastAsia="zh-CN"/>
        </w:rPr>
        <w:t>NH</w:t>
      </w:r>
      <w:r>
        <w:rPr>
          <w:vertAlign w:val="subscript"/>
          <w:lang w:eastAsia="zh-CN"/>
        </w:rPr>
        <w:t>4</w:t>
      </w:r>
      <w:r>
        <w:rPr>
          <w:vertAlign w:val="superscript"/>
          <w:lang w:eastAsia="zh-CN"/>
        </w:rPr>
        <w:t>+</w:t>
      </w:r>
      <w:r>
        <w:rPr>
          <w:lang w:eastAsia="zh-CN"/>
        </w:rPr>
        <w:t xml:space="preserve"> and </w:t>
      </w:r>
      <w:r>
        <w:rPr>
          <w:vertAlign w:val="superscript"/>
          <w:lang w:eastAsia="zh-CN"/>
        </w:rPr>
        <w:t>15</w:t>
      </w:r>
      <w:r>
        <w:rPr>
          <w:lang w:eastAsia="zh-CN"/>
        </w:rPr>
        <w:t>NH</w:t>
      </w:r>
      <w:r>
        <w:rPr>
          <w:vertAlign w:val="subscript"/>
          <w:lang w:eastAsia="zh-CN"/>
        </w:rPr>
        <w:t>4</w:t>
      </w:r>
      <w:r>
        <w:rPr>
          <w:vertAlign w:val="superscript"/>
          <w:lang w:eastAsia="zh-CN"/>
        </w:rPr>
        <w:t>+</w:t>
      </w:r>
      <w:r>
        <w:rPr>
          <w:lang w:eastAsia="zh-CN"/>
        </w:rPr>
        <w:t xml:space="preserve"> detections by </w:t>
      </w:r>
      <w:r>
        <w:rPr>
          <w:vertAlign w:val="superscript"/>
          <w:lang w:eastAsia="zh-CN"/>
        </w:rPr>
        <w:t>1</w:t>
      </w:r>
      <w:r>
        <w:rPr>
          <w:lang w:eastAsia="zh-CN"/>
        </w:rPr>
        <w:t xml:space="preserve">H NMR spectrometry. </w:t>
      </w:r>
      <w:r>
        <w:rPr>
          <w:vertAlign w:val="superscript"/>
          <w:lang w:eastAsia="zh-CN"/>
        </w:rPr>
        <w:t>1</w:t>
      </w:r>
      <w:r>
        <w:rPr>
          <w:lang w:eastAsia="zh-CN"/>
        </w:rPr>
        <w:t>H NMR spectra of (a)</w:t>
      </w:r>
      <w:r>
        <w:rPr>
          <w:vertAlign w:val="superscript"/>
          <w:lang w:eastAsia="zh-CN"/>
        </w:rPr>
        <w:t xml:space="preserve"> 14</w:t>
      </w:r>
      <w:r>
        <w:rPr>
          <w:lang w:eastAsia="zh-CN"/>
        </w:rPr>
        <w:t>NH</w:t>
      </w:r>
      <w:r>
        <w:rPr>
          <w:vertAlign w:val="subscript"/>
          <w:lang w:eastAsia="zh-CN"/>
        </w:rPr>
        <w:t>4</w:t>
      </w:r>
      <w:r>
        <w:rPr>
          <w:vertAlign w:val="superscript"/>
          <w:lang w:eastAsia="zh-CN"/>
        </w:rPr>
        <w:t>+</w:t>
      </w:r>
      <w:r>
        <w:rPr>
          <w:lang w:eastAsia="zh-CN"/>
        </w:rPr>
        <w:t xml:space="preserve"> ions and (c) </w:t>
      </w:r>
      <w:r>
        <w:rPr>
          <w:vertAlign w:val="superscript"/>
          <w:lang w:eastAsia="zh-CN"/>
        </w:rPr>
        <w:t>15</w:t>
      </w:r>
      <w:r>
        <w:rPr>
          <w:lang w:eastAsia="zh-CN"/>
        </w:rPr>
        <w:t>NH</w:t>
      </w:r>
      <w:r>
        <w:rPr>
          <w:vertAlign w:val="subscript"/>
          <w:lang w:eastAsia="zh-CN"/>
        </w:rPr>
        <w:t>4</w:t>
      </w:r>
      <w:r>
        <w:rPr>
          <w:vertAlign w:val="superscript"/>
          <w:lang w:eastAsia="zh-CN"/>
        </w:rPr>
        <w:t>+</w:t>
      </w:r>
      <w:r>
        <w:rPr>
          <w:lang w:eastAsia="zh-CN"/>
        </w:rPr>
        <w:t xml:space="preserve"> ions with different concentrations. Maleic acid with a constant concentration was used as an internal standard with a proton signal at </w:t>
      </w:r>
      <w:r>
        <w:rPr>
          <w:i/>
          <w:iCs/>
          <w:lang w:eastAsia="zh-CN"/>
        </w:rPr>
        <w:t xml:space="preserve">d </w:t>
      </w:r>
      <w:r>
        <w:rPr>
          <w:lang w:eastAsia="zh-CN"/>
        </w:rPr>
        <w:t>= 6.25 ppm. Calibration curve for (b)</w:t>
      </w:r>
      <w:r>
        <w:rPr>
          <w:vertAlign w:val="superscript"/>
          <w:lang w:eastAsia="zh-CN"/>
        </w:rPr>
        <w:t xml:space="preserve"> 14</w:t>
      </w:r>
      <w:r>
        <w:rPr>
          <w:lang w:eastAsia="zh-CN"/>
        </w:rPr>
        <w:t>NH</w:t>
      </w:r>
      <w:r>
        <w:rPr>
          <w:vertAlign w:val="subscript"/>
          <w:lang w:eastAsia="zh-CN"/>
        </w:rPr>
        <w:t>4</w:t>
      </w:r>
      <w:r>
        <w:rPr>
          <w:vertAlign w:val="superscript"/>
          <w:lang w:eastAsia="zh-CN"/>
        </w:rPr>
        <w:t>+</w:t>
      </w:r>
      <w:r>
        <w:rPr>
          <w:lang w:eastAsia="zh-CN"/>
        </w:rPr>
        <w:t xml:space="preserve"> and (d) </w:t>
      </w:r>
      <w:r>
        <w:rPr>
          <w:vertAlign w:val="superscript"/>
          <w:lang w:eastAsia="zh-CN"/>
        </w:rPr>
        <w:t>15</w:t>
      </w:r>
      <w:r>
        <w:rPr>
          <w:lang w:eastAsia="zh-CN"/>
        </w:rPr>
        <w:t>NH</w:t>
      </w:r>
      <w:r>
        <w:rPr>
          <w:vertAlign w:val="subscript"/>
          <w:lang w:eastAsia="zh-CN"/>
        </w:rPr>
        <w:t>4</w:t>
      </w:r>
      <w:r>
        <w:rPr>
          <w:vertAlign w:val="superscript"/>
          <w:lang w:eastAsia="zh-CN"/>
        </w:rPr>
        <w:t xml:space="preserve">+ </w:t>
      </w:r>
      <w:r>
        <w:rPr>
          <w:lang w:eastAsia="zh-CN"/>
        </w:rPr>
        <w:t xml:space="preserve">detections using </w:t>
      </w:r>
      <w:r>
        <w:rPr>
          <w:vertAlign w:val="superscript"/>
          <w:lang w:eastAsia="zh-CN"/>
        </w:rPr>
        <w:t>1</w:t>
      </w:r>
      <w:r>
        <w:rPr>
          <w:lang w:eastAsia="zh-CN"/>
        </w:rPr>
        <w:t>H NMR.</w:t>
      </w:r>
    </w:p>
    <w:p w14:paraId="4E826ADB" w14:textId="77777777" w:rsidR="00A20820" w:rsidRDefault="00A20820" w:rsidP="00A20820">
      <w:pPr>
        <w:spacing w:line="480" w:lineRule="auto"/>
        <w:rPr>
          <w:rFonts w:eastAsiaTheme="minorEastAsia"/>
          <w:lang w:val="en-GB" w:eastAsia="zh-CN"/>
        </w:rPr>
      </w:pPr>
      <w:r>
        <w:rPr>
          <w:rFonts w:eastAsiaTheme="minorEastAsia"/>
          <w:b/>
          <w:bCs/>
          <w:lang w:val="en-US" w:eastAsia="zh-CN"/>
        </w:rPr>
        <w:br w:type="page"/>
      </w:r>
    </w:p>
    <w:p w14:paraId="7C4A3B68" w14:textId="77777777" w:rsidR="00A20820" w:rsidRDefault="00A20820" w:rsidP="00A20820">
      <w:pPr>
        <w:pStyle w:val="TAMainText"/>
        <w:ind w:firstLine="0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1FF84BCD" wp14:editId="1380B092">
            <wp:extent cx="2879725" cy="2201545"/>
            <wp:effectExtent l="0" t="0" r="15875" b="8255"/>
            <wp:docPr id="14535263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26322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5FB8B" w14:textId="77777777" w:rsidR="00A20820" w:rsidRPr="00A20820" w:rsidRDefault="00A20820" w:rsidP="00A20820">
      <w:pPr>
        <w:pStyle w:val="TAMainText"/>
        <w:ind w:firstLine="0"/>
        <w:rPr>
          <w:lang w:val="en-US" w:eastAsia="zh-CN"/>
        </w:rPr>
      </w:pPr>
      <w:r w:rsidRPr="00A20820">
        <w:rPr>
          <w:b/>
          <w:bCs/>
          <w:lang w:val="en-US" w:eastAsia="zh-CN"/>
        </w:rPr>
        <w:t>Figure S23.</w:t>
      </w:r>
      <w:r w:rsidRPr="00A20820">
        <w:rPr>
          <w:lang w:val="en-US" w:eastAsia="zh-CN"/>
        </w:rPr>
        <w:t xml:space="preserve"> Quantification of NH</w:t>
      </w:r>
      <w:r w:rsidRPr="00A20820">
        <w:rPr>
          <w:vertAlign w:val="subscript"/>
          <w:lang w:val="en-US" w:eastAsia="zh-CN"/>
        </w:rPr>
        <w:t>3</w:t>
      </w:r>
      <w:r w:rsidRPr="00A20820">
        <w:rPr>
          <w:lang w:val="en-US" w:eastAsia="zh-CN"/>
        </w:rPr>
        <w:t xml:space="preserve"> via UV−vis and NMR measurements at −0.9 V</w:t>
      </w:r>
      <w:r w:rsidRPr="00A20820">
        <w:rPr>
          <w:vertAlign w:val="subscript"/>
          <w:lang w:val="en-US" w:eastAsia="zh-CN"/>
        </w:rPr>
        <w:t>RHE</w:t>
      </w:r>
      <w:r w:rsidRPr="00A20820">
        <w:rPr>
          <w:lang w:val="en-US" w:eastAsia="zh-CN"/>
        </w:rPr>
        <w:t xml:space="preserve"> and </w:t>
      </w:r>
      <w:r w:rsidRPr="00A20820">
        <w:rPr>
          <w:vertAlign w:val="superscript"/>
          <w:lang w:val="en-US" w:eastAsia="zh-CN"/>
        </w:rPr>
        <w:t>1</w:t>
      </w:r>
      <w:r w:rsidRPr="00A20820">
        <w:rPr>
          <w:lang w:val="en-US" w:eastAsia="zh-CN"/>
        </w:rPr>
        <w:t xml:space="preserve">H NMR spectra of </w:t>
      </w:r>
      <w:r w:rsidRPr="00A20820">
        <w:rPr>
          <w:vertAlign w:val="superscript"/>
          <w:lang w:val="en-US" w:eastAsia="zh-CN"/>
        </w:rPr>
        <w:t>15</w:t>
      </w:r>
      <w:r w:rsidRPr="00A20820">
        <w:rPr>
          <w:lang w:val="en-US" w:eastAsia="zh-CN"/>
        </w:rPr>
        <w:t>NH</w:t>
      </w:r>
      <w:r w:rsidRPr="00A20820">
        <w:rPr>
          <w:vertAlign w:val="subscript"/>
          <w:lang w:val="en-US" w:eastAsia="zh-CN"/>
        </w:rPr>
        <w:t>4</w:t>
      </w:r>
      <w:r w:rsidRPr="00A20820">
        <w:rPr>
          <w:lang w:val="en-US" w:eastAsia="zh-CN"/>
        </w:rPr>
        <w:t xml:space="preserve">Cl and </w:t>
      </w:r>
      <w:r w:rsidRPr="00A20820">
        <w:rPr>
          <w:vertAlign w:val="superscript"/>
          <w:lang w:val="en-US" w:eastAsia="zh-CN"/>
        </w:rPr>
        <w:t>14</w:t>
      </w:r>
      <w:r w:rsidRPr="00A20820">
        <w:rPr>
          <w:lang w:val="en-US" w:eastAsia="zh-CN"/>
        </w:rPr>
        <w:t>NH</w:t>
      </w:r>
      <w:r w:rsidRPr="00A20820">
        <w:rPr>
          <w:vertAlign w:val="subscript"/>
          <w:lang w:val="en-US" w:eastAsia="zh-CN"/>
        </w:rPr>
        <w:t>4</w:t>
      </w:r>
      <w:r w:rsidRPr="00A20820">
        <w:rPr>
          <w:lang w:val="en-US" w:eastAsia="zh-CN"/>
        </w:rPr>
        <w:t>Cl standards and the electrolyte after electrocatalytic NO</w:t>
      </w:r>
      <w:r w:rsidRPr="00A20820">
        <w:rPr>
          <w:vertAlign w:val="subscript"/>
          <w:lang w:val="en-US" w:eastAsia="zh-CN"/>
        </w:rPr>
        <w:t>3</w:t>
      </w:r>
      <w:r w:rsidRPr="00A20820">
        <w:rPr>
          <w:vertAlign w:val="superscript"/>
          <w:lang w:val="en-US" w:eastAsia="zh-CN"/>
        </w:rPr>
        <w:t>−</w:t>
      </w:r>
      <w:r w:rsidRPr="00A20820">
        <w:rPr>
          <w:lang w:val="en-US" w:eastAsia="zh-CN"/>
        </w:rPr>
        <w:t>RR over CoFe</w:t>
      </w:r>
      <w:r w:rsidRPr="00A20820">
        <w:rPr>
          <w:vertAlign w:val="subscript"/>
          <w:lang w:val="en-US" w:eastAsia="zh-CN"/>
        </w:rPr>
        <w:t>2</w:t>
      </w:r>
      <w:r w:rsidRPr="00A20820">
        <w:rPr>
          <w:lang w:val="en-US" w:eastAsia="zh-CN"/>
        </w:rPr>
        <w:t>O</w:t>
      </w:r>
      <w:r w:rsidRPr="00A20820">
        <w:rPr>
          <w:vertAlign w:val="subscript"/>
          <w:lang w:val="en-US" w:eastAsia="zh-CN"/>
        </w:rPr>
        <w:t>4</w:t>
      </w:r>
      <w:r w:rsidRPr="00A20820">
        <w:rPr>
          <w:lang w:val="en-US" w:eastAsia="zh-CN"/>
        </w:rPr>
        <w:t>, nanoflowers at −0.9 V</w:t>
      </w:r>
      <w:r w:rsidRPr="00A20820">
        <w:rPr>
          <w:vertAlign w:val="subscript"/>
          <w:lang w:val="en-US" w:eastAsia="zh-CN"/>
        </w:rPr>
        <w:t>RHE</w:t>
      </w:r>
      <w:r w:rsidRPr="00A20820">
        <w:rPr>
          <w:lang w:val="en-US" w:eastAsia="zh-CN"/>
        </w:rPr>
        <w:t xml:space="preserve"> using </w:t>
      </w:r>
      <w:r w:rsidRPr="00A20820">
        <w:rPr>
          <w:vertAlign w:val="superscript"/>
          <w:lang w:val="en-US" w:eastAsia="zh-CN"/>
        </w:rPr>
        <w:t>15</w:t>
      </w:r>
      <w:r w:rsidRPr="00A20820">
        <w:rPr>
          <w:lang w:val="en-US" w:eastAsia="zh-CN"/>
        </w:rPr>
        <w:t>NO</w:t>
      </w:r>
      <w:r w:rsidRPr="00A20820">
        <w:rPr>
          <w:vertAlign w:val="subscript"/>
          <w:lang w:val="en-US" w:eastAsia="zh-CN"/>
        </w:rPr>
        <w:t>3</w:t>
      </w:r>
      <w:r w:rsidRPr="00A20820">
        <w:rPr>
          <w:vertAlign w:val="superscript"/>
          <w:lang w:val="en-US" w:eastAsia="zh-CN"/>
        </w:rPr>
        <w:t>−</w:t>
      </w:r>
      <w:r w:rsidRPr="00A20820">
        <w:rPr>
          <w:lang w:val="en-US" w:eastAsia="zh-CN"/>
        </w:rPr>
        <w:t xml:space="preserve">, and </w:t>
      </w:r>
      <w:r w:rsidRPr="00A20820">
        <w:rPr>
          <w:vertAlign w:val="superscript"/>
          <w:lang w:val="en-US" w:eastAsia="zh-CN"/>
        </w:rPr>
        <w:t>14</w:t>
      </w:r>
      <w:r w:rsidRPr="00A20820">
        <w:rPr>
          <w:lang w:val="en-US" w:eastAsia="zh-CN"/>
        </w:rPr>
        <w:t>NO</w:t>
      </w:r>
      <w:r w:rsidRPr="00A20820">
        <w:rPr>
          <w:vertAlign w:val="subscript"/>
          <w:lang w:val="en-US" w:eastAsia="zh-CN"/>
        </w:rPr>
        <w:t>3</w:t>
      </w:r>
      <w:r w:rsidRPr="00A20820">
        <w:rPr>
          <w:vertAlign w:val="superscript"/>
          <w:lang w:val="en-US" w:eastAsia="zh-CN"/>
        </w:rPr>
        <w:t>−</w:t>
      </w:r>
      <w:r w:rsidRPr="00A20820">
        <w:rPr>
          <w:lang w:val="en-US" w:eastAsia="zh-CN"/>
        </w:rPr>
        <w:t xml:space="preserve"> as N source.</w:t>
      </w:r>
    </w:p>
    <w:p w14:paraId="1A1FD997" w14:textId="77777777" w:rsidR="00A20820" w:rsidRPr="00A20820" w:rsidRDefault="00A20820" w:rsidP="00A20820">
      <w:pPr>
        <w:pStyle w:val="TAMainText"/>
        <w:rPr>
          <w:lang w:val="en-US" w:eastAsia="zh-CN"/>
        </w:rPr>
      </w:pPr>
      <w:r w:rsidRPr="00A20820">
        <w:rPr>
          <w:lang w:val="en-US" w:eastAsia="zh-CN"/>
        </w:rPr>
        <w:br w:type="page"/>
      </w:r>
    </w:p>
    <w:p w14:paraId="52EB4461" w14:textId="77777777" w:rsidR="00A20820" w:rsidRDefault="00A20820" w:rsidP="00A20820">
      <w:pPr>
        <w:pStyle w:val="VAFigureCaption"/>
        <w:jc w:val="center"/>
        <w:rPr>
          <w:b/>
          <w:bCs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4B029440" wp14:editId="3CFE3278">
            <wp:extent cx="5400000" cy="4334423"/>
            <wp:effectExtent l="0" t="0" r="0" b="9525"/>
            <wp:docPr id="171551033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10338" name="图片 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33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B24DE" w14:textId="77777777" w:rsidR="00A20820" w:rsidRDefault="00A20820" w:rsidP="00AF1D24">
      <w:pPr>
        <w:pStyle w:val="Maintext0"/>
        <w:rPr>
          <w:lang w:eastAsia="zh-CN"/>
        </w:rPr>
      </w:pPr>
      <w:r>
        <w:rPr>
          <w:b/>
          <w:bCs/>
          <w:lang w:eastAsia="zh-CN"/>
        </w:rPr>
        <w:t>Figure S24.</w:t>
      </w:r>
      <w:r>
        <w:rPr>
          <w:lang w:eastAsia="zh-CN"/>
        </w:rPr>
        <w:t xml:space="preserve"> (a) LSV curves and (b) chronoamperometry curve of Co</w:t>
      </w:r>
      <w:r>
        <w:t>Fe</w:t>
      </w:r>
      <w:r>
        <w:rPr>
          <w:vertAlign w:val="subscript"/>
          <w:lang w:eastAsia="zh-CN"/>
        </w:rPr>
        <w:t>2</w:t>
      </w:r>
      <w:r>
        <w:t>O</w:t>
      </w:r>
      <w:r>
        <w:rPr>
          <w:vertAlign w:val="subscript"/>
        </w:rPr>
        <w:t>4</w:t>
      </w:r>
      <w:r>
        <w:rPr>
          <w:lang w:eastAsia="zh-CN"/>
        </w:rPr>
        <w:t xml:space="preserve"> in the electrolyte of 0.5M Na</w:t>
      </w:r>
      <w:r>
        <w:rPr>
          <w:vertAlign w:val="subscript"/>
          <w:lang w:eastAsia="zh-CN"/>
        </w:rPr>
        <w:t>2</w:t>
      </w:r>
      <w:r>
        <w:rPr>
          <w:lang w:eastAsia="zh-CN"/>
        </w:rPr>
        <w:t>SO</w:t>
      </w:r>
      <w:r>
        <w:rPr>
          <w:vertAlign w:val="subscript"/>
          <w:lang w:eastAsia="zh-CN"/>
        </w:rPr>
        <w:t>4</w:t>
      </w:r>
      <w:r>
        <w:rPr>
          <w:lang w:eastAsia="zh-CN"/>
        </w:rPr>
        <w:t xml:space="preserve"> with and without 0.2 M KNO</w:t>
      </w:r>
      <w:r>
        <w:rPr>
          <w:vertAlign w:val="subscript"/>
          <w:lang w:eastAsia="zh-CN"/>
        </w:rPr>
        <w:t>3</w:t>
      </w:r>
      <w:r>
        <w:rPr>
          <w:lang w:eastAsia="zh-CN"/>
        </w:rPr>
        <w:t>. (c) Comparison of FE and yield of NH</w:t>
      </w:r>
      <w:r>
        <w:rPr>
          <w:vertAlign w:val="subscript"/>
          <w:lang w:eastAsia="zh-CN"/>
        </w:rPr>
        <w:t>3</w:t>
      </w:r>
      <w:r>
        <w:rPr>
          <w:lang w:eastAsia="zh-CN"/>
        </w:rPr>
        <w:t xml:space="preserve"> for Co</w:t>
      </w:r>
      <w:r>
        <w:t>Fe</w:t>
      </w:r>
      <w:r>
        <w:rPr>
          <w:vertAlign w:val="subscript"/>
          <w:lang w:eastAsia="zh-CN"/>
        </w:rPr>
        <w:t>2</w:t>
      </w:r>
      <w:r>
        <w:t>O</w:t>
      </w:r>
      <w:r>
        <w:rPr>
          <w:vertAlign w:val="subscript"/>
        </w:rPr>
        <w:t>4</w:t>
      </w:r>
      <w:r>
        <w:rPr>
          <w:lang w:eastAsia="zh-CN"/>
        </w:rPr>
        <w:t xml:space="preserve"> using carbon paper.</w:t>
      </w:r>
    </w:p>
    <w:p w14:paraId="0EB21425" w14:textId="77777777" w:rsidR="00A20820" w:rsidRDefault="00A20820" w:rsidP="00A20820">
      <w:pPr>
        <w:spacing w:before="240" w:after="240" w:line="480" w:lineRule="auto"/>
        <w:rPr>
          <w:rFonts w:eastAsiaTheme="minorEastAsia"/>
          <w:sz w:val="20"/>
          <w:szCs w:val="20"/>
          <w:lang w:val="en-US" w:eastAsia="zh-CN"/>
        </w:rPr>
      </w:pPr>
      <w:r>
        <w:rPr>
          <w:rFonts w:eastAsiaTheme="minorEastAsia"/>
          <w:sz w:val="20"/>
          <w:szCs w:val="20"/>
          <w:lang w:val="en-US" w:eastAsia="zh-CN"/>
        </w:rPr>
        <w:br w:type="page"/>
      </w:r>
    </w:p>
    <w:p w14:paraId="60BB8B75" w14:textId="77777777" w:rsidR="00A20820" w:rsidRDefault="00A20820" w:rsidP="00A20820">
      <w:pPr>
        <w:spacing w:before="240" w:after="240" w:line="480" w:lineRule="auto"/>
        <w:jc w:val="center"/>
        <w:rPr>
          <w:rFonts w:eastAsia="Microsoft YaHei UI"/>
          <w:color w:val="0070C0"/>
          <w:sz w:val="20"/>
          <w:szCs w:val="20"/>
          <w:lang w:eastAsia="zh-CN"/>
        </w:rPr>
      </w:pPr>
      <w:bookmarkStart w:id="2" w:name="_Hlk175076060"/>
      <w:r>
        <w:rPr>
          <w:rFonts w:eastAsia="Microsoft YaHei UI"/>
          <w:noProof/>
          <w:color w:val="0070C0"/>
          <w:sz w:val="20"/>
          <w:szCs w:val="20"/>
          <w:lang w:eastAsia="zh-CN"/>
        </w:rPr>
        <w:lastRenderedPageBreak/>
        <w:drawing>
          <wp:inline distT="0" distB="0" distL="0" distR="0" wp14:anchorId="7EE2E98D" wp14:editId="6226BCC2">
            <wp:extent cx="5400000" cy="2708654"/>
            <wp:effectExtent l="0" t="0" r="0" b="0"/>
            <wp:docPr id="83390968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09680" name="图片 2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0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1F44D" w14:textId="77777777" w:rsidR="00A20820" w:rsidRPr="00A20820" w:rsidRDefault="00A20820" w:rsidP="00A20820">
      <w:pPr>
        <w:pStyle w:val="VAFigureCaption"/>
        <w:rPr>
          <w:b/>
          <w:bCs/>
          <w:lang w:val="en-US" w:eastAsia="zh-CN"/>
        </w:rPr>
      </w:pPr>
      <w:r w:rsidRPr="00A20820">
        <w:rPr>
          <w:b/>
          <w:bCs/>
          <w:lang w:val="en-US" w:eastAsia="zh-CN"/>
        </w:rPr>
        <w:t>Figure S25.</w:t>
      </w:r>
      <w:r w:rsidRPr="00A20820">
        <w:rPr>
          <w:lang w:val="en-US" w:eastAsia="zh-CN"/>
        </w:rPr>
        <w:t xml:space="preserve"> Comparison of (a) TEM image, (b) HRTEM image and (c) elemental maps of Co, Fe, and O of Co</w:t>
      </w:r>
      <w:r w:rsidRPr="00A20820">
        <w:rPr>
          <w:lang w:val="en-US"/>
        </w:rPr>
        <w:t>Fe</w:t>
      </w:r>
      <w:r w:rsidRPr="00A20820">
        <w:rPr>
          <w:vertAlign w:val="subscript"/>
          <w:lang w:val="en-US" w:eastAsia="zh-CN"/>
        </w:rPr>
        <w:t>2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 w:eastAsia="zh-CN"/>
        </w:rPr>
        <w:t xml:space="preserve"> after 40 cycles of electrolysis. (d) XRD patterns. XPS spectra of (e) Co 2p, (f) Fe 2p, (g) O 2p.</w:t>
      </w:r>
    </w:p>
    <w:p w14:paraId="1865FDED" w14:textId="77777777" w:rsidR="00A20820" w:rsidRDefault="00A20820" w:rsidP="00A20820">
      <w:pPr>
        <w:spacing w:line="480" w:lineRule="auto"/>
        <w:jc w:val="both"/>
        <w:rPr>
          <w:rFonts w:eastAsia="Microsoft YaHei UI"/>
          <w:i/>
          <w:iCs/>
          <w:color w:val="0070C0"/>
          <w:lang w:val="en-US" w:eastAsia="zh-CN"/>
        </w:rPr>
      </w:pPr>
      <w:r>
        <w:rPr>
          <w:rFonts w:eastAsia="Microsoft YaHei UI"/>
          <w:i/>
          <w:iCs/>
          <w:color w:val="0070C0"/>
          <w:lang w:val="en-US" w:eastAsia="zh-CN"/>
        </w:rPr>
        <w:br w:type="page"/>
      </w:r>
    </w:p>
    <w:bookmarkEnd w:id="2"/>
    <w:p w14:paraId="1BCB194F" w14:textId="77777777" w:rsidR="00A20820" w:rsidRPr="00A20820" w:rsidRDefault="00A20820" w:rsidP="00A20820">
      <w:pPr>
        <w:pStyle w:val="VDTableTitle"/>
        <w:rPr>
          <w:lang w:val="en-US" w:eastAsia="zh-CN"/>
        </w:rPr>
      </w:pPr>
      <w:r w:rsidRPr="00A20820">
        <w:rPr>
          <w:b/>
          <w:bCs/>
          <w:lang w:val="en-US"/>
        </w:rPr>
        <w:lastRenderedPageBreak/>
        <w:t>Table S</w:t>
      </w:r>
      <w:r w:rsidRPr="00A20820">
        <w:rPr>
          <w:b/>
          <w:bCs/>
          <w:lang w:val="en-US" w:eastAsia="zh-CN"/>
        </w:rPr>
        <w:t>1</w:t>
      </w:r>
      <w:r w:rsidRPr="00A20820">
        <w:rPr>
          <w:b/>
          <w:bCs/>
          <w:lang w:val="en-US"/>
        </w:rPr>
        <w:t>.</w:t>
      </w:r>
      <w:r w:rsidRPr="00A20820">
        <w:rPr>
          <w:lang w:val="en-US"/>
        </w:rPr>
        <w:t xml:space="preserve"> The calculated </w:t>
      </w:r>
      <w:r w:rsidRPr="00A20820">
        <w:rPr>
          <w:rFonts w:eastAsia="宋体"/>
          <w:lang w:val="en-US"/>
        </w:rPr>
        <w:t>Gibbs free energy of</w:t>
      </w:r>
      <w:r w:rsidRPr="00A20820">
        <w:rPr>
          <w:lang w:val="en-US"/>
        </w:rPr>
        <w:t xml:space="preserve"> the reaction intermediates along the reaction pathways for NO</w:t>
      </w:r>
      <w:r w:rsidRPr="00A20820">
        <w:rPr>
          <w:vertAlign w:val="subscript"/>
          <w:lang w:val="en-US"/>
        </w:rPr>
        <w:t>3</w:t>
      </w:r>
      <w:r w:rsidRPr="00A20820">
        <w:rPr>
          <w:vertAlign w:val="superscript"/>
          <w:lang w:val="en-US"/>
        </w:rPr>
        <w:t>−</w:t>
      </w:r>
      <w:r w:rsidRPr="00A20820">
        <w:rPr>
          <w:lang w:val="en-US"/>
        </w:rPr>
        <w:t>RR on Co</w:t>
      </w:r>
      <w:r w:rsidRPr="00A20820">
        <w:rPr>
          <w:vertAlign w:val="subscript"/>
          <w:lang w:val="en-US"/>
        </w:rPr>
        <w:t>3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/>
        </w:rPr>
        <w:t>, Fe</w:t>
      </w:r>
      <w:r w:rsidRPr="00A20820">
        <w:rPr>
          <w:vertAlign w:val="subscript"/>
          <w:lang w:val="en-US"/>
        </w:rPr>
        <w:t>3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/>
        </w:rPr>
        <w:t xml:space="preserve"> and CoFe</w:t>
      </w:r>
      <w:r w:rsidRPr="00A20820">
        <w:rPr>
          <w:vertAlign w:val="subscript"/>
          <w:lang w:val="en-US"/>
        </w:rPr>
        <w:t>2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/>
        </w:rPr>
        <w:t xml:space="preserve"> (</w:t>
      </w:r>
      <w:r w:rsidRPr="00A20820">
        <w:rPr>
          <w:lang w:val="en-US" w:eastAsia="zh-CN"/>
        </w:rPr>
        <w:t>111) under neutral conditions.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1331"/>
        <w:gridCol w:w="2119"/>
        <w:gridCol w:w="1875"/>
        <w:gridCol w:w="2183"/>
      </w:tblGrid>
      <w:tr w:rsidR="00A20820" w14:paraId="4C7FB72B" w14:textId="77777777" w:rsidTr="00D41BDB">
        <w:trPr>
          <w:trHeight w:val="680"/>
          <w:jc w:val="center"/>
        </w:trPr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5996A59E" w14:textId="77777777" w:rsidR="00A20820" w:rsidRDefault="00A20820" w:rsidP="00A20820">
            <w:pPr>
              <w:jc w:val="center"/>
              <w:rPr>
                <w:b/>
                <w:bCs/>
                <w:lang w:val="en-GB"/>
              </w:rPr>
            </w:pPr>
            <w:r>
              <w:rPr>
                <w:rFonts w:eastAsiaTheme="minorEastAsia"/>
                <w:b/>
                <w:bCs/>
                <w:lang w:val="en-GB" w:eastAsia="zh-CN"/>
              </w:rPr>
              <w:t>Catalysts</w:t>
            </w:r>
          </w:p>
        </w:tc>
        <w:tc>
          <w:tcPr>
            <w:tcW w:w="2119" w:type="dxa"/>
            <w:shd w:val="clear" w:color="auto" w:fill="D9D9D9" w:themeFill="background1" w:themeFillShade="D9"/>
            <w:vAlign w:val="center"/>
          </w:tcPr>
          <w:p w14:paraId="035C87E7" w14:textId="77777777" w:rsidR="00A20820" w:rsidRDefault="00A20820" w:rsidP="00A20820">
            <w:pPr>
              <w:jc w:val="center"/>
              <w:rPr>
                <w:b/>
                <w:bCs/>
                <w:lang w:val="en-GB"/>
              </w:rPr>
            </w:pPr>
            <w:r>
              <w:rPr>
                <w:rFonts w:eastAsiaTheme="minorEastAsia"/>
                <w:b/>
                <w:bCs/>
                <w:lang w:val="en-US" w:eastAsia="zh-CN"/>
              </w:rPr>
              <w:t>Co</w:t>
            </w:r>
            <w:r>
              <w:rPr>
                <w:rFonts w:eastAsiaTheme="minorEastAsia"/>
                <w:b/>
                <w:bCs/>
                <w:vertAlign w:val="subscript"/>
                <w:lang w:val="en-GB" w:eastAsia="zh-CN"/>
              </w:rPr>
              <w:t>3</w:t>
            </w:r>
            <w:r>
              <w:rPr>
                <w:b/>
                <w:bCs/>
                <w:lang w:val="en-US"/>
              </w:rPr>
              <w:t>O</w:t>
            </w:r>
            <w:r>
              <w:rPr>
                <w:b/>
                <w:bCs/>
                <w:vertAlign w:val="subscript"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 xml:space="preserve"> (eV)</w:t>
            </w:r>
          </w:p>
        </w:tc>
        <w:tc>
          <w:tcPr>
            <w:tcW w:w="1875" w:type="dxa"/>
            <w:shd w:val="clear" w:color="auto" w:fill="D9D9D9" w:themeFill="background1" w:themeFillShade="D9"/>
            <w:vAlign w:val="center"/>
          </w:tcPr>
          <w:p w14:paraId="0FD652CE" w14:textId="77777777" w:rsidR="00A20820" w:rsidRDefault="00A20820" w:rsidP="00A20820">
            <w:pPr>
              <w:jc w:val="center"/>
              <w:rPr>
                <w:rFonts w:eastAsiaTheme="minorEastAsia"/>
                <w:b/>
                <w:bCs/>
                <w:lang w:val="en-US" w:eastAsia="zh-CN"/>
              </w:rPr>
            </w:pPr>
            <w:r>
              <w:rPr>
                <w:b/>
                <w:bCs/>
                <w:lang w:val="en-US"/>
              </w:rPr>
              <w:t>Fe</w:t>
            </w:r>
            <w:r>
              <w:rPr>
                <w:rFonts w:eastAsiaTheme="minorEastAsia"/>
                <w:b/>
                <w:bCs/>
                <w:vertAlign w:val="subscript"/>
                <w:lang w:val="en-GB" w:eastAsia="zh-CN"/>
              </w:rPr>
              <w:t>3</w:t>
            </w:r>
            <w:r>
              <w:rPr>
                <w:b/>
                <w:bCs/>
                <w:lang w:val="en-US"/>
              </w:rPr>
              <w:t>O</w:t>
            </w:r>
            <w:r>
              <w:rPr>
                <w:b/>
                <w:bCs/>
                <w:vertAlign w:val="subscript"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 xml:space="preserve"> (eV)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14:paraId="2C3370EB" w14:textId="77777777" w:rsidR="00A20820" w:rsidRDefault="00A20820" w:rsidP="00A20820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eastAsiaTheme="minorEastAsia"/>
                <w:b/>
                <w:bCs/>
                <w:lang w:val="en-GB" w:eastAsia="zh-CN"/>
              </w:rPr>
              <w:t>Co</w:t>
            </w:r>
            <w:r>
              <w:rPr>
                <w:b/>
                <w:bCs/>
                <w:lang w:val="en-US"/>
              </w:rPr>
              <w:t>Fe</w:t>
            </w:r>
            <w:r>
              <w:rPr>
                <w:rFonts w:eastAsiaTheme="minorEastAsia"/>
                <w:b/>
                <w:bCs/>
                <w:vertAlign w:val="subscript"/>
                <w:lang w:val="en-GB" w:eastAsia="zh-CN"/>
              </w:rPr>
              <w:t>2</w:t>
            </w:r>
            <w:r>
              <w:rPr>
                <w:b/>
                <w:bCs/>
                <w:lang w:val="en-US"/>
              </w:rPr>
              <w:t>O</w:t>
            </w:r>
            <w:r>
              <w:rPr>
                <w:b/>
                <w:bCs/>
                <w:vertAlign w:val="subscript"/>
                <w:lang w:val="en-US"/>
              </w:rPr>
              <w:t>4</w:t>
            </w:r>
            <w:r>
              <w:rPr>
                <w:rFonts w:eastAsiaTheme="minorEastAsia"/>
                <w:b/>
                <w:bCs/>
                <w:lang w:val="en-GB" w:eastAsia="zh-CN"/>
              </w:rPr>
              <w:t xml:space="preserve"> </w:t>
            </w:r>
            <w:r>
              <w:rPr>
                <w:b/>
                <w:bCs/>
                <w:lang w:val="en-US"/>
              </w:rPr>
              <w:t>(eV)</w:t>
            </w:r>
          </w:p>
        </w:tc>
      </w:tr>
      <w:tr w:rsidR="00A20820" w14:paraId="24B27689" w14:textId="77777777" w:rsidTr="00D41BDB">
        <w:trPr>
          <w:trHeight w:val="680"/>
          <w:jc w:val="center"/>
        </w:trPr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5AA2D79E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*NO</w:t>
            </w:r>
            <w:r>
              <w:rPr>
                <w:rFonts w:eastAsiaTheme="minorEastAsia"/>
                <w:vertAlign w:val="subscript"/>
                <w:lang w:val="en-GB" w:eastAsia="zh-CN"/>
              </w:rPr>
              <w:t>3</w:t>
            </w:r>
          </w:p>
        </w:tc>
        <w:tc>
          <w:tcPr>
            <w:tcW w:w="2119" w:type="dxa"/>
            <w:vAlign w:val="center"/>
          </w:tcPr>
          <w:p w14:paraId="3436B0ED" w14:textId="77777777" w:rsidR="00A20820" w:rsidRDefault="00A20820" w:rsidP="00A20820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lang w:val="en-GB"/>
              </w:rPr>
              <w:t>-1.63563</w:t>
            </w:r>
          </w:p>
        </w:tc>
        <w:tc>
          <w:tcPr>
            <w:tcW w:w="1875" w:type="dxa"/>
            <w:vAlign w:val="center"/>
          </w:tcPr>
          <w:p w14:paraId="312E367C" w14:textId="77777777" w:rsidR="00A20820" w:rsidRDefault="00A20820" w:rsidP="00A20820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lang w:val="en-GB"/>
              </w:rPr>
              <w:t>-3.54832</w:t>
            </w:r>
          </w:p>
        </w:tc>
        <w:tc>
          <w:tcPr>
            <w:tcW w:w="2183" w:type="dxa"/>
            <w:vAlign w:val="center"/>
          </w:tcPr>
          <w:p w14:paraId="54ED0A56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-4.2142</w:t>
            </w:r>
          </w:p>
        </w:tc>
      </w:tr>
      <w:tr w:rsidR="00A20820" w14:paraId="2B2C08F2" w14:textId="77777777" w:rsidTr="00D41BDB">
        <w:trPr>
          <w:trHeight w:val="680"/>
          <w:jc w:val="center"/>
        </w:trPr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6D7A31D2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*NO</w:t>
            </w:r>
            <w:r>
              <w:rPr>
                <w:rFonts w:eastAsiaTheme="minorEastAsia"/>
                <w:vertAlign w:val="subscript"/>
                <w:lang w:val="en-GB" w:eastAsia="zh-CN"/>
              </w:rPr>
              <w:t>2</w:t>
            </w:r>
          </w:p>
        </w:tc>
        <w:tc>
          <w:tcPr>
            <w:tcW w:w="2119" w:type="dxa"/>
            <w:vAlign w:val="center"/>
          </w:tcPr>
          <w:p w14:paraId="03D62D25" w14:textId="77777777" w:rsidR="00A20820" w:rsidRDefault="00A20820" w:rsidP="00A20820">
            <w:pPr>
              <w:jc w:val="center"/>
              <w:rPr>
                <w:rFonts w:eastAsiaTheme="minorEastAsia"/>
                <w:color w:val="000000"/>
                <w:lang w:val="en-GB" w:eastAsia="zh-CN"/>
              </w:rPr>
            </w:pPr>
            <w:r>
              <w:rPr>
                <w:lang w:val="en-GB"/>
              </w:rPr>
              <w:t>-2.63827</w:t>
            </w:r>
          </w:p>
        </w:tc>
        <w:tc>
          <w:tcPr>
            <w:tcW w:w="1875" w:type="dxa"/>
            <w:vAlign w:val="center"/>
          </w:tcPr>
          <w:p w14:paraId="4A8E8EA0" w14:textId="77777777" w:rsidR="00A20820" w:rsidRDefault="00A20820" w:rsidP="00A20820">
            <w:pPr>
              <w:jc w:val="center"/>
              <w:rPr>
                <w:rFonts w:eastAsiaTheme="minorEastAsia"/>
                <w:color w:val="000000"/>
                <w:lang w:val="en-GB" w:eastAsia="zh-CN"/>
              </w:rPr>
            </w:pPr>
            <w:r>
              <w:rPr>
                <w:lang w:val="en-GB"/>
              </w:rPr>
              <w:t>-2.77973</w:t>
            </w:r>
          </w:p>
        </w:tc>
        <w:tc>
          <w:tcPr>
            <w:tcW w:w="2183" w:type="dxa"/>
            <w:vAlign w:val="center"/>
          </w:tcPr>
          <w:p w14:paraId="5A027414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-4.14463</w:t>
            </w:r>
          </w:p>
        </w:tc>
      </w:tr>
      <w:tr w:rsidR="00A20820" w14:paraId="356C664B" w14:textId="77777777" w:rsidTr="00D41BDB">
        <w:trPr>
          <w:trHeight w:val="680"/>
          <w:jc w:val="center"/>
        </w:trPr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535FF20C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*NO</w:t>
            </w:r>
          </w:p>
        </w:tc>
        <w:tc>
          <w:tcPr>
            <w:tcW w:w="2119" w:type="dxa"/>
            <w:vAlign w:val="center"/>
          </w:tcPr>
          <w:p w14:paraId="22D590CD" w14:textId="77777777" w:rsidR="00A20820" w:rsidRDefault="00A20820" w:rsidP="00A20820">
            <w:pPr>
              <w:jc w:val="center"/>
              <w:rPr>
                <w:rFonts w:eastAsiaTheme="minorEastAsia"/>
                <w:color w:val="000000"/>
                <w:lang w:val="en-GB" w:eastAsia="zh-CN"/>
              </w:rPr>
            </w:pPr>
            <w:r>
              <w:rPr>
                <w:lang w:val="en-GB"/>
              </w:rPr>
              <w:t>-4.15061</w:t>
            </w:r>
          </w:p>
        </w:tc>
        <w:tc>
          <w:tcPr>
            <w:tcW w:w="1875" w:type="dxa"/>
            <w:vAlign w:val="center"/>
          </w:tcPr>
          <w:p w14:paraId="7620C529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-4.20991</w:t>
            </w:r>
          </w:p>
        </w:tc>
        <w:tc>
          <w:tcPr>
            <w:tcW w:w="2183" w:type="dxa"/>
            <w:vAlign w:val="center"/>
          </w:tcPr>
          <w:p w14:paraId="6238BB0A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-3.66724</w:t>
            </w:r>
          </w:p>
        </w:tc>
      </w:tr>
      <w:tr w:rsidR="00A20820" w14:paraId="620DEDCA" w14:textId="77777777" w:rsidTr="00D41BDB">
        <w:trPr>
          <w:trHeight w:val="680"/>
          <w:jc w:val="center"/>
        </w:trPr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1A9D2829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*NOH</w:t>
            </w:r>
          </w:p>
        </w:tc>
        <w:tc>
          <w:tcPr>
            <w:tcW w:w="2119" w:type="dxa"/>
            <w:vAlign w:val="center"/>
          </w:tcPr>
          <w:p w14:paraId="1A1A695D" w14:textId="77777777" w:rsidR="00A20820" w:rsidRDefault="00A20820" w:rsidP="00A20820">
            <w:pPr>
              <w:jc w:val="center"/>
              <w:rPr>
                <w:rFonts w:eastAsiaTheme="minorEastAsia"/>
                <w:color w:val="000000"/>
                <w:lang w:val="en-GB" w:eastAsia="zh-CN"/>
              </w:rPr>
            </w:pPr>
            <w:r>
              <w:rPr>
                <w:lang w:val="en-GB"/>
              </w:rPr>
              <w:t>-3.73694</w:t>
            </w:r>
          </w:p>
        </w:tc>
        <w:tc>
          <w:tcPr>
            <w:tcW w:w="1875" w:type="dxa"/>
            <w:vAlign w:val="center"/>
          </w:tcPr>
          <w:p w14:paraId="0248DEAB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-4.01248</w:t>
            </w:r>
          </w:p>
        </w:tc>
        <w:tc>
          <w:tcPr>
            <w:tcW w:w="2183" w:type="dxa"/>
            <w:vAlign w:val="center"/>
          </w:tcPr>
          <w:p w14:paraId="4092FD58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-4.02402</w:t>
            </w:r>
          </w:p>
        </w:tc>
      </w:tr>
      <w:tr w:rsidR="00A20820" w14:paraId="7A668630" w14:textId="77777777" w:rsidTr="00D41BDB">
        <w:trPr>
          <w:trHeight w:val="680"/>
          <w:jc w:val="center"/>
        </w:trPr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4B68408A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</w:t>
            </w:r>
          </w:p>
        </w:tc>
        <w:tc>
          <w:tcPr>
            <w:tcW w:w="2119" w:type="dxa"/>
            <w:vAlign w:val="center"/>
          </w:tcPr>
          <w:p w14:paraId="7980C605" w14:textId="77777777" w:rsidR="00A20820" w:rsidRDefault="00A20820" w:rsidP="00A20820">
            <w:pPr>
              <w:jc w:val="center"/>
              <w:rPr>
                <w:rFonts w:eastAsiaTheme="minorEastAsia"/>
                <w:color w:val="000000"/>
                <w:lang w:val="en-GB" w:eastAsia="zh-CN"/>
              </w:rPr>
            </w:pPr>
            <w:r>
              <w:rPr>
                <w:lang w:val="en-GB"/>
              </w:rPr>
              <w:t>-4.24534</w:t>
            </w:r>
          </w:p>
        </w:tc>
        <w:tc>
          <w:tcPr>
            <w:tcW w:w="1875" w:type="dxa"/>
            <w:vAlign w:val="center"/>
          </w:tcPr>
          <w:p w14:paraId="5C39B07D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-4.3486</w:t>
            </w:r>
          </w:p>
        </w:tc>
        <w:tc>
          <w:tcPr>
            <w:tcW w:w="2183" w:type="dxa"/>
            <w:vAlign w:val="center"/>
          </w:tcPr>
          <w:p w14:paraId="2C34A339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-3.43825</w:t>
            </w:r>
          </w:p>
        </w:tc>
      </w:tr>
      <w:tr w:rsidR="00A20820" w14:paraId="3730998F" w14:textId="77777777" w:rsidTr="00D41BDB">
        <w:trPr>
          <w:trHeight w:val="680"/>
          <w:jc w:val="center"/>
        </w:trPr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4A36E064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*NH</w:t>
            </w:r>
          </w:p>
        </w:tc>
        <w:tc>
          <w:tcPr>
            <w:tcW w:w="2119" w:type="dxa"/>
            <w:vAlign w:val="center"/>
          </w:tcPr>
          <w:p w14:paraId="364B2708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-5.30247</w:t>
            </w:r>
          </w:p>
        </w:tc>
        <w:tc>
          <w:tcPr>
            <w:tcW w:w="1875" w:type="dxa"/>
            <w:vAlign w:val="center"/>
          </w:tcPr>
          <w:p w14:paraId="7C253B6A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-6.12315</w:t>
            </w:r>
          </w:p>
        </w:tc>
        <w:tc>
          <w:tcPr>
            <w:tcW w:w="2183" w:type="dxa"/>
            <w:vAlign w:val="center"/>
          </w:tcPr>
          <w:p w14:paraId="3B6545B9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-4.49425</w:t>
            </w:r>
          </w:p>
        </w:tc>
      </w:tr>
      <w:tr w:rsidR="00A20820" w14:paraId="22180D37" w14:textId="77777777" w:rsidTr="00D41BDB">
        <w:trPr>
          <w:trHeight w:val="680"/>
          <w:jc w:val="center"/>
        </w:trPr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5E7FC423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*NH</w:t>
            </w:r>
            <w:r>
              <w:rPr>
                <w:rFonts w:eastAsiaTheme="minorEastAsia"/>
                <w:vertAlign w:val="subscript"/>
                <w:lang w:val="en-GB" w:eastAsia="zh-CN"/>
              </w:rPr>
              <w:t>2</w:t>
            </w:r>
          </w:p>
        </w:tc>
        <w:tc>
          <w:tcPr>
            <w:tcW w:w="2119" w:type="dxa"/>
            <w:vAlign w:val="center"/>
          </w:tcPr>
          <w:p w14:paraId="66944D9A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-3.88803</w:t>
            </w:r>
          </w:p>
        </w:tc>
        <w:tc>
          <w:tcPr>
            <w:tcW w:w="1875" w:type="dxa"/>
            <w:vAlign w:val="center"/>
          </w:tcPr>
          <w:p w14:paraId="6271F372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-5.65661</w:t>
            </w:r>
          </w:p>
        </w:tc>
        <w:tc>
          <w:tcPr>
            <w:tcW w:w="2183" w:type="dxa"/>
            <w:vAlign w:val="center"/>
          </w:tcPr>
          <w:p w14:paraId="489548D6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-5.17081</w:t>
            </w:r>
          </w:p>
        </w:tc>
      </w:tr>
      <w:tr w:rsidR="00A20820" w14:paraId="36594AE6" w14:textId="77777777" w:rsidTr="00D41BDB">
        <w:trPr>
          <w:trHeight w:val="680"/>
          <w:jc w:val="center"/>
        </w:trPr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0FBFB7CC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*NH</w:t>
            </w:r>
            <w:r>
              <w:rPr>
                <w:rFonts w:eastAsiaTheme="minorEastAsia"/>
                <w:vertAlign w:val="subscript"/>
                <w:lang w:val="en-GB" w:eastAsia="zh-CN"/>
              </w:rPr>
              <w:t>3</w:t>
            </w:r>
          </w:p>
        </w:tc>
        <w:tc>
          <w:tcPr>
            <w:tcW w:w="2119" w:type="dxa"/>
            <w:vAlign w:val="center"/>
          </w:tcPr>
          <w:p w14:paraId="48FAC528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-3.6849</w:t>
            </w:r>
          </w:p>
        </w:tc>
        <w:tc>
          <w:tcPr>
            <w:tcW w:w="1875" w:type="dxa"/>
            <w:vAlign w:val="center"/>
          </w:tcPr>
          <w:p w14:paraId="576A6446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-3.77987</w:t>
            </w:r>
          </w:p>
        </w:tc>
        <w:tc>
          <w:tcPr>
            <w:tcW w:w="2183" w:type="dxa"/>
            <w:vAlign w:val="center"/>
          </w:tcPr>
          <w:p w14:paraId="2795BBFB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-3.89178</w:t>
            </w:r>
          </w:p>
        </w:tc>
      </w:tr>
      <w:tr w:rsidR="00A20820" w14:paraId="52853480" w14:textId="77777777" w:rsidTr="00D41BDB">
        <w:trPr>
          <w:trHeight w:val="680"/>
          <w:jc w:val="center"/>
        </w:trPr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1A9B34AC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+NH</w:t>
            </w:r>
            <w:r>
              <w:rPr>
                <w:rFonts w:eastAsiaTheme="minorEastAsia"/>
                <w:vertAlign w:val="subscript"/>
                <w:lang w:val="en-GB" w:eastAsia="zh-CN"/>
              </w:rPr>
              <w:t>3</w:t>
            </w:r>
          </w:p>
        </w:tc>
        <w:tc>
          <w:tcPr>
            <w:tcW w:w="2119" w:type="dxa"/>
            <w:vAlign w:val="center"/>
          </w:tcPr>
          <w:p w14:paraId="4F40592A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-3.15199</w:t>
            </w:r>
          </w:p>
        </w:tc>
        <w:tc>
          <w:tcPr>
            <w:tcW w:w="1875" w:type="dxa"/>
            <w:vAlign w:val="center"/>
          </w:tcPr>
          <w:p w14:paraId="72A98050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-3.15199</w:t>
            </w:r>
          </w:p>
        </w:tc>
        <w:tc>
          <w:tcPr>
            <w:tcW w:w="2183" w:type="dxa"/>
            <w:vAlign w:val="center"/>
          </w:tcPr>
          <w:p w14:paraId="6BAC7804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-3.15199</w:t>
            </w:r>
          </w:p>
        </w:tc>
      </w:tr>
    </w:tbl>
    <w:p w14:paraId="5B3C06DD" w14:textId="77777777" w:rsidR="00A20820" w:rsidRDefault="00A20820" w:rsidP="00A20820">
      <w:pPr>
        <w:spacing w:line="480" w:lineRule="auto"/>
        <w:jc w:val="both"/>
        <w:rPr>
          <w:rFonts w:eastAsiaTheme="minorEastAsia"/>
          <w:lang w:val="en-US" w:eastAsia="zh-CN"/>
        </w:rPr>
      </w:pPr>
      <w:r>
        <w:rPr>
          <w:rFonts w:eastAsiaTheme="minorEastAsia"/>
          <w:lang w:val="en-US" w:eastAsia="zh-CN"/>
        </w:rPr>
        <w:br w:type="page"/>
      </w:r>
    </w:p>
    <w:p w14:paraId="28E0297F" w14:textId="77777777" w:rsidR="00A20820" w:rsidRPr="00A20820" w:rsidRDefault="00A20820" w:rsidP="00A20820">
      <w:pPr>
        <w:pStyle w:val="VDTableTitle"/>
        <w:rPr>
          <w:lang w:val="en-US" w:eastAsia="zh-CN"/>
        </w:rPr>
      </w:pPr>
      <w:r w:rsidRPr="00A20820">
        <w:rPr>
          <w:b/>
          <w:bCs/>
          <w:lang w:val="en-US"/>
        </w:rPr>
        <w:lastRenderedPageBreak/>
        <w:t>Table S</w:t>
      </w:r>
      <w:r w:rsidRPr="00A20820">
        <w:rPr>
          <w:b/>
          <w:bCs/>
          <w:lang w:val="en-US" w:eastAsia="zh-CN"/>
        </w:rPr>
        <w:t>2</w:t>
      </w:r>
      <w:r w:rsidRPr="00A20820">
        <w:rPr>
          <w:b/>
          <w:bCs/>
          <w:lang w:val="en-US"/>
        </w:rPr>
        <w:t>.</w:t>
      </w:r>
      <w:r w:rsidRPr="00A20820">
        <w:rPr>
          <w:lang w:val="en-US"/>
        </w:rPr>
        <w:t xml:space="preserve"> The calculated </w:t>
      </w:r>
      <w:r w:rsidRPr="00A20820">
        <w:rPr>
          <w:rFonts w:eastAsia="宋体"/>
          <w:lang w:val="en-US"/>
        </w:rPr>
        <w:t>Gibbs free energy of</w:t>
      </w:r>
      <w:r w:rsidRPr="00A20820">
        <w:rPr>
          <w:lang w:val="en-US"/>
        </w:rPr>
        <w:t xml:space="preserve"> the reaction intermediates along the reaction pathways for NO</w:t>
      </w:r>
      <w:r w:rsidRPr="00A20820">
        <w:rPr>
          <w:vertAlign w:val="subscript"/>
          <w:lang w:val="en-US"/>
        </w:rPr>
        <w:t>3</w:t>
      </w:r>
      <w:r w:rsidRPr="00A20820">
        <w:rPr>
          <w:vertAlign w:val="superscript"/>
          <w:lang w:val="en-US"/>
        </w:rPr>
        <w:t>−</w:t>
      </w:r>
      <w:r w:rsidRPr="00A20820">
        <w:rPr>
          <w:lang w:val="en-US"/>
        </w:rPr>
        <w:t>RR on CoFe</w:t>
      </w:r>
      <w:r w:rsidRPr="00A20820">
        <w:rPr>
          <w:vertAlign w:val="subscript"/>
          <w:lang w:val="en-US"/>
        </w:rPr>
        <w:t>2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/>
        </w:rPr>
        <w:t xml:space="preserve"> (</w:t>
      </w:r>
      <w:r w:rsidRPr="00A20820">
        <w:rPr>
          <w:lang w:val="en-US" w:eastAsia="zh-CN"/>
        </w:rPr>
        <w:t>111) under acidic and alkaline conditions.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2329"/>
        <w:gridCol w:w="2633"/>
        <w:gridCol w:w="2552"/>
      </w:tblGrid>
      <w:tr w:rsidR="00A20820" w14:paraId="2CF02A6E" w14:textId="77777777" w:rsidTr="00A20820">
        <w:trPr>
          <w:trHeight w:val="680"/>
          <w:jc w:val="center"/>
        </w:trPr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3AA4C57A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/</w:t>
            </w:r>
          </w:p>
        </w:tc>
        <w:tc>
          <w:tcPr>
            <w:tcW w:w="2633" w:type="dxa"/>
            <w:shd w:val="clear" w:color="auto" w:fill="D9D9D9" w:themeFill="background1" w:themeFillShade="D9"/>
            <w:vAlign w:val="center"/>
          </w:tcPr>
          <w:p w14:paraId="5E38B914" w14:textId="77777777" w:rsidR="00A20820" w:rsidRDefault="00A20820" w:rsidP="00A20820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US" w:eastAsia="zh-CN"/>
              </w:rPr>
              <w:t>acidic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121135A" w14:textId="77777777" w:rsidR="00A20820" w:rsidRDefault="00A20820" w:rsidP="00A20820">
            <w:pPr>
              <w:jc w:val="center"/>
              <w:rPr>
                <w:rFonts w:eastAsiaTheme="minorEastAsia"/>
                <w:b/>
                <w:bCs/>
                <w:lang w:val="en-US" w:eastAsia="zh-CN"/>
              </w:rPr>
            </w:pPr>
            <w:r>
              <w:rPr>
                <w:b/>
                <w:bCs/>
                <w:lang w:val="en-US" w:eastAsia="zh-CN"/>
              </w:rPr>
              <w:t>alkaline</w:t>
            </w:r>
          </w:p>
        </w:tc>
      </w:tr>
      <w:tr w:rsidR="00A20820" w14:paraId="2CA22374" w14:textId="77777777" w:rsidTr="00A20820">
        <w:trPr>
          <w:trHeight w:val="680"/>
          <w:jc w:val="center"/>
        </w:trPr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1498836C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*NO</w:t>
            </w:r>
            <w:r>
              <w:rPr>
                <w:rFonts w:eastAsiaTheme="minorEastAsia"/>
                <w:vertAlign w:val="subscript"/>
                <w:lang w:val="en-GB" w:eastAsia="zh-CN"/>
              </w:rPr>
              <w:t>3</w:t>
            </w:r>
          </w:p>
        </w:tc>
        <w:tc>
          <w:tcPr>
            <w:tcW w:w="2633" w:type="dxa"/>
            <w:vAlign w:val="center"/>
          </w:tcPr>
          <w:p w14:paraId="39F68852" w14:textId="77777777" w:rsidR="00A20820" w:rsidRDefault="00A20820" w:rsidP="00A20820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lang w:val="en-GB"/>
              </w:rPr>
              <w:t>-4.2142</w:t>
            </w:r>
          </w:p>
        </w:tc>
        <w:tc>
          <w:tcPr>
            <w:tcW w:w="2552" w:type="dxa"/>
            <w:vAlign w:val="center"/>
          </w:tcPr>
          <w:p w14:paraId="41D89392" w14:textId="77777777" w:rsidR="00A20820" w:rsidRDefault="00A20820" w:rsidP="00A20820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lang w:val="en-GB"/>
              </w:rPr>
              <w:t>-4.2142</w:t>
            </w:r>
          </w:p>
        </w:tc>
      </w:tr>
      <w:tr w:rsidR="00A20820" w14:paraId="1C252924" w14:textId="77777777" w:rsidTr="00A20820">
        <w:trPr>
          <w:trHeight w:val="680"/>
          <w:jc w:val="center"/>
        </w:trPr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6336E3B1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*NO</w:t>
            </w:r>
            <w:r>
              <w:rPr>
                <w:rFonts w:eastAsiaTheme="minorEastAsia"/>
                <w:vertAlign w:val="subscript"/>
                <w:lang w:val="en-GB" w:eastAsia="zh-CN"/>
              </w:rPr>
              <w:t>2</w:t>
            </w:r>
          </w:p>
        </w:tc>
        <w:tc>
          <w:tcPr>
            <w:tcW w:w="2633" w:type="dxa"/>
            <w:vAlign w:val="center"/>
          </w:tcPr>
          <w:p w14:paraId="4BC9F33D" w14:textId="77777777" w:rsidR="00A20820" w:rsidRDefault="00A20820" w:rsidP="00A20820">
            <w:pPr>
              <w:jc w:val="center"/>
              <w:rPr>
                <w:rFonts w:eastAsiaTheme="minorEastAsia"/>
                <w:color w:val="000000"/>
                <w:lang w:val="en-GB" w:eastAsia="zh-CN"/>
              </w:rPr>
            </w:pPr>
            <w:r>
              <w:rPr>
                <w:lang w:val="en-GB"/>
              </w:rPr>
              <w:t>-4.73623</w:t>
            </w:r>
          </w:p>
        </w:tc>
        <w:tc>
          <w:tcPr>
            <w:tcW w:w="2552" w:type="dxa"/>
            <w:vAlign w:val="center"/>
          </w:tcPr>
          <w:p w14:paraId="1D854141" w14:textId="77777777" w:rsidR="00A20820" w:rsidRDefault="00A20820" w:rsidP="00A20820">
            <w:pPr>
              <w:jc w:val="center"/>
              <w:rPr>
                <w:rFonts w:eastAsiaTheme="minorEastAsia"/>
                <w:color w:val="000000"/>
                <w:lang w:val="en-GB" w:eastAsia="zh-CN"/>
              </w:rPr>
            </w:pPr>
            <w:r>
              <w:rPr>
                <w:lang w:val="en-GB"/>
              </w:rPr>
              <w:t>-3.31163</w:t>
            </w:r>
          </w:p>
        </w:tc>
      </w:tr>
      <w:tr w:rsidR="00A20820" w14:paraId="526FC4AF" w14:textId="77777777" w:rsidTr="00A20820">
        <w:trPr>
          <w:trHeight w:val="680"/>
          <w:jc w:val="center"/>
        </w:trPr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58A80B57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*NO</w:t>
            </w:r>
          </w:p>
        </w:tc>
        <w:tc>
          <w:tcPr>
            <w:tcW w:w="2633" w:type="dxa"/>
            <w:vAlign w:val="center"/>
          </w:tcPr>
          <w:p w14:paraId="41C7EA76" w14:textId="77777777" w:rsidR="00A20820" w:rsidRDefault="00A20820" w:rsidP="00A20820">
            <w:pPr>
              <w:jc w:val="center"/>
              <w:rPr>
                <w:rFonts w:eastAsiaTheme="minorEastAsia"/>
                <w:color w:val="000000"/>
                <w:lang w:val="en-GB" w:eastAsia="zh-CN"/>
              </w:rPr>
            </w:pPr>
            <w:r>
              <w:rPr>
                <w:lang w:val="en-GB"/>
              </w:rPr>
              <w:t>-4.85044</w:t>
            </w:r>
          </w:p>
        </w:tc>
        <w:tc>
          <w:tcPr>
            <w:tcW w:w="2552" w:type="dxa"/>
            <w:vAlign w:val="center"/>
          </w:tcPr>
          <w:p w14:paraId="2D7A9340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-2.00124</w:t>
            </w:r>
          </w:p>
        </w:tc>
      </w:tr>
      <w:tr w:rsidR="00A20820" w14:paraId="6F3B15E7" w14:textId="77777777" w:rsidTr="00A20820">
        <w:trPr>
          <w:trHeight w:val="680"/>
          <w:jc w:val="center"/>
        </w:trPr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24D93D86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*NOH</w:t>
            </w:r>
          </w:p>
        </w:tc>
        <w:tc>
          <w:tcPr>
            <w:tcW w:w="2633" w:type="dxa"/>
            <w:vAlign w:val="center"/>
          </w:tcPr>
          <w:p w14:paraId="3D1A1040" w14:textId="77777777" w:rsidR="00A20820" w:rsidRDefault="00A20820" w:rsidP="00A20820">
            <w:pPr>
              <w:jc w:val="center"/>
              <w:rPr>
                <w:rFonts w:eastAsiaTheme="minorEastAsia"/>
                <w:color w:val="000000"/>
                <w:lang w:val="en-GB" w:eastAsia="zh-CN"/>
              </w:rPr>
            </w:pPr>
            <w:r>
              <w:rPr>
                <w:lang w:val="en-GB"/>
              </w:rPr>
              <w:t>-5.50302</w:t>
            </w:r>
          </w:p>
        </w:tc>
        <w:tc>
          <w:tcPr>
            <w:tcW w:w="2552" w:type="dxa"/>
            <w:vAlign w:val="center"/>
          </w:tcPr>
          <w:p w14:paraId="2BEE4789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-1.94152</w:t>
            </w:r>
          </w:p>
        </w:tc>
      </w:tr>
      <w:tr w:rsidR="00A20820" w14:paraId="55FDFF24" w14:textId="77777777" w:rsidTr="00A20820">
        <w:trPr>
          <w:trHeight w:val="680"/>
          <w:jc w:val="center"/>
        </w:trPr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48C43587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</w:t>
            </w:r>
          </w:p>
        </w:tc>
        <w:tc>
          <w:tcPr>
            <w:tcW w:w="2633" w:type="dxa"/>
            <w:vAlign w:val="center"/>
          </w:tcPr>
          <w:p w14:paraId="2A466A90" w14:textId="77777777" w:rsidR="00A20820" w:rsidRDefault="00A20820" w:rsidP="00A20820">
            <w:pPr>
              <w:jc w:val="center"/>
              <w:rPr>
                <w:rFonts w:eastAsiaTheme="minorEastAsia"/>
                <w:color w:val="000000"/>
                <w:lang w:val="en-GB" w:eastAsia="zh-CN"/>
              </w:rPr>
            </w:pPr>
            <w:r>
              <w:rPr>
                <w:lang w:val="en-GB"/>
              </w:rPr>
              <w:t>-5.21305</w:t>
            </w:r>
          </w:p>
        </w:tc>
        <w:tc>
          <w:tcPr>
            <w:tcW w:w="2552" w:type="dxa"/>
            <w:vAlign w:val="center"/>
          </w:tcPr>
          <w:p w14:paraId="6A72ED14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-0.93925</w:t>
            </w:r>
          </w:p>
        </w:tc>
      </w:tr>
      <w:tr w:rsidR="00A20820" w14:paraId="5B423618" w14:textId="77777777" w:rsidTr="00A20820">
        <w:trPr>
          <w:trHeight w:val="680"/>
          <w:jc w:val="center"/>
        </w:trPr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0C31F0FB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*NH</w:t>
            </w:r>
          </w:p>
        </w:tc>
        <w:tc>
          <w:tcPr>
            <w:tcW w:w="2633" w:type="dxa"/>
            <w:vAlign w:val="center"/>
          </w:tcPr>
          <w:p w14:paraId="72F68C0C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-6.56485</w:t>
            </w:r>
          </w:p>
        </w:tc>
        <w:tc>
          <w:tcPr>
            <w:tcW w:w="2552" w:type="dxa"/>
            <w:vAlign w:val="center"/>
          </w:tcPr>
          <w:p w14:paraId="77679168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-1.57875</w:t>
            </w:r>
          </w:p>
        </w:tc>
      </w:tr>
      <w:tr w:rsidR="00A20820" w14:paraId="571BFF2B" w14:textId="77777777" w:rsidTr="00A20820">
        <w:trPr>
          <w:trHeight w:val="680"/>
          <w:jc w:val="center"/>
        </w:trPr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1622258A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*NH</w:t>
            </w:r>
            <w:r>
              <w:rPr>
                <w:rFonts w:eastAsiaTheme="minorEastAsia"/>
                <w:vertAlign w:val="subscript"/>
                <w:lang w:val="en-GB" w:eastAsia="zh-CN"/>
              </w:rPr>
              <w:t>2</w:t>
            </w:r>
          </w:p>
        </w:tc>
        <w:tc>
          <w:tcPr>
            <w:tcW w:w="2633" w:type="dxa"/>
            <w:vAlign w:val="center"/>
          </w:tcPr>
          <w:p w14:paraId="3706EB69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-7.53721</w:t>
            </w:r>
          </w:p>
        </w:tc>
        <w:tc>
          <w:tcPr>
            <w:tcW w:w="2552" w:type="dxa"/>
            <w:vAlign w:val="center"/>
          </w:tcPr>
          <w:p w14:paraId="1F81F18A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-1.83881</w:t>
            </w:r>
          </w:p>
        </w:tc>
      </w:tr>
      <w:tr w:rsidR="00A20820" w14:paraId="757CCC9A" w14:textId="77777777" w:rsidTr="00A20820">
        <w:trPr>
          <w:trHeight w:val="680"/>
          <w:jc w:val="center"/>
        </w:trPr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6818EBC3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*NH</w:t>
            </w:r>
            <w:r>
              <w:rPr>
                <w:rFonts w:eastAsiaTheme="minorEastAsia"/>
                <w:vertAlign w:val="subscript"/>
                <w:lang w:val="en-GB" w:eastAsia="zh-CN"/>
              </w:rPr>
              <w:t>3</w:t>
            </w:r>
          </w:p>
        </w:tc>
        <w:tc>
          <w:tcPr>
            <w:tcW w:w="2633" w:type="dxa"/>
            <w:vAlign w:val="center"/>
          </w:tcPr>
          <w:p w14:paraId="1F197B32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-6.55398</w:t>
            </w:r>
          </w:p>
        </w:tc>
        <w:tc>
          <w:tcPr>
            <w:tcW w:w="2552" w:type="dxa"/>
            <w:vAlign w:val="center"/>
          </w:tcPr>
          <w:p w14:paraId="2F980176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-0.14328</w:t>
            </w:r>
          </w:p>
        </w:tc>
      </w:tr>
      <w:tr w:rsidR="00A20820" w14:paraId="16A43FBF" w14:textId="77777777" w:rsidTr="00A20820">
        <w:trPr>
          <w:trHeight w:val="680"/>
          <w:jc w:val="center"/>
        </w:trPr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4FC22DC0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lang w:val="en-GB" w:eastAsia="zh-CN"/>
              </w:rPr>
              <w:t>+NH</w:t>
            </w:r>
            <w:r>
              <w:rPr>
                <w:rFonts w:eastAsiaTheme="minorEastAsia"/>
                <w:vertAlign w:val="subscript"/>
                <w:lang w:val="en-GB" w:eastAsia="zh-CN"/>
              </w:rPr>
              <w:t>3</w:t>
            </w:r>
          </w:p>
        </w:tc>
        <w:tc>
          <w:tcPr>
            <w:tcW w:w="2633" w:type="dxa"/>
            <w:vAlign w:val="center"/>
          </w:tcPr>
          <w:p w14:paraId="6761F7B0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-5.81419</w:t>
            </w:r>
          </w:p>
        </w:tc>
        <w:tc>
          <w:tcPr>
            <w:tcW w:w="2552" w:type="dxa"/>
            <w:vAlign w:val="center"/>
          </w:tcPr>
          <w:p w14:paraId="34680C15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0.59651</w:t>
            </w:r>
          </w:p>
        </w:tc>
      </w:tr>
    </w:tbl>
    <w:p w14:paraId="362E4C1E" w14:textId="77777777" w:rsidR="00A20820" w:rsidRDefault="00A20820" w:rsidP="00A20820">
      <w:pPr>
        <w:spacing w:line="480" w:lineRule="auto"/>
        <w:jc w:val="both"/>
        <w:rPr>
          <w:rFonts w:eastAsiaTheme="minorEastAsia"/>
          <w:lang w:val="en-US" w:eastAsia="zh-CN"/>
        </w:rPr>
      </w:pPr>
      <w:r>
        <w:rPr>
          <w:rFonts w:eastAsiaTheme="minorEastAsia"/>
          <w:lang w:val="en-US" w:eastAsia="zh-CN"/>
        </w:rPr>
        <w:br w:type="page"/>
      </w:r>
    </w:p>
    <w:p w14:paraId="292AEA8D" w14:textId="77777777" w:rsidR="00A20820" w:rsidRPr="00A20820" w:rsidRDefault="00A20820" w:rsidP="00A20820">
      <w:pPr>
        <w:pStyle w:val="VDTableTitle"/>
        <w:rPr>
          <w:lang w:val="en-US" w:eastAsia="zh-CN"/>
        </w:rPr>
      </w:pPr>
      <w:r w:rsidRPr="00A20820">
        <w:rPr>
          <w:b/>
          <w:bCs/>
          <w:lang w:val="en-US"/>
        </w:rPr>
        <w:lastRenderedPageBreak/>
        <w:t>Table S</w:t>
      </w:r>
      <w:r w:rsidRPr="00A20820">
        <w:rPr>
          <w:b/>
          <w:bCs/>
          <w:lang w:val="en-US" w:eastAsia="zh-CN"/>
        </w:rPr>
        <w:t>3</w:t>
      </w:r>
      <w:r w:rsidRPr="00A20820">
        <w:rPr>
          <w:b/>
          <w:bCs/>
          <w:lang w:val="en-US"/>
        </w:rPr>
        <w:t>.</w:t>
      </w:r>
      <w:r w:rsidRPr="00A20820">
        <w:rPr>
          <w:lang w:val="en-US"/>
        </w:rPr>
        <w:t xml:space="preserve"> Fitting parameters </w:t>
      </w:r>
      <w:r w:rsidRPr="00A20820">
        <w:rPr>
          <w:lang w:val="en-US" w:eastAsia="zh-CN"/>
        </w:rPr>
        <w:t>of</w:t>
      </w:r>
      <w:r w:rsidRPr="00A20820">
        <w:rPr>
          <w:lang w:val="en-US"/>
        </w:rPr>
        <w:t xml:space="preserve"> </w:t>
      </w:r>
      <w:r w:rsidRPr="00A20820">
        <w:rPr>
          <w:lang w:val="en-US" w:eastAsia="zh-CN"/>
        </w:rPr>
        <w:t>Fe</w:t>
      </w:r>
      <w:r w:rsidRPr="00A20820">
        <w:rPr>
          <w:lang w:val="en-US"/>
        </w:rPr>
        <w:t xml:space="preserve"> K-edge EXAFS for </w:t>
      </w:r>
      <w:r w:rsidRPr="00A20820">
        <w:rPr>
          <w:lang w:val="en-US" w:eastAsia="zh-CN"/>
        </w:rPr>
        <w:t>Co</w:t>
      </w:r>
      <w:r w:rsidRPr="00A20820">
        <w:rPr>
          <w:lang w:val="en-US"/>
        </w:rPr>
        <w:t>Fe</w:t>
      </w:r>
      <w:r w:rsidRPr="00A20820">
        <w:rPr>
          <w:vertAlign w:val="subscript"/>
          <w:lang w:val="en-US" w:eastAsia="zh-CN"/>
        </w:rPr>
        <w:t>2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/>
        </w:rPr>
        <w:t xml:space="preserve"> catalyst.</w:t>
      </w:r>
    </w:p>
    <w:tbl>
      <w:tblPr>
        <w:tblW w:w="8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1240"/>
        <w:gridCol w:w="1595"/>
        <w:gridCol w:w="1281"/>
        <w:gridCol w:w="1218"/>
        <w:gridCol w:w="1275"/>
      </w:tblGrid>
      <w:tr w:rsidR="00A20820" w14:paraId="604F55C3" w14:textId="77777777" w:rsidTr="00D41BDB">
        <w:trPr>
          <w:cantSplit/>
          <w:trHeight w:val="849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E74D9EB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eastAsia="en-US"/>
              </w:rPr>
            </w:pPr>
            <w:r>
              <w:t>Catalyst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3D8FD24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Shell</w:t>
            </w:r>
          </w:p>
        </w:tc>
        <w:tc>
          <w:tcPr>
            <w:tcW w:w="1240" w:type="dxa"/>
            <w:shd w:val="clear" w:color="auto" w:fill="D9D9D9" w:themeFill="background1" w:themeFillShade="D9"/>
            <w:vAlign w:val="center"/>
          </w:tcPr>
          <w:p w14:paraId="06740FCB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CN</w:t>
            </w:r>
            <w:r>
              <w:rPr>
                <w:vertAlign w:val="superscript"/>
              </w:rPr>
              <w:t>a</w:t>
            </w:r>
          </w:p>
        </w:tc>
        <w:tc>
          <w:tcPr>
            <w:tcW w:w="1595" w:type="dxa"/>
            <w:shd w:val="clear" w:color="auto" w:fill="D9D9D9" w:themeFill="background1" w:themeFillShade="D9"/>
            <w:vAlign w:val="center"/>
          </w:tcPr>
          <w:p w14:paraId="2D8E9DB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i/>
              </w:rPr>
            </w:pPr>
            <w:r>
              <w:t>R(Å)</w:t>
            </w:r>
            <w:r>
              <w:rPr>
                <w:vertAlign w:val="superscript"/>
              </w:rPr>
              <w:t>b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344329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σ</w:t>
            </w:r>
            <w:r>
              <w:rPr>
                <w:vertAlign w:val="superscript"/>
              </w:rPr>
              <w:t>2</w:t>
            </w:r>
            <w:r>
              <w:t>(Å</w:t>
            </w:r>
            <w:r>
              <w:rPr>
                <w:vertAlign w:val="superscript"/>
              </w:rPr>
              <w:t>2</w:t>
            </w:r>
            <w:r>
              <w:t>)</w:t>
            </w:r>
            <w:r>
              <w:rPr>
                <w:vertAlign w:val="superscript"/>
              </w:rPr>
              <w:t>c</w:t>
            </w:r>
          </w:p>
        </w:tc>
        <w:tc>
          <w:tcPr>
            <w:tcW w:w="1218" w:type="dxa"/>
            <w:shd w:val="clear" w:color="auto" w:fill="D9D9D9" w:themeFill="background1" w:themeFillShade="D9"/>
            <w:vAlign w:val="center"/>
          </w:tcPr>
          <w:p w14:paraId="7A55B9E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ΔE</w:t>
            </w:r>
            <w:r>
              <w:rPr>
                <w:vertAlign w:val="subscript"/>
              </w:rPr>
              <w:t>0</w:t>
            </w:r>
            <w:r>
              <w:t>(eV)</w:t>
            </w:r>
            <w:r>
              <w:rPr>
                <w:vertAlign w:val="superscript"/>
              </w:rPr>
              <w:t>d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5C98DBD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R factor</w:t>
            </w:r>
          </w:p>
        </w:tc>
      </w:tr>
      <w:tr w:rsidR="00A20820" w14:paraId="4AEBF840" w14:textId="77777777" w:rsidTr="00D41BDB">
        <w:trPr>
          <w:cantSplit/>
          <w:trHeight w:val="567"/>
          <w:jc w:val="center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5E9A0C54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bookmarkStart w:id="3" w:name="_Hlk525762101"/>
            <w:bookmarkStart w:id="4" w:name="_Hlk519496888"/>
            <w:r>
              <w:t>Fe</w:t>
            </w:r>
            <w:r>
              <w:rPr>
                <w:rFonts w:eastAsiaTheme="minorEastAsia"/>
                <w:lang w:eastAsia="zh-CN"/>
              </w:rPr>
              <w:t xml:space="preserve"> </w:t>
            </w:r>
            <w:r>
              <w:t>foil</w:t>
            </w:r>
          </w:p>
        </w:tc>
        <w:tc>
          <w:tcPr>
            <w:tcW w:w="993" w:type="dxa"/>
            <w:vAlign w:val="center"/>
          </w:tcPr>
          <w:p w14:paraId="56D7E15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Fe-Fe</w:t>
            </w:r>
          </w:p>
        </w:tc>
        <w:tc>
          <w:tcPr>
            <w:tcW w:w="1240" w:type="dxa"/>
            <w:vAlign w:val="center"/>
          </w:tcPr>
          <w:p w14:paraId="32EC6C8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8*</w:t>
            </w:r>
          </w:p>
        </w:tc>
        <w:tc>
          <w:tcPr>
            <w:tcW w:w="1595" w:type="dxa"/>
            <w:vAlign w:val="center"/>
          </w:tcPr>
          <w:p w14:paraId="330C00B6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2.477±0.005</w:t>
            </w:r>
          </w:p>
        </w:tc>
        <w:tc>
          <w:tcPr>
            <w:tcW w:w="1281" w:type="dxa"/>
            <w:vAlign w:val="center"/>
          </w:tcPr>
          <w:p w14:paraId="6E840A26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0.0049</w:t>
            </w:r>
          </w:p>
        </w:tc>
        <w:tc>
          <w:tcPr>
            <w:tcW w:w="1218" w:type="dxa"/>
            <w:vMerge w:val="restart"/>
            <w:vAlign w:val="center"/>
          </w:tcPr>
          <w:p w14:paraId="5A86514F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-5.9±1.1</w:t>
            </w:r>
          </w:p>
        </w:tc>
        <w:tc>
          <w:tcPr>
            <w:tcW w:w="1275" w:type="dxa"/>
            <w:vMerge w:val="restart"/>
            <w:vAlign w:val="center"/>
          </w:tcPr>
          <w:p w14:paraId="6DEA272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0.0061</w:t>
            </w:r>
          </w:p>
        </w:tc>
      </w:tr>
      <w:tr w:rsidR="00A20820" w14:paraId="056C47C3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599F926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  <w:tc>
          <w:tcPr>
            <w:tcW w:w="993" w:type="dxa"/>
            <w:vAlign w:val="center"/>
          </w:tcPr>
          <w:p w14:paraId="59BF78FD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Fe-Fe</w:t>
            </w:r>
          </w:p>
        </w:tc>
        <w:tc>
          <w:tcPr>
            <w:tcW w:w="1240" w:type="dxa"/>
            <w:vAlign w:val="center"/>
          </w:tcPr>
          <w:p w14:paraId="2191756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6*</w:t>
            </w:r>
          </w:p>
        </w:tc>
        <w:tc>
          <w:tcPr>
            <w:tcW w:w="1595" w:type="dxa"/>
            <w:vAlign w:val="center"/>
          </w:tcPr>
          <w:p w14:paraId="6450BA3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2.858±0.008</w:t>
            </w:r>
          </w:p>
        </w:tc>
        <w:tc>
          <w:tcPr>
            <w:tcW w:w="1281" w:type="dxa"/>
            <w:vAlign w:val="center"/>
          </w:tcPr>
          <w:p w14:paraId="0803CD3C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0.0060</w:t>
            </w:r>
          </w:p>
        </w:tc>
        <w:tc>
          <w:tcPr>
            <w:tcW w:w="1218" w:type="dxa"/>
            <w:vMerge/>
            <w:vAlign w:val="center"/>
          </w:tcPr>
          <w:p w14:paraId="14E52BB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36CA2EA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</w:tr>
      <w:tr w:rsidR="00A20820" w14:paraId="0221AEAB" w14:textId="77777777" w:rsidTr="00D41BDB">
        <w:trPr>
          <w:cantSplit/>
          <w:trHeight w:val="567"/>
          <w:jc w:val="center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2609B2D2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4</w:t>
            </w:r>
          </w:p>
        </w:tc>
        <w:tc>
          <w:tcPr>
            <w:tcW w:w="993" w:type="dxa"/>
            <w:vAlign w:val="center"/>
          </w:tcPr>
          <w:p w14:paraId="5D1DF7DB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Fe-O</w:t>
            </w:r>
          </w:p>
        </w:tc>
        <w:tc>
          <w:tcPr>
            <w:tcW w:w="1240" w:type="dxa"/>
            <w:vAlign w:val="center"/>
          </w:tcPr>
          <w:p w14:paraId="61BA770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2.0±0.1</w:t>
            </w:r>
          </w:p>
        </w:tc>
        <w:tc>
          <w:tcPr>
            <w:tcW w:w="1595" w:type="dxa"/>
            <w:vAlign w:val="center"/>
          </w:tcPr>
          <w:p w14:paraId="49754C04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1.954±0.017</w:t>
            </w:r>
          </w:p>
        </w:tc>
        <w:tc>
          <w:tcPr>
            <w:tcW w:w="1281" w:type="dxa"/>
            <w:vAlign w:val="center"/>
          </w:tcPr>
          <w:p w14:paraId="33F214B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0.0096</w:t>
            </w:r>
          </w:p>
        </w:tc>
        <w:tc>
          <w:tcPr>
            <w:tcW w:w="1218" w:type="dxa"/>
            <w:vMerge w:val="restart"/>
            <w:vAlign w:val="center"/>
          </w:tcPr>
          <w:p w14:paraId="6910789B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-0.2±1.3</w:t>
            </w:r>
          </w:p>
        </w:tc>
        <w:tc>
          <w:tcPr>
            <w:tcW w:w="1275" w:type="dxa"/>
            <w:vMerge w:val="restart"/>
            <w:vAlign w:val="center"/>
          </w:tcPr>
          <w:p w14:paraId="37EFB5E4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0.0045</w:t>
            </w:r>
          </w:p>
        </w:tc>
      </w:tr>
      <w:tr w:rsidR="00A20820" w14:paraId="4CBE0550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61368A7F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  <w:tc>
          <w:tcPr>
            <w:tcW w:w="993" w:type="dxa"/>
            <w:vAlign w:val="center"/>
          </w:tcPr>
          <w:p w14:paraId="046C02B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Fe-O</w:t>
            </w:r>
          </w:p>
        </w:tc>
        <w:tc>
          <w:tcPr>
            <w:tcW w:w="1240" w:type="dxa"/>
            <w:vAlign w:val="center"/>
          </w:tcPr>
          <w:p w14:paraId="3EB098B2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3.7±0.1</w:t>
            </w:r>
          </w:p>
        </w:tc>
        <w:tc>
          <w:tcPr>
            <w:tcW w:w="1595" w:type="dxa"/>
            <w:vAlign w:val="center"/>
          </w:tcPr>
          <w:p w14:paraId="17DEAE52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2.085±0.012</w:t>
            </w:r>
          </w:p>
        </w:tc>
        <w:tc>
          <w:tcPr>
            <w:tcW w:w="1281" w:type="dxa"/>
            <w:vAlign w:val="center"/>
          </w:tcPr>
          <w:p w14:paraId="54D2487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0.0067</w:t>
            </w:r>
          </w:p>
        </w:tc>
        <w:tc>
          <w:tcPr>
            <w:tcW w:w="1218" w:type="dxa"/>
            <w:vMerge/>
            <w:vAlign w:val="center"/>
          </w:tcPr>
          <w:p w14:paraId="223304C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1A4B105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</w:tr>
      <w:tr w:rsidR="00A20820" w14:paraId="1EADACF8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30DE9AA4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  <w:tc>
          <w:tcPr>
            <w:tcW w:w="993" w:type="dxa"/>
            <w:vAlign w:val="center"/>
          </w:tcPr>
          <w:p w14:paraId="66DF517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Fe-Fe</w:t>
            </w:r>
          </w:p>
        </w:tc>
        <w:tc>
          <w:tcPr>
            <w:tcW w:w="1240" w:type="dxa"/>
            <w:vAlign w:val="center"/>
          </w:tcPr>
          <w:p w14:paraId="2045B59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5.9±0.4</w:t>
            </w:r>
          </w:p>
        </w:tc>
        <w:tc>
          <w:tcPr>
            <w:tcW w:w="1595" w:type="dxa"/>
            <w:vAlign w:val="center"/>
          </w:tcPr>
          <w:p w14:paraId="2D548739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2.993±0.015</w:t>
            </w:r>
          </w:p>
        </w:tc>
        <w:tc>
          <w:tcPr>
            <w:tcW w:w="1281" w:type="dxa"/>
            <w:vAlign w:val="center"/>
          </w:tcPr>
          <w:p w14:paraId="1ED46AF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0.0127</w:t>
            </w:r>
          </w:p>
        </w:tc>
        <w:tc>
          <w:tcPr>
            <w:tcW w:w="1218" w:type="dxa"/>
            <w:vAlign w:val="center"/>
          </w:tcPr>
          <w:p w14:paraId="5618C76B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-0.1±1.7</w:t>
            </w:r>
          </w:p>
        </w:tc>
        <w:tc>
          <w:tcPr>
            <w:tcW w:w="1275" w:type="dxa"/>
            <w:vMerge/>
            <w:vAlign w:val="center"/>
          </w:tcPr>
          <w:p w14:paraId="0FA7427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</w:tr>
      <w:tr w:rsidR="00A20820" w14:paraId="2B5C0641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07D1627D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  <w:tc>
          <w:tcPr>
            <w:tcW w:w="993" w:type="dxa"/>
            <w:vAlign w:val="center"/>
          </w:tcPr>
          <w:p w14:paraId="06BC185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Fe-Fe</w:t>
            </w:r>
          </w:p>
        </w:tc>
        <w:tc>
          <w:tcPr>
            <w:tcW w:w="1240" w:type="dxa"/>
            <w:vAlign w:val="center"/>
          </w:tcPr>
          <w:p w14:paraId="78FDE37E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10.3±0.6</w:t>
            </w:r>
          </w:p>
        </w:tc>
        <w:tc>
          <w:tcPr>
            <w:tcW w:w="1595" w:type="dxa"/>
            <w:vAlign w:val="center"/>
          </w:tcPr>
          <w:p w14:paraId="3F0D539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3.482±0.012</w:t>
            </w:r>
          </w:p>
        </w:tc>
        <w:tc>
          <w:tcPr>
            <w:tcW w:w="1281" w:type="dxa"/>
            <w:vAlign w:val="center"/>
          </w:tcPr>
          <w:p w14:paraId="7D4C49E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0.0097</w:t>
            </w:r>
          </w:p>
        </w:tc>
        <w:tc>
          <w:tcPr>
            <w:tcW w:w="1218" w:type="dxa"/>
            <w:vAlign w:val="center"/>
          </w:tcPr>
          <w:p w14:paraId="72BB12E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-2.2±1.3</w:t>
            </w:r>
          </w:p>
        </w:tc>
        <w:tc>
          <w:tcPr>
            <w:tcW w:w="1275" w:type="dxa"/>
            <w:vMerge/>
            <w:vAlign w:val="center"/>
          </w:tcPr>
          <w:p w14:paraId="0DD123ED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</w:tr>
      <w:tr w:rsidR="00A20820" w14:paraId="14EE7EFE" w14:textId="77777777" w:rsidTr="00D41BDB">
        <w:trPr>
          <w:cantSplit/>
          <w:trHeight w:val="567"/>
          <w:jc w:val="center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0468A636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</w:p>
        </w:tc>
        <w:tc>
          <w:tcPr>
            <w:tcW w:w="993" w:type="dxa"/>
            <w:vAlign w:val="center"/>
          </w:tcPr>
          <w:p w14:paraId="3DBD1ABE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Fe-O</w:t>
            </w:r>
          </w:p>
        </w:tc>
        <w:tc>
          <w:tcPr>
            <w:tcW w:w="1240" w:type="dxa"/>
            <w:vAlign w:val="center"/>
          </w:tcPr>
          <w:p w14:paraId="1AB7BC8C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1.8±0.5</w:t>
            </w:r>
          </w:p>
        </w:tc>
        <w:tc>
          <w:tcPr>
            <w:tcW w:w="1595" w:type="dxa"/>
            <w:vAlign w:val="center"/>
          </w:tcPr>
          <w:p w14:paraId="15C9125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1.972±0.024</w:t>
            </w:r>
          </w:p>
        </w:tc>
        <w:tc>
          <w:tcPr>
            <w:tcW w:w="1281" w:type="dxa"/>
            <w:vAlign w:val="center"/>
          </w:tcPr>
          <w:p w14:paraId="5DD05D8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0.0039</w:t>
            </w:r>
          </w:p>
        </w:tc>
        <w:tc>
          <w:tcPr>
            <w:tcW w:w="1218" w:type="dxa"/>
            <w:vMerge w:val="restart"/>
            <w:vAlign w:val="center"/>
          </w:tcPr>
          <w:p w14:paraId="1DA0F569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-3.8±2.2</w:t>
            </w:r>
          </w:p>
        </w:tc>
        <w:tc>
          <w:tcPr>
            <w:tcW w:w="1275" w:type="dxa"/>
            <w:vMerge w:val="restart"/>
            <w:vAlign w:val="center"/>
          </w:tcPr>
          <w:p w14:paraId="42F3902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0.0058</w:t>
            </w:r>
          </w:p>
        </w:tc>
      </w:tr>
      <w:tr w:rsidR="00A20820" w14:paraId="1AB34EAA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1C8A80AF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  <w:tc>
          <w:tcPr>
            <w:tcW w:w="993" w:type="dxa"/>
            <w:vAlign w:val="center"/>
          </w:tcPr>
          <w:p w14:paraId="08778C1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Fe-O</w:t>
            </w:r>
          </w:p>
        </w:tc>
        <w:tc>
          <w:tcPr>
            <w:tcW w:w="1240" w:type="dxa"/>
            <w:vAlign w:val="center"/>
          </w:tcPr>
          <w:p w14:paraId="6D4567D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4.4±0.5</w:t>
            </w:r>
          </w:p>
        </w:tc>
        <w:tc>
          <w:tcPr>
            <w:tcW w:w="1595" w:type="dxa"/>
            <w:vAlign w:val="center"/>
          </w:tcPr>
          <w:p w14:paraId="1AAE03D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2.148±0.011</w:t>
            </w:r>
          </w:p>
        </w:tc>
        <w:tc>
          <w:tcPr>
            <w:tcW w:w="1281" w:type="dxa"/>
            <w:vAlign w:val="center"/>
          </w:tcPr>
          <w:p w14:paraId="20D538E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0.0058</w:t>
            </w:r>
          </w:p>
        </w:tc>
        <w:tc>
          <w:tcPr>
            <w:tcW w:w="1218" w:type="dxa"/>
            <w:vMerge/>
            <w:vAlign w:val="center"/>
          </w:tcPr>
          <w:p w14:paraId="2EF3BBF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577E1332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</w:tr>
      <w:tr w:rsidR="00A20820" w14:paraId="5F31C780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6BDDA00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  <w:tc>
          <w:tcPr>
            <w:tcW w:w="993" w:type="dxa"/>
            <w:vAlign w:val="center"/>
          </w:tcPr>
          <w:p w14:paraId="305034CF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Fe-Fe</w:t>
            </w:r>
          </w:p>
        </w:tc>
        <w:tc>
          <w:tcPr>
            <w:tcW w:w="1240" w:type="dxa"/>
            <w:vAlign w:val="center"/>
          </w:tcPr>
          <w:p w14:paraId="1006B92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6.7±0.4</w:t>
            </w:r>
          </w:p>
        </w:tc>
        <w:tc>
          <w:tcPr>
            <w:tcW w:w="1595" w:type="dxa"/>
            <w:vAlign w:val="center"/>
          </w:tcPr>
          <w:p w14:paraId="6CF9B96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2.966±0.017</w:t>
            </w:r>
          </w:p>
        </w:tc>
        <w:tc>
          <w:tcPr>
            <w:tcW w:w="1281" w:type="dxa"/>
            <w:vAlign w:val="center"/>
          </w:tcPr>
          <w:p w14:paraId="4349782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0.0073</w:t>
            </w:r>
          </w:p>
        </w:tc>
        <w:tc>
          <w:tcPr>
            <w:tcW w:w="1218" w:type="dxa"/>
            <w:vAlign w:val="center"/>
          </w:tcPr>
          <w:p w14:paraId="7493801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1.8±0.5</w:t>
            </w:r>
          </w:p>
        </w:tc>
        <w:tc>
          <w:tcPr>
            <w:tcW w:w="1275" w:type="dxa"/>
            <w:vMerge/>
            <w:vAlign w:val="center"/>
          </w:tcPr>
          <w:p w14:paraId="59A66306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</w:tr>
      <w:tr w:rsidR="00A20820" w14:paraId="6D99E24B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13BF700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  <w:tc>
          <w:tcPr>
            <w:tcW w:w="993" w:type="dxa"/>
            <w:vAlign w:val="center"/>
          </w:tcPr>
          <w:p w14:paraId="3239F0BF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Fe-Fe</w:t>
            </w:r>
          </w:p>
        </w:tc>
        <w:tc>
          <w:tcPr>
            <w:tcW w:w="1240" w:type="dxa"/>
            <w:vAlign w:val="center"/>
          </w:tcPr>
          <w:p w14:paraId="73D5A34E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2.7±0.3</w:t>
            </w:r>
          </w:p>
        </w:tc>
        <w:tc>
          <w:tcPr>
            <w:tcW w:w="1595" w:type="dxa"/>
            <w:vAlign w:val="center"/>
          </w:tcPr>
          <w:p w14:paraId="65E6D1F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3.438±0.049</w:t>
            </w:r>
          </w:p>
        </w:tc>
        <w:tc>
          <w:tcPr>
            <w:tcW w:w="1281" w:type="dxa"/>
            <w:vAlign w:val="center"/>
          </w:tcPr>
          <w:p w14:paraId="6311902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0.0017</w:t>
            </w:r>
          </w:p>
        </w:tc>
        <w:tc>
          <w:tcPr>
            <w:tcW w:w="1218" w:type="dxa"/>
            <w:vAlign w:val="center"/>
          </w:tcPr>
          <w:p w14:paraId="33D2F996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9.9±2.5</w:t>
            </w:r>
          </w:p>
        </w:tc>
        <w:tc>
          <w:tcPr>
            <w:tcW w:w="1275" w:type="dxa"/>
            <w:vMerge/>
            <w:vAlign w:val="center"/>
          </w:tcPr>
          <w:p w14:paraId="3FBDC0C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</w:tr>
      <w:tr w:rsidR="00A20820" w14:paraId="13EECD24" w14:textId="77777777" w:rsidTr="00D41BDB">
        <w:trPr>
          <w:cantSplit/>
          <w:trHeight w:val="567"/>
          <w:jc w:val="center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438B3A14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CoFe</w:t>
            </w:r>
            <w:r>
              <w:rPr>
                <w:rFonts w:eastAsiaTheme="minorEastAsia"/>
                <w:vertAlign w:val="subscript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O</w:t>
            </w:r>
            <w:r>
              <w:rPr>
                <w:rFonts w:eastAsiaTheme="minorEastAsia"/>
                <w:vertAlign w:val="subscript"/>
                <w:lang w:eastAsia="zh-CN"/>
              </w:rPr>
              <w:t>4</w:t>
            </w:r>
          </w:p>
        </w:tc>
        <w:tc>
          <w:tcPr>
            <w:tcW w:w="993" w:type="dxa"/>
            <w:vAlign w:val="center"/>
          </w:tcPr>
          <w:p w14:paraId="4F3FDB3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Fe-O</w:t>
            </w:r>
          </w:p>
        </w:tc>
        <w:tc>
          <w:tcPr>
            <w:tcW w:w="1240" w:type="dxa"/>
            <w:vAlign w:val="center"/>
          </w:tcPr>
          <w:p w14:paraId="5FC9D7E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4.3±0.1</w:t>
            </w:r>
          </w:p>
        </w:tc>
        <w:tc>
          <w:tcPr>
            <w:tcW w:w="1595" w:type="dxa"/>
            <w:vAlign w:val="center"/>
          </w:tcPr>
          <w:p w14:paraId="5D6C634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1.967±0.010</w:t>
            </w:r>
          </w:p>
        </w:tc>
        <w:tc>
          <w:tcPr>
            <w:tcW w:w="1281" w:type="dxa"/>
            <w:vAlign w:val="center"/>
          </w:tcPr>
          <w:p w14:paraId="2228802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0.0083</w:t>
            </w:r>
          </w:p>
        </w:tc>
        <w:tc>
          <w:tcPr>
            <w:tcW w:w="1218" w:type="dxa"/>
            <w:vAlign w:val="center"/>
          </w:tcPr>
          <w:p w14:paraId="06C8C284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0.1±0.4</w:t>
            </w:r>
          </w:p>
        </w:tc>
        <w:tc>
          <w:tcPr>
            <w:tcW w:w="1275" w:type="dxa"/>
            <w:vMerge w:val="restart"/>
            <w:vAlign w:val="center"/>
          </w:tcPr>
          <w:p w14:paraId="5EDB08D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0.0062</w:t>
            </w:r>
          </w:p>
        </w:tc>
      </w:tr>
      <w:tr w:rsidR="00A20820" w14:paraId="645B5AAB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4B4097EC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B0F0"/>
              </w:rPr>
            </w:pPr>
          </w:p>
        </w:tc>
        <w:tc>
          <w:tcPr>
            <w:tcW w:w="993" w:type="dxa"/>
            <w:vAlign w:val="center"/>
          </w:tcPr>
          <w:p w14:paraId="08111B4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Fe-Fe</w:t>
            </w:r>
          </w:p>
        </w:tc>
        <w:tc>
          <w:tcPr>
            <w:tcW w:w="1240" w:type="dxa"/>
            <w:vAlign w:val="center"/>
          </w:tcPr>
          <w:p w14:paraId="134FD41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8.6±0.9</w:t>
            </w:r>
          </w:p>
        </w:tc>
        <w:tc>
          <w:tcPr>
            <w:tcW w:w="1595" w:type="dxa"/>
            <w:vAlign w:val="center"/>
          </w:tcPr>
          <w:p w14:paraId="7887A49B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3.009±0.025</w:t>
            </w:r>
          </w:p>
        </w:tc>
        <w:tc>
          <w:tcPr>
            <w:tcW w:w="1281" w:type="dxa"/>
            <w:vAlign w:val="center"/>
          </w:tcPr>
          <w:p w14:paraId="06C2C7FF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0.0146</w:t>
            </w:r>
          </w:p>
        </w:tc>
        <w:tc>
          <w:tcPr>
            <w:tcW w:w="1218" w:type="dxa"/>
            <w:vMerge w:val="restart"/>
            <w:vAlign w:val="center"/>
          </w:tcPr>
          <w:p w14:paraId="797F348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B0F0"/>
                <w:lang w:bidi="ar"/>
              </w:rPr>
            </w:pPr>
            <w:r>
              <w:rPr>
                <w:lang w:bidi="ar"/>
              </w:rPr>
              <w:t>0.9±2.6</w:t>
            </w:r>
          </w:p>
        </w:tc>
        <w:tc>
          <w:tcPr>
            <w:tcW w:w="1275" w:type="dxa"/>
            <w:vMerge/>
            <w:vAlign w:val="center"/>
          </w:tcPr>
          <w:p w14:paraId="200E6C3E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B0F0"/>
              </w:rPr>
            </w:pPr>
          </w:p>
        </w:tc>
      </w:tr>
      <w:tr w:rsidR="00A20820" w14:paraId="2FE3AE39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1FB22B4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B0F0"/>
              </w:rPr>
            </w:pPr>
          </w:p>
        </w:tc>
        <w:tc>
          <w:tcPr>
            <w:tcW w:w="993" w:type="dxa"/>
            <w:vAlign w:val="center"/>
          </w:tcPr>
          <w:p w14:paraId="11336F3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Fe-Co</w:t>
            </w:r>
          </w:p>
        </w:tc>
        <w:tc>
          <w:tcPr>
            <w:tcW w:w="1240" w:type="dxa"/>
            <w:vAlign w:val="center"/>
          </w:tcPr>
          <w:p w14:paraId="7D3DF60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7.6±1.6</w:t>
            </w:r>
          </w:p>
        </w:tc>
        <w:tc>
          <w:tcPr>
            <w:tcW w:w="1595" w:type="dxa"/>
            <w:vAlign w:val="center"/>
          </w:tcPr>
          <w:p w14:paraId="4D137594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3.519±0.030</w:t>
            </w:r>
          </w:p>
        </w:tc>
        <w:tc>
          <w:tcPr>
            <w:tcW w:w="1281" w:type="dxa"/>
            <w:vAlign w:val="center"/>
          </w:tcPr>
          <w:p w14:paraId="7E929A49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0.0141</w:t>
            </w:r>
          </w:p>
        </w:tc>
        <w:tc>
          <w:tcPr>
            <w:tcW w:w="1218" w:type="dxa"/>
            <w:vMerge/>
            <w:vAlign w:val="center"/>
          </w:tcPr>
          <w:p w14:paraId="5935D57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B0F0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014ADBEC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B0F0"/>
              </w:rPr>
            </w:pPr>
          </w:p>
        </w:tc>
      </w:tr>
    </w:tbl>
    <w:bookmarkEnd w:id="3"/>
    <w:bookmarkEnd w:id="4"/>
    <w:p w14:paraId="4C9F911B" w14:textId="77777777" w:rsidR="00A20820" w:rsidRDefault="00A20820" w:rsidP="00A20820">
      <w:pPr>
        <w:spacing w:beforeLines="50" w:before="120" w:line="480" w:lineRule="auto"/>
        <w:jc w:val="both"/>
        <w:rPr>
          <w:rFonts w:eastAsiaTheme="minorEastAsia"/>
          <w:lang w:val="en-US" w:eastAsia="zh-CN"/>
        </w:rPr>
      </w:pPr>
      <w:r>
        <w:rPr>
          <w:b/>
          <w:bCs/>
          <w:lang w:val="en-US"/>
        </w:rPr>
        <w:t>Note:</w:t>
      </w:r>
      <w:r>
        <w:rPr>
          <w:rFonts w:eastAsiaTheme="minorEastAsia"/>
          <w:b/>
          <w:bCs/>
          <w:lang w:val="en-US" w:eastAsia="zh-CN"/>
        </w:rPr>
        <w:t xml:space="preserve"> </w:t>
      </w:r>
      <w:r>
        <w:rPr>
          <w:i/>
          <w:iCs/>
          <w:vertAlign w:val="superscript"/>
          <w:lang w:val="en-US" w:bidi="ar"/>
        </w:rPr>
        <w:t>a</w:t>
      </w:r>
      <w:r>
        <w:rPr>
          <w:i/>
          <w:iCs/>
          <w:lang w:val="en-US" w:bidi="ar"/>
        </w:rPr>
        <w:t>CN</w:t>
      </w:r>
      <w:r>
        <w:rPr>
          <w:lang w:val="en-US" w:bidi="ar"/>
        </w:rPr>
        <w:t xml:space="preserve">, coordination number; </w:t>
      </w:r>
      <w:r>
        <w:rPr>
          <w:i/>
          <w:vertAlign w:val="superscript"/>
          <w:lang w:val="en-US"/>
        </w:rPr>
        <w:t>b</w:t>
      </w:r>
      <w:r>
        <w:rPr>
          <w:i/>
          <w:lang w:val="en-US" w:bidi="ar"/>
        </w:rPr>
        <w:t>R</w:t>
      </w:r>
      <w:r>
        <w:rPr>
          <w:lang w:val="en-US" w:bidi="ar"/>
        </w:rPr>
        <w:t xml:space="preserve">, </w:t>
      </w:r>
      <w:r>
        <w:rPr>
          <w:lang w:val="en-US"/>
        </w:rPr>
        <w:t>the distance to the neighboring atom</w:t>
      </w:r>
      <w:r>
        <w:rPr>
          <w:lang w:val="en-US" w:bidi="ar"/>
        </w:rPr>
        <w:t xml:space="preserve">; </w:t>
      </w:r>
      <w:r>
        <w:rPr>
          <w:i/>
          <w:vertAlign w:val="superscript"/>
          <w:lang w:val="en-US"/>
        </w:rPr>
        <w:t>c</w:t>
      </w:r>
      <w:r>
        <w:rPr>
          <w:i/>
          <w:lang w:bidi="ar"/>
        </w:rPr>
        <w:t>σ</w:t>
      </w:r>
      <w:r>
        <w:rPr>
          <w:vertAlign w:val="superscript"/>
          <w:lang w:val="en-US" w:bidi="ar"/>
        </w:rPr>
        <w:t>2</w:t>
      </w:r>
      <w:r>
        <w:rPr>
          <w:lang w:val="en-US" w:bidi="ar"/>
        </w:rPr>
        <w:t xml:space="preserve">, </w:t>
      </w:r>
      <w:r>
        <w:rPr>
          <w:lang w:val="en-US"/>
        </w:rPr>
        <w:t>the Mean Square Relative Displacement (MSRD)</w:t>
      </w:r>
      <w:r>
        <w:rPr>
          <w:lang w:val="en-US" w:bidi="ar"/>
        </w:rPr>
        <w:t xml:space="preserve">; </w:t>
      </w:r>
      <w:r>
        <w:rPr>
          <w:i/>
          <w:vertAlign w:val="superscript"/>
          <w:lang w:val="en-US"/>
        </w:rPr>
        <w:t>d</w:t>
      </w:r>
      <w:r>
        <w:rPr>
          <w:i/>
          <w:lang w:bidi="ar"/>
        </w:rPr>
        <w:t>Δ</w:t>
      </w:r>
      <w:r>
        <w:rPr>
          <w:i/>
          <w:lang w:val="en-US" w:bidi="ar"/>
        </w:rPr>
        <w:t>E</w:t>
      </w:r>
      <w:r>
        <w:rPr>
          <w:vertAlign w:val="subscript"/>
          <w:lang w:val="en-US" w:bidi="ar"/>
        </w:rPr>
        <w:t>0</w:t>
      </w:r>
      <w:r>
        <w:rPr>
          <w:lang w:val="en-US" w:bidi="ar"/>
        </w:rPr>
        <w:t xml:space="preserve">, inner potential correction; </w:t>
      </w:r>
      <w:r>
        <w:rPr>
          <w:i/>
          <w:lang w:val="en-US" w:bidi="ar"/>
        </w:rPr>
        <w:t xml:space="preserve">R </w:t>
      </w:r>
      <w:r>
        <w:rPr>
          <w:lang w:val="en-US" w:bidi="ar"/>
        </w:rPr>
        <w:t xml:space="preserve">factor indicates the goodness of the fit. </w:t>
      </w:r>
      <w:r>
        <w:rPr>
          <w:i/>
          <w:lang w:val="en-US" w:bidi="ar"/>
        </w:rPr>
        <w:t>S</w:t>
      </w:r>
      <w:r>
        <w:rPr>
          <w:vertAlign w:val="subscript"/>
          <w:lang w:val="en-US" w:bidi="ar"/>
        </w:rPr>
        <w:t>0</w:t>
      </w:r>
      <w:r>
        <w:rPr>
          <w:vertAlign w:val="superscript"/>
          <w:lang w:val="en-US" w:bidi="ar"/>
        </w:rPr>
        <w:t>2</w:t>
      </w:r>
      <w:r>
        <w:rPr>
          <w:lang w:val="en-US" w:bidi="ar"/>
        </w:rPr>
        <w:t xml:space="preserve"> was fixed to 0.7, </w:t>
      </w:r>
      <w:r>
        <w:rPr>
          <w:lang w:val="en-US"/>
        </w:rPr>
        <w:t>according to the experimental EXAFS fit of Fe foil</w:t>
      </w:r>
      <w:r>
        <w:rPr>
          <w:lang w:val="fr-FR"/>
        </w:rPr>
        <w:t xml:space="preserve"> b</w:t>
      </w:r>
      <w:r>
        <w:rPr>
          <w:lang w:val="en-US"/>
        </w:rPr>
        <w:t xml:space="preserve">y fixing </w:t>
      </w:r>
      <w:r>
        <w:rPr>
          <w:i/>
          <w:iCs/>
          <w:lang w:val="en-US"/>
        </w:rPr>
        <w:t>CN</w:t>
      </w:r>
      <w:r>
        <w:rPr>
          <w:lang w:val="en-US"/>
        </w:rPr>
        <w:t xml:space="preserve"> as the known crystallographic value</w:t>
      </w:r>
      <w:r>
        <w:rPr>
          <w:lang w:val="en-US" w:bidi="ar"/>
        </w:rPr>
        <w:t>.</w:t>
      </w:r>
    </w:p>
    <w:p w14:paraId="208E9A54" w14:textId="77777777" w:rsidR="00A20820" w:rsidRDefault="00A20820" w:rsidP="00A20820">
      <w:pPr>
        <w:spacing w:line="480" w:lineRule="auto"/>
        <w:jc w:val="both"/>
        <w:rPr>
          <w:b/>
          <w:bCs/>
          <w:lang w:val="en-US" w:eastAsia="zh-CN"/>
        </w:rPr>
      </w:pPr>
      <w:r>
        <w:rPr>
          <w:b/>
          <w:bCs/>
          <w:lang w:val="en-US" w:eastAsia="zh-CN"/>
        </w:rPr>
        <w:br w:type="page"/>
      </w:r>
    </w:p>
    <w:p w14:paraId="19C35EB0" w14:textId="77777777" w:rsidR="00A20820" w:rsidRPr="00A20820" w:rsidRDefault="00A20820" w:rsidP="00A20820">
      <w:pPr>
        <w:pStyle w:val="VDTableTitle"/>
        <w:rPr>
          <w:lang w:val="en-US" w:eastAsia="zh-CN"/>
        </w:rPr>
      </w:pPr>
      <w:r w:rsidRPr="00A20820">
        <w:rPr>
          <w:b/>
          <w:bCs/>
          <w:lang w:val="en-US"/>
        </w:rPr>
        <w:lastRenderedPageBreak/>
        <w:t>Table S</w:t>
      </w:r>
      <w:r w:rsidRPr="00A20820">
        <w:rPr>
          <w:b/>
          <w:bCs/>
          <w:lang w:val="en-US" w:eastAsia="zh-CN"/>
        </w:rPr>
        <w:t>4</w:t>
      </w:r>
      <w:r w:rsidRPr="00A20820">
        <w:rPr>
          <w:b/>
          <w:bCs/>
          <w:lang w:val="en-US"/>
        </w:rPr>
        <w:t>.</w:t>
      </w:r>
      <w:r w:rsidRPr="00A20820">
        <w:rPr>
          <w:lang w:val="en-US"/>
        </w:rPr>
        <w:t xml:space="preserve"> Fitting parameters </w:t>
      </w:r>
      <w:r w:rsidRPr="00A20820">
        <w:rPr>
          <w:lang w:val="en-US" w:eastAsia="zh-CN"/>
        </w:rPr>
        <w:t>of</w:t>
      </w:r>
      <w:r w:rsidRPr="00A20820">
        <w:rPr>
          <w:lang w:val="en-US"/>
        </w:rPr>
        <w:t xml:space="preserve"> </w:t>
      </w:r>
      <w:r w:rsidRPr="00A20820">
        <w:rPr>
          <w:lang w:val="en-US" w:eastAsia="zh-CN"/>
        </w:rPr>
        <w:t>Co</w:t>
      </w:r>
      <w:r w:rsidRPr="00A20820">
        <w:rPr>
          <w:lang w:val="en-US"/>
        </w:rPr>
        <w:t xml:space="preserve"> K-edge EXAFS for </w:t>
      </w:r>
      <w:r w:rsidRPr="00A20820">
        <w:rPr>
          <w:lang w:val="en-US" w:eastAsia="zh-CN"/>
        </w:rPr>
        <w:t>Co</w:t>
      </w:r>
      <w:r w:rsidRPr="00A20820">
        <w:rPr>
          <w:lang w:val="en-US"/>
        </w:rPr>
        <w:t>Fe</w:t>
      </w:r>
      <w:r w:rsidRPr="00A20820">
        <w:rPr>
          <w:vertAlign w:val="subscript"/>
          <w:lang w:val="en-US" w:eastAsia="zh-CN"/>
        </w:rPr>
        <w:t>2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/>
        </w:rPr>
        <w:t xml:space="preserve"> catalyst.</w:t>
      </w:r>
    </w:p>
    <w:tbl>
      <w:tblPr>
        <w:tblW w:w="8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099"/>
        <w:gridCol w:w="1595"/>
        <w:gridCol w:w="1281"/>
        <w:gridCol w:w="1218"/>
        <w:gridCol w:w="1275"/>
      </w:tblGrid>
      <w:tr w:rsidR="00A20820" w14:paraId="0B7B37C7" w14:textId="77777777" w:rsidTr="00D41BDB">
        <w:trPr>
          <w:cantSplit/>
          <w:trHeight w:val="84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4351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eastAsia="en-US"/>
              </w:rPr>
            </w:pPr>
            <w:r>
              <w:t>Catalyst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4B0AE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Shell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AE57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CN</w:t>
            </w:r>
            <w:r>
              <w:rPr>
                <w:vertAlign w:val="superscript"/>
              </w:rPr>
              <w:t>a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0FEE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i/>
              </w:rPr>
            </w:pPr>
            <w:r>
              <w:t>R(Å)</w:t>
            </w:r>
            <w:r>
              <w:rPr>
                <w:vertAlign w:val="superscript"/>
              </w:rPr>
              <w:t>b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008D6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σ</w:t>
            </w:r>
            <w:r>
              <w:rPr>
                <w:vertAlign w:val="superscript"/>
              </w:rPr>
              <w:t>2</w:t>
            </w:r>
            <w:r>
              <w:t>(Å</w:t>
            </w:r>
            <w:r>
              <w:rPr>
                <w:vertAlign w:val="superscript"/>
              </w:rPr>
              <w:t>2</w:t>
            </w:r>
            <w:r>
              <w:t>)</w:t>
            </w:r>
            <w:r>
              <w:rPr>
                <w:vertAlign w:val="superscript"/>
              </w:rPr>
              <w:t>c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FCB9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ΔE</w:t>
            </w:r>
            <w:r>
              <w:rPr>
                <w:vertAlign w:val="subscript"/>
              </w:rPr>
              <w:t>0</w:t>
            </w:r>
            <w:r>
              <w:t>(eV)</w:t>
            </w:r>
            <w:r>
              <w:rPr>
                <w:vertAlign w:val="superscript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1461B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R factor</w:t>
            </w:r>
          </w:p>
        </w:tc>
      </w:tr>
      <w:tr w:rsidR="00A20820" w14:paraId="7CE68307" w14:textId="77777777" w:rsidTr="00D41BDB">
        <w:trPr>
          <w:cantSplit/>
          <w:trHeight w:val="737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17891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rPr>
                <w:rFonts w:eastAsiaTheme="minorEastAsia"/>
                <w:lang w:eastAsia="zh-CN"/>
              </w:rPr>
              <w:t xml:space="preserve">Co </w:t>
            </w:r>
            <w:r>
              <w:t>foil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E8E2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Co-Co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0269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12*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6DF4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2.493±0.002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147D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0.0062</w:t>
            </w: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BD9FF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7.4±0.3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6FCA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0.0017</w:t>
            </w:r>
          </w:p>
        </w:tc>
      </w:tr>
      <w:tr w:rsidR="00A20820" w14:paraId="20FC6FA1" w14:textId="77777777" w:rsidTr="00D41BDB">
        <w:trPr>
          <w:cantSplit/>
          <w:trHeight w:val="56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D9BE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rPr>
                <w:rFonts w:eastAsiaTheme="minorEastAsia"/>
                <w:lang w:eastAsia="zh-CN"/>
              </w:rPr>
              <w:t>Co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D5CB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Co-O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720F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</w:rPr>
              <w:t>3.8±0.1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94D2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</w:rPr>
              <w:t>1.914±0.006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2CE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</w:rPr>
              <w:t>0.0011</w:t>
            </w: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C9A5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</w:rPr>
              <w:t>-6.8±1.1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A08B2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0.0053</w:t>
            </w:r>
          </w:p>
        </w:tc>
      </w:tr>
      <w:tr w:rsidR="00A20820" w14:paraId="5FC48EF4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533A99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C186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Co-Co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DF2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</w:rPr>
              <w:t>5.1±0.2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0B8D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</w:rPr>
              <w:t>2.862±0.006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EA0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</w:rPr>
              <w:t>0.0050</w:t>
            </w:r>
          </w:p>
        </w:tc>
        <w:tc>
          <w:tcPr>
            <w:tcW w:w="12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EFC29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</w:rPr>
              <w:t>-8.3±0.8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CA722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</w:tr>
      <w:tr w:rsidR="00A20820" w14:paraId="0D6C4A87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D0B0C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8E2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Co-Co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0F0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</w:rPr>
              <w:t>6.6±0.4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829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</w:rPr>
              <w:t>3.367±0.007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CF24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0000" w:themeColor="text1"/>
                <w:lang w:bidi="ar"/>
              </w:rPr>
            </w:pPr>
            <w:r>
              <w:rPr>
                <w:color w:val="000000" w:themeColor="text1"/>
              </w:rPr>
              <w:t>0.0050</w:t>
            </w: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C94B0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0DA1D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</w:tr>
      <w:tr w:rsidR="00A20820" w14:paraId="725E7E4F" w14:textId="77777777" w:rsidTr="00D41BDB">
        <w:trPr>
          <w:cantSplit/>
          <w:trHeight w:val="56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3D52B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rPr>
                <w:rFonts w:eastAsiaTheme="minorEastAsia"/>
                <w:lang w:eastAsia="zh-CN"/>
              </w:rPr>
              <w:t>Co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87F9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Co-O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1B86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5.4±0.2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A2C4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1.907±0.007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372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0.0030</w:t>
            </w: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FE06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rPr>
                <w:lang w:bidi="ar"/>
              </w:rPr>
              <w:t>-7.9±1.1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0DEC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0.0014</w:t>
            </w:r>
          </w:p>
        </w:tc>
      </w:tr>
      <w:tr w:rsidR="00A20820" w14:paraId="6653357F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2081A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CABE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Co-Co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98E9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4.7±0.3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243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2.847±0.011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6E2D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0.0038</w:t>
            </w:r>
          </w:p>
        </w:tc>
        <w:tc>
          <w:tcPr>
            <w:tcW w:w="12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2904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-8.3±1.3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6157E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</w:tr>
      <w:tr w:rsidR="00A20820" w14:paraId="2A1138E7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38483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4239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Co-Co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28D2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7.5±0.4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EF42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3.344±0.013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914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0.0047</w:t>
            </w:r>
          </w:p>
        </w:tc>
        <w:tc>
          <w:tcPr>
            <w:tcW w:w="12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AB2D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B0951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</w:p>
        </w:tc>
      </w:tr>
      <w:tr w:rsidR="00A20820" w14:paraId="415FE639" w14:textId="77777777" w:rsidTr="00D41BDB">
        <w:trPr>
          <w:cantSplit/>
          <w:trHeight w:val="56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0AC8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CoFe</w:t>
            </w:r>
            <w:r>
              <w:rPr>
                <w:rFonts w:eastAsiaTheme="minorEastAsia"/>
                <w:vertAlign w:val="subscript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O</w:t>
            </w:r>
            <w:r>
              <w:rPr>
                <w:rFonts w:eastAsiaTheme="minorEastAsia"/>
                <w:vertAlign w:val="subscript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13EF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Co-O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7D9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3.2±0.1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9B16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2.002±0.010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92A6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0.0023</w:t>
            </w: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BEDA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rFonts w:eastAsiaTheme="minorEastAsia"/>
                <w:lang w:eastAsia="zh-CN" w:bidi="ar"/>
              </w:rPr>
            </w:pPr>
            <w:r>
              <w:t>-0.8±0.8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9098C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0.0069</w:t>
            </w:r>
          </w:p>
        </w:tc>
      </w:tr>
      <w:tr w:rsidR="00A20820" w14:paraId="19EECE70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FF28D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B0F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C4EB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Co-Co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3FF6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4.7±0.7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C35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3.003±0.030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CDEE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0.0060</w:t>
            </w: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7D789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8.2±5.3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485D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B0F0"/>
              </w:rPr>
            </w:pPr>
          </w:p>
        </w:tc>
      </w:tr>
      <w:tr w:rsidR="00A20820" w14:paraId="16614E3C" w14:textId="77777777" w:rsidTr="00D41BDB">
        <w:trPr>
          <w:cantSplit/>
          <w:trHeight w:val="5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26FE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B0F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1397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</w:pPr>
            <w:r>
              <w:t>Co-Fe/Co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4885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10.9±1.7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E6CA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3.453±0.025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B05E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0.0104</w:t>
            </w: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6EFF3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lang w:bidi="ar"/>
              </w:rPr>
            </w:pPr>
            <w:r>
              <w:t>-8.0±3.4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00308" w14:textId="77777777" w:rsidR="00A20820" w:rsidRDefault="00A20820" w:rsidP="00A20820">
            <w:pPr>
              <w:widowControl w:val="0"/>
              <w:adjustRightInd w:val="0"/>
              <w:snapToGrid w:val="0"/>
              <w:jc w:val="center"/>
              <w:textAlignment w:val="center"/>
              <w:rPr>
                <w:color w:val="00B0F0"/>
              </w:rPr>
            </w:pPr>
          </w:p>
        </w:tc>
      </w:tr>
    </w:tbl>
    <w:p w14:paraId="2E02FEE2" w14:textId="77777777" w:rsidR="00A20820" w:rsidRDefault="00A20820" w:rsidP="00A20820">
      <w:pPr>
        <w:spacing w:beforeLines="50" w:before="120" w:line="480" w:lineRule="auto"/>
        <w:jc w:val="both"/>
        <w:rPr>
          <w:lang w:val="en-US" w:bidi="ar"/>
        </w:rPr>
      </w:pPr>
      <w:r>
        <w:rPr>
          <w:b/>
          <w:bCs/>
          <w:lang w:val="en-US"/>
        </w:rPr>
        <w:t>Note:</w:t>
      </w:r>
      <w:r>
        <w:rPr>
          <w:rFonts w:eastAsiaTheme="minorEastAsia"/>
          <w:b/>
          <w:bCs/>
          <w:lang w:val="en-US" w:eastAsia="zh-CN"/>
        </w:rPr>
        <w:t xml:space="preserve"> </w:t>
      </w:r>
      <w:r>
        <w:rPr>
          <w:i/>
          <w:iCs/>
          <w:vertAlign w:val="superscript"/>
          <w:lang w:val="en-US" w:bidi="ar"/>
        </w:rPr>
        <w:t>a</w:t>
      </w:r>
      <w:r>
        <w:rPr>
          <w:i/>
          <w:iCs/>
          <w:lang w:val="en-US" w:bidi="ar"/>
        </w:rPr>
        <w:t>CN</w:t>
      </w:r>
      <w:r>
        <w:rPr>
          <w:lang w:val="en-US" w:bidi="ar"/>
        </w:rPr>
        <w:t xml:space="preserve">, coordination number; </w:t>
      </w:r>
      <w:r>
        <w:rPr>
          <w:i/>
          <w:vertAlign w:val="superscript"/>
          <w:lang w:val="en-US"/>
        </w:rPr>
        <w:t>b</w:t>
      </w:r>
      <w:r>
        <w:rPr>
          <w:i/>
          <w:lang w:val="en-US" w:bidi="ar"/>
        </w:rPr>
        <w:t>R</w:t>
      </w:r>
      <w:r>
        <w:rPr>
          <w:lang w:val="en-US" w:bidi="ar"/>
        </w:rPr>
        <w:t xml:space="preserve">, </w:t>
      </w:r>
      <w:r>
        <w:rPr>
          <w:lang w:val="en-US"/>
        </w:rPr>
        <w:t>the distance to the neighboring atom</w:t>
      </w:r>
      <w:r>
        <w:rPr>
          <w:lang w:val="en-US" w:bidi="ar"/>
        </w:rPr>
        <w:t xml:space="preserve">; </w:t>
      </w:r>
      <w:r>
        <w:rPr>
          <w:i/>
          <w:vertAlign w:val="superscript"/>
          <w:lang w:val="en-US"/>
        </w:rPr>
        <w:t>c</w:t>
      </w:r>
      <w:r>
        <w:rPr>
          <w:i/>
          <w:lang w:bidi="ar"/>
        </w:rPr>
        <w:t>σ</w:t>
      </w:r>
      <w:r>
        <w:rPr>
          <w:vertAlign w:val="superscript"/>
          <w:lang w:val="en-US" w:bidi="ar"/>
        </w:rPr>
        <w:t>2</w:t>
      </w:r>
      <w:r>
        <w:rPr>
          <w:lang w:val="en-US" w:bidi="ar"/>
        </w:rPr>
        <w:t xml:space="preserve">, </w:t>
      </w:r>
      <w:r>
        <w:rPr>
          <w:lang w:val="en-US"/>
        </w:rPr>
        <w:t>the Mean Square Relative Displacement (MSRD)</w:t>
      </w:r>
      <w:r>
        <w:rPr>
          <w:lang w:val="en-US" w:bidi="ar"/>
        </w:rPr>
        <w:t xml:space="preserve">; </w:t>
      </w:r>
      <w:r>
        <w:rPr>
          <w:i/>
          <w:vertAlign w:val="superscript"/>
          <w:lang w:val="en-US"/>
        </w:rPr>
        <w:t>d</w:t>
      </w:r>
      <w:r>
        <w:rPr>
          <w:i/>
          <w:lang w:bidi="ar"/>
        </w:rPr>
        <w:t>Δ</w:t>
      </w:r>
      <w:r>
        <w:rPr>
          <w:i/>
          <w:lang w:val="en-US" w:bidi="ar"/>
        </w:rPr>
        <w:t>E</w:t>
      </w:r>
      <w:r>
        <w:rPr>
          <w:vertAlign w:val="subscript"/>
          <w:lang w:val="en-US" w:bidi="ar"/>
        </w:rPr>
        <w:t>0</w:t>
      </w:r>
      <w:r>
        <w:rPr>
          <w:lang w:val="en-US" w:bidi="ar"/>
        </w:rPr>
        <w:t xml:space="preserve">, inner potential correction; </w:t>
      </w:r>
      <w:r>
        <w:rPr>
          <w:i/>
          <w:lang w:val="en-US" w:bidi="ar"/>
        </w:rPr>
        <w:t xml:space="preserve">R </w:t>
      </w:r>
      <w:r>
        <w:rPr>
          <w:lang w:val="en-US" w:bidi="ar"/>
        </w:rPr>
        <w:t xml:space="preserve">factor indicates the goodness of the fit. </w:t>
      </w:r>
      <w:r>
        <w:rPr>
          <w:i/>
          <w:lang w:val="en-US" w:bidi="ar"/>
        </w:rPr>
        <w:t>S</w:t>
      </w:r>
      <w:r>
        <w:rPr>
          <w:vertAlign w:val="subscript"/>
          <w:lang w:val="en-US" w:bidi="ar"/>
        </w:rPr>
        <w:t>0</w:t>
      </w:r>
      <w:r>
        <w:rPr>
          <w:vertAlign w:val="superscript"/>
          <w:lang w:val="en-US" w:bidi="ar"/>
        </w:rPr>
        <w:t>2</w:t>
      </w:r>
      <w:r>
        <w:rPr>
          <w:lang w:val="en-US" w:bidi="ar"/>
        </w:rPr>
        <w:t xml:space="preserve"> was fixed to 0.7</w:t>
      </w:r>
      <w:r>
        <w:rPr>
          <w:rFonts w:eastAsiaTheme="minorEastAsia"/>
          <w:lang w:val="en-US" w:eastAsia="zh-CN" w:bidi="ar"/>
        </w:rPr>
        <w:t>5</w:t>
      </w:r>
      <w:r>
        <w:rPr>
          <w:lang w:val="en-US" w:bidi="ar"/>
        </w:rPr>
        <w:t xml:space="preserve">, </w:t>
      </w:r>
      <w:r>
        <w:rPr>
          <w:lang w:val="en-US"/>
        </w:rPr>
        <w:t xml:space="preserve">according to the experimental EXAFS fit of </w:t>
      </w:r>
      <w:r>
        <w:rPr>
          <w:rFonts w:eastAsiaTheme="minorEastAsia"/>
          <w:lang w:val="en-US" w:eastAsia="zh-CN"/>
        </w:rPr>
        <w:t>Co</w:t>
      </w:r>
      <w:r>
        <w:rPr>
          <w:lang w:val="en-US"/>
        </w:rPr>
        <w:t xml:space="preserve"> foil</w:t>
      </w:r>
      <w:r>
        <w:rPr>
          <w:lang w:val="fr-FR"/>
        </w:rPr>
        <w:t xml:space="preserve"> b</w:t>
      </w:r>
      <w:r>
        <w:rPr>
          <w:lang w:val="en-US"/>
        </w:rPr>
        <w:t xml:space="preserve">y fixing </w:t>
      </w:r>
      <w:r>
        <w:rPr>
          <w:i/>
          <w:iCs/>
          <w:lang w:val="en-US"/>
        </w:rPr>
        <w:t>CN</w:t>
      </w:r>
      <w:r>
        <w:rPr>
          <w:lang w:val="en-US"/>
        </w:rPr>
        <w:t xml:space="preserve"> as the known crystallographic value</w:t>
      </w:r>
      <w:r>
        <w:rPr>
          <w:lang w:val="en-US" w:bidi="ar"/>
        </w:rPr>
        <w:t>.</w:t>
      </w:r>
    </w:p>
    <w:p w14:paraId="43F8E896" w14:textId="77777777" w:rsidR="00A20820" w:rsidRDefault="00A20820" w:rsidP="00A20820">
      <w:pPr>
        <w:spacing w:line="480" w:lineRule="auto"/>
        <w:jc w:val="both"/>
        <w:rPr>
          <w:rFonts w:eastAsiaTheme="minorEastAsia"/>
          <w:lang w:val="en-US" w:eastAsia="zh-CN" w:bidi="ar"/>
        </w:rPr>
      </w:pPr>
      <w:r>
        <w:rPr>
          <w:lang w:val="en-US" w:bidi="ar"/>
        </w:rPr>
        <w:br w:type="page"/>
      </w:r>
    </w:p>
    <w:p w14:paraId="3EFF9D15" w14:textId="77777777" w:rsidR="00A20820" w:rsidRDefault="00A20820" w:rsidP="00A20820">
      <w:pPr>
        <w:pStyle w:val="VDTableTitle"/>
        <w:rPr>
          <w:lang w:val="en-GB" w:eastAsia="zh-CN"/>
        </w:rPr>
      </w:pPr>
      <w:r>
        <w:rPr>
          <w:b/>
          <w:bCs/>
          <w:lang w:val="en-GB" w:eastAsia="zh-CN"/>
        </w:rPr>
        <w:lastRenderedPageBreak/>
        <w:t>Table S5.</w:t>
      </w:r>
      <w:r>
        <w:rPr>
          <w:lang w:val="en-GB" w:eastAsia="zh-CN"/>
        </w:rPr>
        <w:t xml:space="preserve"> </w:t>
      </w:r>
      <w:bookmarkStart w:id="5" w:name="_Hlk169620319"/>
      <w:r w:rsidRPr="00A20820">
        <w:rPr>
          <w:lang w:val="en-US" w:eastAsia="zh-CN"/>
        </w:rPr>
        <w:t>Performance comparison of Co</w:t>
      </w:r>
      <w:r w:rsidRPr="00A20820">
        <w:rPr>
          <w:lang w:val="en-US"/>
        </w:rPr>
        <w:t>Fe</w:t>
      </w:r>
      <w:r w:rsidRPr="00A20820">
        <w:rPr>
          <w:vertAlign w:val="subscript"/>
          <w:lang w:val="en-US" w:eastAsia="zh-CN"/>
        </w:rPr>
        <w:t>2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 w:rsidRPr="00A20820">
        <w:rPr>
          <w:lang w:val="en-US" w:eastAsia="zh-CN"/>
        </w:rPr>
        <w:t xml:space="preserve"> with recently reported electrocatalysts for </w:t>
      </w:r>
      <w:r w:rsidRPr="00A20820">
        <w:rPr>
          <w:lang w:val="en-US"/>
        </w:rPr>
        <w:t>NO</w:t>
      </w:r>
      <w:r w:rsidRPr="00A20820">
        <w:rPr>
          <w:vertAlign w:val="subscript"/>
          <w:lang w:val="en-US"/>
        </w:rPr>
        <w:t>3</w:t>
      </w:r>
      <w:r w:rsidRPr="00A20820">
        <w:rPr>
          <w:vertAlign w:val="superscript"/>
          <w:lang w:val="en-US"/>
        </w:rPr>
        <w:t>−</w:t>
      </w:r>
      <w:r w:rsidRPr="00A20820">
        <w:rPr>
          <w:lang w:val="en-US"/>
        </w:rPr>
        <w:t>RR</w:t>
      </w:r>
      <w:r w:rsidRPr="00A20820">
        <w:rPr>
          <w:lang w:val="en-US" w:eastAsia="zh-CN"/>
        </w:rPr>
        <w:t xml:space="preserve"> in neutral electrolytes.</w:t>
      </w:r>
      <w:bookmarkEnd w:id="5"/>
    </w:p>
    <w:tbl>
      <w:tblPr>
        <w:tblStyle w:val="af3"/>
        <w:tblW w:w="9219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989"/>
        <w:gridCol w:w="1559"/>
        <w:gridCol w:w="1276"/>
        <w:gridCol w:w="1843"/>
        <w:gridCol w:w="850"/>
      </w:tblGrid>
      <w:tr w:rsidR="00A20820" w14:paraId="3D683FAF" w14:textId="77777777" w:rsidTr="00D41BDB">
        <w:trPr>
          <w:trHeight w:hRule="exact" w:val="1077"/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F39F941" w14:textId="77777777" w:rsidR="00A20820" w:rsidRDefault="00A20820" w:rsidP="00A20820">
            <w:pPr>
              <w:jc w:val="center"/>
              <w:rPr>
                <w:rFonts w:eastAsia="微软雅黑"/>
                <w:b/>
                <w:bCs/>
                <w:lang w:val="en-GB"/>
              </w:rPr>
            </w:pPr>
            <w:r>
              <w:rPr>
                <w:rFonts w:eastAsia="微软雅黑"/>
                <w:b/>
                <w:bCs/>
                <w:lang w:val="en-GB"/>
              </w:rPr>
              <w:t>Catalysts</w:t>
            </w:r>
          </w:p>
        </w:tc>
        <w:tc>
          <w:tcPr>
            <w:tcW w:w="1989" w:type="dxa"/>
            <w:shd w:val="clear" w:color="auto" w:fill="D9D9D9" w:themeFill="background1" w:themeFillShade="D9"/>
            <w:vAlign w:val="center"/>
          </w:tcPr>
          <w:p w14:paraId="1E1C2F85" w14:textId="77777777" w:rsidR="00A20820" w:rsidRDefault="00A20820" w:rsidP="00A20820">
            <w:pPr>
              <w:jc w:val="center"/>
              <w:rPr>
                <w:rFonts w:eastAsia="微软雅黑"/>
                <w:b/>
                <w:bCs/>
                <w:lang w:val="en-GB"/>
              </w:rPr>
            </w:pPr>
            <w:r>
              <w:rPr>
                <w:rFonts w:eastAsia="微软雅黑"/>
                <w:b/>
                <w:bCs/>
                <w:lang w:val="en-GB"/>
              </w:rPr>
              <w:t>Electrolyte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A57D35D" w14:textId="77777777" w:rsidR="00A20820" w:rsidRDefault="00A20820" w:rsidP="00A20820">
            <w:pPr>
              <w:jc w:val="center"/>
              <w:rPr>
                <w:rFonts w:eastAsia="微软雅黑"/>
                <w:b/>
                <w:bCs/>
                <w:lang w:val="en-US" w:eastAsia="zh-CN"/>
              </w:rPr>
            </w:pPr>
            <w:r>
              <w:rPr>
                <w:rFonts w:eastAsia="微软雅黑"/>
                <w:b/>
                <w:bCs/>
                <w:lang w:val="en-GB"/>
              </w:rPr>
              <w:t xml:space="preserve">FE </w:t>
            </w:r>
            <w:r>
              <w:rPr>
                <w:rFonts w:eastAsia="微软雅黑"/>
                <w:b/>
                <w:bCs/>
                <w:lang w:val="en-US" w:eastAsia="zh-CN"/>
              </w:rPr>
              <w:t>(</w:t>
            </w:r>
            <w:r>
              <w:rPr>
                <w:rFonts w:eastAsia="微软雅黑"/>
                <w:b/>
                <w:bCs/>
                <w:lang w:val="en-GB"/>
              </w:rPr>
              <w:t>NH</w:t>
            </w:r>
            <w:r>
              <w:rPr>
                <w:rFonts w:eastAsia="微软雅黑"/>
                <w:b/>
                <w:bCs/>
                <w:vertAlign w:val="subscript"/>
                <w:lang w:val="en-GB"/>
              </w:rPr>
              <w:t>3</w:t>
            </w:r>
            <w:r>
              <w:rPr>
                <w:rFonts w:eastAsia="微软雅黑"/>
                <w:b/>
                <w:bCs/>
                <w:lang w:val="en-US"/>
              </w:rPr>
              <w:t>)</w:t>
            </w:r>
          </w:p>
          <w:p w14:paraId="56546CA7" w14:textId="77777777" w:rsidR="00A20820" w:rsidRDefault="00A20820" w:rsidP="00A20820">
            <w:pPr>
              <w:jc w:val="center"/>
              <w:rPr>
                <w:rFonts w:eastAsia="微软雅黑"/>
                <w:b/>
                <w:bCs/>
                <w:lang w:val="en-GB" w:eastAsia="zh-CN"/>
              </w:rPr>
            </w:pPr>
            <w:r>
              <w:rPr>
                <w:rFonts w:eastAsia="微软雅黑"/>
                <w:b/>
                <w:bCs/>
                <w:lang w:val="en-US" w:eastAsia="zh-CN"/>
              </w:rPr>
              <w:t>(%)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FD922A6" w14:textId="77777777" w:rsidR="00A20820" w:rsidRDefault="00A20820" w:rsidP="00A20820">
            <w:pPr>
              <w:jc w:val="center"/>
              <w:rPr>
                <w:rFonts w:eastAsia="微软雅黑"/>
                <w:b/>
                <w:bCs/>
                <w:lang w:val="en-US"/>
              </w:rPr>
            </w:pPr>
            <w:r>
              <w:rPr>
                <w:rFonts w:eastAsia="微软雅黑"/>
                <w:b/>
                <w:bCs/>
                <w:lang w:val="en-US"/>
              </w:rPr>
              <w:t>Potential</w:t>
            </w:r>
          </w:p>
          <w:p w14:paraId="48132E4B" w14:textId="77777777" w:rsidR="00A20820" w:rsidRDefault="00A20820" w:rsidP="00A20820">
            <w:pPr>
              <w:jc w:val="center"/>
              <w:rPr>
                <w:rFonts w:eastAsia="微软雅黑"/>
                <w:b/>
                <w:bCs/>
                <w:lang w:val="en-US"/>
              </w:rPr>
            </w:pPr>
            <w:r>
              <w:rPr>
                <w:rFonts w:eastAsia="微软雅黑"/>
                <w:b/>
                <w:bCs/>
                <w:lang w:val="en-US" w:eastAsia="zh-CN"/>
              </w:rPr>
              <w:t>(V</w:t>
            </w:r>
            <w:r>
              <w:rPr>
                <w:rFonts w:eastAsia="微软雅黑"/>
                <w:b/>
                <w:bCs/>
                <w:vertAlign w:val="subscript"/>
                <w:lang w:val="en-US"/>
              </w:rPr>
              <w:t>RHE</w:t>
            </w:r>
            <w:r>
              <w:rPr>
                <w:rFonts w:eastAsia="微软雅黑"/>
                <w:b/>
                <w:bCs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2E3D3FB" w14:textId="77777777" w:rsidR="00A20820" w:rsidRDefault="00A20820" w:rsidP="00A20820">
            <w:pPr>
              <w:jc w:val="center"/>
              <w:rPr>
                <w:rFonts w:eastAsia="微软雅黑"/>
                <w:b/>
                <w:bCs/>
                <w:lang w:val="en-US" w:eastAsia="zh-CN"/>
              </w:rPr>
            </w:pPr>
            <w:r>
              <w:rPr>
                <w:rFonts w:eastAsia="微软雅黑"/>
                <w:b/>
                <w:bCs/>
                <w:lang w:val="en-US"/>
              </w:rPr>
              <w:t>NH</w:t>
            </w:r>
            <w:r>
              <w:rPr>
                <w:rFonts w:eastAsia="微软雅黑"/>
                <w:b/>
                <w:bCs/>
                <w:vertAlign w:val="subscript"/>
                <w:lang w:val="en-US"/>
              </w:rPr>
              <w:t>3</w:t>
            </w:r>
            <w:r>
              <w:rPr>
                <w:rFonts w:eastAsia="微软雅黑"/>
                <w:b/>
                <w:bCs/>
                <w:lang w:val="en-US"/>
              </w:rPr>
              <w:t xml:space="preserve"> Yield</w:t>
            </w:r>
            <w:r>
              <w:rPr>
                <w:rFonts w:eastAsia="微软雅黑"/>
                <w:b/>
                <w:bCs/>
                <w:vertAlign w:val="subscript"/>
                <w:lang w:val="en-US" w:eastAsia="zh-CN"/>
              </w:rPr>
              <w:t>max</w:t>
            </w:r>
          </w:p>
          <w:p w14:paraId="19480AC5" w14:textId="77777777" w:rsidR="00A20820" w:rsidRDefault="00A20820" w:rsidP="00A20820">
            <w:pPr>
              <w:jc w:val="center"/>
              <w:rPr>
                <w:rFonts w:eastAsia="微软雅黑"/>
                <w:b/>
                <w:bCs/>
                <w:lang w:val="en-US" w:eastAsia="zh-CN"/>
              </w:rPr>
            </w:pPr>
            <w:r>
              <w:rPr>
                <w:rFonts w:eastAsia="微软雅黑"/>
                <w:b/>
                <w:bCs/>
                <w:lang w:val="en-US" w:eastAsia="zh-CN"/>
              </w:rPr>
              <w:t>(</w:t>
            </w:r>
            <w:r>
              <w:rPr>
                <w:rFonts w:eastAsia="微软雅黑"/>
                <w:b/>
                <w:bCs/>
                <w:lang w:val="en-US"/>
              </w:rPr>
              <w:t>m</w:t>
            </w:r>
            <w:r>
              <w:rPr>
                <w:rFonts w:eastAsia="微软雅黑"/>
                <w:b/>
                <w:bCs/>
                <w:lang w:val="en-US" w:eastAsia="zh-CN"/>
              </w:rPr>
              <w:t>mol</w:t>
            </w:r>
            <w:r>
              <w:rPr>
                <w:rFonts w:eastAsia="微软雅黑"/>
                <w:b/>
                <w:bCs/>
                <w:lang w:val="en-US"/>
              </w:rPr>
              <w:t>·h</w:t>
            </w:r>
            <w:r>
              <w:rPr>
                <w:rFonts w:eastAsia="微软雅黑"/>
                <w:b/>
                <w:bCs/>
                <w:vertAlign w:val="superscript"/>
                <w:lang w:val="en-US"/>
              </w:rPr>
              <w:t>-1</w:t>
            </w:r>
            <w:r>
              <w:rPr>
                <w:rFonts w:eastAsia="微软雅黑"/>
                <w:b/>
                <w:bCs/>
                <w:lang w:val="en-US"/>
              </w:rPr>
              <w:t>·cm</w:t>
            </w:r>
            <w:r>
              <w:rPr>
                <w:rFonts w:eastAsia="微软雅黑"/>
                <w:b/>
                <w:bCs/>
                <w:vertAlign w:val="superscript"/>
                <w:lang w:val="en-US"/>
              </w:rPr>
              <w:t>-2</w:t>
            </w:r>
            <w:r>
              <w:rPr>
                <w:rFonts w:eastAsia="微软雅黑"/>
                <w:b/>
                <w:bCs/>
                <w:lang w:val="en-US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BD1DF16" w14:textId="77777777" w:rsidR="00A20820" w:rsidRDefault="00A20820" w:rsidP="00A20820">
            <w:pPr>
              <w:jc w:val="center"/>
              <w:rPr>
                <w:rFonts w:eastAsia="微软雅黑"/>
                <w:b/>
                <w:bCs/>
                <w:lang w:val="en-GB"/>
              </w:rPr>
            </w:pPr>
            <w:r>
              <w:rPr>
                <w:rFonts w:eastAsia="微软雅黑"/>
                <w:b/>
                <w:bCs/>
                <w:lang w:val="en-GB"/>
              </w:rPr>
              <w:t>Ref.</w:t>
            </w:r>
          </w:p>
        </w:tc>
      </w:tr>
      <w:tr w:rsidR="00A20820" w14:paraId="7CA81A4A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635FFD9B" w14:textId="77777777" w:rsidR="00A20820" w:rsidRDefault="00A20820" w:rsidP="00A20820">
            <w:pPr>
              <w:jc w:val="center"/>
              <w:rPr>
                <w:rFonts w:eastAsiaTheme="minorEastAsia"/>
                <w:vertAlign w:val="subscript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Co</w:t>
            </w:r>
            <w:r>
              <w:rPr>
                <w:lang w:val="en-US"/>
              </w:rPr>
              <w:t>Fe</w:t>
            </w:r>
            <w:r>
              <w:rPr>
                <w:rFonts w:eastAsiaTheme="minorEastAsia"/>
                <w:vertAlign w:val="subscript"/>
                <w:lang w:val="en-US" w:eastAsia="zh-CN"/>
              </w:rPr>
              <w:t>2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1989" w:type="dxa"/>
            <w:vAlign w:val="center"/>
          </w:tcPr>
          <w:p w14:paraId="749105C3" w14:textId="77777777" w:rsidR="00A20820" w:rsidRDefault="00A20820" w:rsidP="00A20820">
            <w:pPr>
              <w:jc w:val="center"/>
              <w:rPr>
                <w:rFonts w:eastAsiaTheme="minorEastAsia"/>
                <w:vertAlign w:val="subscript"/>
                <w:lang w:val="en-US" w:eastAsia="zh-CN"/>
              </w:rPr>
            </w:pPr>
            <w:r>
              <w:rPr>
                <w:rFonts w:eastAsiaTheme="minorEastAsia"/>
                <w:lang w:val="en-GB" w:eastAsia="zh-CN"/>
              </w:rPr>
              <w:t>0.5</w:t>
            </w:r>
            <w:r>
              <w:rPr>
                <w:lang w:val="en-GB"/>
              </w:rPr>
              <w:t xml:space="preserve"> M </w:t>
            </w:r>
            <w:r>
              <w:rPr>
                <w:lang w:val="en-US"/>
              </w:rPr>
              <w:t>Na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4</w:t>
            </w:r>
          </w:p>
          <w:p w14:paraId="7A96FD9A" w14:textId="77777777" w:rsidR="00A20820" w:rsidRDefault="00A20820" w:rsidP="00A20820">
            <w:pPr>
              <w:jc w:val="center"/>
              <w:rPr>
                <w:rFonts w:eastAsia="微软雅黑"/>
                <w:lang w:val="en-US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2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0D8BEF37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9</w:t>
            </w:r>
            <w:r>
              <w:rPr>
                <w:rFonts w:eastAsiaTheme="minorEastAsia"/>
                <w:lang w:val="en-GB" w:eastAsia="zh-CN"/>
              </w:rPr>
              <w:t>5.1</w:t>
            </w:r>
          </w:p>
        </w:tc>
        <w:tc>
          <w:tcPr>
            <w:tcW w:w="1276" w:type="dxa"/>
            <w:vAlign w:val="center"/>
          </w:tcPr>
          <w:p w14:paraId="4C64C49B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-0.</w:t>
            </w:r>
            <w:r>
              <w:rPr>
                <w:rFonts w:eastAsiaTheme="minorEastAsia"/>
                <w:lang w:val="en-GB" w:eastAsia="zh-CN"/>
              </w:rPr>
              <w:t>9</w:t>
            </w:r>
          </w:p>
        </w:tc>
        <w:tc>
          <w:tcPr>
            <w:tcW w:w="1843" w:type="dxa"/>
            <w:vAlign w:val="center"/>
          </w:tcPr>
          <w:p w14:paraId="50D74DEB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2.2</w:t>
            </w:r>
          </w:p>
        </w:tc>
        <w:tc>
          <w:tcPr>
            <w:tcW w:w="850" w:type="dxa"/>
            <w:vAlign w:val="center"/>
          </w:tcPr>
          <w:p w14:paraId="6ED50184" w14:textId="77777777" w:rsidR="00A20820" w:rsidRDefault="00A20820" w:rsidP="00A20820">
            <w:pPr>
              <w:jc w:val="center"/>
              <w:rPr>
                <w:rFonts w:eastAsia="微软雅黑"/>
                <w:lang w:val="en-GB"/>
              </w:rPr>
            </w:pPr>
            <w:r>
              <w:rPr>
                <w:lang w:val="en-GB"/>
              </w:rPr>
              <w:t>This work</w:t>
            </w:r>
          </w:p>
        </w:tc>
      </w:tr>
      <w:tr w:rsidR="00A20820" w14:paraId="3AA1D3E6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5805741B" w14:textId="77777777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color w:val="000000" w:themeColor="text1"/>
                <w:lang w:val="de-CH"/>
              </w:rPr>
              <w:t>Cu-cis-N</w:t>
            </w:r>
            <w:r>
              <w:rPr>
                <w:color w:val="000000" w:themeColor="text1"/>
                <w:vertAlign w:val="subscript"/>
                <w:lang w:val="de-CH"/>
              </w:rPr>
              <w:t>2</w:t>
            </w:r>
            <w:r>
              <w:rPr>
                <w:color w:val="000000" w:themeColor="text1"/>
                <w:lang w:val="de-CH"/>
              </w:rPr>
              <w:t>O</w:t>
            </w:r>
            <w:r>
              <w:rPr>
                <w:color w:val="000000" w:themeColor="text1"/>
                <w:vertAlign w:val="subscript"/>
                <w:lang w:val="de-CH"/>
              </w:rPr>
              <w:t>2</w:t>
            </w:r>
          </w:p>
        </w:tc>
        <w:tc>
          <w:tcPr>
            <w:tcW w:w="1989" w:type="dxa"/>
            <w:vAlign w:val="center"/>
          </w:tcPr>
          <w:p w14:paraId="644406F3" w14:textId="77777777" w:rsidR="00A20820" w:rsidRDefault="00A20820" w:rsidP="00A208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 M Na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4</w:t>
            </w:r>
          </w:p>
          <w:p w14:paraId="20CB7BA2" w14:textId="77777777" w:rsidR="00A20820" w:rsidRDefault="00A20820" w:rsidP="00A20820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lang w:val="pt-BR"/>
              </w:rPr>
              <w:t>1000 ppm KNO</w:t>
            </w:r>
            <w:r>
              <w:rPr>
                <w:vertAlign w:val="subscript"/>
                <w:lang w:val="pt-BR"/>
              </w:rPr>
              <w:t>3</w:t>
            </w:r>
          </w:p>
        </w:tc>
        <w:tc>
          <w:tcPr>
            <w:tcW w:w="1559" w:type="dxa"/>
            <w:vAlign w:val="center"/>
          </w:tcPr>
          <w:p w14:paraId="3952CA26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88.46</w:t>
            </w:r>
          </w:p>
        </w:tc>
        <w:tc>
          <w:tcPr>
            <w:tcW w:w="1276" w:type="dxa"/>
            <w:vAlign w:val="center"/>
          </w:tcPr>
          <w:p w14:paraId="3821D48B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-1.6</w:t>
            </w:r>
          </w:p>
        </w:tc>
        <w:tc>
          <w:tcPr>
            <w:tcW w:w="1843" w:type="dxa"/>
            <w:vAlign w:val="center"/>
          </w:tcPr>
          <w:p w14:paraId="04E3AFF1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1.69</w:t>
            </w:r>
          </w:p>
        </w:tc>
        <w:tc>
          <w:tcPr>
            <w:tcW w:w="850" w:type="dxa"/>
            <w:vAlign w:val="center"/>
          </w:tcPr>
          <w:p w14:paraId="2DE1630E" w14:textId="5C88F1E9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fldChar w:fldCharType="begin"/>
            </w:r>
            <w:r w:rsidR="008D4F32">
              <w:rPr>
                <w:rFonts w:eastAsiaTheme="minorEastAsia"/>
                <w:lang w:val="en-GB" w:eastAsia="zh-CN"/>
              </w:rPr>
              <w:instrText xml:space="preserve"> ADDIN EN.CITE &lt;EndNote&gt;&lt;Cite&gt;&lt;Author&gt;Cheng&lt;/Author&gt;&lt;Year&gt;2022&lt;/Year&gt;&lt;RecNum&gt;374&lt;/RecNum&gt;&lt;DisplayText&gt;&lt;style face="superscript"&gt;1&lt;/style&gt;&lt;/DisplayText&gt;&lt;record&gt;&lt;rec-number&gt;374&lt;/rec-number&gt;&lt;foreign-keys&gt;&lt;key app="EN" db-id="ta050pdf9a0e0tevxpnp2d5gwrxfr2wsrfxr" timestamp="1770369531"&gt;374&lt;/key&gt;&lt;/foreign-keys&gt;&lt;ref-type name="Journal Article"&gt;17&lt;/ref-type&gt;&lt;contributors&gt;&lt;authors&gt;&lt;author&gt;Cheng, Xue-Feng&lt;/author&gt;&lt;author&gt;He, Jing-Hui&lt;/author&gt;&lt;author&gt;Ji, Hao-Qing&lt;/author&gt;&lt;author&gt;Zhang, Hao-Yu&lt;/author&gt;&lt;author&gt;Cao, Qiang&lt;/author&gt;&lt;author&gt;Sun, Wu-Ji&lt;/author&gt;&lt;author&gt;Yan, Cheng-Lin&lt;/author&gt;&lt;author&gt;Lu, Jian-Mei&lt;/author&gt;&lt;/authors&gt;&lt;/contributors&gt;&lt;titles&gt;&lt;title&gt;Coordination Symmetry Breaking of Single-Atom Catalysts for Robust and Efficient Nitrate Electroreduction to Ammonia&lt;/title&gt;&lt;secondary-title&gt;Advanced Materials&lt;/secondary-title&gt;&lt;/titles&gt;&lt;periodical&gt;&lt;full-title&gt;Advanced Materials&lt;/full-title&gt;&lt;abbr-1&gt;Adv. Mater.&lt;/abbr-1&gt;&lt;abbr-2&gt;Adv Mater&lt;/abbr-2&gt;&lt;/periodical&gt;&lt;pages&gt;2205767&lt;/pages&gt;&lt;volume&gt;34&lt;/volume&gt;&lt;number&gt;36&lt;/number&gt;&lt;dates&gt;&lt;year&gt;2022&lt;/year&gt;&lt;/dates&gt;&lt;isbn&gt;0935-9648&lt;/isbn&gt;&lt;urls&gt;&lt;related-urls&gt;&lt;url&gt;https://advanced.onlinelibrary.wiley.com/doi/abs/10.1002/adma.202205767&lt;/url&gt;&lt;/related-urls&gt;&lt;/urls&gt;&lt;electronic-resource-num&gt;https://doi.org/10.1002/adma.202205767&lt;/electronic-resource-num&gt;&lt;/record&gt;&lt;/Cite&gt;&lt;/EndNote&gt;</w:instrText>
            </w:r>
            <w:r>
              <w:rPr>
                <w:rFonts w:eastAsiaTheme="minorEastAsia"/>
                <w:lang w:val="en-GB" w:eastAsia="zh-CN"/>
              </w:rPr>
              <w:fldChar w:fldCharType="separate"/>
            </w:r>
            <w:r w:rsidR="008D4F32" w:rsidRPr="008D4F32">
              <w:rPr>
                <w:rFonts w:eastAsiaTheme="minorEastAsia"/>
                <w:noProof/>
                <w:vertAlign w:val="superscript"/>
                <w:lang w:val="en-GB" w:eastAsia="zh-CN"/>
              </w:rPr>
              <w:t>1</w:t>
            </w:r>
            <w:r>
              <w:rPr>
                <w:rFonts w:eastAsiaTheme="minorEastAsia"/>
                <w:lang w:val="en-GB" w:eastAsia="zh-CN"/>
              </w:rPr>
              <w:fldChar w:fldCharType="end"/>
            </w:r>
          </w:p>
        </w:tc>
      </w:tr>
      <w:tr w:rsidR="00A20820" w14:paraId="2287F70D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6D4AE0CA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en-US"/>
              </w:rPr>
              <w:t>Co</w:t>
            </w:r>
            <w:r>
              <w:rPr>
                <w:color w:val="000000" w:themeColor="text1"/>
                <w:vertAlign w:val="subscript"/>
                <w:lang w:val="en-US"/>
              </w:rPr>
              <w:t>3</w:t>
            </w:r>
            <w:r>
              <w:rPr>
                <w:color w:val="000000" w:themeColor="text1"/>
                <w:lang w:val="en-US"/>
              </w:rPr>
              <w:t>O</w:t>
            </w:r>
            <w:r>
              <w:rPr>
                <w:color w:val="000000" w:themeColor="text1"/>
                <w:vertAlign w:val="subscript"/>
                <w:lang w:val="en-US"/>
              </w:rPr>
              <w:t>4-x</w:t>
            </w:r>
            <w:r>
              <w:rPr>
                <w:color w:val="000000" w:themeColor="text1"/>
                <w:lang w:val="en-US"/>
              </w:rPr>
              <w:t>/Ti</w:t>
            </w:r>
          </w:p>
        </w:tc>
        <w:tc>
          <w:tcPr>
            <w:tcW w:w="1989" w:type="dxa"/>
            <w:vAlign w:val="center"/>
          </w:tcPr>
          <w:p w14:paraId="6C9E9519" w14:textId="77777777" w:rsidR="00A20820" w:rsidRDefault="00A20820" w:rsidP="00A208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>
              <w:rPr>
                <w:rFonts w:eastAsiaTheme="minorEastAsia"/>
                <w:lang w:val="en-US" w:eastAsia="zh-CN"/>
              </w:rPr>
              <w:t>1</w:t>
            </w:r>
            <w:r>
              <w:rPr>
                <w:lang w:val="en-US"/>
              </w:rPr>
              <w:t xml:space="preserve"> M </w:t>
            </w:r>
            <w:r>
              <w:rPr>
                <w:rFonts w:eastAsiaTheme="minorEastAsia"/>
                <w:lang w:val="en-US" w:eastAsia="zh-CN"/>
              </w:rPr>
              <w:t>K</w:t>
            </w:r>
            <w:r>
              <w:rPr>
                <w:rFonts w:eastAsiaTheme="minorEastAsia"/>
                <w:vertAlign w:val="subscript"/>
                <w:lang w:val="en-US" w:eastAsia="zh-CN"/>
              </w:rPr>
              <w:t>2</w:t>
            </w: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4</w:t>
            </w:r>
          </w:p>
          <w:p w14:paraId="1ACAD9B1" w14:textId="77777777" w:rsidR="00A20820" w:rsidRDefault="00A20820" w:rsidP="00A20820">
            <w:pPr>
              <w:jc w:val="center"/>
              <w:rPr>
                <w:lang w:val="en-US"/>
              </w:rPr>
            </w:pPr>
            <w:r>
              <w:rPr>
                <w:lang w:val="pt-BR"/>
              </w:rPr>
              <w:t>1</w:t>
            </w:r>
            <w:r>
              <w:rPr>
                <w:rFonts w:eastAsiaTheme="minorEastAsia"/>
                <w:lang w:val="pt-BR" w:eastAsia="zh-CN"/>
              </w:rPr>
              <w:t>4</w:t>
            </w:r>
            <w:r>
              <w:rPr>
                <w:lang w:val="pt-BR"/>
              </w:rPr>
              <w:t>00 ppm KNO</w:t>
            </w:r>
            <w:r>
              <w:rPr>
                <w:vertAlign w:val="subscript"/>
                <w:lang w:val="pt-BR"/>
              </w:rPr>
              <w:t>3</w:t>
            </w:r>
          </w:p>
        </w:tc>
        <w:tc>
          <w:tcPr>
            <w:tcW w:w="1559" w:type="dxa"/>
            <w:vAlign w:val="center"/>
          </w:tcPr>
          <w:p w14:paraId="730E2DA5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100</w:t>
            </w:r>
          </w:p>
        </w:tc>
        <w:tc>
          <w:tcPr>
            <w:tcW w:w="1276" w:type="dxa"/>
            <w:vAlign w:val="center"/>
          </w:tcPr>
          <w:p w14:paraId="01FA04B0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-0.5</w:t>
            </w:r>
          </w:p>
        </w:tc>
        <w:tc>
          <w:tcPr>
            <w:tcW w:w="1843" w:type="dxa"/>
            <w:vAlign w:val="center"/>
          </w:tcPr>
          <w:p w14:paraId="6F927D38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0.68</w:t>
            </w:r>
          </w:p>
        </w:tc>
        <w:tc>
          <w:tcPr>
            <w:tcW w:w="850" w:type="dxa"/>
            <w:vAlign w:val="center"/>
          </w:tcPr>
          <w:p w14:paraId="61DAD0C5" w14:textId="5C72DA40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fldChar w:fldCharType="begin"/>
            </w:r>
            <w:r w:rsidR="008D4F32">
              <w:rPr>
                <w:rFonts w:eastAsiaTheme="minorEastAsia"/>
                <w:lang w:val="en-GB" w:eastAsia="zh-CN"/>
              </w:rPr>
              <w:instrText xml:space="preserve"> ADDIN EN.CITE &lt;EndNote&gt;&lt;Cite&gt;&lt;Author&gt;Xu&lt;/Author&gt;&lt;Year&gt;2026&lt;/Year&gt;&lt;RecNum&gt;503&lt;/RecNum&gt;&lt;DisplayText&gt;&lt;style face="superscript"&gt;2&lt;/style&gt;&lt;/DisplayText&gt;&lt;record&gt;&lt;rec-number&gt;503&lt;/rec-number&gt;&lt;foreign-keys&gt;&lt;key app="EN" db-id="ta050pdf9a0e0tevxpnp2d5gwrxfr2wsrfxr" timestamp="1784014162"&gt;503&lt;/key&gt;&lt;/foreign-keys&gt;&lt;ref-type name="Journal Article"&gt;17&lt;/ref-type&gt;&lt;contributors&gt;&lt;authors&gt;&lt;author&gt;Xu, Li&lt;/author&gt;&lt;author&gt;Li, Haitong&lt;/author&gt;&lt;author&gt;Geng, Xiang&lt;/author&gt;&lt;author&gt;Liu, Chang&lt;/author&gt;&lt;author&gt;Li, Zihan&lt;/author&gt;&lt;author&gt;Yang, Yufei&lt;/author&gt;&lt;author&gt;Wang, Yang&lt;/author&gt;&lt;/authors&gt;&lt;/contributors&gt;&lt;titles&gt;&lt;title&gt;Dynamic Cobalt Phase Transition Enables Self-Adaptive Electrocatalytic Nitrate-to-Ammonia Conversion in Neutral Media&lt;/title&gt;&lt;secondary-title&gt;Angewandte Chemie International Edition&lt;/secondary-title&gt;&lt;/titles&gt;&lt;periodical&gt;&lt;full-title&gt;Angewandte Chemie International Edition&lt;/full-title&gt;&lt;abbr-1&gt;Angew. Chem., Int. Ed.&lt;/abbr-1&gt;&lt;abbr-2&gt;Angew Chem Int Ed&lt;/abbr-2&gt;&lt;/periodical&gt;&lt;pages&gt;e9755292&lt;/pages&gt;&lt;volume&gt;65&lt;/volume&gt;&lt;number&gt;20&lt;/number&gt;&lt;dates&gt;&lt;year&gt;2026&lt;/year&gt;&lt;/dates&gt;&lt;isbn&gt;&lt;style face="normal" font="default" size="100%"&gt;1433&lt;/style&gt;&lt;style face="normal" font="default" charset="1" size="100%"&gt;−&lt;/style&gt;&lt;style face="normal" font="default" size="100%"&gt;7851&lt;/style&gt;&lt;/isbn&gt;&lt;urls&gt;&lt;related-urls&gt;&lt;url&gt;https://onlinelibrary.wiley.com/doi/abs/10.1002/anie.9755292&lt;/url&gt;&lt;/related-urls&gt;&lt;/urls&gt;&lt;electronic-resource-num&gt;https://doi.org/10.1002/anie.9755292&lt;/electronic-resource-num&gt;&lt;/record&gt;&lt;/Cite&gt;&lt;/EndNote&gt;</w:instrText>
            </w:r>
            <w:r>
              <w:rPr>
                <w:rFonts w:eastAsiaTheme="minorEastAsia"/>
                <w:lang w:val="en-GB" w:eastAsia="zh-CN"/>
              </w:rPr>
              <w:fldChar w:fldCharType="separate"/>
            </w:r>
            <w:r w:rsidR="008D4F32" w:rsidRPr="008D4F32">
              <w:rPr>
                <w:rFonts w:eastAsiaTheme="minorEastAsia"/>
                <w:noProof/>
                <w:vertAlign w:val="superscript"/>
                <w:lang w:val="en-GB" w:eastAsia="zh-CN"/>
              </w:rPr>
              <w:t>2</w:t>
            </w:r>
            <w:r>
              <w:rPr>
                <w:rFonts w:eastAsiaTheme="minorEastAsia"/>
                <w:lang w:val="en-GB" w:eastAsia="zh-CN"/>
              </w:rPr>
              <w:fldChar w:fldCharType="end"/>
            </w:r>
          </w:p>
        </w:tc>
      </w:tr>
      <w:tr w:rsidR="00A20820" w14:paraId="5FB3A435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551D6D43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en-US"/>
              </w:rPr>
              <w:t>1D MnFeO</w:t>
            </w:r>
            <w:r>
              <w:rPr>
                <w:color w:val="000000" w:themeColor="text1"/>
                <w:vertAlign w:val="subscript"/>
                <w:lang w:val="en-US"/>
              </w:rPr>
              <w:t>x</w:t>
            </w:r>
          </w:p>
        </w:tc>
        <w:tc>
          <w:tcPr>
            <w:tcW w:w="1989" w:type="dxa"/>
            <w:vAlign w:val="center"/>
          </w:tcPr>
          <w:p w14:paraId="64F57E60" w14:textId="77777777" w:rsidR="00A20820" w:rsidRDefault="00A20820" w:rsidP="00A208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>
              <w:rPr>
                <w:rFonts w:eastAsiaTheme="minorEastAsia"/>
                <w:lang w:val="en-US" w:eastAsia="zh-CN"/>
              </w:rPr>
              <w:t>5</w:t>
            </w:r>
            <w:r>
              <w:rPr>
                <w:lang w:val="en-US"/>
              </w:rPr>
              <w:t xml:space="preserve"> M </w:t>
            </w:r>
            <w:r>
              <w:rPr>
                <w:rFonts w:eastAsiaTheme="minorEastAsia"/>
                <w:lang w:val="en-US" w:eastAsia="zh-CN"/>
              </w:rPr>
              <w:t>K</w:t>
            </w:r>
            <w:r>
              <w:rPr>
                <w:rFonts w:eastAsiaTheme="minorEastAsia"/>
                <w:vertAlign w:val="subscript"/>
                <w:lang w:val="en-US" w:eastAsia="zh-CN"/>
              </w:rPr>
              <w:t>2</w:t>
            </w: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4</w:t>
            </w:r>
          </w:p>
          <w:p w14:paraId="38FE1D50" w14:textId="77777777" w:rsidR="00A20820" w:rsidRDefault="00A20820" w:rsidP="00A20820">
            <w:pPr>
              <w:jc w:val="center"/>
              <w:rPr>
                <w:lang w:val="en-US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05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07B76A3F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95.9</w:t>
            </w:r>
          </w:p>
        </w:tc>
        <w:tc>
          <w:tcPr>
            <w:tcW w:w="1276" w:type="dxa"/>
            <w:vAlign w:val="center"/>
          </w:tcPr>
          <w:p w14:paraId="2273A0BF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-1.0</w:t>
            </w:r>
          </w:p>
        </w:tc>
        <w:tc>
          <w:tcPr>
            <w:tcW w:w="1843" w:type="dxa"/>
            <w:vAlign w:val="center"/>
          </w:tcPr>
          <w:p w14:paraId="48EA7928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0.72</w:t>
            </w:r>
          </w:p>
        </w:tc>
        <w:tc>
          <w:tcPr>
            <w:tcW w:w="850" w:type="dxa"/>
            <w:vAlign w:val="center"/>
          </w:tcPr>
          <w:p w14:paraId="6636CF17" w14:textId="3DEEB4B0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fldChar w:fldCharType="begin"/>
            </w:r>
            <w:r w:rsidR="008D4F32">
              <w:rPr>
                <w:rFonts w:eastAsiaTheme="minorEastAsia"/>
                <w:lang w:val="en-GB" w:eastAsia="zh-CN"/>
              </w:rPr>
              <w:instrText xml:space="preserve"> ADDIN EN.CITE &lt;EndNote&gt;&lt;Cite&gt;&lt;Author&gt;Jia&lt;/Author&gt;&lt;Year&gt;2026&lt;/Year&gt;&lt;RecNum&gt;502&lt;/RecNum&gt;&lt;DisplayText&gt;&lt;style face="superscript"&gt;3&lt;/style&gt;&lt;/DisplayText&gt;&lt;record&gt;&lt;rec-number&gt;502&lt;/rec-number&gt;&lt;foreign-keys&gt;&lt;key app="EN" db-id="ta050pdf9a0e0tevxpnp2d5gwrxfr2wsrfxr" timestamp="1784014116"&gt;502&lt;/key&gt;&lt;/foreign-keys&gt;&lt;ref-type name="Journal Article"&gt;17&lt;/ref-type&gt;&lt;contributors&gt;&lt;authors&gt;&lt;author&gt;Jia, Xinmei&lt;/author&gt;&lt;author&gt;Kong, Yan&lt;/author&gt;&lt;author&gt;Wan, Da&lt;/author&gt;&lt;author&gt;Liu, Liyan&lt;/author&gt;&lt;author&gt;He, Sizhen&lt;/author&gt;&lt;author&gt;Liu, Xiaoping&lt;/author&gt;&lt;author&gt;Yang, Hengpan&lt;/author&gt;&lt;author&gt;Hu, Qi&lt;/author&gt;&lt;author&gt;Zhang, Xue&lt;/author&gt;&lt;author&gt;He, Chuanxin&lt;/author&gt;&lt;/authors&gt;&lt;/contributors&gt;&lt;titles&gt;&lt;title&gt;&lt;style face="normal" font="default" size="100%"&gt;Self-Sustaining Dynamic Alkaline Microenvironment-Mediated Efficient Nitrate Electroreduction to Ammonia on MnFeO&lt;/style&gt;&lt;style face="subscript" font="default" size="100%"&gt;x&lt;/style&gt;&lt;style face="normal" font="default" size="100%"&gt; in Neutral Electrolyte&lt;/style&gt;&lt;/title&gt;&lt;secondary-title&gt;Angewandte Chemie International Edition&lt;/secondary-title&gt;&lt;/titles&gt;&lt;periodical&gt;&lt;full-title&gt;Angewandte Chemie International Edition&lt;/full-title&gt;&lt;abbr-1&gt;Angew. Chem., Int. Ed.&lt;/abbr-1&gt;&lt;abbr-2&gt;Angew Chem Int Ed&lt;/abbr-2&gt;&lt;/periodical&gt;&lt;pages&gt;e4598330&lt;/pages&gt;&lt;volume&gt;65&lt;/volume&gt;&lt;number&gt;15&lt;/number&gt;&lt;dates&gt;&lt;year&gt;2026&lt;/year&gt;&lt;/dates&gt;&lt;isbn&gt;1433-7851&lt;/isbn&gt;&lt;urls&gt;&lt;related-urls&gt;&lt;url&gt;https://onlinelibrary.wiley.com/doi/abs/10.1002/anie.4598330&lt;/url&gt;&lt;/related-urls&gt;&lt;/urls&gt;&lt;electronic-resource-num&gt;https://doi.org/10.1002/anie.4598330&lt;/electronic-resource-num&gt;&lt;/record&gt;&lt;/Cite&gt;&lt;/EndNote&gt;</w:instrText>
            </w:r>
            <w:r>
              <w:rPr>
                <w:rFonts w:eastAsiaTheme="minorEastAsia"/>
                <w:lang w:val="en-GB" w:eastAsia="zh-CN"/>
              </w:rPr>
              <w:fldChar w:fldCharType="separate"/>
            </w:r>
            <w:r w:rsidR="008D4F32" w:rsidRPr="008D4F32">
              <w:rPr>
                <w:rFonts w:eastAsiaTheme="minorEastAsia"/>
                <w:noProof/>
                <w:vertAlign w:val="superscript"/>
                <w:lang w:val="en-GB" w:eastAsia="zh-CN"/>
              </w:rPr>
              <w:t>3</w:t>
            </w:r>
            <w:r>
              <w:rPr>
                <w:rFonts w:eastAsiaTheme="minorEastAsia"/>
                <w:lang w:val="en-GB" w:eastAsia="zh-CN"/>
              </w:rPr>
              <w:fldChar w:fldCharType="end"/>
            </w:r>
          </w:p>
        </w:tc>
      </w:tr>
      <w:tr w:rsidR="00A20820" w14:paraId="4C781D17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09AF72F4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en-US"/>
              </w:rPr>
              <w:t>CoTPP/CNT/PBFDO</w:t>
            </w:r>
          </w:p>
        </w:tc>
        <w:tc>
          <w:tcPr>
            <w:tcW w:w="1989" w:type="dxa"/>
            <w:vAlign w:val="center"/>
          </w:tcPr>
          <w:p w14:paraId="2AD9AB1F" w14:textId="77777777" w:rsidR="00A20820" w:rsidRDefault="00A20820" w:rsidP="00A208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</w:t>
            </w:r>
            <w:r>
              <w:rPr>
                <w:rFonts w:eastAsiaTheme="minorEastAsia"/>
                <w:lang w:val="en-US" w:eastAsia="zh-CN"/>
              </w:rPr>
              <w:t>5</w:t>
            </w:r>
            <w:r>
              <w:rPr>
                <w:lang w:val="en-US"/>
              </w:rPr>
              <w:t xml:space="preserve"> M </w:t>
            </w:r>
            <w:r>
              <w:rPr>
                <w:rFonts w:eastAsiaTheme="minorEastAsia"/>
                <w:lang w:val="en-US" w:eastAsia="zh-CN"/>
              </w:rPr>
              <w:t>K</w:t>
            </w:r>
            <w:r>
              <w:rPr>
                <w:rFonts w:eastAsiaTheme="minorEastAsia"/>
                <w:vertAlign w:val="subscript"/>
                <w:lang w:val="en-US" w:eastAsia="zh-CN"/>
              </w:rPr>
              <w:t>2</w:t>
            </w:r>
            <w:r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4</w:t>
            </w:r>
          </w:p>
          <w:p w14:paraId="7B868BBD" w14:textId="77777777" w:rsidR="00A20820" w:rsidRDefault="00A20820" w:rsidP="00A20820">
            <w:pPr>
              <w:jc w:val="center"/>
              <w:rPr>
                <w:lang w:val="en-US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73ABDCCD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98.1</w:t>
            </w:r>
          </w:p>
        </w:tc>
        <w:tc>
          <w:tcPr>
            <w:tcW w:w="1276" w:type="dxa"/>
            <w:vAlign w:val="center"/>
          </w:tcPr>
          <w:p w14:paraId="23428A27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-1.55</w:t>
            </w:r>
          </w:p>
        </w:tc>
        <w:tc>
          <w:tcPr>
            <w:tcW w:w="1843" w:type="dxa"/>
            <w:vAlign w:val="center"/>
          </w:tcPr>
          <w:p w14:paraId="4ABAC060" w14:textId="77777777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0.31</w:t>
            </w:r>
          </w:p>
        </w:tc>
        <w:tc>
          <w:tcPr>
            <w:tcW w:w="850" w:type="dxa"/>
            <w:vAlign w:val="center"/>
          </w:tcPr>
          <w:p w14:paraId="79730447" w14:textId="62D08AD2" w:rsidR="00A20820" w:rsidRDefault="00A20820" w:rsidP="00A20820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fldChar w:fldCharType="begin"/>
            </w:r>
            <w:r w:rsidR="008D4F32">
              <w:rPr>
                <w:rFonts w:eastAsiaTheme="minorEastAsia"/>
                <w:lang w:val="en-GB" w:eastAsia="zh-CN"/>
              </w:rPr>
              <w:instrText xml:space="preserve"> ADDIN EN.CITE &lt;EndNote&gt;&lt;Cite&gt;&lt;Author&gt;Chen&lt;/Author&gt;&lt;Year&gt;2026&lt;/Year&gt;&lt;RecNum&gt;522&lt;/RecNum&gt;&lt;DisplayText&gt;&lt;style face="superscript"&gt;4&lt;/style&gt;&lt;/DisplayText&gt;&lt;record&gt;&lt;rec-number&gt;522&lt;/rec-number&gt;&lt;foreign-keys&gt;&lt;key app="EN" db-id="ta050pdf9a0e0tevxpnp2d5gwrxfr2wsrfxr" timestamp="1784184792"&gt;522&lt;/key&gt;&lt;/foreign-keys&gt;&lt;ref-type name="Journal Article"&gt;17&lt;/ref-type&gt;&lt;contributors&gt;&lt;authors&gt;&lt;author&gt;Chen, Bulin&lt;/author&gt;&lt;author&gt;Zao, Jie&lt;/author&gt;&lt;author&gt;Tang, Yirong&lt;/author&gt;&lt;author&gt;Zhou, Xichen&lt;/author&gt;&lt;author&gt;Zhang, Wentao&lt;/author&gt;&lt;author&gt;Han, Peiyi&lt;/author&gt;&lt;author&gt;Liang, Yongye&lt;/author&gt;&lt;author&gt;Jiang, Zhan&lt;/author&gt;&lt;/authors&gt;&lt;/contributors&gt;&lt;titles&gt;&lt;title&gt;Boosting Cobalt Porphyrin for Selective Nitrate Electroreduction&lt;/title&gt;&lt;secondary-title&gt;Angewandte Chemie International Edition&lt;/secondary-title&gt;&lt;/titles&gt;&lt;periodical&gt;&lt;full-title&gt;Angewandte Chemie International Edition&lt;/full-title&gt;&lt;abbr-1&gt;Angew. Chem., Int. Ed.&lt;/abbr-1&gt;&lt;abbr-2&gt;Angew Chem Int Ed&lt;/abbr-2&gt;&lt;/periodical&gt;&lt;pages&gt;e23415&lt;/pages&gt;&lt;volume&gt;65&lt;/volume&gt;&lt;number&gt;25&lt;/number&gt;&lt;dates&gt;&lt;year&gt;2026&lt;/year&gt;&lt;/dates&gt;&lt;isbn&gt;1433-7851&lt;/isbn&gt;&lt;urls&gt;&lt;related-urls&gt;&lt;url&gt;https://onlinelibrary.wiley.com/doi/abs/10.1002/anie.202523415&lt;/url&gt;&lt;/related-urls&gt;&lt;/urls&gt;&lt;electronic-resource-num&gt;https://doi.org/10.1002/anie.202523415&lt;/electronic-resource-num&gt;&lt;/record&gt;&lt;/Cite&gt;&lt;/EndNote&gt;</w:instrText>
            </w:r>
            <w:r>
              <w:rPr>
                <w:rFonts w:eastAsiaTheme="minorEastAsia"/>
                <w:lang w:val="en-GB" w:eastAsia="zh-CN"/>
              </w:rPr>
              <w:fldChar w:fldCharType="separate"/>
            </w:r>
            <w:r w:rsidR="008D4F32" w:rsidRPr="008D4F32">
              <w:rPr>
                <w:rFonts w:eastAsiaTheme="minorEastAsia"/>
                <w:noProof/>
                <w:vertAlign w:val="superscript"/>
                <w:lang w:val="en-GB" w:eastAsia="zh-CN"/>
              </w:rPr>
              <w:t>4</w:t>
            </w:r>
            <w:r>
              <w:rPr>
                <w:rFonts w:eastAsiaTheme="minorEastAsia"/>
                <w:lang w:val="en-GB" w:eastAsia="zh-CN"/>
              </w:rPr>
              <w:fldChar w:fldCharType="end"/>
            </w:r>
          </w:p>
        </w:tc>
      </w:tr>
      <w:tr w:rsidR="00A20820" w14:paraId="5634BAF8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3700DA97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Co</w:t>
            </w:r>
            <w:r>
              <w:rPr>
                <w:color w:val="000000" w:themeColor="text1"/>
                <w:vertAlign w:val="subscript"/>
                <w:lang w:val="de-CH"/>
              </w:rPr>
              <w:t>4</w:t>
            </w:r>
            <w:r>
              <w:rPr>
                <w:color w:val="000000" w:themeColor="text1"/>
                <w:lang w:val="de-CH"/>
              </w:rPr>
              <w:t>Fe</w:t>
            </w:r>
            <w:r>
              <w:rPr>
                <w:color w:val="000000" w:themeColor="text1"/>
                <w:vertAlign w:val="subscript"/>
                <w:lang w:val="de-CH"/>
              </w:rPr>
              <w:t>6</w:t>
            </w:r>
          </w:p>
        </w:tc>
        <w:tc>
          <w:tcPr>
            <w:tcW w:w="1989" w:type="dxa"/>
            <w:vAlign w:val="center"/>
          </w:tcPr>
          <w:p w14:paraId="36CEA786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0.1 M Na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en-US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4</w:t>
            </w:r>
          </w:p>
          <w:p w14:paraId="30FDA343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pt-BR" w:eastAsia="zh-CN"/>
              </w:rPr>
              <w:t>200 ppm</w:t>
            </w:r>
            <w:r>
              <w:rPr>
                <w:rFonts w:eastAsiaTheme="minorEastAsia"/>
                <w:color w:val="000000" w:themeColor="text1"/>
                <w:vertAlign w:val="superscript"/>
                <w:lang w:val="pt-BR" w:eastAsia="zh-CN"/>
              </w:rPr>
              <w:t xml:space="preserve"> </w:t>
            </w:r>
            <w:r>
              <w:rPr>
                <w:rFonts w:eastAsiaTheme="minorEastAsia"/>
                <w:color w:val="000000" w:themeColor="text1"/>
                <w:lang w:val="pt-BR" w:eastAsia="zh-CN"/>
              </w:rPr>
              <w:t>NO</w:t>
            </w:r>
            <w:r>
              <w:rPr>
                <w:rFonts w:eastAsiaTheme="minorEastAsia"/>
                <w:color w:val="000000" w:themeColor="text1"/>
                <w:vertAlign w:val="subscript"/>
                <w:lang w:val="pt-BR" w:eastAsia="zh-CN"/>
              </w:rPr>
              <w:t>3</w:t>
            </w:r>
            <w:r>
              <w:rPr>
                <w:rFonts w:eastAsiaTheme="minorEastAsia"/>
                <w:color w:val="000000" w:themeColor="text1"/>
                <w:vertAlign w:val="superscript"/>
                <w:lang w:val="pt-BR" w:eastAsia="zh-CN"/>
              </w:rPr>
              <w:t>-</w:t>
            </w:r>
            <w:r>
              <w:rPr>
                <w:rFonts w:eastAsiaTheme="minorEastAsia"/>
                <w:color w:val="000000" w:themeColor="text1"/>
                <w:lang w:val="pt-BR" w:eastAsia="zh-CN"/>
              </w:rPr>
              <w:t>-N</w:t>
            </w:r>
          </w:p>
        </w:tc>
        <w:tc>
          <w:tcPr>
            <w:tcW w:w="1559" w:type="dxa"/>
            <w:vAlign w:val="center"/>
          </w:tcPr>
          <w:p w14:paraId="0D6D042E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98.6</w:t>
            </w:r>
          </w:p>
        </w:tc>
        <w:tc>
          <w:tcPr>
            <w:tcW w:w="1276" w:type="dxa"/>
            <w:vAlign w:val="center"/>
          </w:tcPr>
          <w:p w14:paraId="2A460D16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-0.69</w:t>
            </w:r>
          </w:p>
        </w:tc>
        <w:tc>
          <w:tcPr>
            <w:tcW w:w="1843" w:type="dxa"/>
            <w:vAlign w:val="center"/>
          </w:tcPr>
          <w:p w14:paraId="5C70DD8E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0.16</w:t>
            </w:r>
          </w:p>
        </w:tc>
        <w:tc>
          <w:tcPr>
            <w:tcW w:w="850" w:type="dxa"/>
            <w:vAlign w:val="center"/>
          </w:tcPr>
          <w:p w14:paraId="70F0853F" w14:textId="41677184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&lt;EndNote&gt;&lt;Cite&gt;&lt;Author&gt;Yang&lt;/Author&gt;&lt;Year&gt;2025&lt;/Year&gt;&lt;RecNum&gt;375&lt;/RecNum&gt;&lt;DisplayText&gt;&lt;style face="superscript"&gt;5&lt;/style&gt;&lt;/DisplayText&gt;&lt;record&gt;&lt;rec-number&gt;375&lt;/rec-number&gt;&lt;foreign-keys&gt;&lt;key app="EN" db-id="ta050pdf9a0e0tevxpnp2d5gwrxfr2wsrfxr" timestamp="1770369587"&gt;375&lt;/key&gt;&lt;/foreign-keys&gt;&lt;ref-type name="Journal Article"&gt;17&lt;/ref-type&gt;&lt;contributors&gt;&lt;authors&gt;&lt;author&gt;Yang, Yang&lt;/author&gt;&lt;author&gt;Sun, Yuting&lt;/author&gt;&lt;author&gt;Wang, Yuning&lt;/author&gt;&lt;author&gt;Zhang, Xiaoxue&lt;/author&gt;&lt;author&gt;Zhang, Wenyu&lt;/author&gt;&lt;author&gt;Huang, Zhen-Feng&lt;/author&gt;&lt;author&gt;Yin, Lichang&lt;/author&gt;&lt;author&gt;Han, Ali&lt;/author&gt;&lt;author&gt;Liu, Gang&lt;/author&gt;&lt;/authors&gt;&lt;/contributors&gt;&lt;titles&gt;&lt;title&gt;&lt;style face="normal" font="default" size="100%"&gt;Self-Triggering a Locally Alkaline Microenvironment of Co&lt;/style&gt;&lt;style face="subscript" font="default" size="100%"&gt;4&lt;/style&gt;&lt;style face="normal" font="default" size="100%"&gt;Fe&lt;/style&gt;&lt;style face="subscript" font="default" size="100%"&gt;6&lt;/style&gt;&lt;style face="normal" font="default" size="100%"&gt; for Highly Efficient Neutral Ammonia Electrosynthesis&lt;/style&gt;&lt;/title&gt;&lt;secondary-title&gt;J. Am. Chem. Soc.&lt;/secondary-title&gt;&lt;/titles&gt;&lt;periodical&gt;&lt;full-title&gt;J. Am. Chem. Soc.&lt;/full-title&gt;&lt;/periodical&gt;&lt;pages&gt;&lt;style face="normal" font="default" size="100%"&gt;8893&lt;/style&gt;&lt;style face="normal" font="default" charset="1" size="100%"&gt;−&lt;/style&gt;&lt;style face="normal" font="default" size="100%"&gt;8905&lt;/style&gt;&lt;/pages&gt;&lt;volume&gt;147&lt;/volume&gt;&lt;number&gt;10&lt;/number&gt;&lt;dates&gt;&lt;year&gt;2025&lt;/year&gt;&lt;pub-dates&gt;&lt;date&gt;2025/03/12&lt;/date&gt;&lt;/pub-dates&gt;&lt;/dates&gt;&lt;publisher&gt;American Chemical Society&lt;/publisher&gt;&lt;isbn&gt;0002-7863&lt;/isbn&gt;&lt;urls&gt;&lt;related-urls&gt;&lt;url&gt;https://doi.org/10.1021/jacs.5c00688&lt;/url&gt;&lt;/related-urls&gt;&lt;/urls&gt;&lt;electronic-resource-num&gt;https://doi.org/10.1021/jacs.5c00688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5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6181F62B" w14:textId="77777777" w:rsidTr="008D4F32">
        <w:trPr>
          <w:trHeight w:val="609"/>
          <w:jc w:val="center"/>
        </w:trPr>
        <w:tc>
          <w:tcPr>
            <w:tcW w:w="1702" w:type="dxa"/>
            <w:vAlign w:val="center"/>
          </w:tcPr>
          <w:p w14:paraId="3FF5AA50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CoPhz/CNT</w:t>
            </w:r>
          </w:p>
        </w:tc>
        <w:tc>
          <w:tcPr>
            <w:tcW w:w="1989" w:type="dxa"/>
            <w:vAlign w:val="center"/>
          </w:tcPr>
          <w:p w14:paraId="4E93A052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de-CH" w:eastAsia="zh-CN"/>
              </w:rPr>
              <w:t>0.1 M K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de-CH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4</w:t>
            </w:r>
          </w:p>
          <w:p w14:paraId="107A3ACA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de-CH" w:eastAsia="zh-CN"/>
              </w:rPr>
              <w:t>0.1 M KNO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3C2E186C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93</w:t>
            </w:r>
          </w:p>
        </w:tc>
        <w:tc>
          <w:tcPr>
            <w:tcW w:w="1276" w:type="dxa"/>
            <w:vAlign w:val="center"/>
          </w:tcPr>
          <w:p w14:paraId="4F6BB42F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-1.15</w:t>
            </w:r>
          </w:p>
        </w:tc>
        <w:tc>
          <w:tcPr>
            <w:tcW w:w="1843" w:type="dxa"/>
            <w:vAlign w:val="center"/>
          </w:tcPr>
          <w:p w14:paraId="71EC5DD1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0.49</w:t>
            </w:r>
          </w:p>
        </w:tc>
        <w:tc>
          <w:tcPr>
            <w:tcW w:w="850" w:type="dxa"/>
            <w:vAlign w:val="center"/>
          </w:tcPr>
          <w:p w14:paraId="13D8069A" w14:textId="1E956235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PEVuZE5vdGU+PENpdGU+PEF1dGhvcj5KaW48L0F1dGhvcj48WWVhcj4yMDI2PC9ZZWFyPjxSZWNO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</w:fldData>
              </w:fldChar>
            </w:r>
            <w:r w:rsidR="008D4F32">
              <w:rPr>
                <w:lang w:val="en-GB"/>
              </w:rPr>
              <w:instrText xml:space="preserve"> ADDIN EN.CITE </w:instrText>
            </w:r>
            <w:r w:rsidR="008D4F32">
              <w:rPr>
                <w:lang w:val="en-GB"/>
              </w:rPr>
              <w:fldChar w:fldCharType="begin">
                <w:fldData xml:space="preserve">PEVuZE5vdGU+PENpdGU+PEF1dGhvcj5KaW48L0F1dGhvcj48WWVhcj4yMDI2PC9ZZWFyPjxSZWNO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</w:fldData>
              </w:fldChar>
            </w:r>
            <w:r w:rsidR="008D4F32">
              <w:rPr>
                <w:lang w:val="en-GB"/>
              </w:rPr>
              <w:instrText xml:space="preserve"> ADDIN EN.CITE.DATA </w:instrText>
            </w:r>
            <w:r w:rsidR="008D4F32">
              <w:rPr>
                <w:lang w:val="en-GB"/>
              </w:rPr>
            </w:r>
            <w:r w:rsidR="008D4F32"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6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42063753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51CDC09D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Cu</w:t>
            </w:r>
            <w:r>
              <w:rPr>
                <w:color w:val="000000" w:themeColor="text1"/>
                <w:vertAlign w:val="subscript"/>
                <w:lang w:val="de-CH"/>
              </w:rPr>
              <w:t>10</w:t>
            </w:r>
            <w:r>
              <w:rPr>
                <w:color w:val="000000" w:themeColor="text1"/>
                <w:lang w:val="de-CH"/>
              </w:rPr>
              <w:t>Ni</w:t>
            </w:r>
            <w:r>
              <w:rPr>
                <w:color w:val="000000" w:themeColor="text1"/>
                <w:vertAlign w:val="subscript"/>
                <w:lang w:val="de-CH"/>
              </w:rPr>
              <w:t>90</w:t>
            </w:r>
          </w:p>
        </w:tc>
        <w:tc>
          <w:tcPr>
            <w:tcW w:w="1989" w:type="dxa"/>
            <w:vAlign w:val="center"/>
          </w:tcPr>
          <w:p w14:paraId="5D631D93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de-CH" w:eastAsia="zh-CN"/>
              </w:rPr>
              <w:t>0.5 M K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de-CH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4</w:t>
            </w:r>
          </w:p>
          <w:p w14:paraId="3E7288BD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de-CH" w:eastAsia="zh-CN"/>
              </w:rPr>
              <w:t>0.1 M KNO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4AF4898F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98</w:t>
            </w:r>
          </w:p>
        </w:tc>
        <w:tc>
          <w:tcPr>
            <w:tcW w:w="1276" w:type="dxa"/>
            <w:vAlign w:val="center"/>
          </w:tcPr>
          <w:p w14:paraId="224E170E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-0.6</w:t>
            </w:r>
          </w:p>
        </w:tc>
        <w:tc>
          <w:tcPr>
            <w:tcW w:w="1843" w:type="dxa"/>
            <w:vAlign w:val="center"/>
          </w:tcPr>
          <w:p w14:paraId="28D74157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0.675</w:t>
            </w:r>
          </w:p>
        </w:tc>
        <w:tc>
          <w:tcPr>
            <w:tcW w:w="850" w:type="dxa"/>
            <w:vAlign w:val="center"/>
          </w:tcPr>
          <w:p w14:paraId="64F2647F" w14:textId="79625F5A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PEVuZE5vdGU+PENpdGU+PEF1dGhvcj5XYW5nPC9BdXRob3I+PFllYXI+MjAyNTwvWWVhcj48UmVj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</w:fldData>
              </w:fldChar>
            </w:r>
            <w:r w:rsidR="008D4F32">
              <w:rPr>
                <w:lang w:val="en-GB"/>
              </w:rPr>
              <w:instrText xml:space="preserve"> ADDIN EN.CITE </w:instrText>
            </w:r>
            <w:r w:rsidR="008D4F32">
              <w:rPr>
                <w:lang w:val="en-GB"/>
              </w:rPr>
              <w:fldChar w:fldCharType="begin">
                <w:fldData xml:space="preserve">PEVuZE5vdGU+PENpdGU+PEF1dGhvcj5XYW5nPC9BdXRob3I+PFllYXI+MjAyNTwvWWVhcj48UmVj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</w:fldData>
              </w:fldChar>
            </w:r>
            <w:r w:rsidR="008D4F32">
              <w:rPr>
                <w:lang w:val="en-GB"/>
              </w:rPr>
              <w:instrText xml:space="preserve"> ADDIN EN.CITE.DATA </w:instrText>
            </w:r>
            <w:r w:rsidR="008D4F32">
              <w:rPr>
                <w:lang w:val="en-GB"/>
              </w:rPr>
            </w:r>
            <w:r w:rsidR="008D4F32"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7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753C1F36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0385472B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Ca</w:t>
            </w:r>
            <w:r>
              <w:rPr>
                <w:rFonts w:eastAsiaTheme="minorEastAsia"/>
                <w:color w:val="000000" w:themeColor="text1"/>
                <w:lang w:val="de-CH" w:eastAsia="zh-CN"/>
              </w:rPr>
              <w:t>-</w:t>
            </w:r>
            <w:r>
              <w:rPr>
                <w:color w:val="000000" w:themeColor="text1"/>
                <w:lang w:val="de-CH"/>
              </w:rPr>
              <w:t>Cu</w:t>
            </w:r>
            <w:r>
              <w:rPr>
                <w:color w:val="000000" w:themeColor="text1"/>
                <w:vertAlign w:val="subscript"/>
                <w:lang w:val="de-CH"/>
              </w:rPr>
              <w:t>2</w:t>
            </w:r>
            <w:r>
              <w:rPr>
                <w:color w:val="000000" w:themeColor="text1"/>
                <w:lang w:val="de-CH"/>
              </w:rPr>
              <w:t>O</w:t>
            </w:r>
            <w:r>
              <w:rPr>
                <w:rFonts w:eastAsiaTheme="minorEastAsia"/>
                <w:color w:val="000000" w:themeColor="text1"/>
                <w:lang w:val="de-CH" w:eastAsia="zh-CN"/>
              </w:rPr>
              <w:t>-</w:t>
            </w:r>
            <w:r>
              <w:rPr>
                <w:color w:val="000000" w:themeColor="text1"/>
                <w:lang w:val="de-CH"/>
              </w:rPr>
              <w:t>OA</w:t>
            </w:r>
          </w:p>
        </w:tc>
        <w:tc>
          <w:tcPr>
            <w:tcW w:w="1989" w:type="dxa"/>
            <w:vAlign w:val="center"/>
          </w:tcPr>
          <w:p w14:paraId="2B07F232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0.5 M Na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en-US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4</w:t>
            </w:r>
          </w:p>
          <w:p w14:paraId="6AE33D21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pt-BR" w:eastAsia="zh-CN"/>
              </w:rPr>
              <w:t>0.1 M NaNO</w:t>
            </w:r>
            <w:r>
              <w:rPr>
                <w:rFonts w:eastAsiaTheme="minorEastAsia"/>
                <w:color w:val="000000" w:themeColor="text1"/>
                <w:vertAlign w:val="subscript"/>
                <w:lang w:val="pt-BR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2AAD1A71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97.49</w:t>
            </w:r>
          </w:p>
        </w:tc>
        <w:tc>
          <w:tcPr>
            <w:tcW w:w="1276" w:type="dxa"/>
            <w:vAlign w:val="center"/>
          </w:tcPr>
          <w:p w14:paraId="4DDC39D7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-0.9</w:t>
            </w:r>
          </w:p>
        </w:tc>
        <w:tc>
          <w:tcPr>
            <w:tcW w:w="1843" w:type="dxa"/>
            <w:vAlign w:val="center"/>
          </w:tcPr>
          <w:p w14:paraId="14A3D050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0.88</w:t>
            </w:r>
          </w:p>
        </w:tc>
        <w:tc>
          <w:tcPr>
            <w:tcW w:w="850" w:type="dxa"/>
            <w:vAlign w:val="center"/>
          </w:tcPr>
          <w:p w14:paraId="6B7B536B" w14:textId="36165EA6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PEVuZE5vdGU+PENpdGU+PEF1dGhvcj5XYW5nPC9BdXRob3I+PFllYXI+MjAyNTwvWWVhcj48UmVj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</w:fldData>
              </w:fldChar>
            </w:r>
            <w:r w:rsidR="008D4F32">
              <w:rPr>
                <w:lang w:val="en-GB"/>
              </w:rPr>
              <w:instrText xml:space="preserve"> ADDIN EN.CITE </w:instrText>
            </w:r>
            <w:r w:rsidR="008D4F32">
              <w:rPr>
                <w:lang w:val="en-GB"/>
              </w:rPr>
              <w:fldChar w:fldCharType="begin">
                <w:fldData xml:space="preserve">PEVuZE5vdGU+PENpdGU+PEF1dGhvcj5XYW5nPC9BdXRob3I+PFllYXI+MjAyNTwvWWVhcj48UmVj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</w:fldData>
              </w:fldChar>
            </w:r>
            <w:r w:rsidR="008D4F32">
              <w:rPr>
                <w:lang w:val="en-GB"/>
              </w:rPr>
              <w:instrText xml:space="preserve"> ADDIN EN.CITE.DATA </w:instrText>
            </w:r>
            <w:r w:rsidR="008D4F32">
              <w:rPr>
                <w:lang w:val="en-GB"/>
              </w:rPr>
            </w:r>
            <w:r w:rsidR="008D4F32"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8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20104630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1E8657D3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ZIF-67@HMCS</w:t>
            </w:r>
          </w:p>
        </w:tc>
        <w:tc>
          <w:tcPr>
            <w:tcW w:w="1989" w:type="dxa"/>
            <w:vAlign w:val="center"/>
          </w:tcPr>
          <w:p w14:paraId="22E40136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0.5 M Na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en-US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4</w:t>
            </w:r>
          </w:p>
          <w:p w14:paraId="200F3A01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0.1 M KNO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0330F37C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97.6</w:t>
            </w:r>
          </w:p>
        </w:tc>
        <w:tc>
          <w:tcPr>
            <w:tcW w:w="1276" w:type="dxa"/>
            <w:vAlign w:val="center"/>
          </w:tcPr>
          <w:p w14:paraId="07F99B97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-0.9</w:t>
            </w:r>
          </w:p>
        </w:tc>
        <w:tc>
          <w:tcPr>
            <w:tcW w:w="1843" w:type="dxa"/>
            <w:vAlign w:val="center"/>
          </w:tcPr>
          <w:p w14:paraId="0DD2A489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1.05</w:t>
            </w:r>
          </w:p>
        </w:tc>
        <w:tc>
          <w:tcPr>
            <w:tcW w:w="850" w:type="dxa"/>
            <w:vAlign w:val="center"/>
          </w:tcPr>
          <w:p w14:paraId="64FEDA79" w14:textId="76EFDE43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&lt;EndNote&gt;&lt;Cite&gt;&lt;Author&gt;Tian&lt;/Author&gt;&lt;Year&gt;2025&lt;/Year&gt;&lt;RecNum&gt;380&lt;/RecNum&gt;&lt;DisplayText&gt;&lt;style face="superscript"&gt;9&lt;/style&gt;&lt;/DisplayText&gt;&lt;record&gt;&lt;rec-number&gt;380&lt;/rec-number&gt;&lt;foreign-keys&gt;&lt;key app="EN" db-id="ta050pdf9a0e0tevxpnp2d5gwrxfr2wsrfxr" timestamp="1770369894"&gt;380&lt;/key&gt;&lt;/foreign-keys&gt;&lt;ref-type name="Journal Article"&gt;17&lt;/ref-type&gt;&lt;contributors&gt;&lt;authors&gt;&lt;author&gt;Tian, Q.&lt;/author&gt;&lt;author&gt;Ye, X.&lt;/author&gt;&lt;author&gt;Jing, L.&lt;/author&gt;&lt;author&gt;Wang, W.&lt;/author&gt;&lt;author&gt;Zheng, Z.&lt;/author&gt;&lt;author&gt;Li, A.&lt;/author&gt;&lt;author&gt;Xie, K.&lt;/author&gt;&lt;author&gt;Huang, X.&lt;/author&gt;&lt;author&gt;Hu, Q.&lt;/author&gt;&lt;author&gt;Yang, H.&lt;/author&gt;&lt;author&gt;Zhang, X.&lt;/author&gt;&lt;author&gt;He, C.&lt;/author&gt;&lt;/authors&gt;&lt;/contributors&gt;&lt;auth-address&gt;College of Chemistry and Environmental Engineering, Shenzhen University, Shenzhen, 518060, China.&amp;#xD;Institute of Information Technology, Shenzhen Institute of Information Technology, Shenzhen, 518172, China.&lt;/auth-address&gt;&lt;titles&gt;&lt;title&gt;Nanocellular Organelle Engineering for Optimizing Reaction Microenvironments in Nitrate-to-Ammonia Electrocatalysis&lt;/title&gt;&lt;secondary-title&gt;Angewandte Chemie International Edition&lt;/secondary-title&gt;&lt;/titles&gt;&lt;periodical&gt;&lt;full-title&gt;Angewandte Chemie International Edition&lt;/full-title&gt;&lt;abbr-1&gt;Angew. Chem., Int. Ed.&lt;/abbr-1&gt;&lt;abbr-2&gt;Angew Chem Int Ed&lt;/abbr-2&gt;&lt;/periodical&gt;&lt;pages&gt;e202516919&lt;/pages&gt;&lt;volume&gt;64&lt;/volume&gt;&lt;number&gt;46&lt;/number&gt;&lt;edition&gt;20250918&lt;/edition&gt;&lt;keywords&gt;&lt;keyword&gt;Nanocellular organelle&lt;/keyword&gt;&lt;keyword&gt;Nitrate reduction reaction&lt;/keyword&gt;&lt;keyword&gt;Reaction microenvironment&lt;/keyword&gt;&lt;keyword&gt;Spatial confinement effect&lt;/keyword&gt;&lt;/keywords&gt;&lt;dates&gt;&lt;year&gt;2025&lt;/year&gt;&lt;pub-dates&gt;&lt;date&gt;Nov 10&lt;/date&gt;&lt;/pub-dates&gt;&lt;/dates&gt;&lt;isbn&gt;1433-7851&lt;/isbn&gt;&lt;accession-num&gt;40968527&lt;/accession-num&gt;&lt;urls&gt;&lt;/urls&gt;&lt;electronic-resource-num&gt;https://doi.org/10.1002/anie.202516919&lt;/electronic-resource-num&gt;&lt;remote-database-provider&gt;NLM&lt;/remote-database-provider&gt;&lt;language&gt;eng&lt;/language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9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3E709752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2B6162BA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Cu-SA/UiO-bpy</w:t>
            </w:r>
          </w:p>
        </w:tc>
        <w:tc>
          <w:tcPr>
            <w:tcW w:w="1989" w:type="dxa"/>
            <w:vAlign w:val="center"/>
          </w:tcPr>
          <w:p w14:paraId="52153164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0.5 M K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en-US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4</w:t>
            </w:r>
          </w:p>
          <w:p w14:paraId="1214AF89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0.1 M KNO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3E9EC4F4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98.1</w:t>
            </w:r>
          </w:p>
        </w:tc>
        <w:tc>
          <w:tcPr>
            <w:tcW w:w="1276" w:type="dxa"/>
            <w:vAlign w:val="center"/>
          </w:tcPr>
          <w:p w14:paraId="6BF6A898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-0.8</w:t>
            </w:r>
          </w:p>
        </w:tc>
        <w:tc>
          <w:tcPr>
            <w:tcW w:w="1843" w:type="dxa"/>
            <w:vAlign w:val="center"/>
          </w:tcPr>
          <w:p w14:paraId="70AEB4E5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0.435</w:t>
            </w:r>
          </w:p>
        </w:tc>
        <w:tc>
          <w:tcPr>
            <w:tcW w:w="850" w:type="dxa"/>
            <w:vAlign w:val="center"/>
          </w:tcPr>
          <w:p w14:paraId="795EA1C2" w14:textId="258ADE22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PEVuZE5vdGU+PENpdGU+PEF1dGhvcj5aaHU8L0F1dGhvcj48WWVhcj4yMDI2PC9ZZWFyPjxSZWNO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</w:fldData>
              </w:fldChar>
            </w:r>
            <w:r w:rsidR="008D4F32">
              <w:rPr>
                <w:lang w:val="en-GB"/>
              </w:rPr>
              <w:instrText xml:space="preserve"> ADDIN EN.CITE </w:instrText>
            </w:r>
            <w:r w:rsidR="008D4F32">
              <w:rPr>
                <w:lang w:val="en-GB"/>
              </w:rPr>
              <w:fldChar w:fldCharType="begin">
                <w:fldData xml:space="preserve">PEVuZE5vdGU+PENpdGU+PEF1dGhvcj5aaHU8L0F1dGhvcj48WWVhcj4yMDI2PC9ZZWFyPjxSZWNO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</w:fldData>
              </w:fldChar>
            </w:r>
            <w:r w:rsidR="008D4F32">
              <w:rPr>
                <w:lang w:val="en-GB"/>
              </w:rPr>
              <w:instrText xml:space="preserve"> ADDIN EN.CITE.DATA </w:instrText>
            </w:r>
            <w:r w:rsidR="008D4F32">
              <w:rPr>
                <w:lang w:val="en-GB"/>
              </w:rPr>
            </w:r>
            <w:r w:rsidR="008D4F32"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10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30E38B5F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006A0AC5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Cu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2</w:t>
            </w:r>
            <w:r>
              <w:rPr>
                <w:color w:val="000000" w:themeColor="text1"/>
                <w:lang w:val="de-CH"/>
              </w:rPr>
              <w:t>O-In</w:t>
            </w:r>
            <w:r>
              <w:rPr>
                <w:color w:val="000000" w:themeColor="text1"/>
                <w:vertAlign w:val="subscript"/>
                <w:lang w:val="de-CH"/>
              </w:rPr>
              <w:t>SA</w:t>
            </w:r>
          </w:p>
        </w:tc>
        <w:tc>
          <w:tcPr>
            <w:tcW w:w="1989" w:type="dxa"/>
            <w:vAlign w:val="center"/>
          </w:tcPr>
          <w:p w14:paraId="7F2BE335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0.5 M Na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en-US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4</w:t>
            </w:r>
          </w:p>
          <w:p w14:paraId="51B85892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0.1 M KNO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282ACC0E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99.36</w:t>
            </w:r>
          </w:p>
        </w:tc>
        <w:tc>
          <w:tcPr>
            <w:tcW w:w="1276" w:type="dxa"/>
            <w:vAlign w:val="center"/>
          </w:tcPr>
          <w:p w14:paraId="0CE307F6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-0.8</w:t>
            </w:r>
          </w:p>
        </w:tc>
        <w:tc>
          <w:tcPr>
            <w:tcW w:w="1843" w:type="dxa"/>
            <w:vAlign w:val="center"/>
          </w:tcPr>
          <w:p w14:paraId="7CB517CB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0.85</w:t>
            </w:r>
          </w:p>
        </w:tc>
        <w:tc>
          <w:tcPr>
            <w:tcW w:w="850" w:type="dxa"/>
            <w:vAlign w:val="center"/>
          </w:tcPr>
          <w:p w14:paraId="4A5EC620" w14:textId="39A47FB1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PEVuZE5vdGU+PENpdGU+PEF1dGhvcj5RdWFuPC9BdXRob3I+PFllYXI+MjAyNjwvWWVhcj48UmVj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</w:fldData>
              </w:fldChar>
            </w:r>
            <w:r w:rsidR="008D4F32">
              <w:rPr>
                <w:lang w:val="en-GB"/>
              </w:rPr>
              <w:instrText xml:space="preserve"> ADDIN EN.CITE </w:instrText>
            </w:r>
            <w:r w:rsidR="008D4F32">
              <w:rPr>
                <w:lang w:val="en-GB"/>
              </w:rPr>
              <w:fldChar w:fldCharType="begin">
                <w:fldData xml:space="preserve">PEVuZE5vdGU+PENpdGU+PEF1dGhvcj5RdWFuPC9BdXRob3I+PFllYXI+MjAyNjwvWWVhcj48UmVj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</w:fldData>
              </w:fldChar>
            </w:r>
            <w:r w:rsidR="008D4F32">
              <w:rPr>
                <w:lang w:val="en-GB"/>
              </w:rPr>
              <w:instrText xml:space="preserve"> ADDIN EN.CITE.DATA </w:instrText>
            </w:r>
            <w:r w:rsidR="008D4F32">
              <w:rPr>
                <w:lang w:val="en-GB"/>
              </w:rPr>
            </w:r>
            <w:r w:rsidR="008D4F32"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11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17C4F81A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24669BDF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Cu</w:t>
            </w:r>
            <w:r>
              <w:rPr>
                <w:color w:val="000000" w:themeColor="text1"/>
                <w:vertAlign w:val="subscript"/>
                <w:lang w:val="de-CH"/>
              </w:rPr>
              <w:t>2</w:t>
            </w:r>
            <w:r>
              <w:rPr>
                <w:color w:val="000000" w:themeColor="text1"/>
                <w:lang w:val="de-CH"/>
              </w:rPr>
              <w:t>O@Py-COF</w:t>
            </w:r>
          </w:p>
        </w:tc>
        <w:tc>
          <w:tcPr>
            <w:tcW w:w="1989" w:type="dxa"/>
            <w:vAlign w:val="center"/>
          </w:tcPr>
          <w:p w14:paraId="0F76841E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it-IT" w:eastAsia="zh-CN"/>
              </w:rPr>
              <w:t>0.1 M Na</w:t>
            </w:r>
            <w:r>
              <w:rPr>
                <w:rFonts w:eastAsiaTheme="minorEastAsia"/>
                <w:color w:val="000000" w:themeColor="text1"/>
                <w:vertAlign w:val="subscript"/>
                <w:lang w:val="it-IT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it-IT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it-IT" w:eastAsia="zh-CN"/>
              </w:rPr>
              <w:t>4</w:t>
            </w:r>
          </w:p>
          <w:p w14:paraId="50B73F06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it-IT" w:eastAsia="zh-CN"/>
              </w:rPr>
              <w:t>0.1 M NaNO</w:t>
            </w:r>
            <w:r>
              <w:rPr>
                <w:rFonts w:eastAsiaTheme="minorEastAsia"/>
                <w:color w:val="000000" w:themeColor="text1"/>
                <w:vertAlign w:val="subscript"/>
                <w:lang w:val="it-IT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20F9B800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84</w:t>
            </w:r>
          </w:p>
        </w:tc>
        <w:tc>
          <w:tcPr>
            <w:tcW w:w="1276" w:type="dxa"/>
            <w:vAlign w:val="center"/>
          </w:tcPr>
          <w:p w14:paraId="2714A447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-0.7</w:t>
            </w:r>
          </w:p>
        </w:tc>
        <w:tc>
          <w:tcPr>
            <w:tcW w:w="1843" w:type="dxa"/>
            <w:vAlign w:val="center"/>
          </w:tcPr>
          <w:p w14:paraId="5DEF0E2F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0.1335</w:t>
            </w:r>
          </w:p>
        </w:tc>
        <w:tc>
          <w:tcPr>
            <w:tcW w:w="850" w:type="dxa"/>
            <w:vAlign w:val="center"/>
          </w:tcPr>
          <w:p w14:paraId="37000B79" w14:textId="3FEF8D05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&lt;EndNote&gt;&lt;Cite&gt;&lt;Author&gt;Tahir&lt;/Author&gt;&lt;Year&gt;2026&lt;/Year&gt;&lt;RecNum&gt;345&lt;/RecNum&gt;&lt;DisplayText&gt;&lt;style face="superscript"&gt;12&lt;/style&gt;&lt;/DisplayText&gt;&lt;record&gt;&lt;rec-number&gt;345&lt;/rec-number&gt;&lt;foreign-keys&gt;&lt;key app="EN" db-id="ta050pdf9a0e0tevxpnp2d5gwrxfr2wsrfxr" timestamp="1770362407"&gt;345&lt;/key&gt;&lt;/foreign-keys&gt;&lt;ref-type name="Journal Article"&gt;17&lt;/ref-type&gt;&lt;contributors&gt;&lt;authors&gt;&lt;author&gt;Tahir, Warisha&lt;/author&gt;&lt;author&gt;Wei, Yuqin&lt;/author&gt;&lt;author&gt;Wang, Mao&lt;/author&gt;&lt;author&gt;Khalil, Islam E.&lt;/author&gt;&lt;author&gt;Das, Prasenjit&lt;/author&gt;&lt;author&gt;Wang, Ting&lt;/author&gt;&lt;author&gt;Cheng, Chong&lt;/author&gt;&lt;author&gt;Li, Shuang&lt;/author&gt;&lt;author&gt;Thomas, Arne&lt;/author&gt;&lt;/authors&gt;&lt;/contributors&gt;&lt;titles&gt;&lt;title&gt;&lt;style face="normal" font="default" size="100%"&gt;Covalent Organic Frameworks on Cu&lt;/style&gt;&lt;style face="subscript" font="default" size="100%"&gt;2&lt;/style&gt;&lt;style face="normal" font="default" size="100%"&gt;O Nanocubes as Rapid Proton/Electron Transfer Gates for Efficient NH&lt;/style&gt;&lt;style face="subscript" font="default" size="100%"&gt;3&lt;/style&gt;&lt;style face="normal" font="default" size="100%"&gt; Electrosynthesis from Nitrate in Neutral Media&lt;/style&gt;&lt;/title&gt;&lt;secondary-title&gt;J. Am. Chem. Soc.&lt;/secondary-title&gt;&lt;/titles&gt;&lt;periodical&gt;&lt;full-title&gt;J. Am. Chem. Soc.&lt;/full-title&gt;&lt;/periodical&gt;&lt;pages&gt;&lt;style face="normal" font="default" size="100%"&gt;743&lt;/style&gt;&lt;style face="normal" font="default" charset="1" size="100%"&gt;−&lt;/style&gt;&lt;style face="normal" font="default" size="100%"&gt;755&lt;/style&gt;&lt;/pages&gt;&lt;volume&gt;148&lt;/volume&gt;&lt;number&gt;1&lt;/number&gt;&lt;dates&gt;&lt;year&gt;2026&lt;/year&gt;&lt;pub-dates&gt;&lt;date&gt;2026/01/14&lt;/date&gt;&lt;/pub-dates&gt;&lt;/dates&gt;&lt;publisher&gt;American Chemical Society&lt;/publisher&gt;&lt;isbn&gt;0002-7863&lt;/isbn&gt;&lt;urls&gt;&lt;related-urls&gt;&lt;url&gt;https://doi.org/10.1021/jacs.5c16080&lt;/url&gt;&lt;/related-urls&gt;&lt;/urls&gt;&lt;electronic-resource-num&gt;https://doi.org/10.1021/jacs.5c16080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12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0999FBEB" w14:textId="77777777" w:rsidTr="008D4F32">
        <w:trPr>
          <w:trHeight w:val="737"/>
          <w:jc w:val="center"/>
        </w:trPr>
        <w:tc>
          <w:tcPr>
            <w:tcW w:w="1702" w:type="dxa"/>
            <w:vAlign w:val="center"/>
          </w:tcPr>
          <w:p w14:paraId="7A6EBA6F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Ni-P HCs</w:t>
            </w:r>
          </w:p>
        </w:tc>
        <w:tc>
          <w:tcPr>
            <w:tcW w:w="1989" w:type="dxa"/>
            <w:vAlign w:val="center"/>
          </w:tcPr>
          <w:p w14:paraId="04F32EFC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0.5 M Na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en-US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4</w:t>
            </w:r>
          </w:p>
          <w:p w14:paraId="005E3A5D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0.2 M KNO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39F1B9D5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93.7</w:t>
            </w:r>
          </w:p>
        </w:tc>
        <w:tc>
          <w:tcPr>
            <w:tcW w:w="1276" w:type="dxa"/>
            <w:vAlign w:val="center"/>
          </w:tcPr>
          <w:p w14:paraId="0972F521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-0.8</w:t>
            </w:r>
          </w:p>
        </w:tc>
        <w:tc>
          <w:tcPr>
            <w:tcW w:w="1843" w:type="dxa"/>
            <w:vAlign w:val="center"/>
          </w:tcPr>
          <w:p w14:paraId="1A329F33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0.85</w:t>
            </w:r>
          </w:p>
        </w:tc>
        <w:tc>
          <w:tcPr>
            <w:tcW w:w="850" w:type="dxa"/>
            <w:vAlign w:val="center"/>
          </w:tcPr>
          <w:p w14:paraId="23122173" w14:textId="1B25B901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&lt;EndNote&gt;&lt;Cite&gt;&lt;Author&gt;Hu&lt;/Author&gt;&lt;Year&gt;2025&lt;/Year&gt;&lt;RecNum&gt;387&lt;/RecNum&gt;&lt;DisplayText&gt;&lt;style face="superscript"&gt;13&lt;/style&gt;&lt;/DisplayText&gt;&lt;record&gt;&lt;rec-number&gt;387&lt;/rec-number&gt;&lt;foreign-keys&gt;&lt;key app="EN" db-id="ta050pdf9a0e0tevxpnp2d5gwrxfr2wsrfxr" timestamp="1770371416"&gt;387&lt;/key&gt;&lt;/foreign-keys&gt;&lt;ref-type name="Journal Article"&gt;17&lt;/ref-type&gt;&lt;contributors&gt;&lt;authors&gt;&lt;author&gt;Hu, Q.&lt;/author&gt;&lt;author&gt;Shang, C.&lt;/author&gt;&lt;author&gt;Chen, X.&lt;/author&gt;&lt;author&gt;Qi, S.&lt;/author&gt;&lt;author&gt;Huo, Q.&lt;/author&gt;&lt;author&gt;Yang, H.&lt;/author&gt;&lt;author&gt;He, C.&lt;/author&gt;&lt;/authors&gt;&lt;/contributors&gt;&lt;auth-address&gt;College of Chemistry Environmental Engineering, Shenzhen University, Shenzhen, Guangdong 518060, China.&lt;/auth-address&gt;&lt;titles&gt;&lt;title&gt;&lt;style face="normal" font="default" size="100%"&gt;Subnanometric Nickel Phosphide Heteroclusters with Highly Active Ni&lt;/style&gt;&lt;style face="superscript" font="default" charset="161" size="100%"&gt;δ+&lt;/style&gt;&lt;style face="normal" font="default" charset="161" size="100%"&gt;-P&lt;/style&gt;&lt;style face="superscript" font="default" charset="161" size="100%"&gt;δ-&lt;/style&gt;&lt;style face="normal" font="default" charset="161" size="100%"&gt; Pairs for Nitrate Reduction toward Ammonia&lt;/style&gt;&lt;/title&gt;&lt;secondary-title&gt;J. Am. Chem. Soc.&lt;/secondary-title&gt;&lt;/titles&gt;&lt;periodical&gt;&lt;full-title&gt;J. Am. Chem. Soc.&lt;/full-title&gt;&lt;/periodical&gt;&lt;pages&gt;&lt;style face="normal" font="default" size="100%"&gt;12228&lt;/style&gt;&lt;style face="normal" font="default" charset="1" size="100%"&gt;−&lt;/style&gt;&lt;style face="normal" font="default" size="100%"&gt;12238&lt;/style&gt;&lt;/pages&gt;&lt;volume&gt;147&lt;/volume&gt;&lt;number&gt;14&lt;/number&gt;&lt;edition&gt;20250326&lt;/edition&gt;&lt;dates&gt;&lt;year&gt;2025&lt;/year&gt;&lt;pub-dates&gt;&lt;date&gt;Apr 9&lt;/date&gt;&lt;/pub-dates&gt;&lt;/dates&gt;&lt;isbn&gt;0002-7863&lt;/isbn&gt;&lt;accession-num&gt;40138702&lt;/accession-num&gt;&lt;urls&gt;&lt;/urls&gt;&lt;electronic-resource-num&gt;https://doi.org/10.1021/jacs.5c01455&lt;/electronic-resource-num&gt;&lt;remote-database-provider&gt;NLM&lt;/remote-database-provider&gt;&lt;language&gt;eng&lt;/language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13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4D6C52DD" w14:textId="77777777" w:rsidTr="008D4F32">
        <w:trPr>
          <w:trHeight w:val="850"/>
          <w:jc w:val="center"/>
        </w:trPr>
        <w:tc>
          <w:tcPr>
            <w:tcW w:w="1702" w:type="dxa"/>
            <w:vAlign w:val="center"/>
          </w:tcPr>
          <w:p w14:paraId="73621041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lastRenderedPageBreak/>
              <w:t>2H-RhCu</w:t>
            </w:r>
          </w:p>
        </w:tc>
        <w:tc>
          <w:tcPr>
            <w:tcW w:w="1989" w:type="dxa"/>
            <w:vAlign w:val="center"/>
          </w:tcPr>
          <w:p w14:paraId="14167C10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de-CH" w:eastAsia="zh-CN"/>
              </w:rPr>
              <w:t>0.5 M K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de-CH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4</w:t>
            </w:r>
          </w:p>
          <w:p w14:paraId="3DA21B66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de-CH" w:eastAsia="zh-CN"/>
              </w:rPr>
              <w:t>0.1 M KNO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0F01EAA1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94.8</w:t>
            </w:r>
          </w:p>
        </w:tc>
        <w:tc>
          <w:tcPr>
            <w:tcW w:w="1276" w:type="dxa"/>
            <w:vAlign w:val="center"/>
          </w:tcPr>
          <w:p w14:paraId="5792DC68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-0.3</w:t>
            </w:r>
          </w:p>
        </w:tc>
        <w:tc>
          <w:tcPr>
            <w:tcW w:w="1843" w:type="dxa"/>
            <w:vAlign w:val="center"/>
          </w:tcPr>
          <w:p w14:paraId="381E6B48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0.08</w:t>
            </w:r>
          </w:p>
        </w:tc>
        <w:tc>
          <w:tcPr>
            <w:tcW w:w="850" w:type="dxa"/>
            <w:vAlign w:val="center"/>
          </w:tcPr>
          <w:p w14:paraId="02067969" w14:textId="1907D8D2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PEVuZE5vdGU+PENpdGU+PEF1dGhvcj5aaG91PC9BdXRob3I+PFllYXI+MjAyNTwvWWVhcj48UmVj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==
</w:fldData>
              </w:fldChar>
            </w:r>
            <w:r w:rsidR="008D4F32">
              <w:rPr>
                <w:lang w:val="en-GB"/>
              </w:rPr>
              <w:instrText xml:space="preserve"> ADDIN EN.CITE </w:instrText>
            </w:r>
            <w:r w:rsidR="008D4F32">
              <w:rPr>
                <w:lang w:val="en-GB"/>
              </w:rPr>
              <w:fldChar w:fldCharType="begin">
                <w:fldData xml:space="preserve">PEVuZE5vdGU+PENpdGU+PEF1dGhvcj5aaG91PC9BdXRob3I+PFllYXI+MjAyNTwvWWVhcj48UmVj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==
</w:fldData>
              </w:fldChar>
            </w:r>
            <w:r w:rsidR="008D4F32">
              <w:rPr>
                <w:lang w:val="en-GB"/>
              </w:rPr>
              <w:instrText xml:space="preserve"> ADDIN EN.CITE.DATA </w:instrText>
            </w:r>
            <w:r w:rsidR="008D4F32">
              <w:rPr>
                <w:lang w:val="en-GB"/>
              </w:rPr>
            </w:r>
            <w:r w:rsidR="008D4F32"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14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5C44E5C0" w14:textId="77777777" w:rsidTr="008D4F32">
        <w:trPr>
          <w:trHeight w:val="850"/>
          <w:jc w:val="center"/>
        </w:trPr>
        <w:tc>
          <w:tcPr>
            <w:tcW w:w="1702" w:type="dxa"/>
            <w:vAlign w:val="center"/>
          </w:tcPr>
          <w:p w14:paraId="4FB3B816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Co SAAC/INC</w:t>
            </w:r>
          </w:p>
        </w:tc>
        <w:tc>
          <w:tcPr>
            <w:tcW w:w="1989" w:type="dxa"/>
            <w:vAlign w:val="center"/>
          </w:tcPr>
          <w:p w14:paraId="3CA9FFA1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de-CH" w:eastAsia="zh-CN"/>
              </w:rPr>
              <w:t>0.5 M K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de-CH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4</w:t>
            </w:r>
          </w:p>
          <w:p w14:paraId="60C0A2F2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de-CH" w:eastAsia="zh-CN"/>
              </w:rPr>
              <w:t>0.1 M KNO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5938077D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97.2</w:t>
            </w:r>
          </w:p>
        </w:tc>
        <w:tc>
          <w:tcPr>
            <w:tcW w:w="1276" w:type="dxa"/>
            <w:vAlign w:val="center"/>
          </w:tcPr>
          <w:p w14:paraId="55841DA0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-0.6</w:t>
            </w:r>
          </w:p>
        </w:tc>
        <w:tc>
          <w:tcPr>
            <w:tcW w:w="1843" w:type="dxa"/>
            <w:vAlign w:val="center"/>
          </w:tcPr>
          <w:p w14:paraId="48716D73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1.12</w:t>
            </w:r>
          </w:p>
        </w:tc>
        <w:tc>
          <w:tcPr>
            <w:tcW w:w="850" w:type="dxa"/>
            <w:vAlign w:val="center"/>
          </w:tcPr>
          <w:p w14:paraId="4280A4F3" w14:textId="165A7149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&lt;EndNote&gt;&lt;Cite&gt;&lt;Author&gt;Cui&lt;/Author&gt;&lt;Year&gt;2025&lt;/Year&gt;&lt;RecNum&gt;407&lt;/RecNum&gt;&lt;DisplayText&gt;&lt;style face="superscript"&gt;15&lt;/style&gt;&lt;/DisplayText&gt;&lt;record&gt;&lt;rec-number&gt;407&lt;/rec-number&gt;&lt;foreign-keys&gt;&lt;key app="EN" db-id="ta050pdf9a0e0tevxpnp2d5gwrxfr2wsrfxr" timestamp="1772256448"&gt;407&lt;/key&gt;&lt;/foreign-keys&gt;&lt;ref-type name="Journal Article"&gt;17&lt;/ref-type&gt;&lt;contributors&gt;&lt;authors&gt;&lt;author&gt;Cui, Zhijie&lt;/author&gt;&lt;author&gt;Wang, Honghai&lt;/author&gt;&lt;author&gt;Li, Chunli&lt;/author&gt;&lt;author&gt;Peng, Wenchao&lt;/author&gt;&lt;author&gt;Liu, Jiapeng&lt;/author&gt;&lt;/authors&gt;&lt;/contributors&gt;&lt;titles&gt;&lt;title&gt;Iodine Dopants Facilitate Tandem Catalysis via Transformation Adsorption Behavior for Efficient Electrochemical Nitrate Reduction Reaction&lt;/title&gt;&lt;secondary-title&gt;ACS Nano&lt;/secondary-title&gt;&lt;/titles&gt;&lt;periodical&gt;&lt;full-title&gt;ACS Nano&lt;/full-title&gt;&lt;/periodical&gt;&lt;pages&gt;&lt;style face="normal" font="default" size="100%"&gt;31050&lt;/style&gt;&lt;style face="normal" font="default" charset="1" size="100%"&gt;−&lt;/style&gt;&lt;style face="normal" font="default" size="100%"&gt;31064&lt;/style&gt;&lt;/pages&gt;&lt;volume&gt;19&lt;/volume&gt;&lt;number&gt;34&lt;/number&gt;&lt;dates&gt;&lt;year&gt;2025&lt;/year&gt;&lt;pub-dates&gt;&lt;date&gt;2025/09/02&lt;/date&gt;&lt;/pub-dates&gt;&lt;/dates&gt;&lt;publisher&gt;American Chemical Society&lt;/publisher&gt;&lt;isbn&gt;1936-0851&lt;/isbn&gt;&lt;urls&gt;&lt;related-urls&gt;&lt;url&gt;https://doi.org/10.1021/acsnano.5c08871&lt;/url&gt;&lt;/related-urls&gt;&lt;/urls&gt;&lt;electronic-resource-num&gt;https://doi.org/10.1021/acsnano.5c08871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15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22295E80" w14:textId="77777777" w:rsidTr="008D4F32">
        <w:trPr>
          <w:trHeight w:val="850"/>
          <w:jc w:val="center"/>
        </w:trPr>
        <w:tc>
          <w:tcPr>
            <w:tcW w:w="1702" w:type="dxa"/>
            <w:vAlign w:val="center"/>
          </w:tcPr>
          <w:p w14:paraId="5A2EF108" w14:textId="77777777" w:rsidR="00A20820" w:rsidRDefault="00A20820" w:rsidP="00A20820">
            <w:pPr>
              <w:jc w:val="center"/>
              <w:rPr>
                <w:color w:val="000000" w:themeColor="text1"/>
                <w:lang w:val="de-CH"/>
              </w:rPr>
            </w:pPr>
            <w:r>
              <w:rPr>
                <w:color w:val="000000" w:themeColor="text1"/>
                <w:lang w:val="de-CH"/>
              </w:rPr>
              <w:t>SnCu-DG</w:t>
            </w:r>
          </w:p>
        </w:tc>
        <w:tc>
          <w:tcPr>
            <w:tcW w:w="1989" w:type="dxa"/>
            <w:vAlign w:val="center"/>
          </w:tcPr>
          <w:p w14:paraId="55E1AA87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0.1M K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en-US" w:eastAsia="zh-CN"/>
              </w:rPr>
              <w:t>SO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4</w:t>
            </w:r>
          </w:p>
          <w:p w14:paraId="4D57E917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0.5 M KNO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4095EE59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99.5</w:t>
            </w:r>
          </w:p>
        </w:tc>
        <w:tc>
          <w:tcPr>
            <w:tcW w:w="1276" w:type="dxa"/>
            <w:vAlign w:val="center"/>
          </w:tcPr>
          <w:p w14:paraId="52E5A1C0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-0.8</w:t>
            </w:r>
          </w:p>
        </w:tc>
        <w:tc>
          <w:tcPr>
            <w:tcW w:w="1843" w:type="dxa"/>
            <w:vAlign w:val="center"/>
          </w:tcPr>
          <w:p w14:paraId="4E7B1F49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0.446</w:t>
            </w:r>
          </w:p>
        </w:tc>
        <w:tc>
          <w:tcPr>
            <w:tcW w:w="850" w:type="dxa"/>
            <w:vAlign w:val="center"/>
          </w:tcPr>
          <w:p w14:paraId="646C19DF" w14:textId="226C0046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PEVuZE5vdGU+PENpdGU+PEF1dGhvcj5XdTwvQXV0aG9yPjxZZWFyPjIwMjU8L1llYXI+PFJlY051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</w:fldData>
              </w:fldChar>
            </w:r>
            <w:r w:rsidR="008D4F32">
              <w:rPr>
                <w:lang w:val="en-GB"/>
              </w:rPr>
              <w:instrText xml:space="preserve"> ADDIN EN.CITE </w:instrText>
            </w:r>
            <w:r w:rsidR="008D4F32">
              <w:rPr>
                <w:lang w:val="en-GB"/>
              </w:rPr>
              <w:fldChar w:fldCharType="begin">
                <w:fldData xml:space="preserve">PEVuZE5vdGU+PENpdGU+PEF1dGhvcj5XdTwvQXV0aG9yPjxZZWFyPjIwMjU8L1llYXI+PFJlY051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</w:fldData>
              </w:fldChar>
            </w:r>
            <w:r w:rsidR="008D4F32">
              <w:rPr>
                <w:lang w:val="en-GB"/>
              </w:rPr>
              <w:instrText xml:space="preserve"> ADDIN EN.CITE.DATA </w:instrText>
            </w:r>
            <w:r w:rsidR="008D4F32">
              <w:rPr>
                <w:lang w:val="en-GB"/>
              </w:rPr>
            </w:r>
            <w:r w:rsidR="008D4F32"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16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6EDAB385" w14:textId="77777777" w:rsidTr="008D4F32">
        <w:trPr>
          <w:trHeight w:val="850"/>
          <w:jc w:val="center"/>
        </w:trPr>
        <w:tc>
          <w:tcPr>
            <w:tcW w:w="1702" w:type="dxa"/>
            <w:vAlign w:val="center"/>
          </w:tcPr>
          <w:p w14:paraId="281B09DA" w14:textId="77777777" w:rsidR="00A20820" w:rsidRDefault="00A20820" w:rsidP="00A20820">
            <w:pPr>
              <w:jc w:val="center"/>
              <w:rPr>
                <w:color w:val="000000" w:themeColor="text1"/>
                <w:lang w:val="de-CH"/>
              </w:rPr>
            </w:pPr>
            <w:r>
              <w:rPr>
                <w:color w:val="000000" w:themeColor="text1"/>
                <w:lang w:val="de-CH"/>
              </w:rPr>
              <w:t>CuAl</w:t>
            </w:r>
            <w:r>
              <w:rPr>
                <w:color w:val="000000" w:themeColor="text1"/>
                <w:vertAlign w:val="subscript"/>
                <w:lang w:val="de-CH"/>
              </w:rPr>
              <w:t>2</w:t>
            </w:r>
            <w:r>
              <w:rPr>
                <w:color w:val="000000" w:themeColor="text1"/>
                <w:lang w:val="de-CH"/>
              </w:rPr>
              <w:t>O</w:t>
            </w:r>
            <w:r>
              <w:rPr>
                <w:color w:val="000000" w:themeColor="text1"/>
                <w:vertAlign w:val="subscript"/>
                <w:lang w:val="de-CH"/>
              </w:rPr>
              <w:t>4-</w:t>
            </w:r>
            <w:r>
              <w:rPr>
                <w:color w:val="000000" w:themeColor="text1"/>
                <w:vertAlign w:val="subscript"/>
                <w:lang w:val="el-GR"/>
              </w:rPr>
              <w:t>δ</w:t>
            </w:r>
          </w:p>
        </w:tc>
        <w:tc>
          <w:tcPr>
            <w:tcW w:w="1989" w:type="dxa"/>
            <w:vAlign w:val="center"/>
          </w:tcPr>
          <w:p w14:paraId="3055B043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rFonts w:eastAsiaTheme="minorEastAsia"/>
                <w:color w:val="000000" w:themeColor="text1"/>
                <w:lang w:val="pl-PL" w:eastAsia="zh-CN"/>
              </w:rPr>
              <w:t>0.1 M PBS+ 0.1 M NaNO</w:t>
            </w:r>
            <w:r>
              <w:rPr>
                <w:rFonts w:eastAsiaTheme="minorEastAsia"/>
                <w:color w:val="000000" w:themeColor="text1"/>
                <w:vertAlign w:val="subscript"/>
                <w:lang w:val="pl-PL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6257B96D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92</w:t>
            </w:r>
          </w:p>
        </w:tc>
        <w:tc>
          <w:tcPr>
            <w:tcW w:w="1276" w:type="dxa"/>
            <w:vAlign w:val="center"/>
          </w:tcPr>
          <w:p w14:paraId="5A71888D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-1.2</w:t>
            </w:r>
          </w:p>
        </w:tc>
        <w:tc>
          <w:tcPr>
            <w:tcW w:w="1843" w:type="dxa"/>
            <w:vAlign w:val="center"/>
          </w:tcPr>
          <w:p w14:paraId="50907006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0.164</w:t>
            </w:r>
          </w:p>
        </w:tc>
        <w:tc>
          <w:tcPr>
            <w:tcW w:w="850" w:type="dxa"/>
            <w:vAlign w:val="center"/>
          </w:tcPr>
          <w:p w14:paraId="5026781C" w14:textId="714D613E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&lt;EndNote&gt;&lt;Cite&gt;&lt;Author&gt;Niu&lt;/Author&gt;&lt;Year&gt;2026&lt;/Year&gt;&lt;RecNum&gt;410&lt;/RecNum&gt;&lt;DisplayText&gt;&lt;style face="superscript"&gt;17&lt;/style&gt;&lt;/DisplayText&gt;&lt;record&gt;&lt;rec-number&gt;410&lt;/rec-number&gt;&lt;foreign-keys&gt;&lt;key app="EN" db-id="ta050pdf9a0e0tevxpnp2d5gwrxfr2wsrfxr" timestamp="1772257288"&gt;410&lt;/key&gt;&lt;/foreign-keys&gt;&lt;ref-type name="Journal Article"&gt;17&lt;/ref-type&gt;&lt;contributors&gt;&lt;authors&gt;&lt;author&gt;Niu, Liyan&lt;/author&gt;&lt;author&gt;Wang, Yasen&lt;/author&gt;&lt;author&gt;Yin, Haitao&lt;/author&gt;&lt;author&gt;Wang, Tan&lt;/author&gt;&lt;author&gt;Guo, Haoran&lt;/author&gt;&lt;author&gt;Xian, Haohong&lt;/author&gt;&lt;author&gt;Sun, Xuping&lt;/author&gt;&lt;author&gt;Guo, Xiaodong&lt;/author&gt;&lt;author&gt;Li, Tingshuai&lt;/author&gt;&lt;/authors&gt;&lt;/contributors&gt;&lt;titles&gt;&lt;title&gt;&lt;style face="normal" font="default" size="100%"&gt;Promoting Active Hydrogen Supply and Nitrate Adsorption by Disordering Tetrahedral-Octahedral Structure of CuAl&lt;/style&gt;&lt;style face="subscript" font="default" size="100%"&gt;2&lt;/style&gt;&lt;style face="normal" font="default" size="100%"&gt;O&lt;/style&gt;&lt;style face="subscript" font="default" size="100%"&gt;4-&lt;/style&gt;&lt;style face="subscript" font="default" charset="161" size="100%"&gt;δ&lt;/style&gt;&lt;style face="normal" font="default" charset="161" size="100%"&gt; for Efficient Nitrate Reduction&lt;/style&gt;&lt;/title&gt;&lt;secondary-title&gt;Advanced Materials&lt;/secondary-title&gt;&lt;/titles&gt;&lt;periodical&gt;&lt;full-title&gt;Advanced Materials&lt;/full-title&gt;&lt;abbr-1&gt;Adv. Mater.&lt;/abbr-1&gt;&lt;abbr-2&gt;Adv Mater&lt;/abbr-2&gt;&lt;/periodical&gt;&lt;pages&gt;e17303&lt;/pages&gt;&lt;volume&gt;38&lt;/volume&gt;&lt;number&gt;7&lt;/number&gt;&lt;dates&gt;&lt;year&gt;2026&lt;/year&gt;&lt;/dates&gt;&lt;isbn&gt;0935-9648&lt;/isbn&gt;&lt;urls&gt;&lt;related-urls&gt;&lt;url&gt;https://advanced.onlinelibrary.wiley.com/doi/abs/10.1002/adma.202517303&lt;/url&gt;&lt;/related-urls&gt;&lt;/urls&gt;&lt;electronic-resource-num&gt;https://doi.org/10.1002/adma.202517303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17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302C029E" w14:textId="77777777" w:rsidTr="008D4F32">
        <w:trPr>
          <w:trHeight w:val="850"/>
          <w:jc w:val="center"/>
        </w:trPr>
        <w:tc>
          <w:tcPr>
            <w:tcW w:w="1702" w:type="dxa"/>
            <w:vAlign w:val="center"/>
          </w:tcPr>
          <w:p w14:paraId="5725DDFD" w14:textId="77777777" w:rsidR="00A20820" w:rsidRDefault="00A20820" w:rsidP="00A20820">
            <w:pPr>
              <w:jc w:val="center"/>
              <w:rPr>
                <w:color w:val="000000" w:themeColor="text1"/>
                <w:lang w:val="de-CH"/>
              </w:rPr>
            </w:pPr>
            <w:r>
              <w:rPr>
                <w:rFonts w:eastAsiaTheme="minorEastAsia"/>
                <w:color w:val="000000" w:themeColor="dark1"/>
                <w:kern w:val="24"/>
                <w:lang w:val="de-CH"/>
              </w:rPr>
              <w:t>RuFeCoNiMnMo HEAs</w:t>
            </w:r>
          </w:p>
        </w:tc>
        <w:tc>
          <w:tcPr>
            <w:tcW w:w="1989" w:type="dxa"/>
            <w:vAlign w:val="center"/>
          </w:tcPr>
          <w:p w14:paraId="7FA6B322" w14:textId="77777777" w:rsidR="00A20820" w:rsidRDefault="00A20820" w:rsidP="001B62A6">
            <w:pPr>
              <w:pStyle w:val="af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lang w:val="de-CH"/>
              </w:rPr>
            </w:pPr>
            <w:r w:rsidRPr="00A20820">
              <w:rPr>
                <w:rFonts w:ascii="Times New Roman" w:hAnsi="Times New Roman" w:cs="Times New Roman"/>
                <w:color w:val="000000" w:themeColor="dark1"/>
                <w:kern w:val="24"/>
                <w:lang w:val="de-CH"/>
              </w:rPr>
              <w:t>0.5 M K</w:t>
            </w:r>
            <w:r w:rsidRPr="00A20820">
              <w:rPr>
                <w:rFonts w:ascii="Times New Roman" w:hAnsi="Times New Roman" w:cs="Times New Roman"/>
                <w:color w:val="000000" w:themeColor="dark1"/>
                <w:kern w:val="24"/>
                <w:vertAlign w:val="subscript"/>
                <w:lang w:val="de-CH"/>
              </w:rPr>
              <w:t>2</w:t>
            </w:r>
            <w:r w:rsidRPr="00A20820">
              <w:rPr>
                <w:rFonts w:ascii="Times New Roman" w:hAnsi="Times New Roman" w:cs="Times New Roman"/>
                <w:color w:val="000000" w:themeColor="dark1"/>
                <w:kern w:val="24"/>
                <w:lang w:val="de-CH"/>
              </w:rPr>
              <w:t>SO</w:t>
            </w:r>
            <w:r w:rsidRPr="00A20820">
              <w:rPr>
                <w:rFonts w:ascii="Times New Roman" w:hAnsi="Times New Roman" w:cs="Times New Roman"/>
                <w:color w:val="000000" w:themeColor="dark1"/>
                <w:kern w:val="24"/>
                <w:vertAlign w:val="subscript"/>
                <w:lang w:val="de-CH"/>
              </w:rPr>
              <w:t>4</w:t>
            </w:r>
          </w:p>
          <w:p w14:paraId="4DC58180" w14:textId="50822F75" w:rsidR="001B62A6" w:rsidRPr="001B62A6" w:rsidRDefault="001B62A6" w:rsidP="001B62A6">
            <w:pPr>
              <w:pStyle w:val="af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lang w:val="de-CH"/>
              </w:rPr>
            </w:pPr>
            <w:r w:rsidRPr="001B62A6">
              <w:rPr>
                <w:rFonts w:ascii="Times New Roman" w:hAnsi="Times New Roman" w:cs="Times New Roman"/>
                <w:color w:val="000000" w:themeColor="dark1"/>
                <w:kern w:val="24"/>
                <w:lang w:val="de-CH"/>
              </w:rPr>
              <w:t>0.1 M KNO</w:t>
            </w:r>
            <w:r w:rsidRPr="001B62A6">
              <w:rPr>
                <w:rFonts w:ascii="Times New Roman" w:hAnsi="Times New Roman" w:cs="Times New Roman"/>
                <w:color w:val="000000" w:themeColor="dark1"/>
                <w:kern w:val="24"/>
                <w:vertAlign w:val="subscript"/>
                <w:lang w:val="de-CH"/>
              </w:rPr>
              <w:t>3</w:t>
            </w:r>
          </w:p>
        </w:tc>
        <w:tc>
          <w:tcPr>
            <w:tcW w:w="1559" w:type="dxa"/>
            <w:vAlign w:val="center"/>
          </w:tcPr>
          <w:p w14:paraId="2D05F96C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99.9</w:t>
            </w:r>
          </w:p>
        </w:tc>
        <w:tc>
          <w:tcPr>
            <w:tcW w:w="1276" w:type="dxa"/>
            <w:vAlign w:val="center"/>
          </w:tcPr>
          <w:p w14:paraId="593E699E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-0.3</w:t>
            </w:r>
          </w:p>
        </w:tc>
        <w:tc>
          <w:tcPr>
            <w:tcW w:w="1843" w:type="dxa"/>
            <w:vAlign w:val="center"/>
          </w:tcPr>
          <w:p w14:paraId="4A66B3E1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0.98</w:t>
            </w:r>
          </w:p>
        </w:tc>
        <w:tc>
          <w:tcPr>
            <w:tcW w:w="850" w:type="dxa"/>
            <w:vAlign w:val="center"/>
          </w:tcPr>
          <w:p w14:paraId="610FA4A4" w14:textId="5B55046A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&lt;EndNote&gt;&lt;Cite&gt;&lt;Author&gt;Meng&lt;/Author&gt;&lt;Year&gt;2026&lt;/Year&gt;&lt;RecNum&gt;411&lt;/RecNum&gt;&lt;DisplayText&gt;&lt;style face="superscript"&gt;18&lt;/style&gt;&lt;/DisplayText&gt;&lt;record&gt;&lt;rec-number&gt;411&lt;/rec-number&gt;&lt;foreign-keys&gt;&lt;key app="EN" db-id="ta050pdf9a0e0tevxpnp2d5gwrxfr2wsrfxr" timestamp="1772257375"&gt;411&lt;/key&gt;&lt;/foreign-keys&gt;&lt;ref-type name="Journal Article"&gt;17&lt;/ref-type&gt;&lt;contributors&gt;&lt;authors&gt;&lt;author&gt;Meng, Xiang&lt;/author&gt;&lt;author&gt;Sun, Mingzi&lt;/author&gt;&lt;author&gt;Li, Xinyi&lt;/author&gt;&lt;author&gt;Chen, Jing&lt;/author&gt;&lt;author&gt;Wang, Yunhao&lt;/author&gt;&lt;author&gt;Hao, Fengkun&lt;/author&gt;&lt;author&gt;Liu, Fu&lt;/author&gt;&lt;author&gt;Zhao, Quanlin&lt;/author&gt;&lt;author&gt;Guo, Liang&lt;/author&gt;&lt;author&gt;Xiong, Yuecheng&lt;/author&gt;&lt;author&gt;Wang, Juan&lt;/author&gt;&lt;author&gt;Wang, Guozhi&lt;/author&gt;&lt;author&gt;Shao, Mingzheng&lt;/author&gt;&lt;author&gt;Wang, Chaohui&lt;/author&gt;&lt;author&gt;Huang, Xiaoqing&lt;/author&gt;&lt;author&gt;Zhang, Qinghua&lt;/author&gt;&lt;author&gt;Zhao, Xiao&lt;/author&gt;&lt;author&gt;Huang, Bolong&lt;/author&gt;&lt;author&gt;Fan, Zhanxi&lt;/author&gt;&lt;/authors&gt;&lt;/contributors&gt;&lt;titles&gt;&lt;title&gt;Heterophase fcc-hcp-fcc High-Entropy Alloy Nanomaterials with Tailored Electron Divergence for Selective Ammonia Electrosynthesis&lt;/title&gt;&lt;secondary-title&gt;Advanced Materials&lt;/secondary-title&gt;&lt;/titles&gt;&lt;periodical&gt;&lt;full-title&gt;Advanced Materials&lt;/full-title&gt;&lt;abbr-1&gt;Adv. Mater.&lt;/abbr-1&gt;&lt;abbr-2&gt;Adv Mater&lt;/abbr-2&gt;&lt;/periodical&gt;&lt;pages&gt;e21096&lt;/pages&gt;&lt;volume&gt;38&lt;/volume&gt;&lt;number&gt;12&lt;/number&gt;&lt;dates&gt;&lt;year&gt;2026&lt;/year&gt;&lt;/dates&gt;&lt;isbn&gt;0935-9648&lt;/isbn&gt;&lt;urls&gt;&lt;related-urls&gt;&lt;url&gt;https://advanced.onlinelibrary.wiley.com/doi/abs/10.1002/adma.202521096&lt;/url&gt;&lt;/related-urls&gt;&lt;/urls&gt;&lt;electronic-resource-num&gt;https://doi.org/10.1002/adma.202521096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18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307B0123" w14:textId="77777777" w:rsidTr="008D4F32">
        <w:trPr>
          <w:trHeight w:val="850"/>
          <w:jc w:val="center"/>
        </w:trPr>
        <w:tc>
          <w:tcPr>
            <w:tcW w:w="1702" w:type="dxa"/>
            <w:vAlign w:val="center"/>
          </w:tcPr>
          <w:p w14:paraId="236D357A" w14:textId="77777777" w:rsidR="00A20820" w:rsidRDefault="00A20820" w:rsidP="00A20820">
            <w:pPr>
              <w:jc w:val="center"/>
              <w:rPr>
                <w:color w:val="000000" w:themeColor="text1"/>
                <w:lang w:val="de-CH"/>
              </w:rPr>
            </w:pPr>
            <w:r>
              <w:rPr>
                <w:rFonts w:eastAsiaTheme="minorEastAsia"/>
                <w:color w:val="000000" w:themeColor="dark1"/>
                <w:kern w:val="24"/>
                <w:lang w:val="de-CH"/>
              </w:rPr>
              <w:t>Ru</w:t>
            </w:r>
            <w:r>
              <w:rPr>
                <w:rFonts w:eastAsiaTheme="minorEastAsia"/>
                <w:color w:val="000000" w:themeColor="dark1"/>
                <w:kern w:val="24"/>
                <w:vertAlign w:val="subscript"/>
                <w:lang w:val="de-CH"/>
              </w:rPr>
              <w:t>SA</w:t>
            </w:r>
            <w:r>
              <w:rPr>
                <w:rFonts w:eastAsiaTheme="minorEastAsia"/>
                <w:color w:val="000000" w:themeColor="dark1"/>
                <w:kern w:val="24"/>
                <w:lang w:val="de-CH"/>
              </w:rPr>
              <w:t>-CuFe</w:t>
            </w:r>
            <w:r>
              <w:rPr>
                <w:rFonts w:eastAsiaTheme="minorEastAsia"/>
                <w:color w:val="000000" w:themeColor="dark1"/>
                <w:kern w:val="24"/>
                <w:vertAlign w:val="subscript"/>
                <w:lang w:val="de-CH"/>
              </w:rPr>
              <w:t>2</w:t>
            </w:r>
            <w:r>
              <w:rPr>
                <w:rFonts w:eastAsiaTheme="minorEastAsia"/>
                <w:color w:val="000000" w:themeColor="dark1"/>
                <w:kern w:val="24"/>
                <w:lang w:val="de-CH"/>
              </w:rPr>
              <w:t>O</w:t>
            </w:r>
            <w:r>
              <w:rPr>
                <w:rFonts w:eastAsiaTheme="minorEastAsia"/>
                <w:color w:val="000000" w:themeColor="dark1"/>
                <w:kern w:val="24"/>
                <w:vertAlign w:val="subscript"/>
                <w:lang w:val="de-CH"/>
              </w:rPr>
              <w:t>4</w:t>
            </w:r>
          </w:p>
        </w:tc>
        <w:tc>
          <w:tcPr>
            <w:tcW w:w="1989" w:type="dxa"/>
            <w:vAlign w:val="center"/>
          </w:tcPr>
          <w:p w14:paraId="2FA94723" w14:textId="77777777" w:rsidR="00A20820" w:rsidRPr="00A20820" w:rsidRDefault="00A20820" w:rsidP="001B62A6">
            <w:pPr>
              <w:pStyle w:val="af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lang w:val="de-CH"/>
              </w:rPr>
            </w:pPr>
            <w:r w:rsidRPr="00A20820">
              <w:rPr>
                <w:rFonts w:ascii="Times New Roman" w:hAnsi="Times New Roman" w:cs="Times New Roman"/>
                <w:color w:val="000000" w:themeColor="dark1"/>
                <w:kern w:val="24"/>
                <w:lang w:val="de-CH"/>
              </w:rPr>
              <w:t>0.1 M Na</w:t>
            </w:r>
            <w:r w:rsidRPr="001B62A6">
              <w:rPr>
                <w:rFonts w:ascii="Times New Roman" w:hAnsi="Times New Roman" w:cs="Times New Roman"/>
                <w:color w:val="000000" w:themeColor="dark1"/>
                <w:kern w:val="24"/>
                <w:vertAlign w:val="subscript"/>
                <w:lang w:val="de-CH"/>
              </w:rPr>
              <w:t>2</w:t>
            </w:r>
            <w:r w:rsidRPr="00A20820">
              <w:rPr>
                <w:rFonts w:ascii="Times New Roman" w:hAnsi="Times New Roman" w:cs="Times New Roman"/>
                <w:color w:val="000000" w:themeColor="dark1"/>
                <w:kern w:val="24"/>
                <w:lang w:val="de-CH"/>
              </w:rPr>
              <w:t>SO</w:t>
            </w:r>
            <w:r w:rsidRPr="001B62A6">
              <w:rPr>
                <w:rFonts w:ascii="Times New Roman" w:hAnsi="Times New Roman" w:cs="Times New Roman"/>
                <w:color w:val="000000" w:themeColor="dark1"/>
                <w:kern w:val="24"/>
                <w:vertAlign w:val="subscript"/>
                <w:lang w:val="de-CH"/>
              </w:rPr>
              <w:t>4</w:t>
            </w:r>
          </w:p>
          <w:p w14:paraId="0C1ADDF0" w14:textId="77777777" w:rsidR="00A20820" w:rsidRPr="00A20820" w:rsidRDefault="00A20820" w:rsidP="001B62A6">
            <w:pPr>
              <w:pStyle w:val="af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lang w:val="de-CH"/>
              </w:rPr>
            </w:pPr>
            <w:r w:rsidRPr="00A20820">
              <w:rPr>
                <w:rFonts w:ascii="Times New Roman" w:hAnsi="Times New Roman" w:cs="Times New Roman"/>
                <w:color w:val="000000" w:themeColor="dark1"/>
                <w:kern w:val="24"/>
                <w:lang w:val="de-CH"/>
              </w:rPr>
              <w:t>1000 ppm NO</w:t>
            </w:r>
            <w:r w:rsidRPr="001B62A6">
              <w:rPr>
                <w:rFonts w:ascii="Times New Roman" w:hAnsi="Times New Roman" w:cs="Times New Roman"/>
                <w:color w:val="000000" w:themeColor="dark1"/>
                <w:kern w:val="24"/>
                <w:vertAlign w:val="subscript"/>
                <w:lang w:val="de-CH"/>
              </w:rPr>
              <w:t>3</w:t>
            </w:r>
            <w:r w:rsidRPr="001B62A6">
              <w:rPr>
                <w:rFonts w:ascii="Times New Roman" w:hAnsi="Times New Roman" w:cs="Times New Roman"/>
                <w:color w:val="000000" w:themeColor="dark1"/>
                <w:kern w:val="24"/>
                <w:vertAlign w:val="superscript"/>
                <w:lang w:val="de-CH"/>
              </w:rPr>
              <w:t>−</w:t>
            </w:r>
          </w:p>
        </w:tc>
        <w:tc>
          <w:tcPr>
            <w:tcW w:w="1559" w:type="dxa"/>
            <w:vAlign w:val="center"/>
          </w:tcPr>
          <w:p w14:paraId="7DC0F9F4" w14:textId="77777777" w:rsidR="00A20820" w:rsidRPr="001B62A6" w:rsidRDefault="00A20820" w:rsidP="001B62A6">
            <w:pPr>
              <w:jc w:val="center"/>
              <w:rPr>
                <w:rFonts w:eastAsia="宋体"/>
                <w:color w:val="000000" w:themeColor="dark1"/>
                <w:kern w:val="24"/>
                <w:lang w:val="de-CH" w:eastAsia="zh-CN"/>
              </w:rPr>
            </w:pPr>
            <w:r w:rsidRPr="001B62A6">
              <w:rPr>
                <w:rFonts w:eastAsia="宋体"/>
                <w:color w:val="000000" w:themeColor="dark1"/>
                <w:kern w:val="24"/>
                <w:lang w:val="de-CH" w:eastAsia="zh-CN"/>
              </w:rPr>
              <w:t>94.54</w:t>
            </w:r>
          </w:p>
        </w:tc>
        <w:tc>
          <w:tcPr>
            <w:tcW w:w="1276" w:type="dxa"/>
            <w:vAlign w:val="center"/>
          </w:tcPr>
          <w:p w14:paraId="6F420790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-0.59</w:t>
            </w:r>
          </w:p>
        </w:tc>
        <w:tc>
          <w:tcPr>
            <w:tcW w:w="1843" w:type="dxa"/>
            <w:vAlign w:val="center"/>
          </w:tcPr>
          <w:p w14:paraId="53291E51" w14:textId="77777777" w:rsidR="00A20820" w:rsidRDefault="00A20820" w:rsidP="00A20820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0.48</w:t>
            </w:r>
          </w:p>
        </w:tc>
        <w:tc>
          <w:tcPr>
            <w:tcW w:w="850" w:type="dxa"/>
            <w:vAlign w:val="center"/>
          </w:tcPr>
          <w:p w14:paraId="6B7CDEC4" w14:textId="7A7D601C" w:rsidR="00A20820" w:rsidRDefault="00A20820" w:rsidP="00A2082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ldData xml:space="preserve">PEVuZE5vdGU+PENpdGU+PEF1dGhvcj5XYW5nPC9BdXRob3I+PFllYXI+MjAyNTwvWWVhcj48UmVj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</w:fldData>
              </w:fldChar>
            </w:r>
            <w:r w:rsidR="008D4F32">
              <w:rPr>
                <w:lang w:val="en-GB"/>
              </w:rPr>
              <w:instrText xml:space="preserve"> ADDIN EN.CITE </w:instrText>
            </w:r>
            <w:r w:rsidR="008D4F32">
              <w:rPr>
                <w:lang w:val="en-GB"/>
              </w:rPr>
              <w:fldChar w:fldCharType="begin">
                <w:fldData xml:space="preserve">PEVuZE5vdGU+PENpdGU+PEF1dGhvcj5XYW5nPC9BdXRob3I+PFllYXI+MjAyNTwvWWVhcj48UmVj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</w:fldData>
              </w:fldChar>
            </w:r>
            <w:r w:rsidR="008D4F32">
              <w:rPr>
                <w:lang w:val="en-GB"/>
              </w:rPr>
              <w:instrText xml:space="preserve"> ADDIN EN.CITE.DATA </w:instrText>
            </w:r>
            <w:r w:rsidR="008D4F32">
              <w:rPr>
                <w:lang w:val="en-GB"/>
              </w:rPr>
            </w:r>
            <w:r w:rsidR="008D4F32">
              <w:rPr>
                <w:lang w:val="en-GB"/>
              </w:rPr>
              <w:fldChar w:fldCharType="end"/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19</w:t>
            </w:r>
            <w:r>
              <w:rPr>
                <w:lang w:val="en-GB"/>
              </w:rPr>
              <w:fldChar w:fldCharType="end"/>
            </w:r>
          </w:p>
        </w:tc>
      </w:tr>
    </w:tbl>
    <w:p w14:paraId="79E75FF9" w14:textId="77777777" w:rsidR="00A20820" w:rsidRPr="001B62A6" w:rsidRDefault="00A20820" w:rsidP="00A20820">
      <w:pPr>
        <w:spacing w:line="480" w:lineRule="auto"/>
        <w:rPr>
          <w:lang w:val="en-GB" w:eastAsia="zh-CN"/>
        </w:rPr>
      </w:pPr>
      <w:r>
        <w:rPr>
          <w:b/>
          <w:bCs/>
          <w:lang w:val="en-GB" w:eastAsia="zh-CN"/>
        </w:rPr>
        <w:br w:type="page"/>
      </w:r>
    </w:p>
    <w:p w14:paraId="3C59BF81" w14:textId="77777777" w:rsidR="00A20820" w:rsidRPr="00A20820" w:rsidRDefault="00A20820" w:rsidP="00A20820">
      <w:pPr>
        <w:pStyle w:val="VDTableTitle"/>
        <w:rPr>
          <w:lang w:val="en-US" w:eastAsia="zh-CN"/>
        </w:rPr>
      </w:pPr>
      <w:r>
        <w:rPr>
          <w:b/>
          <w:bCs/>
          <w:lang w:val="en-GB" w:eastAsia="zh-CN"/>
        </w:rPr>
        <w:lastRenderedPageBreak/>
        <w:t xml:space="preserve">Table S6. </w:t>
      </w:r>
      <w:r>
        <w:rPr>
          <w:lang w:val="en-GB" w:eastAsia="zh-CN"/>
        </w:rPr>
        <w:t xml:space="preserve">Performance comparison of </w:t>
      </w:r>
      <w:r w:rsidRPr="00A20820">
        <w:rPr>
          <w:lang w:val="en-US" w:eastAsia="zh-CN"/>
        </w:rPr>
        <w:t>Co</w:t>
      </w:r>
      <w:r w:rsidRPr="00A20820">
        <w:rPr>
          <w:lang w:val="en-US"/>
        </w:rPr>
        <w:t>Fe</w:t>
      </w:r>
      <w:r w:rsidRPr="00A20820">
        <w:rPr>
          <w:vertAlign w:val="subscript"/>
          <w:lang w:val="en-US" w:eastAsia="zh-CN"/>
        </w:rPr>
        <w:t>2</w:t>
      </w:r>
      <w:r w:rsidRPr="00A20820">
        <w:rPr>
          <w:lang w:val="en-US"/>
        </w:rPr>
        <w:t>O</w:t>
      </w:r>
      <w:r w:rsidRPr="00A20820">
        <w:rPr>
          <w:vertAlign w:val="subscript"/>
          <w:lang w:val="en-US"/>
        </w:rPr>
        <w:t>4</w:t>
      </w:r>
      <w:r>
        <w:rPr>
          <w:lang w:val="en-GB" w:eastAsia="zh-CN"/>
        </w:rPr>
        <w:t xml:space="preserve"> with recently reported electrocatalysts for </w:t>
      </w:r>
      <w:r w:rsidRPr="00A20820">
        <w:rPr>
          <w:lang w:val="en-US"/>
        </w:rPr>
        <w:t>NO</w:t>
      </w:r>
      <w:r w:rsidRPr="00A20820">
        <w:rPr>
          <w:vertAlign w:val="subscript"/>
          <w:lang w:val="en-US"/>
        </w:rPr>
        <w:t>3</w:t>
      </w:r>
      <w:r w:rsidRPr="00A20820">
        <w:rPr>
          <w:vertAlign w:val="superscript"/>
          <w:lang w:val="en-US"/>
        </w:rPr>
        <w:t>−</w:t>
      </w:r>
      <w:r w:rsidRPr="00A20820">
        <w:rPr>
          <w:lang w:val="en-US"/>
        </w:rPr>
        <w:t>RR</w:t>
      </w:r>
      <w:r>
        <w:rPr>
          <w:lang w:val="en-GB" w:eastAsia="zh-CN"/>
        </w:rPr>
        <w:t xml:space="preserve"> in acidic and alkaline electrolytes.</w:t>
      </w:r>
    </w:p>
    <w:tbl>
      <w:tblPr>
        <w:tblStyle w:val="af3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298"/>
        <w:gridCol w:w="1808"/>
        <w:gridCol w:w="1559"/>
        <w:gridCol w:w="1985"/>
        <w:gridCol w:w="1417"/>
      </w:tblGrid>
      <w:tr w:rsidR="00A20820" w14:paraId="36681BC2" w14:textId="77777777" w:rsidTr="00D41BDB">
        <w:trPr>
          <w:trHeight w:hRule="exact" w:val="891"/>
          <w:jc w:val="center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14:paraId="5A148F01" w14:textId="77777777" w:rsidR="00A20820" w:rsidRDefault="00A20820" w:rsidP="001B62A6">
            <w:pPr>
              <w:jc w:val="center"/>
              <w:rPr>
                <w:rFonts w:eastAsia="微软雅黑"/>
                <w:b/>
                <w:bCs/>
                <w:lang w:val="en-GB"/>
              </w:rPr>
            </w:pPr>
            <w:r>
              <w:rPr>
                <w:rFonts w:eastAsia="微软雅黑"/>
                <w:b/>
                <w:bCs/>
                <w:lang w:val="en-GB"/>
              </w:rPr>
              <w:t>Catalysts</w:t>
            </w:r>
          </w:p>
        </w:tc>
        <w:tc>
          <w:tcPr>
            <w:tcW w:w="1808" w:type="dxa"/>
            <w:shd w:val="clear" w:color="auto" w:fill="D9D9D9" w:themeFill="background1" w:themeFillShade="D9"/>
            <w:vAlign w:val="center"/>
          </w:tcPr>
          <w:p w14:paraId="61BEFCB7" w14:textId="77777777" w:rsidR="00A20820" w:rsidRDefault="00A20820" w:rsidP="001B62A6">
            <w:pPr>
              <w:jc w:val="center"/>
              <w:rPr>
                <w:rFonts w:eastAsia="微软雅黑"/>
                <w:b/>
                <w:bCs/>
                <w:lang w:val="en-GB"/>
              </w:rPr>
            </w:pPr>
            <w:r>
              <w:rPr>
                <w:rFonts w:eastAsia="微软雅黑"/>
                <w:b/>
                <w:bCs/>
                <w:lang w:val="en-GB"/>
              </w:rPr>
              <w:t>Electrolyte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F1F323" w14:textId="77777777" w:rsidR="00A20820" w:rsidRDefault="00A20820" w:rsidP="001B62A6">
            <w:pPr>
              <w:jc w:val="center"/>
              <w:rPr>
                <w:rFonts w:eastAsia="微软雅黑"/>
                <w:b/>
                <w:bCs/>
                <w:lang w:val="en-US" w:eastAsia="zh-CN"/>
              </w:rPr>
            </w:pPr>
            <w:r>
              <w:rPr>
                <w:rFonts w:eastAsia="微软雅黑"/>
                <w:b/>
                <w:bCs/>
                <w:lang w:val="en-GB"/>
              </w:rPr>
              <w:t xml:space="preserve">FE </w:t>
            </w:r>
            <w:r>
              <w:rPr>
                <w:rFonts w:eastAsia="微软雅黑"/>
                <w:b/>
                <w:bCs/>
                <w:lang w:val="en-US" w:eastAsia="zh-CN"/>
              </w:rPr>
              <w:t>(</w:t>
            </w:r>
            <w:r>
              <w:rPr>
                <w:rFonts w:eastAsia="微软雅黑"/>
                <w:b/>
                <w:bCs/>
                <w:lang w:val="en-GB"/>
              </w:rPr>
              <w:t>NH</w:t>
            </w:r>
            <w:r>
              <w:rPr>
                <w:rFonts w:eastAsia="微软雅黑"/>
                <w:b/>
                <w:bCs/>
                <w:vertAlign w:val="subscript"/>
                <w:lang w:val="en-GB"/>
              </w:rPr>
              <w:t>3</w:t>
            </w:r>
            <w:r>
              <w:rPr>
                <w:rFonts w:eastAsia="微软雅黑"/>
                <w:b/>
                <w:bCs/>
                <w:lang w:val="en-US"/>
              </w:rPr>
              <w:t>)</w:t>
            </w:r>
            <w:r>
              <w:rPr>
                <w:rFonts w:eastAsia="微软雅黑"/>
                <w:b/>
                <w:bCs/>
                <w:vertAlign w:val="subscript"/>
                <w:lang w:val="en-US" w:eastAsia="zh-CN"/>
              </w:rPr>
              <w:t>max</w:t>
            </w:r>
          </w:p>
          <w:p w14:paraId="3B096CD1" w14:textId="77777777" w:rsidR="00A20820" w:rsidRDefault="00A20820" w:rsidP="001B62A6">
            <w:pPr>
              <w:jc w:val="center"/>
              <w:rPr>
                <w:rFonts w:eastAsia="微软雅黑"/>
                <w:b/>
                <w:bCs/>
                <w:lang w:val="en-GB" w:eastAsia="zh-CN"/>
              </w:rPr>
            </w:pPr>
            <w:r>
              <w:rPr>
                <w:rFonts w:eastAsia="微软雅黑"/>
                <w:b/>
                <w:bCs/>
                <w:lang w:val="en-US" w:eastAsia="zh-CN"/>
              </w:rPr>
              <w:t>(%)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3A0655D" w14:textId="77777777" w:rsidR="00A20820" w:rsidRDefault="00A20820" w:rsidP="001B62A6">
            <w:pPr>
              <w:jc w:val="center"/>
              <w:rPr>
                <w:rFonts w:eastAsia="微软雅黑"/>
                <w:b/>
                <w:bCs/>
                <w:lang w:val="en-US" w:eastAsia="zh-CN"/>
              </w:rPr>
            </w:pPr>
            <w:r>
              <w:rPr>
                <w:rFonts w:eastAsia="微软雅黑"/>
                <w:b/>
                <w:bCs/>
                <w:lang w:val="en-US"/>
              </w:rPr>
              <w:t>NH</w:t>
            </w:r>
            <w:r>
              <w:rPr>
                <w:rFonts w:eastAsia="微软雅黑"/>
                <w:b/>
                <w:bCs/>
                <w:vertAlign w:val="subscript"/>
                <w:lang w:val="en-US"/>
              </w:rPr>
              <w:t>3</w:t>
            </w:r>
            <w:r>
              <w:rPr>
                <w:rFonts w:eastAsia="微软雅黑"/>
                <w:b/>
                <w:bCs/>
                <w:lang w:val="en-US"/>
              </w:rPr>
              <w:t xml:space="preserve"> Yield</w:t>
            </w:r>
            <w:r>
              <w:rPr>
                <w:rFonts w:eastAsia="微软雅黑"/>
                <w:b/>
                <w:bCs/>
                <w:vertAlign w:val="subscript"/>
                <w:lang w:val="en-US" w:eastAsia="zh-CN"/>
              </w:rPr>
              <w:t>max</w:t>
            </w:r>
          </w:p>
          <w:p w14:paraId="6B5DA003" w14:textId="77777777" w:rsidR="00A20820" w:rsidRDefault="00A20820" w:rsidP="001B62A6">
            <w:pPr>
              <w:jc w:val="center"/>
              <w:rPr>
                <w:rFonts w:eastAsia="微软雅黑"/>
                <w:b/>
                <w:bCs/>
                <w:lang w:val="en-US" w:eastAsia="zh-CN"/>
              </w:rPr>
            </w:pPr>
            <w:r>
              <w:rPr>
                <w:rFonts w:eastAsia="微软雅黑"/>
                <w:b/>
                <w:bCs/>
                <w:lang w:val="en-US" w:eastAsia="zh-CN"/>
              </w:rPr>
              <w:t>(</w:t>
            </w:r>
            <w:r>
              <w:rPr>
                <w:rFonts w:eastAsia="微软雅黑"/>
                <w:b/>
                <w:bCs/>
                <w:lang w:val="en-US"/>
              </w:rPr>
              <w:t>m</w:t>
            </w:r>
            <w:r>
              <w:rPr>
                <w:rFonts w:eastAsia="微软雅黑"/>
                <w:b/>
                <w:bCs/>
                <w:lang w:val="en-US" w:eastAsia="zh-CN"/>
              </w:rPr>
              <w:t>mol</w:t>
            </w:r>
            <w:r>
              <w:rPr>
                <w:rFonts w:eastAsia="微软雅黑"/>
                <w:b/>
                <w:bCs/>
                <w:lang w:val="en-US"/>
              </w:rPr>
              <w:t>·h</w:t>
            </w:r>
            <w:r>
              <w:rPr>
                <w:rFonts w:eastAsia="微软雅黑"/>
                <w:b/>
                <w:bCs/>
                <w:vertAlign w:val="superscript"/>
                <w:lang w:val="en-US"/>
              </w:rPr>
              <w:t>-1</w:t>
            </w:r>
            <w:r>
              <w:rPr>
                <w:rFonts w:eastAsia="微软雅黑"/>
                <w:b/>
                <w:bCs/>
                <w:lang w:val="en-US"/>
              </w:rPr>
              <w:t>·cm</w:t>
            </w:r>
            <w:r>
              <w:rPr>
                <w:rFonts w:eastAsia="微软雅黑"/>
                <w:b/>
                <w:bCs/>
                <w:vertAlign w:val="superscript"/>
                <w:lang w:val="en-US"/>
              </w:rPr>
              <w:t>-2</w:t>
            </w:r>
            <w:r>
              <w:rPr>
                <w:rFonts w:eastAsia="微软雅黑"/>
                <w:b/>
                <w:bCs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1D07D6B" w14:textId="77777777" w:rsidR="00A20820" w:rsidRDefault="00A20820" w:rsidP="001B62A6">
            <w:pPr>
              <w:jc w:val="center"/>
              <w:rPr>
                <w:rFonts w:eastAsia="微软雅黑"/>
                <w:b/>
                <w:bCs/>
                <w:lang w:val="en-GB"/>
              </w:rPr>
            </w:pPr>
            <w:r>
              <w:rPr>
                <w:rFonts w:eastAsia="微软雅黑"/>
                <w:b/>
                <w:bCs/>
                <w:lang w:val="en-GB"/>
              </w:rPr>
              <w:t>Ref.</w:t>
            </w:r>
          </w:p>
        </w:tc>
      </w:tr>
      <w:tr w:rsidR="00A20820" w14:paraId="2C4D7AD4" w14:textId="77777777" w:rsidTr="00D41BDB">
        <w:trPr>
          <w:trHeight w:hRule="exact" w:val="718"/>
          <w:jc w:val="center"/>
        </w:trPr>
        <w:tc>
          <w:tcPr>
            <w:tcW w:w="2298" w:type="dxa"/>
            <w:vAlign w:val="center"/>
          </w:tcPr>
          <w:p w14:paraId="52FDA98F" w14:textId="77777777" w:rsidR="00A20820" w:rsidRDefault="00A20820" w:rsidP="001B62A6">
            <w:pPr>
              <w:jc w:val="center"/>
              <w:rPr>
                <w:rFonts w:eastAsiaTheme="minorEastAsia"/>
                <w:vertAlign w:val="subscript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Co</w:t>
            </w:r>
            <w:r>
              <w:rPr>
                <w:lang w:val="en-US"/>
              </w:rPr>
              <w:t>Fe</w:t>
            </w:r>
            <w:r>
              <w:rPr>
                <w:rFonts w:eastAsiaTheme="minorEastAsia"/>
                <w:vertAlign w:val="subscript"/>
                <w:lang w:val="en-US" w:eastAsia="zh-CN"/>
              </w:rPr>
              <w:t>2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1808" w:type="dxa"/>
            <w:vAlign w:val="center"/>
          </w:tcPr>
          <w:p w14:paraId="685EB9C0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0.05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H</w:t>
            </w:r>
            <w:r>
              <w:rPr>
                <w:rFonts w:eastAsiaTheme="minorEastAsia"/>
                <w:vertAlign w:val="subscript"/>
                <w:lang w:val="en-GB" w:eastAsia="zh-CN"/>
              </w:rPr>
              <w:t>2</w:t>
            </w:r>
            <w:r>
              <w:rPr>
                <w:rFonts w:eastAsiaTheme="minorEastAsia"/>
                <w:lang w:val="en-GB" w:eastAsia="zh-CN"/>
              </w:rPr>
              <w:t>SO</w:t>
            </w:r>
            <w:r>
              <w:rPr>
                <w:rFonts w:eastAsiaTheme="minorEastAsia"/>
                <w:vertAlign w:val="subscript"/>
                <w:lang w:val="en-GB" w:eastAsia="zh-CN"/>
              </w:rPr>
              <w:t>4</w:t>
            </w:r>
          </w:p>
          <w:p w14:paraId="1508DCAF" w14:textId="77777777" w:rsidR="00A20820" w:rsidRDefault="00A20820" w:rsidP="001B62A6">
            <w:pPr>
              <w:jc w:val="center"/>
              <w:rPr>
                <w:rFonts w:eastAsia="微软雅黑"/>
                <w:lang w:val="en-US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2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1006E890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91.6</w:t>
            </w:r>
          </w:p>
        </w:tc>
        <w:tc>
          <w:tcPr>
            <w:tcW w:w="1985" w:type="dxa"/>
            <w:vAlign w:val="center"/>
          </w:tcPr>
          <w:p w14:paraId="74149E9F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1.05</w:t>
            </w:r>
          </w:p>
        </w:tc>
        <w:tc>
          <w:tcPr>
            <w:tcW w:w="1417" w:type="dxa"/>
            <w:vAlign w:val="center"/>
          </w:tcPr>
          <w:p w14:paraId="56163072" w14:textId="77777777" w:rsidR="00A20820" w:rsidRDefault="00A20820" w:rsidP="001B62A6">
            <w:pPr>
              <w:jc w:val="center"/>
              <w:rPr>
                <w:rFonts w:eastAsia="微软雅黑"/>
                <w:lang w:val="en-GB"/>
              </w:rPr>
            </w:pPr>
            <w:r>
              <w:rPr>
                <w:lang w:val="en-GB"/>
              </w:rPr>
              <w:t>This work</w:t>
            </w:r>
          </w:p>
        </w:tc>
      </w:tr>
      <w:tr w:rsidR="00A20820" w14:paraId="3AFD0A55" w14:textId="77777777" w:rsidTr="00D41BDB">
        <w:trPr>
          <w:trHeight w:val="850"/>
          <w:jc w:val="center"/>
        </w:trPr>
        <w:tc>
          <w:tcPr>
            <w:tcW w:w="2298" w:type="dxa"/>
            <w:vAlign w:val="center"/>
          </w:tcPr>
          <w:p w14:paraId="336DE2B2" w14:textId="77777777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rFonts w:eastAsiaTheme="minorEastAsia"/>
                <w:color w:val="000000" w:themeColor="dark1"/>
                <w:kern w:val="24"/>
                <w:lang w:val="de-CH"/>
              </w:rPr>
              <w:t xml:space="preserve">RhNi@Rh BMLs </w:t>
            </w:r>
          </w:p>
        </w:tc>
        <w:tc>
          <w:tcPr>
            <w:tcW w:w="1808" w:type="dxa"/>
            <w:vAlign w:val="center"/>
          </w:tcPr>
          <w:p w14:paraId="199E8BAD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100 mM HClO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4</w:t>
            </w:r>
          </w:p>
          <w:p w14:paraId="72612A7C" w14:textId="77777777" w:rsidR="00A20820" w:rsidRDefault="00A20820" w:rsidP="001B62A6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50 mM KNO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3</w:t>
            </w:r>
            <w:r>
              <w:rPr>
                <w:rFonts w:eastAsiaTheme="minorEastAsia"/>
                <w:color w:val="000000" w:themeColor="text1"/>
                <w:lang w:val="en-US" w:eastAsia="zh-C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4A7D18F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98.5</w:t>
            </w:r>
          </w:p>
        </w:tc>
        <w:tc>
          <w:tcPr>
            <w:tcW w:w="1985" w:type="dxa"/>
            <w:vAlign w:val="center"/>
          </w:tcPr>
          <w:p w14:paraId="051F0DD4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0.086</w:t>
            </w:r>
          </w:p>
        </w:tc>
        <w:tc>
          <w:tcPr>
            <w:tcW w:w="1417" w:type="dxa"/>
            <w:vAlign w:val="center"/>
          </w:tcPr>
          <w:p w14:paraId="13623E4F" w14:textId="6F2ED554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fldChar w:fldCharType="begin"/>
            </w:r>
            <w:r w:rsidR="008D4F32">
              <w:rPr>
                <w:rFonts w:eastAsiaTheme="minorEastAsia"/>
                <w:lang w:val="en-GB" w:eastAsia="zh-CN"/>
              </w:rPr>
              <w:instrText xml:space="preserve"> ADDIN EN.CITE &lt;EndNote&gt;&lt;Cite&gt;&lt;Author&gt;Zhong&lt;/Author&gt;&lt;Year&gt;2024&lt;/Year&gt;&lt;RecNum&gt;475&lt;/RecNum&gt;&lt;DisplayText&gt;&lt;style face="superscript"&gt;20&lt;/style&gt;&lt;/DisplayText&gt;&lt;record&gt;&lt;rec-number&gt;475&lt;/rec-number&gt;&lt;foreign-keys&gt;&lt;key app="EN" db-id="ta050pdf9a0e0tevxpnp2d5gwrxfr2wsrfxr" timestamp="1784004540"&gt;475&lt;/key&gt;&lt;/foreign-keys&gt;&lt;ref-type name="Journal Article"&gt;17&lt;/ref-type&gt;&lt;contributors&gt;&lt;authors&gt;&lt;author&gt;Zhong, Wei&lt;/author&gt;&lt;author&gt;Hong, Qing-Ling&lt;/author&gt;&lt;author&gt;Ai, Xuan&lt;/author&gt;&lt;author&gt;Zhang, Chong&lt;/author&gt;&lt;author&gt;Li, Fu-Min&lt;/author&gt;&lt;author&gt;Li, Xi-Fei&lt;/author&gt;&lt;author&gt;Chen, Yu&lt;/author&gt;&lt;/authors&gt;&lt;/contributors&gt;&lt;titles&gt;&lt;title&gt;RhNi Bimetallenes with Lattice-Compressed Rh Skin towards Ultrastable Acidic Nitrate Electroreduction&lt;/title&gt;&lt;secondary-title&gt;Advanced Materials&lt;/secondary-title&gt;&lt;/titles&gt;&lt;periodical&gt;&lt;full-title&gt;Advanced Materials&lt;/full-title&gt;&lt;abbr-1&gt;Adv. Mater.&lt;/abbr-1&gt;&lt;abbr-2&gt;Adv Mater&lt;/abbr-2&gt;&lt;/periodical&gt;&lt;pages&gt;2314351&lt;/pages&gt;&lt;volume&gt;36&lt;/volume&gt;&lt;number&gt;23&lt;/number&gt;&lt;dates&gt;&lt;year&gt;2024&lt;/year&gt;&lt;/dates&gt;&lt;isbn&gt;0935-9648&lt;/isbn&gt;&lt;urls&gt;&lt;related-urls&gt;&lt;url&gt;https://advanced.onlinelibrary.wiley.com/doi/abs/10.1002/adma.202314351&lt;/url&gt;&lt;/related-urls&gt;&lt;/urls&gt;&lt;electronic-resource-num&gt;https://doi.org/10.1002/adma.202314351&lt;/electronic-resource-num&gt;&lt;/record&gt;&lt;/Cite&gt;&lt;/EndNote&gt;</w:instrText>
            </w:r>
            <w:r>
              <w:rPr>
                <w:rFonts w:eastAsiaTheme="minorEastAsia"/>
                <w:lang w:val="en-GB" w:eastAsia="zh-CN"/>
              </w:rPr>
              <w:fldChar w:fldCharType="separate"/>
            </w:r>
            <w:r w:rsidR="008D4F32" w:rsidRPr="008D4F32">
              <w:rPr>
                <w:rFonts w:eastAsiaTheme="minorEastAsia"/>
                <w:noProof/>
                <w:vertAlign w:val="superscript"/>
                <w:lang w:val="en-GB" w:eastAsia="zh-CN"/>
              </w:rPr>
              <w:t>20</w:t>
            </w:r>
            <w:r>
              <w:rPr>
                <w:rFonts w:eastAsiaTheme="minorEastAsia"/>
                <w:lang w:val="en-GB" w:eastAsia="zh-CN"/>
              </w:rPr>
              <w:fldChar w:fldCharType="end"/>
            </w:r>
          </w:p>
        </w:tc>
      </w:tr>
      <w:tr w:rsidR="00A20820" w14:paraId="3569B419" w14:textId="77777777" w:rsidTr="00D41BDB">
        <w:trPr>
          <w:trHeight w:val="850"/>
          <w:jc w:val="center"/>
        </w:trPr>
        <w:tc>
          <w:tcPr>
            <w:tcW w:w="2298" w:type="dxa"/>
            <w:vAlign w:val="center"/>
          </w:tcPr>
          <w:p w14:paraId="18822A1C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dark1"/>
                <w:kern w:val="24"/>
                <w:lang w:val="de-CH"/>
              </w:rPr>
              <w:t>RhNiAu-TML</w:t>
            </w:r>
          </w:p>
        </w:tc>
        <w:tc>
          <w:tcPr>
            <w:tcW w:w="1808" w:type="dxa"/>
            <w:vAlign w:val="center"/>
          </w:tcPr>
          <w:p w14:paraId="549635BC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100 mM HClO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4</w:t>
            </w:r>
          </w:p>
          <w:p w14:paraId="219844AA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50 mM KNO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 w14:paraId="698EFFA7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97.9</w:t>
            </w:r>
          </w:p>
        </w:tc>
        <w:tc>
          <w:tcPr>
            <w:tcW w:w="1985" w:type="dxa"/>
            <w:vAlign w:val="center"/>
          </w:tcPr>
          <w:p w14:paraId="2DF297F7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0.1397</w:t>
            </w:r>
          </w:p>
        </w:tc>
        <w:tc>
          <w:tcPr>
            <w:tcW w:w="1417" w:type="dxa"/>
            <w:vAlign w:val="center"/>
          </w:tcPr>
          <w:p w14:paraId="4EBCA098" w14:textId="34210F5B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&lt;EndNote&gt;&lt;Cite&gt;&lt;Author&gt;Zhong&lt;/Author&gt;&lt;Year&gt;2025&lt;/Year&gt;&lt;RecNum&gt;476&lt;/RecNum&gt;&lt;DisplayText&gt;&lt;style face="superscript"&gt;21&lt;/style&gt;&lt;/DisplayText&gt;&lt;record&gt;&lt;rec-number&gt;476&lt;/rec-number&gt;&lt;foreign-keys&gt;&lt;key app="EN" db-id="ta050pdf9a0e0tevxpnp2d5gwrxfr2wsrfxr" timestamp="1784004582"&gt;476&lt;/key&gt;&lt;/foreign-keys&gt;&lt;ref-type name="Journal Article"&gt;17&lt;/ref-type&gt;&lt;contributors&gt;&lt;authors&gt;&lt;author&gt;Zhong, Wei&lt;/author&gt;&lt;author&gt;Hong, Qing-Ling&lt;/author&gt;&lt;author&gt;Du, Qiu-Yu&lt;/author&gt;&lt;author&gt;Xia, Bao Yu&lt;/author&gt;&lt;author&gt;Ai, Xuan&lt;/author&gt;&lt;author&gt;Li, Fu-Min&lt;/author&gt;&lt;author&gt;Chen, Yu&lt;/author&gt;&lt;/authors&gt;&lt;/contributors&gt;&lt;titles&gt;&lt;title&gt;Dual strain regulated RhNiAu trimetallene for efficient plasmonic-promoted acidic nitrate electroreduction&lt;/title&gt;&lt;secondary-title&gt;Energy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Sci.&lt;/abbr-1&gt;&lt;/periodical&gt;&lt;pages&gt;&lt;style face="normal" font="default" size="100%"&gt;4971&lt;/style&gt;&lt;style face="normal" font="default" charset="1" size="100%"&gt;−&lt;/style&gt;&lt;style face="normal" font="default" size="100%"&gt;4981&lt;/style&gt;&lt;/pages&gt;&lt;volume&gt;18&lt;/volume&gt;&lt;number&gt;10&lt;/number&gt;&lt;dates&gt;&lt;year&gt;2025&lt;/year&gt;&lt;/dates&gt;&lt;isbn&gt;1754-5692&lt;/isbn&gt;&lt;urls&gt;&lt;related-urls&gt;&lt;url&gt;https://doi.org/10.1039/d5ee00788g&lt;/url&gt;&lt;/related-urls&gt;&lt;/urls&gt;&lt;electronic-resource-num&gt;https://doi.org/10.1039/d5ee00788g&lt;/electronic-resource-num&gt;&lt;access-date&gt;7/14/2026&lt;/access-date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21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1318C8F1" w14:textId="77777777" w:rsidTr="00D41BDB">
        <w:trPr>
          <w:trHeight w:val="850"/>
          <w:jc w:val="center"/>
        </w:trPr>
        <w:tc>
          <w:tcPr>
            <w:tcW w:w="2298" w:type="dxa"/>
            <w:vAlign w:val="center"/>
          </w:tcPr>
          <w:p w14:paraId="332EE47F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de-CH" w:eastAsia="zh-CN"/>
              </w:rPr>
              <w:t>Si/I-NiO@CC</w:t>
            </w:r>
          </w:p>
        </w:tc>
        <w:tc>
          <w:tcPr>
            <w:tcW w:w="1808" w:type="dxa"/>
            <w:vAlign w:val="center"/>
          </w:tcPr>
          <w:p w14:paraId="2900A591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0.05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H</w:t>
            </w:r>
            <w:r>
              <w:rPr>
                <w:rFonts w:eastAsiaTheme="minorEastAsia"/>
                <w:vertAlign w:val="subscript"/>
                <w:lang w:val="en-GB" w:eastAsia="zh-CN"/>
              </w:rPr>
              <w:t>2</w:t>
            </w:r>
            <w:r>
              <w:rPr>
                <w:rFonts w:eastAsiaTheme="minorEastAsia"/>
                <w:lang w:val="en-GB" w:eastAsia="zh-CN"/>
              </w:rPr>
              <w:t>SO</w:t>
            </w:r>
            <w:r>
              <w:rPr>
                <w:rFonts w:eastAsiaTheme="minorEastAsia"/>
                <w:vertAlign w:val="subscript"/>
                <w:lang w:val="en-GB" w:eastAsia="zh-CN"/>
              </w:rPr>
              <w:t>4</w:t>
            </w:r>
            <w:r>
              <w:rPr>
                <w:rFonts w:eastAsiaTheme="minorEastAsia"/>
                <w:lang w:val="en-GB" w:eastAsia="zh-CN"/>
              </w:rPr>
              <w:t xml:space="preserve">  </w:t>
            </w:r>
          </w:p>
          <w:p w14:paraId="18DC85D1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5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5F066A1B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96.8</w:t>
            </w:r>
          </w:p>
        </w:tc>
        <w:tc>
          <w:tcPr>
            <w:tcW w:w="1985" w:type="dxa"/>
            <w:vAlign w:val="center"/>
          </w:tcPr>
          <w:p w14:paraId="14217D15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0.62</w:t>
            </w:r>
          </w:p>
        </w:tc>
        <w:tc>
          <w:tcPr>
            <w:tcW w:w="1417" w:type="dxa"/>
            <w:vAlign w:val="center"/>
          </w:tcPr>
          <w:p w14:paraId="63C837FD" w14:textId="6C26BDC9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&lt;EndNote&gt;&lt;Cite&gt;&lt;Author&gt;Feng&lt;/Author&gt;&lt;Year&gt;2025&lt;/Year&gt;&lt;RecNum&gt;477&lt;/RecNum&gt;&lt;DisplayText&gt;&lt;style face="superscript"&gt;22&lt;/style&gt;&lt;/DisplayText&gt;&lt;record&gt;&lt;rec-number&gt;477&lt;/rec-number&gt;&lt;foreign-keys&gt;&lt;key app="EN" db-id="ta050pdf9a0e0tevxpnp2d5gwrxfr2wsrfxr" timestamp="1784004801"&gt;477&lt;/key&gt;&lt;/foreign-keys&gt;&lt;ref-type name="Journal Article"&gt;17&lt;/ref-type&gt;&lt;contributors&gt;&lt;authors&gt;&lt;author&gt;Feng, Chuanzhen&lt;/author&gt;&lt;author&gt;Bo, Kaiwen&lt;/author&gt;&lt;author&gt;Wan, Jin&lt;/author&gt;&lt;author&gt;Zhang, Huijuan&lt;/author&gt;&lt;author&gt;Wang, Yu&lt;/author&gt;&lt;/authors&gt;&lt;/contributors&gt;&lt;titles&gt;&lt;title&gt;Triple Synergy Engineering via Metal-Free Dual-Atom Incorporation for Self-Sustaining Acidic Ammonia Electrosynthesis&lt;/title&gt;&lt;secondary-title&gt;Angewandte Chemie International Edition&lt;/secondary-title&gt;&lt;/titles&gt;&lt;periodical&gt;&lt;full-title&gt;Angewandte Chemie International Edition&lt;/full-title&gt;&lt;abbr-1&gt;Angew. Chem., Int. Ed.&lt;/abbr-1&gt;&lt;abbr-2&gt;Angew Chem Int Ed&lt;/abbr-2&gt;&lt;/periodical&gt;&lt;pages&gt;e202505211&lt;/pages&gt;&lt;volume&gt;64&lt;/volume&gt;&lt;number&gt;27&lt;/number&gt;&lt;dates&gt;&lt;year&gt;2025&lt;/year&gt;&lt;/dates&gt;&lt;isbn&gt;1433-7851&lt;/isbn&gt;&lt;urls&gt;&lt;related-urls&gt;&lt;url&gt;https://onlinelibrary.wiley.com/doi/abs/10.1002/anie.202505211&lt;/url&gt;&lt;/related-urls&gt;&lt;/urls&gt;&lt;electronic-resource-num&gt;https://doi.org/10.1002/anie.202505211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22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0E28F0B4" w14:textId="77777777" w:rsidTr="00D41BDB">
        <w:trPr>
          <w:trHeight w:val="850"/>
          <w:jc w:val="center"/>
        </w:trPr>
        <w:tc>
          <w:tcPr>
            <w:tcW w:w="2298" w:type="dxa"/>
            <w:vAlign w:val="center"/>
          </w:tcPr>
          <w:p w14:paraId="38E18BD6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de-CH" w:eastAsia="zh-CN"/>
              </w:rPr>
              <w:t>pCo-Cu</w:t>
            </w:r>
          </w:p>
        </w:tc>
        <w:tc>
          <w:tcPr>
            <w:tcW w:w="1808" w:type="dxa"/>
            <w:vAlign w:val="center"/>
          </w:tcPr>
          <w:p w14:paraId="3FBE52C1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0.5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H</w:t>
            </w:r>
            <w:r>
              <w:rPr>
                <w:rFonts w:eastAsiaTheme="minorEastAsia"/>
                <w:vertAlign w:val="subscript"/>
                <w:lang w:val="en-GB" w:eastAsia="zh-CN"/>
              </w:rPr>
              <w:t>2</w:t>
            </w:r>
            <w:r>
              <w:rPr>
                <w:rFonts w:eastAsiaTheme="minorEastAsia"/>
                <w:lang w:val="en-GB" w:eastAsia="zh-CN"/>
              </w:rPr>
              <w:t>SO</w:t>
            </w:r>
            <w:r>
              <w:rPr>
                <w:rFonts w:eastAsiaTheme="minorEastAsia"/>
                <w:vertAlign w:val="subscript"/>
                <w:lang w:val="en-GB" w:eastAsia="zh-CN"/>
              </w:rPr>
              <w:t>4</w:t>
            </w:r>
            <w:r>
              <w:rPr>
                <w:rFonts w:eastAsiaTheme="minorEastAsia"/>
                <w:lang w:val="en-GB" w:eastAsia="zh-CN"/>
              </w:rPr>
              <w:t xml:space="preserve">  </w:t>
            </w:r>
          </w:p>
          <w:p w14:paraId="037990EE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69B9B3A1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92.5</w:t>
            </w:r>
          </w:p>
        </w:tc>
        <w:tc>
          <w:tcPr>
            <w:tcW w:w="1985" w:type="dxa"/>
            <w:vAlign w:val="center"/>
          </w:tcPr>
          <w:p w14:paraId="142D1809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0.48</w:t>
            </w:r>
          </w:p>
        </w:tc>
        <w:tc>
          <w:tcPr>
            <w:tcW w:w="1417" w:type="dxa"/>
            <w:vAlign w:val="center"/>
          </w:tcPr>
          <w:p w14:paraId="20FFBE01" w14:textId="75E4645A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&lt;EndNote&gt;&lt;Cite&gt;&lt;Author&gt;Ba&lt;/Author&gt;&lt;Year&gt;2024&lt;/Year&gt;&lt;RecNum&gt;478&lt;/RecNum&gt;&lt;DisplayText&gt;&lt;style face="superscript"&gt;23&lt;/style&gt;&lt;/DisplayText&gt;&lt;record&gt;&lt;rec-number&gt;478&lt;/rec-number&gt;&lt;foreign-keys&gt;&lt;key app="EN" db-id="ta050pdf9a0e0tevxpnp2d5gwrxfr2wsrfxr" timestamp="1784004914"&gt;478&lt;/key&gt;&lt;/foreign-keys&gt;&lt;ref-type name="Journal Article"&gt;17&lt;/ref-type&gt;&lt;contributors&gt;&lt;authors&gt;&lt;author&gt;Ba, Jingwen&lt;/author&gt;&lt;author&gt;Dong, Hongliang&lt;/author&gt;&lt;author&gt;Odziomek, Mateusz&lt;/author&gt;&lt;author&gt;Lai, Feili&lt;/author&gt;&lt;author&gt;Wang, Rui&lt;/author&gt;&lt;author&gt;Han, Yandong&lt;/author&gt;&lt;author&gt;Shu, Jinfu&lt;/author&gt;&lt;author&gt;Antonietti, Markus&lt;/author&gt;&lt;author&gt;Liu, Tianxi&lt;/author&gt;&lt;author&gt;Yang, Wensheng&lt;/author&gt;&lt;author&gt;Tian, Zhihong&lt;/author&gt;&lt;/authors&gt;&lt;/contributors&gt;&lt;titles&gt;&lt;title&gt;&lt;style face="normal" font="default" size="100%"&gt;Red Carbon Mediated Formation of Cu&lt;/style&gt;&lt;style face="subscript" font="default" size="100%"&gt;2&lt;/style&gt;&lt;style face="normal" font="default" size="100%"&gt;O Clusters Dispersed on the Oxocarbon Framework by Fehling&amp;apos;s Route and their Use for the Nitrate Electroreduction in Acidic Conditions&lt;/style&gt;&lt;/title&gt;&lt;secondary-title&gt;Advanced Materials&lt;/secondary-title&gt;&lt;/titles&gt;&lt;periodical&gt;&lt;full-title&gt;Advanced Materials&lt;/full-title&gt;&lt;abbr-1&gt;Adv. Mater.&lt;/abbr-1&gt;&lt;abbr-2&gt;Adv Mater&lt;/abbr-2&gt;&lt;/periodical&gt;&lt;pages&gt;2400396&lt;/pages&gt;&lt;volume&gt;36&lt;/volume&gt;&lt;number&gt;25&lt;/number&gt;&lt;dates&gt;&lt;year&gt;2024&lt;/year&gt;&lt;/dates&gt;&lt;isbn&gt;0935-9648&lt;/isbn&gt;&lt;urls&gt;&lt;related-urls&gt;&lt;url&gt;https://advanced.onlinelibrary.wiley.com/doi/abs/10.1002/adma.202400396&lt;/url&gt;&lt;/related-urls&gt;&lt;/urls&gt;&lt;electronic-resource-num&gt;https://doi.org/10.1002/adma.202400396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23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73A4DEBD" w14:textId="77777777" w:rsidTr="00D41BDB">
        <w:trPr>
          <w:trHeight w:val="776"/>
          <w:jc w:val="center"/>
        </w:trPr>
        <w:tc>
          <w:tcPr>
            <w:tcW w:w="2298" w:type="dxa"/>
            <w:vAlign w:val="center"/>
          </w:tcPr>
          <w:p w14:paraId="53A6CFAE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Co</w:t>
            </w:r>
            <w:r>
              <w:rPr>
                <w:lang w:val="en-US"/>
              </w:rPr>
              <w:t>Fe</w:t>
            </w:r>
            <w:r>
              <w:rPr>
                <w:rFonts w:eastAsiaTheme="minorEastAsia"/>
                <w:vertAlign w:val="subscript"/>
                <w:lang w:val="en-US" w:eastAsia="zh-CN"/>
              </w:rPr>
              <w:t>2</w:t>
            </w:r>
            <w:r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1808" w:type="dxa"/>
            <w:vAlign w:val="center"/>
          </w:tcPr>
          <w:p w14:paraId="417A1915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0421106D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2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037FD841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lang w:val="en-GB" w:eastAsia="zh-CN"/>
              </w:rPr>
              <w:t>94.3</w:t>
            </w:r>
          </w:p>
        </w:tc>
        <w:tc>
          <w:tcPr>
            <w:tcW w:w="1985" w:type="dxa"/>
            <w:vAlign w:val="center"/>
          </w:tcPr>
          <w:p w14:paraId="5A97E0FF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lang w:val="en-GB" w:eastAsia="zh-CN"/>
              </w:rPr>
              <w:t>6.3</w:t>
            </w:r>
          </w:p>
        </w:tc>
        <w:tc>
          <w:tcPr>
            <w:tcW w:w="1417" w:type="dxa"/>
            <w:vAlign w:val="center"/>
          </w:tcPr>
          <w:p w14:paraId="0F9F76FF" w14:textId="77777777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This work</w:t>
            </w:r>
          </w:p>
        </w:tc>
      </w:tr>
      <w:tr w:rsidR="00A20820" w14:paraId="7033898F" w14:textId="77777777" w:rsidTr="00D41BDB">
        <w:trPr>
          <w:trHeight w:val="850"/>
          <w:jc w:val="center"/>
        </w:trPr>
        <w:tc>
          <w:tcPr>
            <w:tcW w:w="2298" w:type="dxa"/>
            <w:vAlign w:val="center"/>
          </w:tcPr>
          <w:p w14:paraId="1701EB27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highlight w:val="yellow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CuIr</w:t>
            </w:r>
          </w:p>
        </w:tc>
        <w:tc>
          <w:tcPr>
            <w:tcW w:w="1808" w:type="dxa"/>
            <w:vAlign w:val="center"/>
          </w:tcPr>
          <w:p w14:paraId="3FA6FFA0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04A96968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highlight w:val="yellow"/>
                <w:lang w:val="en-US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723D6ACF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highlight w:val="yellow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93.1</w:t>
            </w:r>
          </w:p>
        </w:tc>
        <w:tc>
          <w:tcPr>
            <w:tcW w:w="1985" w:type="dxa"/>
            <w:vAlign w:val="center"/>
          </w:tcPr>
          <w:p w14:paraId="39377199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highlight w:val="yellow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6.01</w:t>
            </w:r>
          </w:p>
        </w:tc>
        <w:tc>
          <w:tcPr>
            <w:tcW w:w="1417" w:type="dxa"/>
            <w:vAlign w:val="center"/>
          </w:tcPr>
          <w:p w14:paraId="1F0DD1BA" w14:textId="664C05A7" w:rsidR="00A20820" w:rsidRDefault="00A20820" w:rsidP="001B62A6">
            <w:pPr>
              <w:jc w:val="center"/>
              <w:rPr>
                <w:highlight w:val="yellow"/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&lt;EndNote&gt;&lt;Cite&gt;&lt;Author&gt;Guo&lt;/Author&gt;&lt;Year&gt;2024&lt;/Year&gt;&lt;RecNum&gt;479&lt;/RecNum&gt;&lt;DisplayText&gt;&lt;style face="superscript"&gt;24&lt;/style&gt;&lt;/DisplayText&gt;&lt;record&gt;&lt;rec-number&gt;479&lt;/rec-number&gt;&lt;foreign-keys&gt;&lt;key app="EN" db-id="ta050pdf9a0e0tevxpnp2d5gwrxfr2wsrfxr" timestamp="1784005188"&gt;479&lt;/key&gt;&lt;/foreign-keys&gt;&lt;ref-type name="Journal Article"&gt;17&lt;/ref-type&gt;&lt;contributors&gt;&lt;authors&gt;&lt;author&gt;Guo, Xiaotian&lt;/author&gt;&lt;author&gt;Yu, Jidong&lt;/author&gt;&lt;author&gt;Ren, Shijie&lt;/author&gt;&lt;author&gt;Gao, Rui-Ting&lt;/author&gt;&lt;author&gt;Wu, Limin&lt;/author&gt;&lt;author&gt;Wang, Lei&lt;/author&gt;&lt;/authors&gt;&lt;/contributors&gt;&lt;titles&gt;&lt;title&gt;Controlled Defective Engineering on CuIr Catalyst Promotes Nitrate Selective Reduction to Ammonia&lt;/title&gt;&lt;secondary-title&gt;ACS Nano&lt;/secondary-title&gt;&lt;/titles&gt;&lt;periodical&gt;&lt;full-title&gt;ACS Nano&lt;/full-title&gt;&lt;/periodical&gt;&lt;pages&gt;24252-24261&lt;/pages&gt;&lt;volume&gt;18&lt;/volume&gt;&lt;number&gt;35&lt;/number&gt;&lt;dates&gt;&lt;year&gt;2024&lt;/year&gt;&lt;pub-dates&gt;&lt;date&gt;2024/09/03&lt;/date&gt;&lt;/pub-dates&gt;&lt;/dates&gt;&lt;publisher&gt;American Chemical Society&lt;/publisher&gt;&lt;isbn&gt;1936-0851&lt;/isbn&gt;&lt;urls&gt;&lt;related-urls&gt;&lt;url&gt;https://doi.org/10.1021/acsnano.4c05772&lt;/url&gt;&lt;/related-urls&gt;&lt;/urls&gt;&lt;electronic-resource-num&gt;https://doi.org/10.1021/acsnano.4c05772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24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5820D86C" w14:textId="77777777" w:rsidTr="00D41BDB">
        <w:trPr>
          <w:trHeight w:val="850"/>
          <w:jc w:val="center"/>
        </w:trPr>
        <w:tc>
          <w:tcPr>
            <w:tcW w:w="2298" w:type="dxa"/>
            <w:vAlign w:val="center"/>
          </w:tcPr>
          <w:p w14:paraId="04312D9C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Au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m</w:t>
            </w:r>
            <w:r>
              <w:rPr>
                <w:rFonts w:eastAsiaTheme="minorEastAsia"/>
                <w:color w:val="000000" w:themeColor="text1"/>
                <w:lang w:val="en-US" w:eastAsia="zh-CN"/>
              </w:rPr>
              <w:t>Cu SAAs</w:t>
            </w:r>
          </w:p>
        </w:tc>
        <w:tc>
          <w:tcPr>
            <w:tcW w:w="1808" w:type="dxa"/>
            <w:vAlign w:val="center"/>
          </w:tcPr>
          <w:p w14:paraId="6DAF7A7B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7FFAC574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5275EE3F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99.86</w:t>
            </w:r>
          </w:p>
        </w:tc>
        <w:tc>
          <w:tcPr>
            <w:tcW w:w="1985" w:type="dxa"/>
            <w:vAlign w:val="center"/>
          </w:tcPr>
          <w:p w14:paraId="1141D183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6.21</w:t>
            </w:r>
          </w:p>
        </w:tc>
        <w:tc>
          <w:tcPr>
            <w:tcW w:w="1417" w:type="dxa"/>
            <w:vAlign w:val="center"/>
          </w:tcPr>
          <w:p w14:paraId="250F5446" w14:textId="657B921C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&lt;EndNote&gt;&lt;Cite&gt;&lt;Author&gt;Yu&lt;/Author&gt;&lt;Year&gt;2025&lt;/Year&gt;&lt;RecNum&gt;480&lt;/RecNum&gt;&lt;DisplayText&gt;&lt;style face="superscript"&gt;25&lt;/style&gt;&lt;/DisplayText&gt;&lt;record&gt;&lt;rec-number&gt;480&lt;/rec-number&gt;&lt;foreign-keys&gt;&lt;key app="EN" db-id="ta050pdf9a0e0tevxpnp2d5gwrxfr2wsrfxr" timestamp="1784005227"&gt;480&lt;/key&gt;&lt;/foreign-keys&gt;&lt;ref-type name="Journal Article"&gt;17&lt;/ref-type&gt;&lt;contributors&gt;&lt;authors&gt;&lt;author&gt;Yu, Jidong&lt;/author&gt;&lt;author&gt;Gao, Rui-Ting&lt;/author&gt;&lt;author&gt;Guo, Xiaotian&lt;/author&gt;&lt;author&gt;Truong Nguyen, Nhat&lt;/author&gt;&lt;author&gt;Wu, Limin&lt;/author&gt;&lt;author&gt;Wang, Lei&lt;/author&gt;&lt;/authors&gt;&lt;/contributors&gt;&lt;titles&gt;&lt;title&gt;Electrochemical Nitrate Reduction to Ammonia on AuCu Single-Atom Alloy Aerogels under Wide Potential Window&lt;/title&gt;&lt;secondary-title&gt;Angewandte Chemie International Edition&lt;/secondary-title&gt;&lt;/titles&gt;&lt;periodical&gt;&lt;full-title&gt;Angewandte Chemie International Edition&lt;/full-title&gt;&lt;abbr-1&gt;Angew. Chem., Int. Ed.&lt;/abbr-1&gt;&lt;abbr-2&gt;Angew Chem Int Ed&lt;/abbr-2&gt;&lt;/periodical&gt;&lt;pages&gt;e202415975&lt;/pages&gt;&lt;volume&gt;64&lt;/volume&gt;&lt;number&gt;4&lt;/number&gt;&lt;dates&gt;&lt;year&gt;2025&lt;/year&gt;&lt;/dates&gt;&lt;isbn&gt;1433-7851&lt;/isbn&gt;&lt;urls&gt;&lt;related-urls&gt;&lt;url&gt;https://onlinelibrary.wiley.com/doi/abs/10.1002/anie.202415975&lt;/url&gt;&lt;/related-urls&gt;&lt;/urls&gt;&lt;electronic-resource-num&gt;https://doi.org/10.1002/anie.202415975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25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4A19A15B" w14:textId="77777777" w:rsidTr="00D41BDB">
        <w:trPr>
          <w:trHeight w:val="850"/>
          <w:jc w:val="center"/>
        </w:trPr>
        <w:tc>
          <w:tcPr>
            <w:tcW w:w="2298" w:type="dxa"/>
            <w:vAlign w:val="center"/>
          </w:tcPr>
          <w:p w14:paraId="7F1B7CA6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de-CH" w:eastAsia="zh-CN"/>
              </w:rPr>
              <w:t>Co(OH)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de-CH" w:eastAsia="zh-CN"/>
              </w:rPr>
              <w:t>-Ru</w:t>
            </w:r>
          </w:p>
        </w:tc>
        <w:tc>
          <w:tcPr>
            <w:tcW w:w="1808" w:type="dxa"/>
            <w:vAlign w:val="center"/>
          </w:tcPr>
          <w:p w14:paraId="5C89EF34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32AA8452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52A2FCE1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97.7</w:t>
            </w:r>
          </w:p>
        </w:tc>
        <w:tc>
          <w:tcPr>
            <w:tcW w:w="1985" w:type="dxa"/>
            <w:vAlign w:val="center"/>
          </w:tcPr>
          <w:p w14:paraId="51CC1B54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5.76</w:t>
            </w:r>
          </w:p>
        </w:tc>
        <w:tc>
          <w:tcPr>
            <w:tcW w:w="1417" w:type="dxa"/>
            <w:vAlign w:val="center"/>
          </w:tcPr>
          <w:p w14:paraId="1E414C52" w14:textId="580460A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fldChar w:fldCharType="begin"/>
            </w:r>
            <w:r w:rsidR="008D4F32">
              <w:rPr>
                <w:rFonts w:eastAsiaTheme="minorEastAsia"/>
                <w:lang w:val="en-GB" w:eastAsia="zh-CN"/>
              </w:rPr>
              <w:instrText xml:space="preserve"> ADDIN EN.CITE &lt;EndNote&gt;&lt;Cite&gt;&lt;Author&gt;Tang&lt;/Author&gt;&lt;Year&gt;2026&lt;/Year&gt;&lt;RecNum&gt;506&lt;/RecNum&gt;&lt;DisplayText&gt;&lt;style face="superscript"&gt;26&lt;/style&gt;&lt;/DisplayText&gt;&lt;record&gt;&lt;rec-number&gt;506&lt;/rec-number&gt;&lt;foreign-keys&gt;&lt;key app="EN" db-id="ta050pdf9a0e0tevxpnp2d5gwrxfr2wsrfxr" timestamp="1784126880"&gt;506&lt;/key&gt;&lt;/foreign-keys&gt;&lt;ref-type name="Journal Article"&gt;17&lt;/ref-type&gt;&lt;contributors&gt;&lt;authors&gt;&lt;author&gt;Tang, Yixiang&lt;/author&gt;&lt;author&gt;Wan, Yuchi&lt;/author&gt;&lt;author&gt;Yan, Wei&lt;/author&gt;&lt;author&gt;Zhang, Jiujun&lt;/author&gt;&lt;author&gt;Lv, Ruitao&lt;/author&gt;&lt;/authors&gt;&lt;/contributors&gt;&lt;titles&gt;&lt;title&gt;Modulated metal-support interactions for efficient nitrate electroreduction at positive potentials&lt;/title&gt;&lt;secondary-title&gt;Nature Communications&lt;/secondary-title&gt;&lt;/titles&gt;&lt;periodical&gt;&lt;full-title&gt;Nature Communications&lt;/full-title&gt;&lt;abbr-1&gt;Nat. Commun.&lt;/abbr-1&gt;&lt;/periodical&gt;&lt;pages&gt;3006&lt;/pages&gt;&lt;volume&gt;17&lt;/volume&gt;&lt;number&gt;1&lt;/number&gt;&lt;dates&gt;&lt;year&gt;2026&lt;/year&gt;&lt;pub-dates&gt;&lt;date&gt;2026/02/21&lt;/date&gt;&lt;/pub-dates&gt;&lt;/dates&gt;&lt;isbn&gt;2041-1723&lt;/isbn&gt;&lt;urls&gt;&lt;related-urls&gt;&lt;url&gt;https://doi.org/10.1038/s41467-026-69802-5&lt;/url&gt;&lt;/related-urls&gt;&lt;/urls&gt;&lt;electronic-resource-num&gt;https://doi.org/10.1038/s41467-026-69802-5&lt;/electronic-resource-num&gt;&lt;/record&gt;&lt;/Cite&gt;&lt;/EndNote&gt;</w:instrText>
            </w:r>
            <w:r>
              <w:rPr>
                <w:rFonts w:eastAsiaTheme="minorEastAsia"/>
                <w:lang w:val="en-GB" w:eastAsia="zh-CN"/>
              </w:rPr>
              <w:fldChar w:fldCharType="separate"/>
            </w:r>
            <w:r w:rsidR="008D4F32" w:rsidRPr="008D4F32">
              <w:rPr>
                <w:rFonts w:eastAsiaTheme="minorEastAsia"/>
                <w:noProof/>
                <w:vertAlign w:val="superscript"/>
                <w:lang w:val="en-GB" w:eastAsia="zh-CN"/>
              </w:rPr>
              <w:t>26</w:t>
            </w:r>
            <w:r>
              <w:rPr>
                <w:rFonts w:eastAsiaTheme="minorEastAsia"/>
                <w:lang w:val="en-GB" w:eastAsia="zh-CN"/>
              </w:rPr>
              <w:fldChar w:fldCharType="end"/>
            </w:r>
          </w:p>
        </w:tc>
      </w:tr>
      <w:tr w:rsidR="00A20820" w14:paraId="04F2AFAF" w14:textId="77777777" w:rsidTr="00D41BDB">
        <w:trPr>
          <w:trHeight w:val="850"/>
          <w:jc w:val="center"/>
        </w:trPr>
        <w:tc>
          <w:tcPr>
            <w:tcW w:w="2298" w:type="dxa"/>
            <w:vAlign w:val="center"/>
          </w:tcPr>
          <w:p w14:paraId="54500968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Ru-Co(OH)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2</w:t>
            </w:r>
            <w:r>
              <w:rPr>
                <w:rFonts w:eastAsiaTheme="minorEastAsia"/>
                <w:color w:val="000000" w:themeColor="text1"/>
                <w:lang w:val="en-US" w:eastAsia="zh-CN"/>
              </w:rPr>
              <w:t>/CC</w:t>
            </w:r>
          </w:p>
        </w:tc>
        <w:tc>
          <w:tcPr>
            <w:tcW w:w="1808" w:type="dxa"/>
            <w:vAlign w:val="center"/>
          </w:tcPr>
          <w:p w14:paraId="1D85C375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2FA82FD4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NO</w:t>
            </w:r>
            <w:r>
              <w:rPr>
                <w:vertAlign w:val="subscript"/>
                <w:lang w:val="en-GB"/>
              </w:rPr>
              <w:t>3</w:t>
            </w:r>
            <w:r>
              <w:rPr>
                <w:vertAlign w:val="superscript"/>
                <w:lang w:val="en-GB"/>
              </w:rPr>
              <w:t>−</w:t>
            </w:r>
          </w:p>
        </w:tc>
        <w:tc>
          <w:tcPr>
            <w:tcW w:w="1559" w:type="dxa"/>
            <w:vAlign w:val="center"/>
          </w:tcPr>
          <w:p w14:paraId="623FA710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97.2</w:t>
            </w:r>
          </w:p>
        </w:tc>
        <w:tc>
          <w:tcPr>
            <w:tcW w:w="1985" w:type="dxa"/>
            <w:vAlign w:val="center"/>
          </w:tcPr>
          <w:p w14:paraId="3EF902DB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4.96</w:t>
            </w:r>
          </w:p>
        </w:tc>
        <w:tc>
          <w:tcPr>
            <w:tcW w:w="1417" w:type="dxa"/>
            <w:vAlign w:val="center"/>
          </w:tcPr>
          <w:p w14:paraId="71EF5091" w14:textId="047191B9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&lt;EndNote&gt;&lt;Cite&gt;&lt;Author&gt;Zhang&lt;/Author&gt;&lt;Year&gt;2025&lt;/Year&gt;&lt;RecNum&gt;482&lt;/RecNum&gt;&lt;DisplayText&gt;&lt;style face="superscript"&gt;27&lt;/style&gt;&lt;/DisplayText&gt;&lt;record&gt;&lt;rec-number&gt;482&lt;/rec-number&gt;&lt;foreign-keys&gt;&lt;key app="EN" db-id="ta050pdf9a0e0tevxpnp2d5gwrxfr2wsrfxr" timestamp="1784005352"&gt;482&lt;/key&gt;&lt;/foreign-keys&gt;&lt;ref-type name="Journal Article"&gt;17&lt;/ref-type&gt;&lt;contributors&gt;&lt;authors&gt;&lt;author&gt;Zhang, Longcheng&lt;/author&gt;&lt;author&gt;Liu, Yuan&lt;/author&gt;&lt;author&gt;Li, Ling&lt;/author&gt;&lt;author&gt;Wu, Tianze&lt;/author&gt;&lt;author&gt;Wu, Qian&lt;/author&gt;&lt;author&gt;Seow, Justin Zhu Yeow&lt;/author&gt;&lt;author&gt;Lin, Xiu&lt;/author&gt;&lt;author&gt;Sun, Shirong&lt;/author&gt;&lt;author&gt;Tannesia, Leonhard&lt;/author&gt;&lt;author&gt;Tang, Kai&lt;/author&gt;&lt;author&gt;Shao, Dongsheng&lt;/author&gt;&lt;author&gt;Xi, Shibo&lt;/author&gt;&lt;author&gt;Guo, Xiaodong&lt;/author&gt;&lt;author&gt;Xu, Zhichuan J.&lt;/author&gt;&lt;/authors&gt;&lt;/contributors&gt;&lt;titles&gt;&lt;title&gt;High-efficiency ammonia electrosynthesis from nitrate on ruthenium-induced trivalent cobalt sites&lt;/title&gt;&lt;secondary-title&gt;Energy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Sci.&lt;/abbr-1&gt;&lt;/periodical&gt;&lt;pages&gt;&lt;style face="normal" font="default" size="100%"&gt;5622&lt;/style&gt;&lt;style face="normal" font="default" charset="1" size="100%"&gt;−&lt;/style&gt;&lt;style face="normal" font="default" size="100%"&gt;5631&lt;/style&gt;&lt;/pages&gt;&lt;volume&gt;18&lt;/volume&gt;&lt;number&gt;11&lt;/number&gt;&lt;dates&gt;&lt;year&gt;2025&lt;/year&gt;&lt;/dates&gt;&lt;isbn&gt;1754-5692&lt;/isbn&gt;&lt;urls&gt;&lt;related-urls&gt;&lt;url&gt;https://doi.org/10.1039/d5ee01585e&lt;/url&gt;&lt;/related-urls&gt;&lt;/urls&gt;&lt;electronic-resource-num&gt;https://doi.org/10.1039/d5ee01585e&lt;/electronic-resource-num&gt;&lt;access-date&gt;7/14/2026&lt;/access-date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27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45FDBC84" w14:textId="77777777" w:rsidTr="008D4F32">
        <w:trPr>
          <w:trHeight w:val="850"/>
          <w:jc w:val="center"/>
        </w:trPr>
        <w:tc>
          <w:tcPr>
            <w:tcW w:w="2298" w:type="dxa"/>
            <w:vAlign w:val="center"/>
          </w:tcPr>
          <w:p w14:paraId="6D4A7A5A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Cu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50</w:t>
            </w:r>
            <w:r>
              <w:rPr>
                <w:rFonts w:eastAsiaTheme="minorEastAsia"/>
                <w:color w:val="000000" w:themeColor="text1"/>
                <w:lang w:val="en-US" w:eastAsia="zh-CN"/>
              </w:rPr>
              <w:t>Co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50</w:t>
            </w:r>
          </w:p>
        </w:tc>
        <w:tc>
          <w:tcPr>
            <w:tcW w:w="1808" w:type="dxa"/>
            <w:vAlign w:val="center"/>
          </w:tcPr>
          <w:p w14:paraId="5D44CE39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33A8408B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NO</w:t>
            </w:r>
            <w:r>
              <w:rPr>
                <w:vertAlign w:val="subscript"/>
                <w:lang w:val="en-GB"/>
              </w:rPr>
              <w:t>3</w:t>
            </w:r>
            <w:r>
              <w:rPr>
                <w:vertAlign w:val="superscript"/>
                <w:lang w:val="en-GB"/>
              </w:rPr>
              <w:t>−</w:t>
            </w:r>
          </w:p>
        </w:tc>
        <w:tc>
          <w:tcPr>
            <w:tcW w:w="1559" w:type="dxa"/>
            <w:vAlign w:val="center"/>
          </w:tcPr>
          <w:p w14:paraId="58C0D42F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100</w:t>
            </w:r>
          </w:p>
        </w:tc>
        <w:tc>
          <w:tcPr>
            <w:tcW w:w="1985" w:type="dxa"/>
            <w:vAlign w:val="center"/>
          </w:tcPr>
          <w:p w14:paraId="7898F80C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4.8</w:t>
            </w:r>
          </w:p>
        </w:tc>
        <w:tc>
          <w:tcPr>
            <w:tcW w:w="1417" w:type="dxa"/>
            <w:vAlign w:val="center"/>
          </w:tcPr>
          <w:p w14:paraId="1F70D08F" w14:textId="463CE91A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&lt;EndNote&gt;&lt;Cite&gt;&lt;Author&gt;Fang&lt;/Author&gt;&lt;Year&gt;2022&lt;/Year&gt;&lt;RecNum&gt;483&lt;/RecNum&gt;&lt;DisplayText&gt;&lt;style face="superscript"&gt;28&lt;/style&gt;&lt;/DisplayText&gt;&lt;record&gt;&lt;rec-number&gt;483&lt;/rec-number&gt;&lt;foreign-keys&gt;&lt;key app="EN" db-id="ta050pdf9a0e0tevxpnp2d5gwrxfr2wsrfxr" timestamp="1784005391"&gt;483&lt;/key&gt;&lt;/foreign-keys&gt;&lt;ref-type name="Journal Article"&gt;17&lt;/ref-type&gt;&lt;contributors&gt;&lt;authors&gt;&lt;author&gt;Fang, Jia-Yi&lt;/author&gt;&lt;author&gt;Zheng, Qi-Zheng&lt;/author&gt;&lt;author&gt;Lou, Yao-Yin&lt;/author&gt;&lt;author&gt;Zhao, Kuang-Min&lt;/author&gt;&lt;author&gt;Hu, Sheng-Nan&lt;/author&gt;&lt;author&gt;Li, Guang&lt;/author&gt;&lt;author&gt;Akdim, Ouardia&lt;/author&gt;&lt;author&gt;Huang, Xiao-Yang&lt;/author&gt;&lt;author&gt;Sun, Shi-Gang&lt;/author&gt;&lt;/authors&gt;&lt;/contributors&gt;&lt;titles&gt;&lt;title&gt;Ampere-level current density ammonia electrochemical synthesis using CuCo nanosheets simulating nitrite reductase bifunctional nature&lt;/title&gt;&lt;secondary-title&gt;Nature Communications&lt;/secondary-title&gt;&lt;/titles&gt;&lt;periodical&gt;&lt;full-title&gt;Nature Communications&lt;/full-title&gt;&lt;abbr-1&gt;Nat. Commun.&lt;/abbr-1&gt;&lt;/periodical&gt;&lt;pages&gt;7899&lt;/pages&gt;&lt;volume&gt;13&lt;/volume&gt;&lt;number&gt;1&lt;/number&gt;&lt;dates&gt;&lt;year&gt;2022&lt;/year&gt;&lt;pub-dates&gt;&lt;date&gt;2022/12/22&lt;/date&gt;&lt;/pub-dates&gt;&lt;/dates&gt;&lt;isbn&gt;2041-1723&lt;/isbn&gt;&lt;urls&gt;&lt;related-urls&gt;&lt;url&gt;https://doi.org/10.1038/s41467-022-35533-6&lt;/url&gt;&lt;/related-urls&gt;&lt;/urls&gt;&lt;electronic-resource-num&gt;https://doi.org/10.1038/s41467-022-35533-6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28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721056F7" w14:textId="77777777" w:rsidTr="008D4F32">
        <w:trPr>
          <w:trHeight w:val="850"/>
          <w:jc w:val="center"/>
        </w:trPr>
        <w:tc>
          <w:tcPr>
            <w:tcW w:w="2298" w:type="dxa"/>
            <w:vAlign w:val="center"/>
          </w:tcPr>
          <w:p w14:paraId="3235E121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Ru-CuNW</w:t>
            </w:r>
          </w:p>
        </w:tc>
        <w:tc>
          <w:tcPr>
            <w:tcW w:w="1808" w:type="dxa"/>
            <w:vAlign w:val="center"/>
          </w:tcPr>
          <w:p w14:paraId="580A8C46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27B438BE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 xml:space="preserve">032 </w:t>
            </w:r>
            <w:r>
              <w:rPr>
                <w:lang w:val="en-GB"/>
              </w:rPr>
              <w:t>M NO</w:t>
            </w:r>
            <w:r>
              <w:rPr>
                <w:vertAlign w:val="subscript"/>
                <w:lang w:val="en-GB"/>
              </w:rPr>
              <w:t>3</w:t>
            </w:r>
            <w:r>
              <w:rPr>
                <w:vertAlign w:val="superscript"/>
                <w:lang w:val="en-GB"/>
              </w:rPr>
              <w:t>−</w:t>
            </w:r>
          </w:p>
        </w:tc>
        <w:tc>
          <w:tcPr>
            <w:tcW w:w="1559" w:type="dxa"/>
            <w:vAlign w:val="center"/>
          </w:tcPr>
          <w:p w14:paraId="47F1864C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95.6</w:t>
            </w:r>
          </w:p>
        </w:tc>
        <w:tc>
          <w:tcPr>
            <w:tcW w:w="1985" w:type="dxa"/>
            <w:vAlign w:val="center"/>
          </w:tcPr>
          <w:p w14:paraId="17B9F112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4.5</w:t>
            </w:r>
          </w:p>
        </w:tc>
        <w:tc>
          <w:tcPr>
            <w:tcW w:w="1417" w:type="dxa"/>
            <w:vAlign w:val="center"/>
          </w:tcPr>
          <w:p w14:paraId="536202C0" w14:textId="0E122CC2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&lt;EndNote&gt;&lt;Cite&gt;&lt;Author&gt;Chen&lt;/Author&gt;&lt;Year&gt;2022&lt;/Year&gt;&lt;RecNum&gt;485&lt;/RecNum&gt;&lt;DisplayText&gt;&lt;style face="superscript"&gt;29&lt;/style&gt;&lt;/DisplayText&gt;&lt;record&gt;&lt;rec-number&gt;485&lt;/rec-number&gt;&lt;foreign-keys&gt;&lt;key app="EN" db-id="ta050pdf9a0e0tevxpnp2d5gwrxfr2wsrfxr" timestamp="1784005978"&gt;485&lt;/key&gt;&lt;/foreign-keys&gt;&lt;ref-type name="Journal Article"&gt;17&lt;/ref-type&gt;&lt;contributors&gt;&lt;authors&gt;&lt;author&gt;Chen, Feng-Yang&lt;/author&gt;&lt;author&gt;Wu, Zhen-Yu&lt;/author&gt;&lt;author&gt;Gupta, Srishti&lt;/author&gt;&lt;author&gt;Rivera, Daniel J.&lt;/author&gt;&lt;author&gt;Lambeets, Sten V.&lt;/author&gt;&lt;author&gt;Pecaut, Stephanie&lt;/author&gt;&lt;author&gt;Kim, Jung Yoon Timothy&lt;/author&gt;&lt;author&gt;Zhu, Peng&lt;/author&gt;&lt;author&gt;Finfrock, Y. Zou&lt;/author&gt;&lt;author&gt;Meira, Debora Motta&lt;/author&gt;&lt;author&gt;King, Graham&lt;/author&gt;&lt;author&gt;Gao, Guanhui&lt;/author&gt;&lt;author&gt;Xu, Wenqian&lt;/author&gt;&lt;author&gt;Cullen, David A.&lt;/author&gt;&lt;author&gt;Zhou, Hua&lt;/author&gt;&lt;author&gt;Han, Yimo&lt;/author&gt;&lt;author&gt;Perea, Daniel E.&lt;/author&gt;&lt;author&gt;Muhich, Christopher L.&lt;/author&gt;&lt;author&gt;Wang, Haotian&lt;/author&gt;&lt;/authors&gt;&lt;/contributors&gt;&lt;titles&gt;&lt;title&gt;Efficient conversion of low-concentration nitrate sources into ammonia on a Ru-dispersed Cu nanowire electrocatalyst&lt;/title&gt;&lt;secondary-title&gt;Nature Nanotechnology&lt;/secondary-title&gt;&lt;/titles&gt;&lt;periodical&gt;&lt;full-title&gt;Nature Nanotechnology&lt;/full-title&gt;&lt;abbr-1&gt;Nat. Nanotechnol.&lt;/abbr-1&gt;&lt;/periodical&gt;&lt;pages&gt;&lt;style face="normal" font="default" size="100%"&gt;759&lt;/style&gt;&lt;style face="normal" font="default" charset="1" size="100%"&gt;−&lt;/style&gt;&lt;style face="normal" font="default" size="100%"&gt;767&lt;/style&gt;&lt;/pages&gt;&lt;volume&gt;17&lt;/volume&gt;&lt;number&gt;7&lt;/number&gt;&lt;dates&gt;&lt;year&gt;2022&lt;/year&gt;&lt;pub-dates&gt;&lt;date&gt;2022/07/01&lt;/date&gt;&lt;/pub-dates&gt;&lt;/dates&gt;&lt;isbn&gt;1748-3395&lt;/isbn&gt;&lt;urls&gt;&lt;related-urls&gt;&lt;url&gt;https://doi.org/10.1038/s41565-022-01121-4&lt;/url&gt;&lt;/related-urls&gt;&lt;/urls&gt;&lt;electronic-resource-num&gt;https://doi.org/10.1038/s41565-022-01121-4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29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474FA425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77E52C0D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NiCu-hcp</w:t>
            </w:r>
          </w:p>
        </w:tc>
        <w:tc>
          <w:tcPr>
            <w:tcW w:w="1808" w:type="dxa"/>
            <w:vAlign w:val="center"/>
          </w:tcPr>
          <w:p w14:paraId="2DD7E556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4E85DC66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00650BD3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98.3</w:t>
            </w:r>
          </w:p>
        </w:tc>
        <w:tc>
          <w:tcPr>
            <w:tcW w:w="1985" w:type="dxa"/>
            <w:vAlign w:val="center"/>
          </w:tcPr>
          <w:p w14:paraId="3F835E2A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2.85</w:t>
            </w:r>
          </w:p>
        </w:tc>
        <w:tc>
          <w:tcPr>
            <w:tcW w:w="1417" w:type="dxa"/>
            <w:vAlign w:val="center"/>
          </w:tcPr>
          <w:p w14:paraId="2DC05A29" w14:textId="17E00649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&lt;EndNote&gt;&lt;Cite&gt;&lt;Author&gt;Li&lt;/Author&gt;&lt;Year&gt;2026&lt;/Year&gt;&lt;RecNum&gt;486&lt;/RecNum&gt;&lt;DisplayText&gt;&lt;style face="superscript"&gt;30&lt;/style&gt;&lt;/DisplayText&gt;&lt;record&gt;&lt;rec-number&gt;486&lt;/rec-number&gt;&lt;foreign-keys&gt;&lt;key app="EN" db-id="ta050pdf9a0e0tevxpnp2d5gwrxfr2wsrfxr" timestamp="1784006114"&gt;486&lt;/key&gt;&lt;/foreign-keys&gt;&lt;ref-type name="Journal Article"&gt;17&lt;/ref-type&gt;&lt;contributors&gt;&lt;authors&gt;&lt;author&gt;Li, Ping&lt;/author&gt;&lt;author&gt;Wu, Yilu&lt;/author&gt;&lt;author&gt;Qiao, Wei&lt;/author&gt;&lt;author&gt;Ouyang, Xiao&lt;/author&gt;&lt;author&gt;Yang, Yuting&lt;/author&gt;&lt;author&gt;Yang, Han&lt;/author&gt;&lt;author&gt;Li, Xiaogang&lt;/author&gt;&lt;author&gt;Xi, Baojuan&lt;/author&gt;&lt;author&gt;Yu, Yu&lt;/author&gt;&lt;author&gt;Fang, Jingyun&lt;/author&gt;&lt;author&gt;Xiong, Shenglin&lt;/author&gt;&lt;/authors&gt;&lt;/contributors&gt;&lt;titles&gt;&lt;title&gt;&lt;style face="normal" font="default" size="100%"&gt;Modulating Intermediate Adsorption and Interfacial Water Structure to Unlock the Potential of Nickel for Ammonia Electrosynthesis and Zn-NO&lt;/style&gt;&lt;style face="subscript" font="default" size="100%"&gt;3&lt;/style&gt;&lt;style face="superscript" font="default" charset="1" size="100%"&gt;−&lt;/style&gt;&lt;style face="normal" font="default" size="100%"&gt; Battery&lt;/style&gt;&lt;/title&gt;&lt;secondary-title&gt;Angewandte Chemie International Edition&lt;/secondary-title&gt;&lt;/titles&gt;&lt;periodical&gt;&lt;full-title&gt;Angewandte Chemie International Edition&lt;/full-title&gt;&lt;abbr-1&gt;Angew. Chem., Int. Ed.&lt;/abbr-1&gt;&lt;abbr-2&gt;Angew Chem Int Ed&lt;/abbr-2&gt;&lt;/periodical&gt;&lt;pages&gt;e1281046&lt;/pages&gt;&lt;volume&gt;65&lt;/volume&gt;&lt;number&gt;25&lt;/number&gt;&lt;dates&gt;&lt;year&gt;2026&lt;/year&gt;&lt;/dates&gt;&lt;isbn&gt;1433-7851&lt;/isbn&gt;&lt;urls&gt;&lt;related-urls&gt;&lt;url&gt;https://onlinelibrary.wiley.com/doi/abs/10.1002/anie.1281046&lt;/url&gt;&lt;/related-urls&gt;&lt;/urls&gt;&lt;electronic-resource-num&gt;https://doi.org/10.1002/anie.1281046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30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02BA35C0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555903B2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lastRenderedPageBreak/>
              <w:t>RuPdCoCuZn</w:t>
            </w:r>
          </w:p>
        </w:tc>
        <w:tc>
          <w:tcPr>
            <w:tcW w:w="1808" w:type="dxa"/>
            <w:vAlign w:val="center"/>
          </w:tcPr>
          <w:p w14:paraId="52EF9EDA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4DADED35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2471E631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~100</w:t>
            </w:r>
          </w:p>
        </w:tc>
        <w:tc>
          <w:tcPr>
            <w:tcW w:w="1985" w:type="dxa"/>
            <w:vAlign w:val="center"/>
          </w:tcPr>
          <w:p w14:paraId="4098BAC5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2.095</w:t>
            </w:r>
          </w:p>
        </w:tc>
        <w:tc>
          <w:tcPr>
            <w:tcW w:w="1417" w:type="dxa"/>
            <w:vAlign w:val="center"/>
          </w:tcPr>
          <w:p w14:paraId="3E41F0A8" w14:textId="5C08B039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&lt;EndNote&gt;&lt;Cite&gt;&lt;Author&gt;Zhao&lt;/Author&gt;&lt;Year&gt;2026&lt;/Year&gt;&lt;RecNum&gt;487&lt;/RecNum&gt;&lt;DisplayText&gt;&lt;style face="superscript"&gt;31&lt;/style&gt;&lt;/DisplayText&gt;&lt;record&gt;&lt;rec-number&gt;487&lt;/rec-number&gt;&lt;foreign-keys&gt;&lt;key app="EN" db-id="ta050pdf9a0e0tevxpnp2d5gwrxfr2wsrfxr" timestamp="1784007103"&gt;487&lt;/key&gt;&lt;/foreign-keys&gt;&lt;ref-type name="Journal Article"&gt;17&lt;/ref-type&gt;&lt;contributors&gt;&lt;authors&gt;&lt;author&gt;Zhao, Huan&lt;/author&gt;&lt;author&gt;Wang, Dashuai&lt;/author&gt;&lt;author&gt;Liu, Nengji&lt;/author&gt;&lt;author&gt;Song, Houhong&lt;/author&gt;&lt;author&gt;Lin, Weixiao&lt;/author&gt;&lt;author&gt;Yang, Cheng-Jie&lt;/author&gt;&lt;author&gt;Dong, Chung-Li&lt;/author&gt;&lt;author&gt;Sang, Xiahan&lt;/author&gt;&lt;author&gt;Zhang, Qinghua&lt;/author&gt;&lt;author&gt;Li, Zhongjian&lt;/author&gt;&lt;author&gt;Yang, Bin&lt;/author&gt;&lt;author&gt;Lei, Lecheng&lt;/author&gt;&lt;author&gt;Xu, Zhichuan J.&lt;/author&gt;&lt;author&gt;Hou, Yang&lt;/author&gt;&lt;/authors&gt;&lt;/contributors&gt;&lt;titles&gt;&lt;title&gt;Dynamic Proton Allocation Drives High-Efficiency Nitrate Electroreduction on High-Entropy Alloy Aerogels Across Broad Concentration Ranges&lt;/title&gt;&lt;secondary-title&gt;Angewandte Chemie International Edition&lt;/secondary-title&gt;&lt;/titles&gt;&lt;periodical&gt;&lt;full-title&gt;Angewandte Chemie International Edition&lt;/full-title&gt;&lt;abbr-1&gt;Angew. Chem., Int. Ed.&lt;/abbr-1&gt;&lt;abbr-2&gt;Angew Chem Int Ed&lt;/abbr-2&gt;&lt;/periodical&gt;&lt;pages&gt;e20035&lt;/pages&gt;&lt;volume&gt;65&lt;/volume&gt;&lt;number&gt;13&lt;/number&gt;&lt;dates&gt;&lt;year&gt;2026&lt;/year&gt;&lt;/dates&gt;&lt;isbn&gt;1433-7851&lt;/isbn&gt;&lt;urls&gt;&lt;related-urls&gt;&lt;url&gt;https://onlinelibrary.wiley.com/doi/abs/10.1002/anie.202520035&lt;/url&gt;&lt;/related-urls&gt;&lt;/urls&gt;&lt;electronic-resource-num&gt;https://doi.org/10.1002/anie.202520035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31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3D9CA322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3CACBCA0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en-US"/>
              </w:rPr>
              <w:t>FeCu-N-C</w:t>
            </w:r>
          </w:p>
        </w:tc>
        <w:tc>
          <w:tcPr>
            <w:tcW w:w="1808" w:type="dxa"/>
            <w:vAlign w:val="center"/>
          </w:tcPr>
          <w:p w14:paraId="49CD109B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5B02E9EA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5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19D4AD85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~100</w:t>
            </w:r>
          </w:p>
        </w:tc>
        <w:tc>
          <w:tcPr>
            <w:tcW w:w="1985" w:type="dxa"/>
            <w:vAlign w:val="center"/>
          </w:tcPr>
          <w:p w14:paraId="0F11964B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1.11</w:t>
            </w:r>
          </w:p>
        </w:tc>
        <w:tc>
          <w:tcPr>
            <w:tcW w:w="1417" w:type="dxa"/>
            <w:vAlign w:val="center"/>
          </w:tcPr>
          <w:p w14:paraId="30BF7FF5" w14:textId="791870A7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&lt;EndNote&gt;&lt;Cite&gt;&lt;Author&gt;Hong&lt;/Author&gt;&lt;Year&gt;2026&lt;/Year&gt;&lt;RecNum&gt;489&lt;/RecNum&gt;&lt;DisplayText&gt;&lt;style face="superscript"&gt;32&lt;/style&gt;&lt;/DisplayText&gt;&lt;record&gt;&lt;rec-number&gt;489&lt;/rec-number&gt;&lt;foreign-keys&gt;&lt;key app="EN" db-id="ta050pdf9a0e0tevxpnp2d5gwrxfr2wsrfxr" timestamp="1784007182"&gt;489&lt;/key&gt;&lt;/foreign-keys&gt;&lt;ref-type name="Journal Article"&gt;17&lt;/ref-type&gt;&lt;contributors&gt;&lt;authors&gt;&lt;author&gt;Hong, Seongin&lt;/author&gt;&lt;author&gt;Jeong, Jaewoo&lt;/author&gt;&lt;author&gt;Yoo, Euichan&lt;/author&gt;&lt;author&gt;Shin, Dongwoo&lt;/author&gt;&lt;author&gt;Yoo, Suhwan&lt;/author&gt;&lt;author&gt;Lee, Eunchong&lt;/author&gt;&lt;author&gt;Kim, Hyungjun&lt;/author&gt;&lt;author&gt;Shin, Hyeyoung&lt;/author&gt;&lt;author&gt;Hwang, Yun Jeong&lt;/author&gt;&lt;/authors&gt;&lt;/contributors&gt;&lt;titles&gt;&lt;title&gt;Operando Cu Aggregation-Induced Spin State Modulation in Fe–Cu Single Atom Catalyst for Enhanced Tandem Electrochemical Nitrate Reduction Reaction&lt;/title&gt;&lt;secondary-title&gt;J. Am. Chem. Soc.&lt;/secondary-title&gt;&lt;/titles&gt;&lt;periodical&gt;&lt;full-title&gt;J. Am. Chem. Soc.&lt;/full-title&gt;&lt;/periodical&gt;&lt;pages&gt;&lt;style face="normal" font="default" size="100%"&gt;15114&lt;/style&gt;&lt;style face="normal" font="default" charset="1" size="100%"&gt;−&lt;/style&gt;&lt;style face="normal" font="default" size="100%"&gt;15124&lt;/style&gt;&lt;/pages&gt;&lt;volume&gt;148&lt;/volume&gt;&lt;number&gt;14&lt;/number&gt;&lt;dates&gt;&lt;year&gt;2026&lt;/year&gt;&lt;pub-dates&gt;&lt;date&gt;2026/04/15&lt;/date&gt;&lt;/pub-dates&gt;&lt;/dates&gt;&lt;publisher&gt;American Chemical Society&lt;/publisher&gt;&lt;isbn&gt;0002-7863&lt;/isbn&gt;&lt;urls&gt;&lt;related-urls&gt;&lt;url&gt;https://doi.org/10.1021/jacs.6c00705&lt;/url&gt;&lt;/related-urls&gt;&lt;/urls&gt;&lt;electronic-resource-num&gt;https://doi.org/10.1021/jacs.6c00705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32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64A2F46C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3D2B33FB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en-US"/>
              </w:rPr>
              <w:t>NiO/WO</w:t>
            </w:r>
            <w:r>
              <w:rPr>
                <w:rFonts w:eastAsiaTheme="minorEastAsia"/>
                <w:color w:val="000000" w:themeColor="text1"/>
                <w:vertAlign w:val="subscript"/>
                <w:lang w:val="en-US" w:eastAsia="zh-CN"/>
              </w:rPr>
              <w:t>3</w:t>
            </w:r>
          </w:p>
        </w:tc>
        <w:tc>
          <w:tcPr>
            <w:tcW w:w="1808" w:type="dxa"/>
            <w:vAlign w:val="center"/>
          </w:tcPr>
          <w:p w14:paraId="3D75FBDA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724BA199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5A836EC1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96.1</w:t>
            </w:r>
          </w:p>
        </w:tc>
        <w:tc>
          <w:tcPr>
            <w:tcW w:w="1985" w:type="dxa"/>
            <w:vAlign w:val="center"/>
          </w:tcPr>
          <w:p w14:paraId="7F3CCBD5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1.22</w:t>
            </w:r>
          </w:p>
        </w:tc>
        <w:tc>
          <w:tcPr>
            <w:tcW w:w="1417" w:type="dxa"/>
            <w:vAlign w:val="center"/>
          </w:tcPr>
          <w:p w14:paraId="5A64B5E5" w14:textId="09B3FAEB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&lt;EndNote&gt;&lt;Cite&gt;&lt;Author&gt;Duan&lt;/Author&gt;&lt;Year&gt;2026&lt;/Year&gt;&lt;RecNum&gt;490&lt;/RecNum&gt;&lt;DisplayText&gt;&lt;style face="superscript"&gt;33&lt;/style&gt;&lt;/DisplayText&gt;&lt;record&gt;&lt;rec-number&gt;490&lt;/rec-number&gt;&lt;foreign-keys&gt;&lt;key app="EN" db-id="ta050pdf9a0e0tevxpnp2d5gwrxfr2wsrfxr" timestamp="1784007271"&gt;490&lt;/key&gt;&lt;/foreign-keys&gt;&lt;ref-type name="Journal Article"&gt;17&lt;/ref-type&gt;&lt;contributors&gt;&lt;authors&gt;&lt;author&gt;Duan, Lian&lt;/author&gt;&lt;author&gt;Quan, Xinyao&lt;/author&gt;&lt;author&gt;Du, Ruiling&lt;/author&gt;&lt;author&gt;Chen, Gen&lt;/author&gt;&lt;author&gt;Liu, Min&lt;/author&gt;&lt;author&gt;Liu, Xiaohe&lt;/author&gt;&lt;author&gt;Ma, Renzhi&lt;/author&gt;&lt;author&gt;Zhang, Ning&lt;/author&gt;&lt;/authors&gt;&lt;/contributors&gt;&lt;titles&gt;&lt;title&gt;&lt;style face="normal" font="default" size="100%"&gt;Oxygen-Bridge-Mediated NiO/WO&lt;/style&gt;&lt;style face="subscript" font="default" size="100%"&gt;3&lt;/style&gt;&lt;style face="normal" font="default" size="100%"&gt; Heterostructure for Highly Efficient Electrocatalytic Nitrate-to-Ammonia Conversion&lt;/style&gt;&lt;/title&gt;&lt;secondary-title&gt;Advanced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e75297&lt;/pages&gt;&lt;volume&gt;36&lt;/volume&gt;&lt;number&gt;45&lt;/number&gt;&lt;dates&gt;&lt;year&gt;2026&lt;/year&gt;&lt;/dates&gt;&lt;isbn&gt;1616-301X&lt;/isbn&gt;&lt;urls&gt;&lt;related-urls&gt;&lt;url&gt;https://advanced.onlinelibrary.wiley.com/doi/abs/10.1002/adfm.75297&lt;/url&gt;&lt;/related-urls&gt;&lt;/urls&gt;&lt;electronic-resource-num&gt;https://doi.org/10.1002/adfm.75297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33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73462A57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5A87B218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en-US"/>
              </w:rPr>
              <w:t>CuCoSP</w:t>
            </w:r>
          </w:p>
        </w:tc>
        <w:tc>
          <w:tcPr>
            <w:tcW w:w="1808" w:type="dxa"/>
            <w:vAlign w:val="center"/>
          </w:tcPr>
          <w:p w14:paraId="22C81AE9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0.1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71BD2E77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NO</w:t>
            </w:r>
            <w:r>
              <w:rPr>
                <w:vertAlign w:val="subscript"/>
                <w:lang w:val="en-GB"/>
              </w:rPr>
              <w:t>3</w:t>
            </w:r>
            <w:r>
              <w:rPr>
                <w:vertAlign w:val="superscript"/>
                <w:lang w:val="en-GB"/>
              </w:rPr>
              <w:t>−</w:t>
            </w:r>
          </w:p>
        </w:tc>
        <w:tc>
          <w:tcPr>
            <w:tcW w:w="1559" w:type="dxa"/>
            <w:vAlign w:val="center"/>
          </w:tcPr>
          <w:p w14:paraId="01AC7290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93.3</w:t>
            </w:r>
          </w:p>
        </w:tc>
        <w:tc>
          <w:tcPr>
            <w:tcW w:w="1985" w:type="dxa"/>
            <w:vAlign w:val="center"/>
          </w:tcPr>
          <w:p w14:paraId="4FB39E02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1.17</w:t>
            </w:r>
          </w:p>
        </w:tc>
        <w:tc>
          <w:tcPr>
            <w:tcW w:w="1417" w:type="dxa"/>
            <w:vAlign w:val="center"/>
          </w:tcPr>
          <w:p w14:paraId="38C18633" w14:textId="2B942824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&lt;EndNote&gt;&lt;Cite&gt;&lt;Author&gt;He&lt;/Author&gt;&lt;Year&gt;2022&lt;/Year&gt;&lt;RecNum&gt;491&lt;/RecNum&gt;&lt;DisplayText&gt;&lt;style face="superscript"&gt;34&lt;/style&gt;&lt;/DisplayText&gt;&lt;record&gt;&lt;rec-number&gt;491&lt;/rec-number&gt;&lt;foreign-keys&gt;&lt;key app="EN" db-id="ta050pdf9a0e0tevxpnp2d5gwrxfr2wsrfxr" timestamp="1784007330"&gt;491&lt;/key&gt;&lt;/foreign-keys&gt;&lt;ref-type name="Journal Article"&gt;17&lt;/ref-type&gt;&lt;contributors&gt;&lt;authors&gt;&lt;author&gt;He, Wenhui&lt;/author&gt;&lt;author&gt;Zhang, Jian&lt;/author&gt;&lt;author&gt;Dieckhöfer, Stefan&lt;/author&gt;&lt;author&gt;Varhade, Swapnil&lt;/author&gt;&lt;author&gt;Brix, Ann Cathrin&lt;/author&gt;&lt;author&gt;Lielpetere, Anna&lt;/author&gt;&lt;author&gt;Seisel, Sabine&lt;/author&gt;&lt;author&gt;Junqueira, João R. C.&lt;/author&gt;&lt;author&gt;Schuhmann, Wolfgang&lt;/author&gt;&lt;/authors&gt;&lt;/contributors&gt;&lt;titles&gt;&lt;title&gt;Splicing the active phases of copper/cobalt-based catalysts achieves high-rate tandem electroreduction of nitrate to ammonia&lt;/title&gt;&lt;secondary-title&gt;Nature Communications&lt;/secondary-title&gt;&lt;/titles&gt;&lt;periodical&gt;&lt;full-title&gt;Nature Communications&lt;/full-title&gt;&lt;abbr-1&gt;Nat. Commun.&lt;/abbr-1&gt;&lt;/periodical&gt;&lt;pages&gt;1129&lt;/pages&gt;&lt;volume&gt;13&lt;/volume&gt;&lt;number&gt;1&lt;/number&gt;&lt;dates&gt;&lt;year&gt;2022&lt;/year&gt;&lt;pub-dates&gt;&lt;date&gt;2022/03/02&lt;/date&gt;&lt;/pub-dates&gt;&lt;/dates&gt;&lt;isbn&gt;2041-1723&lt;/isbn&gt;&lt;urls&gt;&lt;related-urls&gt;&lt;url&gt;https://doi.org/10.1038/s41467-022-28728-4&lt;/url&gt;&lt;/related-urls&gt;&lt;/urls&gt;&lt;electronic-resource-num&gt;https://doi.org/10.1038/s41467-022-28728-4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34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17BA7982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65D3474F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RuCuDAs/NGA</w:t>
            </w:r>
          </w:p>
        </w:tc>
        <w:tc>
          <w:tcPr>
            <w:tcW w:w="1808" w:type="dxa"/>
            <w:vAlign w:val="center"/>
          </w:tcPr>
          <w:p w14:paraId="75639DB4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0.1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09A5F3D6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3E880C85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95.7</w:t>
            </w:r>
          </w:p>
        </w:tc>
        <w:tc>
          <w:tcPr>
            <w:tcW w:w="1985" w:type="dxa"/>
            <w:vAlign w:val="center"/>
          </w:tcPr>
          <w:p w14:paraId="04551181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0.32</w:t>
            </w:r>
          </w:p>
        </w:tc>
        <w:tc>
          <w:tcPr>
            <w:tcW w:w="1417" w:type="dxa"/>
            <w:vAlign w:val="center"/>
          </w:tcPr>
          <w:p w14:paraId="4E8D2468" w14:textId="36587108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&lt;EndNote&gt;&lt;Cite&gt;&lt;Author&gt;Liu&lt;/Author&gt;&lt;Year&gt;2025&lt;/Year&gt;&lt;RecNum&gt;492&lt;/RecNum&gt;&lt;DisplayText&gt;&lt;style face="superscript"&gt;35&lt;/style&gt;&lt;/DisplayText&gt;&lt;record&gt;&lt;rec-number&gt;492&lt;/rec-number&gt;&lt;foreign-keys&gt;&lt;key app="EN" db-id="ta050pdf9a0e0tevxpnp2d5gwrxfr2wsrfxr" timestamp="1784007592"&gt;492&lt;/key&gt;&lt;/foreign-keys&gt;&lt;ref-type name="Journal Article"&gt;17&lt;/ref-type&gt;&lt;contributors&gt;&lt;authors&gt;&lt;author&gt;Liu, Kaiyuan&lt;/author&gt;&lt;author&gt;Sun, Zhiyi&lt;/author&gt;&lt;author&gt;Peng, Xingjie&lt;/author&gt;&lt;author&gt;Liu, Xudong&lt;/author&gt;&lt;author&gt;Zhang, Xiao&lt;/author&gt;&lt;author&gt;Zhou, Boran&lt;/author&gt;&lt;author&gt;Yu, Kedi&lt;/author&gt;&lt;author&gt;Chen, Zhengbo&lt;/author&gt;&lt;author&gt;Zhou, Qiang&lt;/author&gt;&lt;author&gt;Zhang, Fang&lt;/author&gt;&lt;author&gt;Wang, Yong&lt;/author&gt;&lt;author&gt;Gao, Xin&lt;/author&gt;&lt;author&gt;Chen, Wenxing&lt;/author&gt;&lt;author&gt;Chen, Pengwan&lt;/author&gt;&lt;/authors&gt;&lt;/contributors&gt;&lt;titles&gt;&lt;title&gt;Tailoring asymmetric RuCu dual-atom electrocatalyst toward ammonia synthesis from nitrate&lt;/title&gt;&lt;secondary-title&gt;Nature Communications&lt;/secondary-title&gt;&lt;/titles&gt;&lt;periodical&gt;&lt;full-title&gt;Nature Communications&lt;/full-title&gt;&lt;abbr-1&gt;Nat. Commun.&lt;/abbr-1&gt;&lt;/periodical&gt;&lt;pages&gt;2167&lt;/pages&gt;&lt;volume&gt;16&lt;/volume&gt;&lt;number&gt;1&lt;/number&gt;&lt;dates&gt;&lt;year&gt;2025&lt;/year&gt;&lt;pub-dates&gt;&lt;date&gt;2025/03/04&lt;/date&gt;&lt;/pub-dates&gt;&lt;/dates&gt;&lt;isbn&gt;2041-1723&lt;/isbn&gt;&lt;urls&gt;&lt;related-urls&gt;&lt;url&gt;https://doi.org/10.1038/s41467-025-57463-9&lt;/url&gt;&lt;/related-urls&gt;&lt;/urls&gt;&lt;electronic-resource-num&gt;https://doi.org/10.1038/s41467-025-57463-9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35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0C16D9FC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67D42DE4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Ru</w:t>
            </w:r>
            <w:r>
              <w:rPr>
                <w:rFonts w:eastAsiaTheme="minorEastAsia"/>
                <w:color w:val="000000" w:themeColor="text1"/>
                <w:lang w:val="de-CH" w:eastAsia="zh-CN"/>
              </w:rPr>
              <w:t>-</w:t>
            </w:r>
            <w:r>
              <w:rPr>
                <w:color w:val="000000" w:themeColor="text1"/>
                <w:lang w:val="de-CH"/>
              </w:rPr>
              <w:t>Ni(OH)</w:t>
            </w:r>
            <w:r>
              <w:rPr>
                <w:rFonts w:eastAsiaTheme="minorEastAsia"/>
                <w:color w:val="000000" w:themeColor="text1"/>
                <w:vertAlign w:val="subscript"/>
                <w:lang w:val="de-CH" w:eastAsia="zh-CN"/>
              </w:rPr>
              <w:t>2</w:t>
            </w:r>
          </w:p>
        </w:tc>
        <w:tc>
          <w:tcPr>
            <w:tcW w:w="1808" w:type="dxa"/>
            <w:vAlign w:val="center"/>
          </w:tcPr>
          <w:p w14:paraId="51F17079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3674BA55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371D29B1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99.7</w:t>
            </w:r>
          </w:p>
        </w:tc>
        <w:tc>
          <w:tcPr>
            <w:tcW w:w="1985" w:type="dxa"/>
            <w:vAlign w:val="center"/>
          </w:tcPr>
          <w:p w14:paraId="74D54AD5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1.33</w:t>
            </w:r>
          </w:p>
        </w:tc>
        <w:tc>
          <w:tcPr>
            <w:tcW w:w="1417" w:type="dxa"/>
            <w:vAlign w:val="center"/>
          </w:tcPr>
          <w:p w14:paraId="35A4BDEC" w14:textId="5D6AC9AA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&lt;EndNote&gt;&lt;Cite&gt;&lt;Author&gt;Wan&lt;/Author&gt;&lt;Year&gt;2025&lt;/Year&gt;&lt;RecNum&gt;493&lt;/RecNum&gt;&lt;DisplayText&gt;&lt;style face="superscript"&gt;36&lt;/style&gt;&lt;/DisplayText&gt;&lt;record&gt;&lt;rec-number&gt;493&lt;/rec-number&gt;&lt;foreign-keys&gt;&lt;key app="EN" db-id="ta050pdf9a0e0tevxpnp2d5gwrxfr2wsrfxr" timestamp="1784007674"&gt;493&lt;/key&gt;&lt;/foreign-keys&gt;&lt;ref-type name="Journal Article"&gt;17&lt;/ref-type&gt;&lt;contributors&gt;&lt;authors&gt;&lt;author&gt;Wan, Yuchi&lt;/author&gt;&lt;author&gt;Pei, Maojun&lt;/author&gt;&lt;author&gt;Tang, Yixiang&lt;/author&gt;&lt;author&gt;Liu, Yao&lt;/author&gt;&lt;author&gt;Yan, Wei&lt;/author&gt;&lt;author&gt;Zhang, Jiujun&lt;/author&gt;&lt;author&gt;Lv, Ruitao&lt;/author&gt;&lt;/authors&gt;&lt;/contributors&gt;&lt;titles&gt;&lt;title&gt;Interfacial Water Regulation for Nitrate Electroreduction to Ammonia at Ultralow Overpotentials&lt;/title&gt;&lt;secondary-title&gt;Advanced Materials&lt;/secondary-title&gt;&lt;/titles&gt;&lt;periodical&gt;&lt;full-title&gt;Advanced Materials&lt;/full-title&gt;&lt;abbr-1&gt;Adv. Mater.&lt;/abbr-1&gt;&lt;abbr-2&gt;Adv Mater&lt;/abbr-2&gt;&lt;/periodical&gt;&lt;pages&gt;2417696&lt;/pages&gt;&lt;volume&gt;37&lt;/volume&gt;&lt;number&gt;8&lt;/number&gt;&lt;dates&gt;&lt;year&gt;2025&lt;/year&gt;&lt;/dates&gt;&lt;isbn&gt;0935-9648&lt;/isbn&gt;&lt;urls&gt;&lt;related-urls&gt;&lt;url&gt;https://advanced.onlinelibrary.wiley.com/doi/abs/10.1002/adma.202417696&lt;/url&gt;&lt;/related-urls&gt;&lt;/urls&gt;&lt;electronic-resource-num&gt;https://doi.org/10.1002/adma.202417696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36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6E3A854E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63B54474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W-CCNs</w:t>
            </w:r>
          </w:p>
        </w:tc>
        <w:tc>
          <w:tcPr>
            <w:tcW w:w="1808" w:type="dxa"/>
            <w:vAlign w:val="center"/>
          </w:tcPr>
          <w:p w14:paraId="3C1000EA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4CFFE4A1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0FF2C33E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91.26</w:t>
            </w:r>
          </w:p>
        </w:tc>
        <w:tc>
          <w:tcPr>
            <w:tcW w:w="1985" w:type="dxa"/>
            <w:vAlign w:val="center"/>
          </w:tcPr>
          <w:p w14:paraId="6F38D153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0.51</w:t>
            </w:r>
          </w:p>
        </w:tc>
        <w:tc>
          <w:tcPr>
            <w:tcW w:w="1417" w:type="dxa"/>
            <w:vAlign w:val="center"/>
          </w:tcPr>
          <w:p w14:paraId="71C35902" w14:textId="5439FC30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&lt;EndNote&gt;&lt;Cite&gt;&lt;Author&gt;Liu&lt;/Author&gt;&lt;Year&gt;2025&lt;/Year&gt;&lt;RecNum&gt;494&lt;/RecNum&gt;&lt;DisplayText&gt;&lt;style face="superscript"&gt;37&lt;/style&gt;&lt;/DisplayText&gt;&lt;record&gt;&lt;rec-number&gt;494&lt;/rec-number&gt;&lt;foreign-keys&gt;&lt;key app="EN" db-id="ta050pdf9a0e0tevxpnp2d5gwrxfr2wsrfxr" timestamp="1784007777"&gt;494&lt;/key&gt;&lt;/foreign-keys&gt;&lt;ref-type name="Journal Article"&gt;17&lt;/ref-type&gt;&lt;contributors&gt;&lt;authors&gt;&lt;author&gt;Liu, Xiaowen&lt;/author&gt;&lt;author&gt;Zhao, Linjie&lt;/author&gt;&lt;author&gt;Shen, Yuanqing&lt;/author&gt;&lt;author&gt;Peng, Weihua&lt;/author&gt;&lt;author&gt;Mao, Baoguang&lt;/author&gt;&lt;author&gt;Hou, Jianhua&lt;/author&gt;&lt;author&gt;Wang, Dan&lt;/author&gt;&lt;author&gt;Chen, Xiaochun&lt;/author&gt;&lt;author&gt;Dai, Yao&lt;/author&gt;&lt;author&gt;Zhang, Canjie&lt;/author&gt;&lt;author&gt;Hu, Chuangang&lt;/author&gt;&lt;/authors&gt;&lt;/contributors&gt;&lt;titles&gt;&lt;title&gt;Hierarchical Carbon-Based Electrocatalyst with Functional Separation Properties for Efficient pH Universal Nitrate Reduction&lt;/title&gt;&lt;secondary-title&gt;Advanced Materials&lt;/secondary-title&gt;&lt;/titles&gt;&lt;periodical&gt;&lt;full-title&gt;Advanced Materials&lt;/full-title&gt;&lt;abbr-1&gt;Adv. Mater.&lt;/abbr-1&gt;&lt;abbr-2&gt;Adv Mater&lt;/abbr-2&gt;&lt;/periodical&gt;&lt;pages&gt;2417623&lt;/pages&gt;&lt;volume&gt;37&lt;/volume&gt;&lt;number&gt;11&lt;/number&gt;&lt;dates&gt;&lt;year&gt;2025&lt;/year&gt;&lt;/dates&gt;&lt;isbn&gt;0935-9648&lt;/isbn&gt;&lt;urls&gt;&lt;related-urls&gt;&lt;url&gt;https://advanced.onlinelibrary.wiley.com/doi/abs/10.1002/adma.202417623&lt;/url&gt;&lt;/related-urls&gt;&lt;/urls&gt;&lt;electronic-resource-num&gt;https://doi.org/10.1002/adma.202417623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37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42154C68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5618EA9C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en-US"/>
              </w:rPr>
              <w:t>Cr-Cu</w:t>
            </w:r>
            <w:r>
              <w:rPr>
                <w:color w:val="000000" w:themeColor="text1"/>
                <w:vertAlign w:val="subscript"/>
                <w:lang w:val="en-US"/>
              </w:rPr>
              <w:t>2</w:t>
            </w:r>
            <w:r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1808" w:type="dxa"/>
            <w:vAlign w:val="center"/>
          </w:tcPr>
          <w:p w14:paraId="14ED4475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NaOH</w:t>
            </w:r>
          </w:p>
          <w:p w14:paraId="6D67F18D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Na</w:t>
            </w:r>
            <w:r>
              <w:rPr>
                <w:lang w:val="en-GB"/>
              </w:rPr>
              <w:t>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47AA9F24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91.6</w:t>
            </w:r>
          </w:p>
        </w:tc>
        <w:tc>
          <w:tcPr>
            <w:tcW w:w="1985" w:type="dxa"/>
            <w:vAlign w:val="center"/>
          </w:tcPr>
          <w:p w14:paraId="77A7F7B9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1.88</w:t>
            </w:r>
          </w:p>
        </w:tc>
        <w:tc>
          <w:tcPr>
            <w:tcW w:w="1417" w:type="dxa"/>
            <w:vAlign w:val="center"/>
          </w:tcPr>
          <w:p w14:paraId="01D777A3" w14:textId="33FD308F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&lt;EndNote&gt;&lt;Cite&gt;&lt;Author&gt;Zhang&lt;/Author&gt;&lt;Year&gt;2024&lt;/Year&gt;&lt;RecNum&gt;495&lt;/RecNum&gt;&lt;DisplayText&gt;&lt;style face="superscript"&gt;38&lt;/style&gt;&lt;/DisplayText&gt;&lt;record&gt;&lt;rec-number&gt;495&lt;/rec-number&gt;&lt;foreign-keys&gt;&lt;key app="EN" db-id="ta050pdf9a0e0tevxpnp2d5gwrxfr2wsrfxr" timestamp="1784009264"&gt;495&lt;/key&gt;&lt;/foreign-keys&gt;&lt;ref-type name="Journal Article"&gt;17&lt;/ref-type&gt;&lt;contributors&gt;&lt;authors&gt;&lt;author&gt;Zhang, Kai&lt;/author&gt;&lt;author&gt;Li, Bo&lt;/author&gt;&lt;author&gt;Guo, Fengchen&lt;/author&gt;&lt;author&gt;Graham, Nigel&lt;/author&gt;&lt;author&gt;He, Wenhui&lt;/author&gt;&lt;author&gt;Yu, Wenzheng&lt;/author&gt;&lt;/authors&gt;&lt;/contributors&gt;&lt;titles&gt;&lt;title&gt;&lt;style face="normal" font="default" size="100%"&gt;Unveiling the Dual Role of Oxophilic Cr&lt;/style&gt;&lt;style face="superscript" font="default" size="100%"&gt;4+&lt;/style&gt;&lt;style face="normal" font="default" size="100%"&gt; in Cr&lt;/style&gt;&lt;style face="normal" font="default" charset="1" size="100%"&gt;−&lt;/style&gt;&lt;style face="normal" font="default" size="100%"&gt;Cu&lt;/style&gt;&lt;style face="subscript" font="default" size="100%"&gt;2&lt;/style&gt;&lt;style face="normal" font="default" size="100%"&gt;O Nanosheet Arrays for Enhanced Nitrate Electroreduction to Ammonia&lt;/style&gt;&lt;/title&gt;&lt;secondary-title&gt;Angewandte Chemie International Edition&lt;/secondary-title&gt;&lt;/titles&gt;&lt;periodical&gt;&lt;full-title&gt;Angewandte Chemie International Edition&lt;/full-title&gt;&lt;abbr-1&gt;Angew. Chem., Int. Ed.&lt;/abbr-1&gt;&lt;abbr-2&gt;Angew Chem Int Ed&lt;/abbr-2&gt;&lt;/periodical&gt;&lt;pages&gt;e202411796&lt;/pages&gt;&lt;volume&gt;63&lt;/volume&gt;&lt;number&gt;52&lt;/number&gt;&lt;dates&gt;&lt;year&gt;2024&lt;/year&gt;&lt;/dates&gt;&lt;isbn&gt;1433-7851&lt;/isbn&gt;&lt;urls&gt;&lt;related-urls&gt;&lt;url&gt;https://onlinelibrary.wiley.com/doi/abs/10.1002/anie.202411796&lt;/url&gt;&lt;/related-urls&gt;&lt;/urls&gt;&lt;electronic-resource-num&gt;https://doi.org/10.1002/anie.202411796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38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13ED1218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4621015B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R-RuO</w:t>
            </w:r>
            <w:r>
              <w:rPr>
                <w:color w:val="000000" w:themeColor="text1"/>
                <w:vertAlign w:val="subscript"/>
                <w:lang w:val="de-CH"/>
              </w:rPr>
              <w:t>2</w:t>
            </w:r>
            <w:r>
              <w:rPr>
                <w:color w:val="000000" w:themeColor="text1"/>
                <w:lang w:val="de-CH"/>
              </w:rPr>
              <w:t>/Co(OH)</w:t>
            </w:r>
            <w:r>
              <w:rPr>
                <w:color w:val="000000" w:themeColor="text1"/>
                <w:vertAlign w:val="subscript"/>
                <w:lang w:val="de-CH"/>
              </w:rPr>
              <w:t>2</w:t>
            </w:r>
            <w:r>
              <w:rPr>
                <w:color w:val="000000" w:themeColor="text1"/>
                <w:lang w:val="de-CH"/>
              </w:rPr>
              <w:t xml:space="preserve"> </w:t>
            </w:r>
          </w:p>
        </w:tc>
        <w:tc>
          <w:tcPr>
            <w:tcW w:w="1808" w:type="dxa"/>
            <w:vAlign w:val="center"/>
          </w:tcPr>
          <w:p w14:paraId="7B3DED27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11BFDCFE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088DBE70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97.7</w:t>
            </w:r>
          </w:p>
        </w:tc>
        <w:tc>
          <w:tcPr>
            <w:tcW w:w="1985" w:type="dxa"/>
            <w:vAlign w:val="center"/>
          </w:tcPr>
          <w:p w14:paraId="40CF9113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2.11</w:t>
            </w:r>
          </w:p>
        </w:tc>
        <w:tc>
          <w:tcPr>
            <w:tcW w:w="1417" w:type="dxa"/>
            <w:vAlign w:val="center"/>
          </w:tcPr>
          <w:p w14:paraId="75FD5D31" w14:textId="49341DB1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&lt;EndNote&gt;&lt;Cite&gt;&lt;Author&gt;Zhu&lt;/Author&gt;&lt;Year&gt;2026&lt;/Year&gt;&lt;RecNum&gt;496&lt;/RecNum&gt;&lt;DisplayText&gt;&lt;style face="superscript"&gt;39&lt;/style&gt;&lt;/DisplayText&gt;&lt;record&gt;&lt;rec-number&gt;496&lt;/rec-number&gt;&lt;foreign-keys&gt;&lt;key app="EN" db-id="ta050pdf9a0e0tevxpnp2d5gwrxfr2wsrfxr" timestamp="1784009489"&gt;496&lt;/key&gt;&lt;/foreign-keys&gt;&lt;ref-type name="Journal Article"&gt;17&lt;/ref-type&gt;&lt;contributors&gt;&lt;authors&gt;&lt;author&gt;Zhu, Anquan&lt;/author&gt;&lt;author&gt;Liu, Heng&lt;/author&gt;&lt;author&gt;Qiao, Lulu&lt;/author&gt;&lt;author&gt;Liu, Bin&lt;/author&gt;&lt;author&gt;Liu, Kunlun&lt;/author&gt;&lt;author&gt;Luan, Chuhao&lt;/author&gt;&lt;author&gt;Liu, Kai&lt;/author&gt;&lt;author&gt;Zhou, Yin&lt;/author&gt;&lt;author&gt;Lin, Dewu&lt;/author&gt;&lt;author&gt;Gan, Guoqiang&lt;/author&gt;&lt;author&gt;Li, Jiapei&lt;/author&gt;&lt;author&gt;Hong, Guo&lt;/author&gt;&lt;author&gt;Zhang, Wenjun&lt;/author&gt;&lt;/authors&gt;&lt;/contributors&gt;&lt;titles&gt;&lt;title&gt;&lt;style face="normal" font="default" size="100%"&gt;Tuning Active Hydrogen on Reconstructed RuO&lt;/style&gt;&lt;style face="subscript" font="default" size="100%"&gt;2&lt;/style&gt;&lt;style face="normal" font="default" size="100%"&gt;/Co(OH)&lt;/style&gt;&lt;style face="subscript" font="default" size="100%"&gt;2&lt;/style&gt;&lt;style face="normal" font="default" size="100%"&gt; Catalysts for Selective Ammonia Synthesis&lt;/style&gt;&lt;/title&gt;&lt;secondary-title&gt;Advanced Materials&lt;/secondary-title&gt;&lt;/titles&gt;&lt;periodical&gt;&lt;full-title&gt;Advanced Materials&lt;/full-title&gt;&lt;abbr-1&gt;Adv. Mater.&lt;/abbr-1&gt;&lt;abbr-2&gt;Adv Mater&lt;/abbr-2&gt;&lt;/periodical&gt;&lt;pages&gt;e15346&lt;/pages&gt;&lt;volume&gt;38&lt;/volume&gt;&lt;number&gt;3&lt;/number&gt;&lt;dates&gt;&lt;year&gt;2026&lt;/year&gt;&lt;/dates&gt;&lt;isbn&gt;0935-9648&lt;/isbn&gt;&lt;urls&gt;&lt;related-urls&gt;&lt;url&gt;https://advanced.onlinelibrary.wiley.com/doi/abs/10.1002/adma.202515346&lt;/url&gt;&lt;/related-urls&gt;&lt;/urls&gt;&lt;electronic-resource-num&gt;https://doi.org/10.1002/adma.202515346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39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7D3015FD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08DBEEC6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NF/Ni</w:t>
            </w:r>
            <w:r>
              <w:rPr>
                <w:color w:val="000000" w:themeColor="text1"/>
                <w:vertAlign w:val="subscript"/>
                <w:lang w:val="de-CH"/>
              </w:rPr>
              <w:t>3</w:t>
            </w:r>
            <w:r>
              <w:rPr>
                <w:color w:val="000000" w:themeColor="text1"/>
                <w:lang w:val="de-CH"/>
              </w:rPr>
              <w:t xml:space="preserve">N-Cu </w:t>
            </w:r>
          </w:p>
        </w:tc>
        <w:tc>
          <w:tcPr>
            <w:tcW w:w="1808" w:type="dxa"/>
            <w:vAlign w:val="center"/>
          </w:tcPr>
          <w:p w14:paraId="7863E36A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2B185045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de-CH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5ECC3D28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98.7</w:t>
            </w:r>
          </w:p>
        </w:tc>
        <w:tc>
          <w:tcPr>
            <w:tcW w:w="1985" w:type="dxa"/>
            <w:vAlign w:val="center"/>
          </w:tcPr>
          <w:p w14:paraId="5C531C6B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2.56</w:t>
            </w:r>
          </w:p>
        </w:tc>
        <w:tc>
          <w:tcPr>
            <w:tcW w:w="1417" w:type="dxa"/>
            <w:vAlign w:val="center"/>
          </w:tcPr>
          <w:p w14:paraId="7B761C7E" w14:textId="790B6069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&lt;EndNote&gt;&lt;Cite&gt;&lt;Author&gt;Ouyang&lt;/Author&gt;&lt;Year&gt;2025&lt;/Year&gt;&lt;RecNum&gt;497&lt;/RecNum&gt;&lt;DisplayText&gt;&lt;style face="superscript"&gt;40&lt;/style&gt;&lt;/DisplayText&gt;&lt;record&gt;&lt;rec-number&gt;497&lt;/rec-number&gt;&lt;foreign-keys&gt;&lt;key app="EN" db-id="ta050pdf9a0e0tevxpnp2d5gwrxfr2wsrfxr" timestamp="1784009751"&gt;497&lt;/key&gt;&lt;/foreign-keys&gt;&lt;ref-type name="Journal Article"&gt;17&lt;/ref-type&gt;&lt;contributors&gt;&lt;authors&gt;&lt;author&gt;Ouyang, Xiao&lt;/author&gt;&lt;author&gt;Qiao, Wei&lt;/author&gt;&lt;author&gt;Yang, Yuting&lt;/author&gt;&lt;author&gt;Xi, Baojuan&lt;/author&gt;&lt;author&gt;Yu, Yu&lt;/author&gt;&lt;author&gt;Wu, Yilu&lt;/author&gt;&lt;author&gt;Fang, Jingyun&lt;/author&gt;&lt;author&gt;Li, Ping&lt;/author&gt;&lt;author&gt;Xiong, Shenglin&lt;/author&gt;&lt;/authors&gt;&lt;/contributors&gt;&lt;titles&gt;&lt;title&gt;Intensifying Interfacial Reverse Hydrogen Spillover for Boosted Electrocatalytic Nitrate Reduction to Ammonia&lt;/title&gt;&lt;secondary-title&gt;Angewandte Chemie International Edition&lt;/secondary-title&gt;&lt;/titles&gt;&lt;periodical&gt;&lt;full-title&gt;Angewandte Chemie International Edition&lt;/full-title&gt;&lt;abbr-1&gt;Angew. Chem., Int. Ed.&lt;/abbr-1&gt;&lt;abbr-2&gt;Angew Chem Int Ed&lt;/abbr-2&gt;&lt;/periodical&gt;&lt;pages&gt;e202422585&lt;/pages&gt;&lt;volume&gt;64&lt;/volume&gt;&lt;number&gt;13&lt;/number&gt;&lt;dates&gt;&lt;year&gt;2025&lt;/year&gt;&lt;/dates&gt;&lt;isbn&gt;1433-7851&lt;/isbn&gt;&lt;urls&gt;&lt;related-urls&gt;&lt;url&gt;https://onlinelibrary.wiley.com/doi/abs/10.1002/anie.202422585&lt;/url&gt;&lt;/related-urls&gt;&lt;/urls&gt;&lt;electronic-resource-num&gt;https://doi.org/10.1002/anie.202422585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40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56BF7F55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38C893CE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Cu/Mo-WO</w:t>
            </w:r>
            <w:r>
              <w:rPr>
                <w:color w:val="000000" w:themeColor="text1"/>
                <w:vertAlign w:val="subscript"/>
                <w:lang w:val="de-CH"/>
              </w:rPr>
              <w:t>3</w:t>
            </w:r>
          </w:p>
        </w:tc>
        <w:tc>
          <w:tcPr>
            <w:tcW w:w="1808" w:type="dxa"/>
            <w:vAlign w:val="center"/>
          </w:tcPr>
          <w:p w14:paraId="01DB1A49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0.1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4D8C0AD5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10885C95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98.6</w:t>
            </w:r>
          </w:p>
        </w:tc>
        <w:tc>
          <w:tcPr>
            <w:tcW w:w="1985" w:type="dxa"/>
            <w:vAlign w:val="center"/>
          </w:tcPr>
          <w:p w14:paraId="5A548A62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0.308</w:t>
            </w:r>
          </w:p>
        </w:tc>
        <w:tc>
          <w:tcPr>
            <w:tcW w:w="1417" w:type="dxa"/>
            <w:vAlign w:val="center"/>
          </w:tcPr>
          <w:p w14:paraId="784DABAA" w14:textId="527377DA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&lt;EndNote&gt;&lt;Cite&gt;&lt;Author&gt;Dai&lt;/Author&gt;&lt;Year&gt;2025&lt;/Year&gt;&lt;RecNum&gt;498&lt;/RecNum&gt;&lt;DisplayText&gt;&lt;style face="superscript"&gt;41&lt;/style&gt;&lt;/DisplayText&gt;&lt;record&gt;&lt;rec-number&gt;498&lt;/rec-number&gt;&lt;foreign-keys&gt;&lt;key app="EN" db-id="ta050pdf9a0e0tevxpnp2d5gwrxfr2wsrfxr" timestamp="1784009942"&gt;498&lt;/key&gt;&lt;/foreign-keys&gt;&lt;ref-type name="Journal Article"&gt;17&lt;/ref-type&gt;&lt;contributors&gt;&lt;authors&gt;&lt;author&gt;Dai, Ying&lt;/author&gt;&lt;author&gt;Li, Shuangjun&lt;/author&gt;&lt;author&gt;Li, Xue&lt;/author&gt;&lt;author&gt;Liu, Kaihong&lt;/author&gt;&lt;author&gt;Guo, Yanna&lt;/author&gt;&lt;author&gt;Li, Hexing&lt;/author&gt;&lt;author&gt;Jiang, Bo&lt;/author&gt;&lt;/authors&gt;&lt;/contributors&gt;&lt;titles&gt;&lt;title&gt;&lt;style face="normal" font="default" size="100%"&gt;Tandem Active Sites in Cu/Mo-WO&lt;/style&gt;&lt;style face="subscript" font="default" size="100%"&gt;3&lt;/style&gt;&lt;style face="normal" font="default" size="100%"&gt; Electrocatalysts for Efficient Electrocatalytic Nitrate Reduction to Ammonia&lt;/style&gt;&lt;/title&gt;&lt;secondary-title&gt;Advanced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2420282&lt;/pages&gt;&lt;volume&gt;35&lt;/volume&gt;&lt;number&gt;20&lt;/number&gt;&lt;dates&gt;&lt;year&gt;2025&lt;/year&gt;&lt;/dates&gt;&lt;isbn&gt;1616-301X&lt;/isbn&gt;&lt;urls&gt;&lt;related-urls&gt;&lt;url&gt;https://advanced.onlinelibrary.wiley.com/doi/abs/10.1002/adfm.202420282&lt;/url&gt;&lt;/related-urls&gt;&lt;/urls&gt;&lt;electronic-resource-num&gt;https://doi.org/10.1002/adfm.202420282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41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6B705C78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0B84D359" w14:textId="77777777" w:rsidR="00A20820" w:rsidRDefault="00A20820" w:rsidP="001B62A6">
            <w:pPr>
              <w:jc w:val="center"/>
              <w:rPr>
                <w:color w:val="000000" w:themeColor="text1"/>
                <w:lang w:val="de-CH"/>
              </w:rPr>
            </w:pPr>
            <w:r>
              <w:rPr>
                <w:color w:val="000000" w:themeColor="text1"/>
                <w:lang w:val="de-CH"/>
              </w:rPr>
              <w:t>5%Ce-Cu/MoO</w:t>
            </w:r>
            <w:r>
              <w:rPr>
                <w:color w:val="000000" w:themeColor="text1"/>
                <w:vertAlign w:val="subscript"/>
                <w:lang w:val="de-CH"/>
              </w:rPr>
              <w:t>2</w:t>
            </w:r>
            <w:r>
              <w:rPr>
                <w:color w:val="000000" w:themeColor="text1"/>
                <w:lang w:val="de-CH"/>
              </w:rPr>
              <w:t>@C</w:t>
            </w:r>
          </w:p>
        </w:tc>
        <w:tc>
          <w:tcPr>
            <w:tcW w:w="1808" w:type="dxa"/>
            <w:vAlign w:val="center"/>
          </w:tcPr>
          <w:p w14:paraId="01ACAD4A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5880ACF3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5B77C18A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92</w:t>
            </w:r>
          </w:p>
        </w:tc>
        <w:tc>
          <w:tcPr>
            <w:tcW w:w="1985" w:type="dxa"/>
            <w:vAlign w:val="center"/>
          </w:tcPr>
          <w:p w14:paraId="1C48C51E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0.4776</w:t>
            </w:r>
          </w:p>
        </w:tc>
        <w:tc>
          <w:tcPr>
            <w:tcW w:w="1417" w:type="dxa"/>
            <w:vAlign w:val="center"/>
          </w:tcPr>
          <w:p w14:paraId="2EBEDEA6" w14:textId="5B97A7DC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&lt;EndNote&gt;&lt;Cite&gt;&lt;Author&gt;Dong&lt;/Author&gt;&lt;Year&gt;2025&lt;/Year&gt;&lt;RecNum&gt;499&lt;/RecNum&gt;&lt;DisplayText&gt;&lt;style face="superscript"&gt;42&lt;/style&gt;&lt;/DisplayText&gt;&lt;record&gt;&lt;rec-number&gt;499&lt;/rec-number&gt;&lt;foreign-keys&gt;&lt;key app="EN" db-id="ta050pdf9a0e0tevxpnp2d5gwrxfr2wsrfxr" timestamp="1784010110"&gt;499&lt;/key&gt;&lt;/foreign-keys&gt;&lt;ref-type name="Journal Article"&gt;17&lt;/ref-type&gt;&lt;contributors&gt;&lt;authors&gt;&lt;author&gt;Dong, Ji-Hong&lt;/author&gt;&lt;author&gt;Song, Xue-Zhi&lt;/author&gt;&lt;author&gt;Chen, Yu-Xiang&lt;/author&gt;&lt;author&gt;Gai, Zhen-Xu&lt;/author&gt;&lt;author&gt;Yuan, Zhen&lt;/author&gt;&lt;author&gt;Liu, De-Kun&lt;/author&gt;&lt;author&gt;Tan, Zhenquan&lt;/author&gt;&lt;author&gt;Liu, Anmin&lt;/author&gt;&lt;author&gt;Wang, Xiao-Feng&lt;/author&gt;&lt;author&gt;Song, Shu-Yan&lt;/author&gt;&lt;/authors&gt;&lt;/contributors&gt;&lt;titles&gt;&lt;title&gt;Engineering Ce Promoter to Regulate H* Species to Boost Tandem Electrocatalytic Nitrate Reduction for Ammonia Synthesis&lt;/title&gt;&lt;secondary-title&gt;Advanced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2422025&lt;/pages&gt;&lt;volume&gt;35&lt;/volume&gt;&lt;number&gt;25&lt;/number&gt;&lt;dates&gt;&lt;year&gt;2025&lt;/year&gt;&lt;/dates&gt;&lt;isbn&gt;1616-301X&lt;/isbn&gt;&lt;urls&gt;&lt;related-urls&gt;&lt;url&gt;https://advanced.onlinelibrary.wiley.com/doi/abs/10.1002/adfm.202422025&lt;/url&gt;&lt;/related-urls&gt;&lt;/urls&gt;&lt;electronic-resource-num&gt;https://doi.org/10.1002/adfm.202422025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42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60F0B365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50986373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de-CH"/>
              </w:rPr>
              <w:t>Cu</w:t>
            </w:r>
            <w:r>
              <w:rPr>
                <w:color w:val="000000" w:themeColor="text1"/>
                <w:vertAlign w:val="subscript"/>
                <w:lang w:val="de-CH"/>
              </w:rPr>
              <w:t>3</w:t>
            </w:r>
            <w:r>
              <w:rPr>
                <w:color w:val="000000" w:themeColor="text1"/>
                <w:lang w:val="de-CH"/>
              </w:rPr>
              <w:t>N/GDY</w:t>
            </w:r>
          </w:p>
        </w:tc>
        <w:tc>
          <w:tcPr>
            <w:tcW w:w="1808" w:type="dxa"/>
            <w:vAlign w:val="center"/>
          </w:tcPr>
          <w:p w14:paraId="012C165C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13628A43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465EE0B7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98.1</w:t>
            </w:r>
          </w:p>
        </w:tc>
        <w:tc>
          <w:tcPr>
            <w:tcW w:w="1985" w:type="dxa"/>
            <w:vAlign w:val="center"/>
          </w:tcPr>
          <w:p w14:paraId="40DFB08C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2.01</w:t>
            </w:r>
          </w:p>
        </w:tc>
        <w:tc>
          <w:tcPr>
            <w:tcW w:w="1417" w:type="dxa"/>
            <w:vAlign w:val="center"/>
          </w:tcPr>
          <w:p w14:paraId="6084C7C5" w14:textId="191DB2D1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&lt;EndNote&gt;&lt;Cite&gt;&lt;Author&gt;Zhang&lt;/Author&gt;&lt;Year&gt;2024&lt;/Year&gt;&lt;RecNum&gt;500&lt;/RecNum&gt;&lt;DisplayText&gt;&lt;style face="superscript"&gt;43&lt;/style&gt;&lt;/DisplayText&gt;&lt;record&gt;&lt;rec-number&gt;500&lt;/rec-number&gt;&lt;foreign-keys&gt;&lt;key app="EN" db-id="ta050pdf9a0e0tevxpnp2d5gwrxfr2wsrfxr" timestamp="1784010218"&gt;500&lt;/key&gt;&lt;/foreign-keys&gt;&lt;ref-type name="Journal Article"&gt;17&lt;/ref-type&gt;&lt;contributors&gt;&lt;authors&gt;&lt;author&gt;Zhang, Zixuan&lt;/author&gt;&lt;author&gt;Feng, Xueting&lt;/author&gt;&lt;author&gt;Zhang, Zedong&lt;/author&gt;&lt;author&gt;Chen, Long&lt;/author&gt;&lt;author&gt;Liu, Wen&lt;/author&gt;&lt;author&gt;Tong, Lianming&lt;/author&gt;&lt;author&gt;Gao, Xin&lt;/author&gt;&lt;author&gt;Zhang, Jin&lt;/author&gt;&lt;/authors&gt;&lt;/contributors&gt;&lt;titles&gt;&lt;title&gt;Graphdiyne Enabled Nitrogen Vacancy Formation in Copper Nitride for Efficient Ammonia Synthesis&lt;/title&gt;&lt;secondary-title&gt;J. Am. Chem. Soc.&lt;/secondary-title&gt;&lt;/titles&gt;&lt;periodical&gt;&lt;full-title&gt;J. Am. Chem. Soc.&lt;/full-title&gt;&lt;/periodical&gt;&lt;pages&gt;&lt;style face="normal" font="default" size="100%"&gt;14898&lt;/style&gt;&lt;style face="normal" font="default" charset="1" size="100%"&gt;−&lt;/style&gt;&lt;style face="normal" font="default" size="100%"&gt;14904&lt;/style&gt;&lt;/pages&gt;&lt;volume&gt;146&lt;/volume&gt;&lt;number&gt;21&lt;/number&gt;&lt;dates&gt;&lt;year&gt;2024&lt;/year&gt;&lt;pub-dates&gt;&lt;date&gt;2024/05/29&lt;/date&gt;&lt;/pub-dates&gt;&lt;/dates&gt;&lt;publisher&gt;American Chemical Society&lt;/publisher&gt;&lt;isbn&gt;0002-7863&lt;/isbn&gt;&lt;urls&gt;&lt;related-urls&gt;&lt;url&gt;https://doi.org/10.1021/jacs.4c04985&lt;/url&gt;&lt;/related-urls&gt;&lt;/urls&gt;&lt;electronic-resource-num&gt;https://doi.org/10.1021/jacs.4c04985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43</w:t>
            </w:r>
            <w:r>
              <w:rPr>
                <w:lang w:val="en-GB"/>
              </w:rPr>
              <w:fldChar w:fldCharType="end"/>
            </w:r>
          </w:p>
        </w:tc>
      </w:tr>
      <w:tr w:rsidR="00A20820" w14:paraId="1DA30E74" w14:textId="77777777" w:rsidTr="008D4F32">
        <w:trPr>
          <w:trHeight w:val="737"/>
          <w:jc w:val="center"/>
        </w:trPr>
        <w:tc>
          <w:tcPr>
            <w:tcW w:w="2298" w:type="dxa"/>
            <w:vAlign w:val="center"/>
          </w:tcPr>
          <w:p w14:paraId="0D1F19F0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color w:val="000000" w:themeColor="text1"/>
                <w:lang w:val="en-US"/>
              </w:rPr>
              <w:t>(Cu</w:t>
            </w:r>
            <w:r>
              <w:rPr>
                <w:color w:val="000000" w:themeColor="text1"/>
                <w:vertAlign w:val="subscript"/>
                <w:lang w:val="en-US"/>
              </w:rPr>
              <w:t>0.25</w:t>
            </w:r>
            <w:r>
              <w:rPr>
                <w:color w:val="000000" w:themeColor="text1"/>
                <w:lang w:val="en-US"/>
              </w:rPr>
              <w:t>Ni</w:t>
            </w:r>
            <w:r>
              <w:rPr>
                <w:color w:val="000000" w:themeColor="text1"/>
                <w:vertAlign w:val="subscript"/>
                <w:lang w:val="en-US"/>
              </w:rPr>
              <w:t>0.25</w:t>
            </w:r>
            <w:r>
              <w:rPr>
                <w:color w:val="000000" w:themeColor="text1"/>
                <w:lang w:val="en-US"/>
              </w:rPr>
              <w:t>Fe</w:t>
            </w:r>
            <w:r>
              <w:rPr>
                <w:color w:val="000000" w:themeColor="text1"/>
                <w:vertAlign w:val="subscript"/>
                <w:lang w:val="en-US"/>
              </w:rPr>
              <w:t>0.25</w:t>
            </w:r>
            <w:r>
              <w:rPr>
                <w:color w:val="000000" w:themeColor="text1"/>
                <w:lang w:val="en-US"/>
              </w:rPr>
              <w:t>Co</w:t>
            </w:r>
            <w:r>
              <w:rPr>
                <w:color w:val="000000" w:themeColor="text1"/>
                <w:vertAlign w:val="subscript"/>
                <w:lang w:val="en-US"/>
              </w:rPr>
              <w:t>0.25</w:t>
            </w:r>
            <w:r>
              <w:rPr>
                <w:color w:val="000000" w:themeColor="text1"/>
                <w:lang w:val="en-US"/>
              </w:rPr>
              <w:t>)</w:t>
            </w:r>
            <w:r>
              <w:rPr>
                <w:color w:val="000000" w:themeColor="text1"/>
                <w:vertAlign w:val="subscript"/>
                <w:lang w:val="en-US"/>
              </w:rPr>
              <w:t>6</w:t>
            </w:r>
            <w:r>
              <w:rPr>
                <w:color w:val="000000" w:themeColor="text1"/>
                <w:lang w:val="en-US"/>
              </w:rPr>
              <w:t>Sn</w:t>
            </w:r>
            <w:r>
              <w:rPr>
                <w:color w:val="000000" w:themeColor="text1"/>
                <w:vertAlign w:val="subscript"/>
                <w:lang w:val="en-US"/>
              </w:rPr>
              <w:t>5</w:t>
            </w:r>
          </w:p>
        </w:tc>
        <w:tc>
          <w:tcPr>
            <w:tcW w:w="1808" w:type="dxa"/>
            <w:vAlign w:val="center"/>
          </w:tcPr>
          <w:p w14:paraId="7D32C368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</w:t>
            </w:r>
            <w:r>
              <w:rPr>
                <w:rFonts w:eastAsiaTheme="minorEastAsia"/>
                <w:lang w:val="en-GB" w:eastAsia="zh-CN"/>
              </w:rPr>
              <w:t>KOH</w:t>
            </w:r>
          </w:p>
          <w:p w14:paraId="1F7F67F7" w14:textId="77777777" w:rsidR="00A20820" w:rsidRDefault="00A20820" w:rsidP="001B62A6">
            <w:pPr>
              <w:jc w:val="center"/>
              <w:rPr>
                <w:rFonts w:eastAsiaTheme="minorEastAsia"/>
                <w:lang w:val="en-GB" w:eastAsia="zh-CN"/>
              </w:rPr>
            </w:pPr>
            <w:r>
              <w:rPr>
                <w:lang w:val="en-GB"/>
              </w:rPr>
              <w:t>0.</w:t>
            </w:r>
            <w:r>
              <w:rPr>
                <w:rFonts w:eastAsiaTheme="minorEastAsia"/>
                <w:lang w:val="en-GB" w:eastAsia="zh-CN"/>
              </w:rPr>
              <w:t>1</w:t>
            </w:r>
            <w:r>
              <w:rPr>
                <w:lang w:val="en-GB"/>
              </w:rPr>
              <w:t xml:space="preserve"> M KNO</w:t>
            </w:r>
            <w:r>
              <w:rPr>
                <w:vertAlign w:val="subscript"/>
                <w:lang w:val="en-GB"/>
              </w:rPr>
              <w:t>3</w:t>
            </w:r>
          </w:p>
        </w:tc>
        <w:tc>
          <w:tcPr>
            <w:tcW w:w="1559" w:type="dxa"/>
            <w:vAlign w:val="center"/>
          </w:tcPr>
          <w:p w14:paraId="75C439E1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97.09</w:t>
            </w:r>
          </w:p>
        </w:tc>
        <w:tc>
          <w:tcPr>
            <w:tcW w:w="1985" w:type="dxa"/>
            <w:vAlign w:val="center"/>
          </w:tcPr>
          <w:p w14:paraId="03ED7410" w14:textId="77777777" w:rsidR="00A20820" w:rsidRDefault="00A20820" w:rsidP="001B62A6">
            <w:pPr>
              <w:jc w:val="center"/>
              <w:rPr>
                <w:rFonts w:eastAsiaTheme="minorEastAsia"/>
                <w:color w:val="000000" w:themeColor="text1"/>
                <w:lang w:val="en-US" w:eastAsia="zh-CN"/>
              </w:rPr>
            </w:pPr>
            <w:r>
              <w:rPr>
                <w:rFonts w:eastAsiaTheme="minorEastAsia"/>
                <w:color w:val="000000" w:themeColor="text1"/>
                <w:lang w:val="en-US" w:eastAsia="zh-CN"/>
              </w:rPr>
              <w:t>0.6617</w:t>
            </w:r>
          </w:p>
        </w:tc>
        <w:tc>
          <w:tcPr>
            <w:tcW w:w="1417" w:type="dxa"/>
            <w:vAlign w:val="center"/>
          </w:tcPr>
          <w:p w14:paraId="478A3F16" w14:textId="749FAC36" w:rsidR="00A20820" w:rsidRDefault="00A20820" w:rsidP="001B62A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 w:rsidR="008D4F32">
              <w:rPr>
                <w:lang w:val="en-GB"/>
              </w:rPr>
              <w:instrText xml:space="preserve"> ADDIN EN.CITE &lt;EndNote&gt;&lt;Cite&gt;&lt;Author&gt;Xiang&lt;/Author&gt;&lt;Year&gt;2025&lt;/Year&gt;&lt;RecNum&gt;501&lt;/RecNum&gt;&lt;DisplayText&gt;&lt;style face="superscript"&gt;44&lt;/style&gt;&lt;/DisplayText&gt;&lt;record&gt;&lt;rec-number&gt;501&lt;/rec-number&gt;&lt;foreign-keys&gt;&lt;key app="EN" db-id="ta050pdf9a0e0tevxpnp2d5gwrxfr2wsrfxr" timestamp="1784010437"&gt;501&lt;/key&gt;&lt;/foreign-keys&gt;&lt;ref-type name="Journal Article"&gt;17&lt;/ref-type&gt;&lt;contributors&gt;&lt;authors&gt;&lt;author&gt;Xiang, Ziwei&lt;/author&gt;&lt;author&gt;Lu, Ying-Rui&lt;/author&gt;&lt;author&gt;Meng, Linghu&lt;/author&gt;&lt;author&gt;Lan, Jiao&lt;/author&gt;&lt;author&gt;Xie, Feng&lt;/author&gt;&lt;author&gt;Gao, Shanqiang&lt;/author&gt;&lt;author&gt;Li, Jilong&lt;/author&gt;&lt;author&gt;Luo, Min&lt;/author&gt;&lt;author&gt;Peng, Ming&lt;/author&gt;&lt;author&gt;Tan, Yongwen&lt;/author&gt;&lt;/authors&gt;&lt;/contributors&gt;&lt;titles&gt;&lt;title&gt;&lt;style face="normal" font="default" size="100%"&gt;Active Hydrogen Enrichment on Cu&lt;/style&gt;&lt;style face="subscript" font="default" size="100%"&gt;6&lt;/style&gt;&lt;style face="normal" font="default" size="100%"&gt;Sn&lt;/style&gt;&lt;style face="subscript" font="default" size="100%"&gt;5&lt;/style&gt;&lt;style face="normal" font="default" size="100%"&gt;-type High Entropy Intermetallics for Efficient Nitrate Reduction Reaction&lt;/style&gt;&lt;/title&gt;&lt;secondary-title&gt;Advanced Materials&lt;/secondary-title&gt;&lt;/titles&gt;&lt;periodical&gt;&lt;full-title&gt;Advanced Materials&lt;/full-title&gt;&lt;abbr-1&gt;Adv. Mater.&lt;/abbr-1&gt;&lt;abbr-2&gt;Adv Mater&lt;/abbr-2&gt;&lt;/periodical&gt;&lt;pages&gt;2501886&lt;/pages&gt;&lt;volume&gt;37&lt;/volume&gt;&lt;number&gt;28&lt;/number&gt;&lt;dates&gt;&lt;year&gt;2025&lt;/year&gt;&lt;/dates&gt;&lt;isbn&gt;0935-9648&lt;/isbn&gt;&lt;urls&gt;&lt;related-urls&gt;&lt;url&gt;https://advanced.onlinelibrary.wiley.com/doi/abs/10.1002/adma.202501886&lt;/url&gt;&lt;/related-urls&gt;&lt;/urls&gt;&lt;electronic-resource-num&gt;https://doi.org/10.1002/adma.202501886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 w:rsidR="008D4F32" w:rsidRPr="008D4F32">
              <w:rPr>
                <w:noProof/>
                <w:vertAlign w:val="superscript"/>
                <w:lang w:val="en-GB"/>
              </w:rPr>
              <w:t>44</w:t>
            </w:r>
            <w:r>
              <w:rPr>
                <w:lang w:val="en-GB"/>
              </w:rPr>
              <w:fldChar w:fldCharType="end"/>
            </w:r>
          </w:p>
        </w:tc>
      </w:tr>
    </w:tbl>
    <w:p w14:paraId="33866008" w14:textId="77777777" w:rsidR="008D4F32" w:rsidRDefault="008D4F32">
      <w:pPr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14:paraId="06E7C2EA" w14:textId="7AC004D5" w:rsidR="00A20820" w:rsidRDefault="00A20820" w:rsidP="008D4F32">
      <w:pPr>
        <w:pStyle w:val="TFReferencesSection"/>
        <w:ind w:firstLine="0"/>
        <w:rPr>
          <w:b/>
          <w:bCs/>
          <w:lang w:eastAsia="zh-CN"/>
        </w:rPr>
      </w:pPr>
      <w:r>
        <w:rPr>
          <w:b/>
          <w:bCs/>
          <w:lang w:eastAsia="zh-CN"/>
        </w:rPr>
        <w:lastRenderedPageBreak/>
        <w:t>References</w:t>
      </w:r>
    </w:p>
    <w:p w14:paraId="5D564D59" w14:textId="77777777" w:rsidR="008D4F32" w:rsidRPr="006D2B07" w:rsidRDefault="00A20820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>
        <w:rPr>
          <w:rFonts w:eastAsiaTheme="minorEastAsia"/>
          <w:kern w:val="2"/>
          <w:lang w:val="en-US" w:eastAsia="zh-CN"/>
        </w:rPr>
        <w:fldChar w:fldCharType="begin"/>
      </w:r>
      <w:r w:rsidRPr="006D2B07">
        <w:rPr>
          <w:lang w:val="de-CH"/>
        </w:rPr>
        <w:instrText xml:space="preserve"> ADDIN EN.REFLIST </w:instrText>
      </w:r>
      <w:r>
        <w:rPr>
          <w:rFonts w:eastAsiaTheme="minorEastAsia"/>
          <w:kern w:val="2"/>
          <w:lang w:val="en-US" w:eastAsia="zh-CN"/>
        </w:rPr>
        <w:fldChar w:fldCharType="separate"/>
      </w:r>
      <w:r w:rsidR="008D4F32" w:rsidRPr="008D4F32">
        <w:t>1</w:t>
      </w:r>
      <w:r w:rsidR="008D4F32" w:rsidRPr="008D4F32">
        <w:tab/>
        <w:t>Cheng, X.-F.</w:t>
      </w:r>
      <w:r w:rsidR="008D4F32" w:rsidRPr="008D4F32">
        <w:rPr>
          <w:i/>
        </w:rPr>
        <w:t xml:space="preserve"> et al.</w:t>
      </w:r>
      <w:r w:rsidR="008D4F32" w:rsidRPr="008D4F32">
        <w:t xml:space="preserve"> </w:t>
      </w:r>
      <w:r w:rsidR="008D4F32" w:rsidRPr="006D2B07">
        <w:rPr>
          <w:lang w:val="en-US"/>
        </w:rPr>
        <w:t xml:space="preserve">Coordination Symmetry Breaking of Single-Atom Catalysts for Robust and Efficient Nitrate Electroreduction to Ammonia. </w:t>
      </w:r>
      <w:r w:rsidR="008D4F32" w:rsidRPr="006D2B07">
        <w:rPr>
          <w:i/>
          <w:lang w:val="en-US"/>
        </w:rPr>
        <w:t>Adv. Mater.</w:t>
      </w:r>
      <w:r w:rsidR="008D4F32" w:rsidRPr="006D2B07">
        <w:rPr>
          <w:lang w:val="en-US"/>
        </w:rPr>
        <w:t xml:space="preserve"> </w:t>
      </w:r>
      <w:r w:rsidR="008D4F32" w:rsidRPr="006D2B07">
        <w:rPr>
          <w:b/>
          <w:lang w:val="en-US"/>
        </w:rPr>
        <w:t>34</w:t>
      </w:r>
      <w:r w:rsidR="008D4F32" w:rsidRPr="006D2B07">
        <w:rPr>
          <w:lang w:val="en-US"/>
        </w:rPr>
        <w:t>, 2205767 (2022).</w:t>
      </w:r>
    </w:p>
    <w:p w14:paraId="47F00D3E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2</w:t>
      </w:r>
      <w:r w:rsidRPr="006D2B07">
        <w:rPr>
          <w:lang w:val="en-US"/>
        </w:rPr>
        <w:tab/>
        <w:t>Xu, L.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Dynamic Cobalt Phase Transition Enables Self-Adaptive Electrocatalytic Nitrate-to-Ammonia Conversion in Neutral Media.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65</w:t>
      </w:r>
      <w:r w:rsidRPr="006D2B07">
        <w:rPr>
          <w:lang w:val="en-US"/>
        </w:rPr>
        <w:t>, e9755292 (2026).</w:t>
      </w:r>
    </w:p>
    <w:p w14:paraId="4B8FCAE7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3</w:t>
      </w:r>
      <w:r w:rsidRPr="006D2B07">
        <w:rPr>
          <w:lang w:val="en-US"/>
        </w:rPr>
        <w:tab/>
        <w:t>Jia, X.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Self-Sustaining Dynamic Alkaline Microenvironment-Mediated Efficient Nitrate Electroreduction to Ammonia on MnFeO</w:t>
      </w:r>
      <w:r w:rsidRPr="006D2B07">
        <w:rPr>
          <w:vertAlign w:val="subscript"/>
          <w:lang w:val="en-US"/>
        </w:rPr>
        <w:t>x</w:t>
      </w:r>
      <w:r w:rsidRPr="006D2B07">
        <w:rPr>
          <w:lang w:val="en-US"/>
        </w:rPr>
        <w:t xml:space="preserve"> in Neutral Electrolyte.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65</w:t>
      </w:r>
      <w:r w:rsidRPr="006D2B07">
        <w:rPr>
          <w:lang w:val="en-US"/>
        </w:rPr>
        <w:t>, e4598330 (2026).</w:t>
      </w:r>
    </w:p>
    <w:p w14:paraId="3C2D55B7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4</w:t>
      </w:r>
      <w:r w:rsidRPr="006D2B07">
        <w:rPr>
          <w:lang w:val="en-US"/>
        </w:rPr>
        <w:tab/>
        <w:t>Chen, B.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Boosting Cobalt Porphyrin for Selective Nitrate Electroreduction.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65</w:t>
      </w:r>
      <w:r w:rsidRPr="006D2B07">
        <w:rPr>
          <w:lang w:val="en-US"/>
        </w:rPr>
        <w:t>, e23415 (2026).</w:t>
      </w:r>
    </w:p>
    <w:p w14:paraId="6520A72F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5</w:t>
      </w:r>
      <w:r w:rsidRPr="006D2B07">
        <w:rPr>
          <w:lang w:val="en-US"/>
        </w:rPr>
        <w:tab/>
        <w:t>Yang, Y.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Self-Triggering a Locally Alkaline Microenvironment of Co</w:t>
      </w:r>
      <w:r w:rsidRPr="006D2B07">
        <w:rPr>
          <w:vertAlign w:val="subscript"/>
          <w:lang w:val="en-US"/>
        </w:rPr>
        <w:t>4</w:t>
      </w:r>
      <w:r w:rsidRPr="006D2B07">
        <w:rPr>
          <w:lang w:val="en-US"/>
        </w:rPr>
        <w:t>Fe</w:t>
      </w:r>
      <w:r w:rsidRPr="006D2B07">
        <w:rPr>
          <w:vertAlign w:val="subscript"/>
          <w:lang w:val="en-US"/>
        </w:rPr>
        <w:t>6</w:t>
      </w:r>
      <w:r w:rsidRPr="006D2B07">
        <w:rPr>
          <w:lang w:val="en-US"/>
        </w:rPr>
        <w:t xml:space="preserve"> for Highly Efficient Neutral Ammonia Electrosynthesis. </w:t>
      </w:r>
      <w:r w:rsidRPr="006D2B07">
        <w:rPr>
          <w:i/>
          <w:lang w:val="en-US"/>
        </w:rPr>
        <w:t>J. Am. Chem. Soc.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147</w:t>
      </w:r>
      <w:r w:rsidRPr="006D2B07">
        <w:rPr>
          <w:lang w:val="en-US"/>
        </w:rPr>
        <w:t>, 8893−8905 (2025).</w:t>
      </w:r>
    </w:p>
    <w:p w14:paraId="02E49684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6</w:t>
      </w:r>
      <w:r w:rsidRPr="006D2B07">
        <w:rPr>
          <w:lang w:val="en-US"/>
        </w:rPr>
        <w:tab/>
        <w:t>Jin, X.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Localized Active H* Enrichment by Cobalt Molecular Catalysts for Enhanced Electrocatalytic Nitrate Reduction.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>, e24566 (2026).</w:t>
      </w:r>
    </w:p>
    <w:p w14:paraId="1835C9AC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7</w:t>
      </w:r>
      <w:r w:rsidRPr="006D2B07">
        <w:rPr>
          <w:lang w:val="en-US"/>
        </w:rPr>
        <w:tab/>
        <w:t>Wang, Y.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Interfacial Water Structure Modulation on Unconventional Phase Non-Precious Metal Alloy Nanostructures for Efficient Nitrate Electroreduction to Ammonia in Neutral Media.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64</w:t>
      </w:r>
      <w:r w:rsidRPr="006D2B07">
        <w:rPr>
          <w:lang w:val="en-US"/>
        </w:rPr>
        <w:t>, e202508617 (2025).</w:t>
      </w:r>
    </w:p>
    <w:p w14:paraId="78ED2A51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8</w:t>
      </w:r>
      <w:r w:rsidRPr="006D2B07">
        <w:rPr>
          <w:lang w:val="en-US"/>
        </w:rPr>
        <w:tab/>
        <w:t>Wang, Y.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Boosting Nitrate-to-Ammonia Conversion over Copper-Based Electrocatalysts by Facilitating Hydrogenation and Product Desorption.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64</w:t>
      </w:r>
      <w:r w:rsidRPr="006D2B07">
        <w:rPr>
          <w:lang w:val="en-US"/>
        </w:rPr>
        <w:t>, e202509090 (2025).</w:t>
      </w:r>
    </w:p>
    <w:p w14:paraId="29EF8995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9</w:t>
      </w:r>
      <w:r w:rsidRPr="006D2B07">
        <w:rPr>
          <w:lang w:val="en-US"/>
        </w:rPr>
        <w:tab/>
        <w:t>Tian, Q.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Nanocellular Organelle Engineering for Optimizing Reaction Microenvironments in Nitrate-to-Ammonia Electrocatalysis.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64</w:t>
      </w:r>
      <w:r w:rsidRPr="006D2B07">
        <w:rPr>
          <w:lang w:val="en-US"/>
        </w:rPr>
        <w:t>, e202516919 (2025).</w:t>
      </w:r>
    </w:p>
    <w:p w14:paraId="54482AC0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lastRenderedPageBreak/>
        <w:t>10</w:t>
      </w:r>
      <w:r w:rsidRPr="006D2B07">
        <w:rPr>
          <w:lang w:val="en-US"/>
        </w:rPr>
        <w:tab/>
        <w:t>Zhu, Y.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DFT-Guided Design and Synthesis of Bipyridine-Anchored Copper Single-Atom Catalysts for Efficient Nitrate-to-Ammonia Electroreduction Across a Broad pH Range.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65</w:t>
      </w:r>
      <w:r w:rsidRPr="006D2B07">
        <w:rPr>
          <w:lang w:val="en-US"/>
        </w:rPr>
        <w:t>, e17715 (2026).</w:t>
      </w:r>
    </w:p>
    <w:p w14:paraId="703F52C2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11</w:t>
      </w:r>
      <w:r w:rsidRPr="006D2B07">
        <w:rPr>
          <w:lang w:val="en-US"/>
        </w:rPr>
        <w:tab/>
        <w:t>Quan, Q.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Low-Valent Single-Atom Indium Site Regulating Ionic Interference and Adsorbed Hydrogen for Near-Unity Electrosynthesis of Ammonia.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65</w:t>
      </w:r>
      <w:r w:rsidRPr="006D2B07">
        <w:rPr>
          <w:lang w:val="en-US"/>
        </w:rPr>
        <w:t>, e20730 (2026).</w:t>
      </w:r>
    </w:p>
    <w:p w14:paraId="4D207D83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12</w:t>
      </w:r>
      <w:r w:rsidRPr="006D2B07">
        <w:rPr>
          <w:lang w:val="en-US"/>
        </w:rPr>
        <w:tab/>
        <w:t>Tahir, W.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Covalent Organic Frameworks on Cu</w:t>
      </w:r>
      <w:r w:rsidRPr="006D2B07">
        <w:rPr>
          <w:vertAlign w:val="subscript"/>
          <w:lang w:val="en-US"/>
        </w:rPr>
        <w:t>2</w:t>
      </w:r>
      <w:r w:rsidRPr="006D2B07">
        <w:rPr>
          <w:lang w:val="en-US"/>
        </w:rPr>
        <w:t>O Nanocubes as Rapid Proton/Electron Transfer Gates for Efficient NH</w:t>
      </w:r>
      <w:r w:rsidRPr="006D2B07">
        <w:rPr>
          <w:vertAlign w:val="subscript"/>
          <w:lang w:val="en-US"/>
        </w:rPr>
        <w:t>3</w:t>
      </w:r>
      <w:r w:rsidRPr="006D2B07">
        <w:rPr>
          <w:lang w:val="en-US"/>
        </w:rPr>
        <w:t xml:space="preserve"> Electrosynthesis from Nitrate in Neutral Media. </w:t>
      </w:r>
      <w:r w:rsidRPr="006D2B07">
        <w:rPr>
          <w:i/>
          <w:lang w:val="en-US"/>
        </w:rPr>
        <w:t>J. Am. Chem. Soc.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148</w:t>
      </w:r>
      <w:r w:rsidRPr="006D2B07">
        <w:rPr>
          <w:lang w:val="en-US"/>
        </w:rPr>
        <w:t>, 743−755 (2026).</w:t>
      </w:r>
    </w:p>
    <w:p w14:paraId="606B7F23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13</w:t>
      </w:r>
      <w:r w:rsidRPr="006D2B07">
        <w:rPr>
          <w:lang w:val="en-US"/>
        </w:rPr>
        <w:tab/>
        <w:t>Hu, Q.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Subnanometric Nickel Phosphide Heteroclusters with Highly Active Ni</w:t>
      </w:r>
      <w:r w:rsidRPr="008D4F32">
        <w:rPr>
          <w:vertAlign w:val="superscript"/>
        </w:rPr>
        <w:t>δ</w:t>
      </w:r>
      <w:r w:rsidRPr="006D2B07">
        <w:rPr>
          <w:vertAlign w:val="superscript"/>
          <w:lang w:val="en-US"/>
        </w:rPr>
        <w:t>+</w:t>
      </w:r>
      <w:r w:rsidRPr="006D2B07">
        <w:rPr>
          <w:lang w:val="en-US"/>
        </w:rPr>
        <w:t>-P</w:t>
      </w:r>
      <w:r w:rsidRPr="008D4F32">
        <w:rPr>
          <w:vertAlign w:val="superscript"/>
        </w:rPr>
        <w:t>δ</w:t>
      </w:r>
      <w:r w:rsidRPr="006D2B07">
        <w:rPr>
          <w:vertAlign w:val="superscript"/>
          <w:lang w:val="en-US"/>
        </w:rPr>
        <w:t>-</w:t>
      </w:r>
      <w:r w:rsidRPr="006D2B07">
        <w:rPr>
          <w:lang w:val="en-US"/>
        </w:rPr>
        <w:t xml:space="preserve"> Pairs for Nitrate Reduction toward Ammonia. </w:t>
      </w:r>
      <w:r w:rsidRPr="006D2B07">
        <w:rPr>
          <w:i/>
          <w:lang w:val="en-US"/>
        </w:rPr>
        <w:t>J. Am. Chem. Soc.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147</w:t>
      </w:r>
      <w:r w:rsidRPr="006D2B07">
        <w:rPr>
          <w:lang w:val="en-US"/>
        </w:rPr>
        <w:t>, 12228−12238 (2025).</w:t>
      </w:r>
    </w:p>
    <w:p w14:paraId="06C7A8BF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14</w:t>
      </w:r>
      <w:r w:rsidRPr="006D2B07">
        <w:rPr>
          <w:lang w:val="en-US"/>
        </w:rPr>
        <w:tab/>
        <w:t>Zhou, J.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Modulating the Nitrate Reduction Pathway on Unconventional Phase Ultrathin Nanoalloys for Selective Ammonia Electrosynthesis. </w:t>
      </w:r>
      <w:r w:rsidRPr="006D2B07">
        <w:rPr>
          <w:i/>
          <w:lang w:val="en-US"/>
        </w:rPr>
        <w:t>J. Am. Chem. Soc.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147</w:t>
      </w:r>
      <w:r w:rsidRPr="006D2B07">
        <w:rPr>
          <w:lang w:val="en-US"/>
        </w:rPr>
        <w:t>, 23226−23238 (2025).</w:t>
      </w:r>
    </w:p>
    <w:p w14:paraId="234B6126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15</w:t>
      </w:r>
      <w:r w:rsidRPr="006D2B07">
        <w:rPr>
          <w:lang w:val="en-US"/>
        </w:rPr>
        <w:tab/>
        <w:t xml:space="preserve">Cui, Z., Wang, H., Li, C., Peng, W. &amp; Liu, J. Iodine Dopants Facilitate Tandem Catalysis via Transformation Adsorption Behavior for Efficient Electrochemical Nitrate Reduction Reaction. </w:t>
      </w:r>
      <w:r w:rsidRPr="006D2B07">
        <w:rPr>
          <w:i/>
          <w:lang w:val="en-US"/>
        </w:rPr>
        <w:t>ACS Nano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19</w:t>
      </w:r>
      <w:r w:rsidRPr="006D2B07">
        <w:rPr>
          <w:lang w:val="en-US"/>
        </w:rPr>
        <w:t>, 31050−31064 (2025).</w:t>
      </w:r>
    </w:p>
    <w:p w14:paraId="6C1CA173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16</w:t>
      </w:r>
      <w:r w:rsidRPr="006D2B07">
        <w:rPr>
          <w:lang w:val="en-US"/>
        </w:rPr>
        <w:tab/>
        <w:t>Wu, Q.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Constructing Asymmetric Sn-Cu-C Interface via Defective Carbon Trapped Atomic Clusters for Efficient Neutral Nitrate Reduction. </w:t>
      </w:r>
      <w:r w:rsidRPr="006D2B07">
        <w:rPr>
          <w:i/>
          <w:lang w:val="en-US"/>
        </w:rPr>
        <w:t>Adv.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37</w:t>
      </w:r>
      <w:r w:rsidRPr="006D2B07">
        <w:rPr>
          <w:lang w:val="en-US"/>
        </w:rPr>
        <w:t>, e2505743 (2025).</w:t>
      </w:r>
    </w:p>
    <w:p w14:paraId="20983BAA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17</w:t>
      </w:r>
      <w:r w:rsidRPr="006D2B07">
        <w:rPr>
          <w:lang w:val="en-US"/>
        </w:rPr>
        <w:tab/>
        <w:t>Niu, L.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Promoting Active Hydrogen Supply and Nitrate Adsorption by Disordering Tetrahedral-Octahedral Structure of CuAl</w:t>
      </w:r>
      <w:r w:rsidRPr="006D2B07">
        <w:rPr>
          <w:vertAlign w:val="subscript"/>
          <w:lang w:val="en-US"/>
        </w:rPr>
        <w:t>2</w:t>
      </w:r>
      <w:r w:rsidRPr="006D2B07">
        <w:rPr>
          <w:lang w:val="en-US"/>
        </w:rPr>
        <w:t>O</w:t>
      </w:r>
      <w:r w:rsidRPr="006D2B07">
        <w:rPr>
          <w:vertAlign w:val="subscript"/>
          <w:lang w:val="en-US"/>
        </w:rPr>
        <w:t>4-</w:t>
      </w:r>
      <w:r w:rsidRPr="008D4F32">
        <w:rPr>
          <w:vertAlign w:val="subscript"/>
        </w:rPr>
        <w:t>δ</w:t>
      </w:r>
      <w:r w:rsidRPr="006D2B07">
        <w:rPr>
          <w:lang w:val="en-US"/>
        </w:rPr>
        <w:t xml:space="preserve"> for Efficient Nitrate Reduction. </w:t>
      </w:r>
      <w:r w:rsidRPr="006D2B07">
        <w:rPr>
          <w:i/>
          <w:lang w:val="en-US"/>
        </w:rPr>
        <w:t>Adv.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38</w:t>
      </w:r>
      <w:r w:rsidRPr="006D2B07">
        <w:rPr>
          <w:lang w:val="en-US"/>
        </w:rPr>
        <w:t>, e17303 (2026).</w:t>
      </w:r>
    </w:p>
    <w:p w14:paraId="3E01F5E8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18</w:t>
      </w:r>
      <w:r w:rsidRPr="006D2B07">
        <w:rPr>
          <w:lang w:val="en-US"/>
        </w:rPr>
        <w:tab/>
        <w:t>Meng, X.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Heterophase fcc-hcp-fcc High-Entropy Alloy Nanomaterials with Tailored Electron Divergence for Selective Ammonia Electrosynthesis. </w:t>
      </w:r>
      <w:r w:rsidRPr="006D2B07">
        <w:rPr>
          <w:i/>
          <w:lang w:val="en-US"/>
        </w:rPr>
        <w:t>Adv.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38</w:t>
      </w:r>
      <w:r w:rsidRPr="006D2B07">
        <w:rPr>
          <w:lang w:val="en-US"/>
        </w:rPr>
        <w:t>, e21096 (2026).</w:t>
      </w:r>
    </w:p>
    <w:p w14:paraId="7A364EAE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lastRenderedPageBreak/>
        <w:t>19</w:t>
      </w:r>
      <w:r w:rsidRPr="006D2B07">
        <w:rPr>
          <w:lang w:val="en-US"/>
        </w:rPr>
        <w:tab/>
        <w:t>Wang, Y.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A Self-Recycling Ruthenium Incorporated CuFe</w:t>
      </w:r>
      <w:r w:rsidRPr="006D2B07">
        <w:rPr>
          <w:vertAlign w:val="subscript"/>
          <w:lang w:val="en-US"/>
        </w:rPr>
        <w:t>2</w:t>
      </w:r>
      <w:r w:rsidRPr="006D2B07">
        <w:rPr>
          <w:lang w:val="en-US"/>
        </w:rPr>
        <w:t>O</w:t>
      </w:r>
      <w:r w:rsidRPr="006D2B07">
        <w:rPr>
          <w:vertAlign w:val="subscript"/>
          <w:lang w:val="en-US"/>
        </w:rPr>
        <w:t>4</w:t>
      </w:r>
      <w:r w:rsidRPr="006D2B07">
        <w:rPr>
          <w:lang w:val="en-US"/>
        </w:rPr>
        <w:t xml:space="preserve"> Electrocatalyst for Efficient Neutral Ammonia Electrosynthesis. </w:t>
      </w:r>
      <w:r w:rsidRPr="006D2B07">
        <w:rPr>
          <w:i/>
          <w:lang w:val="en-US"/>
        </w:rPr>
        <w:t>Adv.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37</w:t>
      </w:r>
      <w:r w:rsidRPr="006D2B07">
        <w:rPr>
          <w:lang w:val="en-US"/>
        </w:rPr>
        <w:t>, e2507277 (2025).</w:t>
      </w:r>
    </w:p>
    <w:p w14:paraId="42E12ADF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20</w:t>
      </w:r>
      <w:r w:rsidRPr="006D2B07">
        <w:rPr>
          <w:lang w:val="en-US"/>
        </w:rPr>
        <w:tab/>
        <w:t>Zhong, W.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RhNi Bimetallenes with Lattice-Compressed Rh Skin towards Ultrastable Acidic Nitrate Electroreduction. </w:t>
      </w:r>
      <w:r w:rsidRPr="006D2B07">
        <w:rPr>
          <w:i/>
          <w:lang w:val="en-US"/>
        </w:rPr>
        <w:t>Adv.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36</w:t>
      </w:r>
      <w:r w:rsidRPr="006D2B07">
        <w:rPr>
          <w:lang w:val="en-US"/>
        </w:rPr>
        <w:t>, 2314351 (2024).</w:t>
      </w:r>
    </w:p>
    <w:p w14:paraId="732976BF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21</w:t>
      </w:r>
      <w:r w:rsidRPr="006D2B07">
        <w:rPr>
          <w:lang w:val="en-US"/>
        </w:rPr>
        <w:tab/>
        <w:t>Zhong, W.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Dual strain regulated RhNiAu trimetallene for efficient plasmonic-promoted acidic nitrate electroreduction. </w:t>
      </w:r>
      <w:r w:rsidRPr="006D2B07">
        <w:rPr>
          <w:i/>
          <w:lang w:val="en-US"/>
        </w:rPr>
        <w:t>Energy Environ. Sci.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18</w:t>
      </w:r>
      <w:r w:rsidRPr="006D2B07">
        <w:rPr>
          <w:lang w:val="en-US"/>
        </w:rPr>
        <w:t>, 4971−4981 (2025).</w:t>
      </w:r>
    </w:p>
    <w:p w14:paraId="206238EB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22</w:t>
      </w:r>
      <w:r w:rsidRPr="006D2B07">
        <w:rPr>
          <w:lang w:val="en-US"/>
        </w:rPr>
        <w:tab/>
        <w:t xml:space="preserve">Feng, C., Bo, K., Wan, J., Zhang, H. &amp; Wang, Y. Triple Synergy Engineering via Metal-Free Dual-Atom Incorporation for Self-Sustaining Acidic Ammonia Electrosynthesis.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64</w:t>
      </w:r>
      <w:r w:rsidRPr="006D2B07">
        <w:rPr>
          <w:lang w:val="en-US"/>
        </w:rPr>
        <w:t>, e202505211 (2025).</w:t>
      </w:r>
    </w:p>
    <w:p w14:paraId="521A813E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23</w:t>
      </w:r>
      <w:r w:rsidRPr="006D2B07">
        <w:rPr>
          <w:lang w:val="en-US"/>
        </w:rPr>
        <w:tab/>
        <w:t>Ba, J.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Red Carbon Mediated Formation of Cu</w:t>
      </w:r>
      <w:r w:rsidRPr="006D2B07">
        <w:rPr>
          <w:vertAlign w:val="subscript"/>
          <w:lang w:val="en-US"/>
        </w:rPr>
        <w:t>2</w:t>
      </w:r>
      <w:r w:rsidRPr="006D2B07">
        <w:rPr>
          <w:lang w:val="en-US"/>
        </w:rPr>
        <w:t xml:space="preserve">O Clusters Dispersed on the Oxocarbon Framework by Fehling's Route and their Use for the Nitrate Electroreduction in Acidic Conditions. </w:t>
      </w:r>
      <w:r w:rsidRPr="006D2B07">
        <w:rPr>
          <w:i/>
          <w:lang w:val="en-US"/>
        </w:rPr>
        <w:t>Adv.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36</w:t>
      </w:r>
      <w:r w:rsidRPr="006D2B07">
        <w:rPr>
          <w:lang w:val="en-US"/>
        </w:rPr>
        <w:t>, 2400396 (2024).</w:t>
      </w:r>
    </w:p>
    <w:p w14:paraId="73C17666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24</w:t>
      </w:r>
      <w:r w:rsidRPr="006D2B07">
        <w:rPr>
          <w:lang w:val="en-US"/>
        </w:rPr>
        <w:tab/>
        <w:t>Guo, X.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Controlled Defective Engineering on CuIr Catalyst Promotes Nitrate Selective Reduction to Ammonia. </w:t>
      </w:r>
      <w:r w:rsidRPr="006D2B07">
        <w:rPr>
          <w:i/>
          <w:lang w:val="en-US"/>
        </w:rPr>
        <w:t>ACS Nano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18</w:t>
      </w:r>
      <w:r w:rsidRPr="006D2B07">
        <w:rPr>
          <w:lang w:val="en-US"/>
        </w:rPr>
        <w:t>, 24252-24261 (2024).</w:t>
      </w:r>
    </w:p>
    <w:p w14:paraId="5A165522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25</w:t>
      </w:r>
      <w:r w:rsidRPr="006D2B07">
        <w:rPr>
          <w:lang w:val="en-US"/>
        </w:rPr>
        <w:tab/>
        <w:t>Yu, J.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Electrochemical Nitrate Reduction to Ammonia on AuCu Single-Atom Alloy Aerogels under Wide Potential Window.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64</w:t>
      </w:r>
      <w:r w:rsidRPr="006D2B07">
        <w:rPr>
          <w:lang w:val="en-US"/>
        </w:rPr>
        <w:t>, e202415975 (2025).</w:t>
      </w:r>
    </w:p>
    <w:p w14:paraId="3DC910BB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26</w:t>
      </w:r>
      <w:r w:rsidRPr="006D2B07">
        <w:rPr>
          <w:lang w:val="en-US"/>
        </w:rPr>
        <w:tab/>
        <w:t xml:space="preserve">Tang, Y., Wan, Y., Yan, W., Zhang, J. &amp; Lv, R. Modulated metal-support interactions for efficient nitrate electroreduction at positive potentials. </w:t>
      </w:r>
      <w:r w:rsidRPr="006D2B07">
        <w:rPr>
          <w:i/>
          <w:lang w:val="en-US"/>
        </w:rPr>
        <w:t>Nat. Commun.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17</w:t>
      </w:r>
      <w:r w:rsidRPr="006D2B07">
        <w:rPr>
          <w:lang w:val="en-US"/>
        </w:rPr>
        <w:t>, 3006 (2026).</w:t>
      </w:r>
    </w:p>
    <w:p w14:paraId="6EE3C1F6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27</w:t>
      </w:r>
      <w:r w:rsidRPr="006D2B07">
        <w:rPr>
          <w:lang w:val="en-US"/>
        </w:rPr>
        <w:tab/>
        <w:t>Zhang, L.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High-efficiency ammonia electrosynthesis from nitrate on ruthenium-induced trivalent cobalt sites. </w:t>
      </w:r>
      <w:r w:rsidRPr="006D2B07">
        <w:rPr>
          <w:i/>
          <w:lang w:val="en-US"/>
        </w:rPr>
        <w:t>Energy Environ. Sci.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18</w:t>
      </w:r>
      <w:r w:rsidRPr="006D2B07">
        <w:rPr>
          <w:lang w:val="en-US"/>
        </w:rPr>
        <w:t>, 5622−5631 (2025).</w:t>
      </w:r>
    </w:p>
    <w:p w14:paraId="72938F56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28</w:t>
      </w:r>
      <w:r w:rsidRPr="006D2B07">
        <w:rPr>
          <w:lang w:val="en-US"/>
        </w:rPr>
        <w:tab/>
        <w:t>Fang, J.-Y.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Ampere-level current density ammonia electrochemical synthesis using CuCo nanosheets simulating nitrite reductase bifunctional nature. </w:t>
      </w:r>
      <w:r w:rsidRPr="006D2B07">
        <w:rPr>
          <w:i/>
          <w:lang w:val="en-US"/>
        </w:rPr>
        <w:t>Nat. Commun.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13</w:t>
      </w:r>
      <w:r w:rsidRPr="006D2B07">
        <w:rPr>
          <w:lang w:val="en-US"/>
        </w:rPr>
        <w:t>, 7899 (2022).</w:t>
      </w:r>
    </w:p>
    <w:p w14:paraId="63971A4C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29</w:t>
      </w:r>
      <w:r w:rsidRPr="006D2B07">
        <w:rPr>
          <w:lang w:val="en-US"/>
        </w:rPr>
        <w:tab/>
        <w:t>Chen, F.-Y.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Efficient conversion of low-concentration nitrate sources into ammonia on a Ru-dispersed Cu nanowire electrocatalyst. </w:t>
      </w:r>
      <w:r w:rsidRPr="006D2B07">
        <w:rPr>
          <w:i/>
          <w:lang w:val="en-US"/>
        </w:rPr>
        <w:t>Nat. Nanotechnol.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17</w:t>
      </w:r>
      <w:r w:rsidRPr="006D2B07">
        <w:rPr>
          <w:lang w:val="en-US"/>
        </w:rPr>
        <w:t>, 759−767 (2022).</w:t>
      </w:r>
    </w:p>
    <w:p w14:paraId="53EC3AF7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lastRenderedPageBreak/>
        <w:t>30</w:t>
      </w:r>
      <w:r w:rsidRPr="006D2B07">
        <w:rPr>
          <w:lang w:val="en-US"/>
        </w:rPr>
        <w:tab/>
        <w:t>Li, P.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Modulating Intermediate Adsorption and Interfacial Water Structure to Unlock the Potential of Nickel for Ammonia Electrosynthesis and Zn-NO</w:t>
      </w:r>
      <w:r w:rsidRPr="006D2B07">
        <w:rPr>
          <w:vertAlign w:val="subscript"/>
          <w:lang w:val="en-US"/>
        </w:rPr>
        <w:t>3</w:t>
      </w:r>
      <w:r w:rsidRPr="006D2B07">
        <w:rPr>
          <w:vertAlign w:val="superscript"/>
          <w:lang w:val="en-US"/>
        </w:rPr>
        <w:t>−</w:t>
      </w:r>
      <w:r w:rsidRPr="006D2B07">
        <w:rPr>
          <w:lang w:val="en-US"/>
        </w:rPr>
        <w:t xml:space="preserve"> Battery.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65</w:t>
      </w:r>
      <w:r w:rsidRPr="006D2B07">
        <w:rPr>
          <w:lang w:val="en-US"/>
        </w:rPr>
        <w:t>, e1281046 (2026).</w:t>
      </w:r>
    </w:p>
    <w:p w14:paraId="6DEE7073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31</w:t>
      </w:r>
      <w:r w:rsidRPr="006D2B07">
        <w:rPr>
          <w:lang w:val="en-US"/>
        </w:rPr>
        <w:tab/>
        <w:t>Zhao, H.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Dynamic Proton Allocation Drives High-Efficiency Nitrate Electroreduction on High-Entropy Alloy Aerogels Across Broad Concentration Ranges.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65</w:t>
      </w:r>
      <w:r w:rsidRPr="006D2B07">
        <w:rPr>
          <w:lang w:val="en-US"/>
        </w:rPr>
        <w:t>, e20035 (2026).</w:t>
      </w:r>
    </w:p>
    <w:p w14:paraId="3DD5C06C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32</w:t>
      </w:r>
      <w:r w:rsidRPr="006D2B07">
        <w:rPr>
          <w:lang w:val="en-US"/>
        </w:rPr>
        <w:tab/>
        <w:t>Hong, S.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Operando Cu Aggregation-Induced Spin State Modulation in Fe–Cu Single Atom Catalyst for Enhanced Tandem Electrochemical Nitrate Reduction Reaction. </w:t>
      </w:r>
      <w:r w:rsidRPr="006D2B07">
        <w:rPr>
          <w:i/>
          <w:lang w:val="en-US"/>
        </w:rPr>
        <w:t>J. Am. Chem. Soc.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148</w:t>
      </w:r>
      <w:r w:rsidRPr="006D2B07">
        <w:rPr>
          <w:lang w:val="en-US"/>
        </w:rPr>
        <w:t>, 15114−15124 (2026).</w:t>
      </w:r>
    </w:p>
    <w:p w14:paraId="4E0D853F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33</w:t>
      </w:r>
      <w:r w:rsidRPr="006D2B07">
        <w:rPr>
          <w:lang w:val="en-US"/>
        </w:rPr>
        <w:tab/>
        <w:t>Duan, L.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Oxygen-Bridge-Mediated NiO/WO</w:t>
      </w:r>
      <w:r w:rsidRPr="006D2B07">
        <w:rPr>
          <w:vertAlign w:val="subscript"/>
          <w:lang w:val="en-US"/>
        </w:rPr>
        <w:t>3</w:t>
      </w:r>
      <w:r w:rsidRPr="006D2B07">
        <w:rPr>
          <w:lang w:val="en-US"/>
        </w:rPr>
        <w:t xml:space="preserve"> Heterostructure for Highly Efficient Electrocatalytic Nitrate-to-Ammonia Conversion. </w:t>
      </w:r>
      <w:r w:rsidRPr="006D2B07">
        <w:rPr>
          <w:i/>
          <w:lang w:val="en-US"/>
        </w:rPr>
        <w:t>Adv. Funct.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36</w:t>
      </w:r>
      <w:r w:rsidRPr="006D2B07">
        <w:rPr>
          <w:lang w:val="en-US"/>
        </w:rPr>
        <w:t>, e75297 (2026).</w:t>
      </w:r>
    </w:p>
    <w:p w14:paraId="3E96510E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34</w:t>
      </w:r>
      <w:r w:rsidRPr="006D2B07">
        <w:rPr>
          <w:lang w:val="en-US"/>
        </w:rPr>
        <w:tab/>
        <w:t>He, W.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Splicing the active phases of copper/cobalt-based catalysts achieves high-rate tandem electroreduction of nitrate to ammonia. </w:t>
      </w:r>
      <w:r w:rsidRPr="006D2B07">
        <w:rPr>
          <w:i/>
          <w:lang w:val="en-US"/>
        </w:rPr>
        <w:t>Nat. Commun.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13</w:t>
      </w:r>
      <w:r w:rsidRPr="006D2B07">
        <w:rPr>
          <w:lang w:val="en-US"/>
        </w:rPr>
        <w:t>, 1129 (2022).</w:t>
      </w:r>
    </w:p>
    <w:p w14:paraId="125AE995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35</w:t>
      </w:r>
      <w:r w:rsidRPr="006D2B07">
        <w:rPr>
          <w:lang w:val="en-US"/>
        </w:rPr>
        <w:tab/>
        <w:t>Liu, K.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Tailoring asymmetric RuCu dual-atom electrocatalyst toward ammonia synthesis from nitrate. </w:t>
      </w:r>
      <w:r w:rsidRPr="006D2B07">
        <w:rPr>
          <w:i/>
          <w:lang w:val="en-US"/>
        </w:rPr>
        <w:t>Nat. Commun.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16</w:t>
      </w:r>
      <w:r w:rsidRPr="006D2B07">
        <w:rPr>
          <w:lang w:val="en-US"/>
        </w:rPr>
        <w:t>, 2167 (2025).</w:t>
      </w:r>
    </w:p>
    <w:p w14:paraId="0AF6C955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36</w:t>
      </w:r>
      <w:r w:rsidRPr="006D2B07">
        <w:rPr>
          <w:lang w:val="en-US"/>
        </w:rPr>
        <w:tab/>
        <w:t>Wan, Y.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Interfacial Water Regulation for Nitrate Electroreduction to Ammonia at Ultralow Overpotentials. </w:t>
      </w:r>
      <w:r w:rsidRPr="006D2B07">
        <w:rPr>
          <w:i/>
          <w:lang w:val="en-US"/>
        </w:rPr>
        <w:t>Adv.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37</w:t>
      </w:r>
      <w:r w:rsidRPr="006D2B07">
        <w:rPr>
          <w:lang w:val="en-US"/>
        </w:rPr>
        <w:t>, 2417696 (2025).</w:t>
      </w:r>
    </w:p>
    <w:p w14:paraId="6B09F8B1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37</w:t>
      </w:r>
      <w:r w:rsidRPr="006D2B07">
        <w:rPr>
          <w:lang w:val="en-US"/>
        </w:rPr>
        <w:tab/>
        <w:t>Liu, X.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Hierarchical Carbon-Based Electrocatalyst with Functional Separation Properties for Efficient pH Universal Nitrate Reduction. </w:t>
      </w:r>
      <w:r w:rsidRPr="006D2B07">
        <w:rPr>
          <w:i/>
          <w:lang w:val="en-US"/>
        </w:rPr>
        <w:t>Adv.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37</w:t>
      </w:r>
      <w:r w:rsidRPr="006D2B07">
        <w:rPr>
          <w:lang w:val="en-US"/>
        </w:rPr>
        <w:t>, 2417623 (2025).</w:t>
      </w:r>
    </w:p>
    <w:p w14:paraId="4562BA45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38</w:t>
      </w:r>
      <w:r w:rsidRPr="006D2B07">
        <w:rPr>
          <w:lang w:val="en-US"/>
        </w:rPr>
        <w:tab/>
        <w:t>Zhang, K.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Unveiling the Dual Role of Oxophilic Cr</w:t>
      </w:r>
      <w:r w:rsidRPr="006D2B07">
        <w:rPr>
          <w:vertAlign w:val="superscript"/>
          <w:lang w:val="en-US"/>
        </w:rPr>
        <w:t>4+</w:t>
      </w:r>
      <w:r w:rsidRPr="006D2B07">
        <w:rPr>
          <w:lang w:val="en-US"/>
        </w:rPr>
        <w:t xml:space="preserve"> in Cr−Cu</w:t>
      </w:r>
      <w:r w:rsidRPr="006D2B07">
        <w:rPr>
          <w:vertAlign w:val="subscript"/>
          <w:lang w:val="en-US"/>
        </w:rPr>
        <w:t>2</w:t>
      </w:r>
      <w:r w:rsidRPr="006D2B07">
        <w:rPr>
          <w:lang w:val="en-US"/>
        </w:rPr>
        <w:t xml:space="preserve">O Nanosheet Arrays for Enhanced Nitrate Electroreduction to Ammonia.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63</w:t>
      </w:r>
      <w:r w:rsidRPr="006D2B07">
        <w:rPr>
          <w:lang w:val="en-US"/>
        </w:rPr>
        <w:t>, e202411796 (2024).</w:t>
      </w:r>
    </w:p>
    <w:p w14:paraId="0561892D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39</w:t>
      </w:r>
      <w:r w:rsidRPr="006D2B07">
        <w:rPr>
          <w:lang w:val="en-US"/>
        </w:rPr>
        <w:tab/>
        <w:t>Zhu, A.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Tuning Active Hydrogen on Reconstructed RuO</w:t>
      </w:r>
      <w:r w:rsidRPr="006D2B07">
        <w:rPr>
          <w:vertAlign w:val="subscript"/>
          <w:lang w:val="en-US"/>
        </w:rPr>
        <w:t>2</w:t>
      </w:r>
      <w:r w:rsidRPr="006D2B07">
        <w:rPr>
          <w:lang w:val="en-US"/>
        </w:rPr>
        <w:t>/Co(OH)</w:t>
      </w:r>
      <w:r w:rsidRPr="006D2B07">
        <w:rPr>
          <w:vertAlign w:val="subscript"/>
          <w:lang w:val="en-US"/>
        </w:rPr>
        <w:t>2</w:t>
      </w:r>
      <w:r w:rsidRPr="006D2B07">
        <w:rPr>
          <w:lang w:val="en-US"/>
        </w:rPr>
        <w:t xml:space="preserve"> Catalysts for Selective Ammonia Synthesis. </w:t>
      </w:r>
      <w:r w:rsidRPr="006D2B07">
        <w:rPr>
          <w:i/>
          <w:lang w:val="en-US"/>
        </w:rPr>
        <w:t>Adv.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38</w:t>
      </w:r>
      <w:r w:rsidRPr="006D2B07">
        <w:rPr>
          <w:lang w:val="en-US"/>
        </w:rPr>
        <w:t>, e15346 (2026).</w:t>
      </w:r>
    </w:p>
    <w:p w14:paraId="6EB1230A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lastRenderedPageBreak/>
        <w:t>40</w:t>
      </w:r>
      <w:r w:rsidRPr="006D2B07">
        <w:rPr>
          <w:lang w:val="en-US"/>
        </w:rPr>
        <w:tab/>
        <w:t>Ouyang, X.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Intensifying Interfacial Reverse Hydrogen Spillover for Boosted Electrocatalytic Nitrate Reduction to Ammonia. </w:t>
      </w:r>
      <w:r w:rsidRPr="006D2B07">
        <w:rPr>
          <w:i/>
          <w:lang w:val="en-US"/>
        </w:rPr>
        <w:t>Angew. Chem., Int. Ed.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64</w:t>
      </w:r>
      <w:r w:rsidRPr="006D2B07">
        <w:rPr>
          <w:lang w:val="en-US"/>
        </w:rPr>
        <w:t>, e202422585 (2025).</w:t>
      </w:r>
    </w:p>
    <w:p w14:paraId="0C6B4D58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41</w:t>
      </w:r>
      <w:r w:rsidRPr="006D2B07">
        <w:rPr>
          <w:lang w:val="en-US"/>
        </w:rPr>
        <w:tab/>
        <w:t>Dai, Y.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Tandem Active Sites in Cu/Mo-WO</w:t>
      </w:r>
      <w:r w:rsidRPr="006D2B07">
        <w:rPr>
          <w:vertAlign w:val="subscript"/>
          <w:lang w:val="en-US"/>
        </w:rPr>
        <w:t>3</w:t>
      </w:r>
      <w:r w:rsidRPr="006D2B07">
        <w:rPr>
          <w:lang w:val="en-US"/>
        </w:rPr>
        <w:t xml:space="preserve"> Electrocatalysts for Efficient Electrocatalytic Nitrate Reduction to Ammonia. </w:t>
      </w:r>
      <w:r w:rsidRPr="006D2B07">
        <w:rPr>
          <w:i/>
          <w:lang w:val="en-US"/>
        </w:rPr>
        <w:t>Adv. Funct.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35</w:t>
      </w:r>
      <w:r w:rsidRPr="006D2B07">
        <w:rPr>
          <w:lang w:val="en-US"/>
        </w:rPr>
        <w:t>, 2420282 (2025).</w:t>
      </w:r>
    </w:p>
    <w:p w14:paraId="34222C2D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42</w:t>
      </w:r>
      <w:r w:rsidRPr="006D2B07">
        <w:rPr>
          <w:lang w:val="en-US"/>
        </w:rPr>
        <w:tab/>
        <w:t>Dong, J.-H.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Engineering Ce Promoter to Regulate H* Species to Boost Tandem Electrocatalytic Nitrate Reduction for Ammonia Synthesis. </w:t>
      </w:r>
      <w:r w:rsidRPr="006D2B07">
        <w:rPr>
          <w:i/>
          <w:lang w:val="en-US"/>
        </w:rPr>
        <w:t>Adv. Funct. Mater.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35</w:t>
      </w:r>
      <w:r w:rsidRPr="006D2B07">
        <w:rPr>
          <w:lang w:val="en-US"/>
        </w:rPr>
        <w:t>, 2422025 (2025).</w:t>
      </w:r>
    </w:p>
    <w:p w14:paraId="1E38F02F" w14:textId="77777777" w:rsidR="008D4F32" w:rsidRPr="006D2B07" w:rsidRDefault="008D4F32" w:rsidP="008D4F32">
      <w:pPr>
        <w:pStyle w:val="EndNoteBibliography"/>
        <w:spacing w:line="432" w:lineRule="auto"/>
        <w:ind w:left="720" w:hanging="720"/>
        <w:jc w:val="both"/>
        <w:rPr>
          <w:lang w:val="en-US"/>
        </w:rPr>
      </w:pPr>
      <w:r w:rsidRPr="006D2B07">
        <w:rPr>
          <w:lang w:val="en-US"/>
        </w:rPr>
        <w:t>43</w:t>
      </w:r>
      <w:r w:rsidRPr="006D2B07">
        <w:rPr>
          <w:lang w:val="en-US"/>
        </w:rPr>
        <w:tab/>
        <w:t>Zhang, Z.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Graphdiyne Enabled Nitrogen Vacancy Formation in Copper Nitride for Efficient Ammonia Synthesis. </w:t>
      </w:r>
      <w:r w:rsidRPr="006D2B07">
        <w:rPr>
          <w:i/>
          <w:lang w:val="en-US"/>
        </w:rPr>
        <w:t>J. Am. Chem. Soc.</w:t>
      </w:r>
      <w:r w:rsidRPr="006D2B07">
        <w:rPr>
          <w:lang w:val="en-US"/>
        </w:rPr>
        <w:t xml:space="preserve"> </w:t>
      </w:r>
      <w:r w:rsidRPr="006D2B07">
        <w:rPr>
          <w:b/>
          <w:lang w:val="en-US"/>
        </w:rPr>
        <w:t>146</w:t>
      </w:r>
      <w:r w:rsidRPr="006D2B07">
        <w:rPr>
          <w:lang w:val="en-US"/>
        </w:rPr>
        <w:t>, 14898−14904 (2024).</w:t>
      </w:r>
    </w:p>
    <w:p w14:paraId="46D265AD" w14:textId="77777777" w:rsidR="008D4F32" w:rsidRPr="008D4F32" w:rsidRDefault="008D4F32" w:rsidP="008D4F32">
      <w:pPr>
        <w:pStyle w:val="EndNoteBibliography"/>
        <w:spacing w:line="432" w:lineRule="auto"/>
        <w:ind w:left="720" w:hanging="720"/>
        <w:jc w:val="both"/>
      </w:pPr>
      <w:r w:rsidRPr="006D2B07">
        <w:rPr>
          <w:lang w:val="en-US"/>
        </w:rPr>
        <w:t>44</w:t>
      </w:r>
      <w:r w:rsidRPr="006D2B07">
        <w:rPr>
          <w:lang w:val="en-US"/>
        </w:rPr>
        <w:tab/>
        <w:t>Xiang, Z.</w:t>
      </w:r>
      <w:r w:rsidRPr="006D2B07">
        <w:rPr>
          <w:i/>
          <w:lang w:val="en-US"/>
        </w:rPr>
        <w:t xml:space="preserve"> et al.</w:t>
      </w:r>
      <w:r w:rsidRPr="006D2B07">
        <w:rPr>
          <w:lang w:val="en-US"/>
        </w:rPr>
        <w:t xml:space="preserve"> Active Hydrogen Enrichment on Cu</w:t>
      </w:r>
      <w:r w:rsidRPr="006D2B07">
        <w:rPr>
          <w:vertAlign w:val="subscript"/>
          <w:lang w:val="en-US"/>
        </w:rPr>
        <w:t>6</w:t>
      </w:r>
      <w:r w:rsidRPr="006D2B07">
        <w:rPr>
          <w:lang w:val="en-US"/>
        </w:rPr>
        <w:t>Sn</w:t>
      </w:r>
      <w:r w:rsidRPr="006D2B07">
        <w:rPr>
          <w:vertAlign w:val="subscript"/>
          <w:lang w:val="en-US"/>
        </w:rPr>
        <w:t>5</w:t>
      </w:r>
      <w:r w:rsidRPr="006D2B07">
        <w:rPr>
          <w:lang w:val="en-US"/>
        </w:rPr>
        <w:t xml:space="preserve">-type High Entropy Intermetallics for Efficient Nitrate Reduction Reaction. </w:t>
      </w:r>
      <w:r w:rsidRPr="008D4F32">
        <w:rPr>
          <w:i/>
        </w:rPr>
        <w:t>Adv. Mater.</w:t>
      </w:r>
      <w:r w:rsidRPr="008D4F32">
        <w:t xml:space="preserve"> </w:t>
      </w:r>
      <w:r w:rsidRPr="008D4F32">
        <w:rPr>
          <w:b/>
        </w:rPr>
        <w:t>37</w:t>
      </w:r>
      <w:r w:rsidRPr="008D4F32">
        <w:t>, 2501886 (2025).</w:t>
      </w:r>
    </w:p>
    <w:p w14:paraId="5B1A25DE" w14:textId="3837916A" w:rsidR="00696BE9" w:rsidRPr="00696BE9" w:rsidRDefault="00A20820" w:rsidP="008D4F32">
      <w:pPr>
        <w:pStyle w:val="TFReferencesSection"/>
        <w:spacing w:line="432" w:lineRule="auto"/>
        <w:ind w:firstLine="0"/>
        <w:jc w:val="both"/>
        <w:rPr>
          <w:rFonts w:eastAsiaTheme="minorEastAsia"/>
          <w:lang w:val="en-US" w:eastAsia="zh-CN"/>
        </w:rPr>
      </w:pPr>
      <w:r>
        <w:fldChar w:fldCharType="end"/>
      </w:r>
    </w:p>
    <w:sectPr w:rsidR="00696BE9" w:rsidRPr="00696BE9" w:rsidSect="00A20820">
      <w:footerReference w:type="even" r:id="rId33"/>
      <w:footerReference w:type="default" r:id="rId34"/>
      <w:pgSz w:w="12240" w:h="15840" w:code="119"/>
      <w:pgMar w:top="1440" w:right="1440" w:bottom="1440" w:left="1440" w:header="0" w:footer="567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94388" w14:textId="77777777" w:rsidR="007A7384" w:rsidRDefault="007A7384">
      <w:r>
        <w:separator/>
      </w:r>
    </w:p>
  </w:endnote>
  <w:endnote w:type="continuationSeparator" w:id="0">
    <w:p w14:paraId="2C941BD2" w14:textId="77777777" w:rsidR="007A7384" w:rsidRDefault="007A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CD7FE" w14:textId="77777777" w:rsidR="003B4AF3" w:rsidRDefault="003B4A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0CF71035" w14:textId="77777777" w:rsidR="003B4AF3" w:rsidRDefault="003B4AF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A0E2C" w14:textId="1F6FA544" w:rsidR="00A20820" w:rsidRDefault="00A20820">
    <w:pPr>
      <w:pStyle w:val="a7"/>
      <w:jc w:val="center"/>
    </w:pPr>
    <w:r>
      <w:rPr>
        <w:rFonts w:eastAsiaTheme="minorEastAsia" w:hint="eastAsia"/>
        <w:lang w:eastAsia="zh-CN"/>
      </w:rPr>
      <w:t>S</w:t>
    </w:r>
    <w:sdt>
      <w:sdtPr>
        <w:id w:val="125840595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sdtContent>
    </w:sdt>
  </w:p>
  <w:p w14:paraId="0F0CB7EA" w14:textId="77777777" w:rsidR="00A20820" w:rsidRDefault="00A208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B30E4" w14:textId="77777777" w:rsidR="007A7384" w:rsidRDefault="007A7384">
      <w:r>
        <w:separator/>
      </w:r>
    </w:p>
  </w:footnote>
  <w:footnote w:type="continuationSeparator" w:id="0">
    <w:p w14:paraId="1100A77F" w14:textId="77777777" w:rsidR="007A7384" w:rsidRDefault="007A7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57420"/>
    <w:multiLevelType w:val="hybridMultilevel"/>
    <w:tmpl w:val="A2B69D26"/>
    <w:lvl w:ilvl="0" w:tplc="7E9CA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F64AE"/>
    <w:multiLevelType w:val="hybridMultilevel"/>
    <w:tmpl w:val="0D666C2E"/>
    <w:lvl w:ilvl="0" w:tplc="EC04F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1770086"/>
    <w:multiLevelType w:val="hybridMultilevel"/>
    <w:tmpl w:val="83EED0E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1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2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797C5BFE"/>
    <w:multiLevelType w:val="hybridMultilevel"/>
    <w:tmpl w:val="F4FC32E0"/>
    <w:lvl w:ilvl="0" w:tplc="3488A574">
      <w:start w:val="1"/>
      <w:numFmt w:val="decimal"/>
      <w:lvlText w:val="(%1)"/>
      <w:lvlJc w:val="left"/>
      <w:pPr>
        <w:ind w:left="360" w:hanging="360"/>
      </w:pPr>
      <w:rPr>
        <w:rFonts w:eastAsiaTheme="minorEastAsia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76501292">
    <w:abstractNumId w:val="11"/>
  </w:num>
  <w:num w:numId="2" w16cid:durableId="1853296399">
    <w:abstractNumId w:val="9"/>
  </w:num>
  <w:num w:numId="3" w16cid:durableId="485128559">
    <w:abstractNumId w:val="12"/>
  </w:num>
  <w:num w:numId="4" w16cid:durableId="250628797">
    <w:abstractNumId w:val="10"/>
  </w:num>
  <w:num w:numId="5" w16cid:durableId="837816652">
    <w:abstractNumId w:val="8"/>
  </w:num>
  <w:num w:numId="6" w16cid:durableId="67654328">
    <w:abstractNumId w:val="7"/>
  </w:num>
  <w:num w:numId="7" w16cid:durableId="988482491">
    <w:abstractNumId w:val="6"/>
  </w:num>
  <w:num w:numId="8" w16cid:durableId="308942734">
    <w:abstractNumId w:val="4"/>
  </w:num>
  <w:num w:numId="9" w16cid:durableId="380174637">
    <w:abstractNumId w:val="1"/>
  </w:num>
  <w:num w:numId="10" w16cid:durableId="229534987">
    <w:abstractNumId w:val="5"/>
  </w:num>
  <w:num w:numId="11" w16cid:durableId="1523056699">
    <w:abstractNumId w:val="2"/>
  </w:num>
  <w:num w:numId="12" w16cid:durableId="119689679">
    <w:abstractNumId w:val="0"/>
  </w:num>
  <w:num w:numId="13" w16cid:durableId="390538442">
    <w:abstractNumId w:val="13"/>
  </w:num>
  <w:num w:numId="14" w16cid:durableId="1162886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a050pdf9a0e0tevxpnp2d5gwrxfr2wsrfxr&quot;&gt;My EndNote Library&lt;record-ids&gt;&lt;item&gt;337&lt;/item&gt;&lt;item&gt;345&lt;/item&gt;&lt;item&gt;374&lt;/item&gt;&lt;item&gt;375&lt;/item&gt;&lt;item&gt;376&lt;/item&gt;&lt;item&gt;379&lt;/item&gt;&lt;item&gt;380&lt;/item&gt;&lt;item&gt;387&lt;/item&gt;&lt;item&gt;404&lt;/item&gt;&lt;item&gt;406&lt;/item&gt;&lt;item&gt;407&lt;/item&gt;&lt;item&gt;408&lt;/item&gt;&lt;item&gt;410&lt;/item&gt;&lt;item&gt;411&lt;/item&gt;&lt;item&gt;412&lt;/item&gt;&lt;item&gt;413&lt;/item&gt;&lt;item&gt;475&lt;/item&gt;&lt;item&gt;476&lt;/item&gt;&lt;item&gt;477&lt;/item&gt;&lt;item&gt;478&lt;/item&gt;&lt;item&gt;479&lt;/item&gt;&lt;item&gt;480&lt;/item&gt;&lt;item&gt;482&lt;/item&gt;&lt;item&gt;483&lt;/item&gt;&lt;item&gt;485&lt;/item&gt;&lt;item&gt;486&lt;/item&gt;&lt;item&gt;487&lt;/item&gt;&lt;item&gt;489&lt;/item&gt;&lt;item&gt;490&lt;/item&gt;&lt;item&gt;491&lt;/item&gt;&lt;item&gt;492&lt;/item&gt;&lt;item&gt;493&lt;/item&gt;&lt;item&gt;494&lt;/item&gt;&lt;item&gt;495&lt;/item&gt;&lt;item&gt;496&lt;/item&gt;&lt;item&gt;497&lt;/item&gt;&lt;item&gt;498&lt;/item&gt;&lt;item&gt;499&lt;/item&gt;&lt;item&gt;500&lt;/item&gt;&lt;item&gt;501&lt;/item&gt;&lt;item&gt;502&lt;/item&gt;&lt;item&gt;503&lt;/item&gt;&lt;item&gt;506&lt;/item&gt;&lt;item&gt;522&lt;/item&gt;&lt;/record-ids&gt;&lt;/item&gt;&lt;/Libraries&gt;"/>
  </w:docVars>
  <w:rsids>
    <w:rsidRoot w:val="00F444F1"/>
    <w:rsid w:val="000002F2"/>
    <w:rsid w:val="0000190F"/>
    <w:rsid w:val="0000496F"/>
    <w:rsid w:val="00010668"/>
    <w:rsid w:val="00012F6F"/>
    <w:rsid w:val="000340D1"/>
    <w:rsid w:val="0004518D"/>
    <w:rsid w:val="0005660F"/>
    <w:rsid w:val="000702AD"/>
    <w:rsid w:val="000847B9"/>
    <w:rsid w:val="00094F45"/>
    <w:rsid w:val="000B0B35"/>
    <w:rsid w:val="000B1744"/>
    <w:rsid w:val="000B2EEB"/>
    <w:rsid w:val="000B5610"/>
    <w:rsid w:val="000B5BBF"/>
    <w:rsid w:val="000C05CC"/>
    <w:rsid w:val="000D6CC0"/>
    <w:rsid w:val="000E69F2"/>
    <w:rsid w:val="000F02C4"/>
    <w:rsid w:val="00113A4C"/>
    <w:rsid w:val="001414C0"/>
    <w:rsid w:val="00150F57"/>
    <w:rsid w:val="00164B59"/>
    <w:rsid w:val="00177B0C"/>
    <w:rsid w:val="001811C9"/>
    <w:rsid w:val="00186014"/>
    <w:rsid w:val="00187BE2"/>
    <w:rsid w:val="001941B9"/>
    <w:rsid w:val="00195ACA"/>
    <w:rsid w:val="001A5AF3"/>
    <w:rsid w:val="001A5C13"/>
    <w:rsid w:val="001A7A90"/>
    <w:rsid w:val="001B62A6"/>
    <w:rsid w:val="001C1DF1"/>
    <w:rsid w:val="001D0D34"/>
    <w:rsid w:val="001D3BC7"/>
    <w:rsid w:val="001E216A"/>
    <w:rsid w:val="001E62A9"/>
    <w:rsid w:val="001F6FFA"/>
    <w:rsid w:val="002055AE"/>
    <w:rsid w:val="002071E5"/>
    <w:rsid w:val="00212B1D"/>
    <w:rsid w:val="0021531B"/>
    <w:rsid w:val="00217CFB"/>
    <w:rsid w:val="002264B5"/>
    <w:rsid w:val="00234BB5"/>
    <w:rsid w:val="00243264"/>
    <w:rsid w:val="0024336B"/>
    <w:rsid w:val="00260A99"/>
    <w:rsid w:val="00271A02"/>
    <w:rsid w:val="00275216"/>
    <w:rsid w:val="00277115"/>
    <w:rsid w:val="00277849"/>
    <w:rsid w:val="0029278B"/>
    <w:rsid w:val="002A7493"/>
    <w:rsid w:val="002B17FA"/>
    <w:rsid w:val="002C3431"/>
    <w:rsid w:val="002D019C"/>
    <w:rsid w:val="002D10D6"/>
    <w:rsid w:val="002D18B6"/>
    <w:rsid w:val="002E2482"/>
    <w:rsid w:val="002E46B3"/>
    <w:rsid w:val="002E65C5"/>
    <w:rsid w:val="00300F36"/>
    <w:rsid w:val="0031373B"/>
    <w:rsid w:val="00314C49"/>
    <w:rsid w:val="00316C80"/>
    <w:rsid w:val="00324128"/>
    <w:rsid w:val="0032691F"/>
    <w:rsid w:val="003276CD"/>
    <w:rsid w:val="003328A9"/>
    <w:rsid w:val="00342135"/>
    <w:rsid w:val="0035063C"/>
    <w:rsid w:val="003544EB"/>
    <w:rsid w:val="003547DF"/>
    <w:rsid w:val="00361E35"/>
    <w:rsid w:val="003664E9"/>
    <w:rsid w:val="003679A1"/>
    <w:rsid w:val="00385CE2"/>
    <w:rsid w:val="003869E9"/>
    <w:rsid w:val="003872C3"/>
    <w:rsid w:val="00387B86"/>
    <w:rsid w:val="003900CF"/>
    <w:rsid w:val="003A42F0"/>
    <w:rsid w:val="003B4AF3"/>
    <w:rsid w:val="003B5AD2"/>
    <w:rsid w:val="003C08C7"/>
    <w:rsid w:val="003C7936"/>
    <w:rsid w:val="003E1F76"/>
    <w:rsid w:val="003E2F7A"/>
    <w:rsid w:val="003E30DC"/>
    <w:rsid w:val="003E7339"/>
    <w:rsid w:val="003F2217"/>
    <w:rsid w:val="003F53D2"/>
    <w:rsid w:val="003F60BA"/>
    <w:rsid w:val="00405954"/>
    <w:rsid w:val="0041669B"/>
    <w:rsid w:val="00424626"/>
    <w:rsid w:val="00443F3E"/>
    <w:rsid w:val="00475FD2"/>
    <w:rsid w:val="0049106B"/>
    <w:rsid w:val="00495061"/>
    <w:rsid w:val="004961BE"/>
    <w:rsid w:val="004A140E"/>
    <w:rsid w:val="004A7D8C"/>
    <w:rsid w:val="004B171D"/>
    <w:rsid w:val="004D68F0"/>
    <w:rsid w:val="004D6DF7"/>
    <w:rsid w:val="004E0560"/>
    <w:rsid w:val="004E283C"/>
    <w:rsid w:val="004E7185"/>
    <w:rsid w:val="004F72F0"/>
    <w:rsid w:val="0050046D"/>
    <w:rsid w:val="005038E7"/>
    <w:rsid w:val="0050671F"/>
    <w:rsid w:val="00506A6E"/>
    <w:rsid w:val="005120EF"/>
    <w:rsid w:val="00513268"/>
    <w:rsid w:val="00514164"/>
    <w:rsid w:val="0051426C"/>
    <w:rsid w:val="005153A7"/>
    <w:rsid w:val="00516640"/>
    <w:rsid w:val="00516853"/>
    <w:rsid w:val="00526D41"/>
    <w:rsid w:val="00540B46"/>
    <w:rsid w:val="005435A7"/>
    <w:rsid w:val="005553EF"/>
    <w:rsid w:val="00562136"/>
    <w:rsid w:val="00567E81"/>
    <w:rsid w:val="005711D0"/>
    <w:rsid w:val="005823E9"/>
    <w:rsid w:val="00585894"/>
    <w:rsid w:val="005871D6"/>
    <w:rsid w:val="00591A57"/>
    <w:rsid w:val="005A5273"/>
    <w:rsid w:val="005A6C92"/>
    <w:rsid w:val="005B7C0B"/>
    <w:rsid w:val="005D0C10"/>
    <w:rsid w:val="005F00A9"/>
    <w:rsid w:val="005F2791"/>
    <w:rsid w:val="005F628F"/>
    <w:rsid w:val="00605DD7"/>
    <w:rsid w:val="006071B6"/>
    <w:rsid w:val="00611754"/>
    <w:rsid w:val="00613A43"/>
    <w:rsid w:val="00616EF4"/>
    <w:rsid w:val="00617277"/>
    <w:rsid w:val="00631622"/>
    <w:rsid w:val="006455A5"/>
    <w:rsid w:val="00673816"/>
    <w:rsid w:val="00674920"/>
    <w:rsid w:val="00683131"/>
    <w:rsid w:val="00691527"/>
    <w:rsid w:val="00696BE9"/>
    <w:rsid w:val="006A389D"/>
    <w:rsid w:val="006A3E34"/>
    <w:rsid w:val="006A7680"/>
    <w:rsid w:val="006B2581"/>
    <w:rsid w:val="006C6172"/>
    <w:rsid w:val="006D2B07"/>
    <w:rsid w:val="006D6C21"/>
    <w:rsid w:val="006F25FF"/>
    <w:rsid w:val="006F46E1"/>
    <w:rsid w:val="006F4D0F"/>
    <w:rsid w:val="006F5B64"/>
    <w:rsid w:val="007000D9"/>
    <w:rsid w:val="007053E2"/>
    <w:rsid w:val="00735BA2"/>
    <w:rsid w:val="00745EE3"/>
    <w:rsid w:val="00747701"/>
    <w:rsid w:val="007500EA"/>
    <w:rsid w:val="0075360E"/>
    <w:rsid w:val="007629D3"/>
    <w:rsid w:val="00786540"/>
    <w:rsid w:val="00794616"/>
    <w:rsid w:val="00795D0B"/>
    <w:rsid w:val="007A11AD"/>
    <w:rsid w:val="007A4149"/>
    <w:rsid w:val="007A7384"/>
    <w:rsid w:val="007B11DE"/>
    <w:rsid w:val="007D1F9C"/>
    <w:rsid w:val="007E3AF8"/>
    <w:rsid w:val="007E6CBA"/>
    <w:rsid w:val="007E75B5"/>
    <w:rsid w:val="007F0D3D"/>
    <w:rsid w:val="008047DE"/>
    <w:rsid w:val="0081763B"/>
    <w:rsid w:val="00822E1E"/>
    <w:rsid w:val="00827B20"/>
    <w:rsid w:val="0085109D"/>
    <w:rsid w:val="008633FA"/>
    <w:rsid w:val="008655C0"/>
    <w:rsid w:val="00865F96"/>
    <w:rsid w:val="00875DD2"/>
    <w:rsid w:val="0089404E"/>
    <w:rsid w:val="008A0F58"/>
    <w:rsid w:val="008A4782"/>
    <w:rsid w:val="008D1A66"/>
    <w:rsid w:val="008D30F9"/>
    <w:rsid w:val="008D4F32"/>
    <w:rsid w:val="008D53B2"/>
    <w:rsid w:val="008E6AAF"/>
    <w:rsid w:val="008E6ABA"/>
    <w:rsid w:val="008F1251"/>
    <w:rsid w:val="008F49BA"/>
    <w:rsid w:val="009013B0"/>
    <w:rsid w:val="0090260F"/>
    <w:rsid w:val="00903BE3"/>
    <w:rsid w:val="00910577"/>
    <w:rsid w:val="00911B5D"/>
    <w:rsid w:val="00912169"/>
    <w:rsid w:val="009152B6"/>
    <w:rsid w:val="0092037A"/>
    <w:rsid w:val="009207B8"/>
    <w:rsid w:val="009246AD"/>
    <w:rsid w:val="00963B3D"/>
    <w:rsid w:val="00964A05"/>
    <w:rsid w:val="00973099"/>
    <w:rsid w:val="00974ECF"/>
    <w:rsid w:val="0097684B"/>
    <w:rsid w:val="00997CF7"/>
    <w:rsid w:val="009A4708"/>
    <w:rsid w:val="009B5719"/>
    <w:rsid w:val="009C0D56"/>
    <w:rsid w:val="009D1339"/>
    <w:rsid w:val="009D56E6"/>
    <w:rsid w:val="009E1A98"/>
    <w:rsid w:val="009E6800"/>
    <w:rsid w:val="009F2E7E"/>
    <w:rsid w:val="009F3405"/>
    <w:rsid w:val="00A02D62"/>
    <w:rsid w:val="00A20820"/>
    <w:rsid w:val="00A20EB5"/>
    <w:rsid w:val="00A30E92"/>
    <w:rsid w:val="00A45743"/>
    <w:rsid w:val="00A546FB"/>
    <w:rsid w:val="00A57B4A"/>
    <w:rsid w:val="00A71251"/>
    <w:rsid w:val="00A723F1"/>
    <w:rsid w:val="00A764EF"/>
    <w:rsid w:val="00A938D0"/>
    <w:rsid w:val="00A9706C"/>
    <w:rsid w:val="00A9714E"/>
    <w:rsid w:val="00AB34C5"/>
    <w:rsid w:val="00AB3FA9"/>
    <w:rsid w:val="00AB4BEE"/>
    <w:rsid w:val="00AC1973"/>
    <w:rsid w:val="00AD27DD"/>
    <w:rsid w:val="00AD4413"/>
    <w:rsid w:val="00AD7103"/>
    <w:rsid w:val="00AE1874"/>
    <w:rsid w:val="00AF1D24"/>
    <w:rsid w:val="00AF4F6D"/>
    <w:rsid w:val="00AF7F6A"/>
    <w:rsid w:val="00B02375"/>
    <w:rsid w:val="00B05A88"/>
    <w:rsid w:val="00B06095"/>
    <w:rsid w:val="00B104B9"/>
    <w:rsid w:val="00B17904"/>
    <w:rsid w:val="00B17C36"/>
    <w:rsid w:val="00B24B53"/>
    <w:rsid w:val="00B30C3A"/>
    <w:rsid w:val="00B44641"/>
    <w:rsid w:val="00B65678"/>
    <w:rsid w:val="00B70B39"/>
    <w:rsid w:val="00B7618D"/>
    <w:rsid w:val="00B84AC3"/>
    <w:rsid w:val="00B8755B"/>
    <w:rsid w:val="00B91883"/>
    <w:rsid w:val="00BA41F2"/>
    <w:rsid w:val="00BB2BD4"/>
    <w:rsid w:val="00BC0F4A"/>
    <w:rsid w:val="00BD2C44"/>
    <w:rsid w:val="00BD5166"/>
    <w:rsid w:val="00BE0589"/>
    <w:rsid w:val="00BE2718"/>
    <w:rsid w:val="00BF412D"/>
    <w:rsid w:val="00BF5442"/>
    <w:rsid w:val="00C0207A"/>
    <w:rsid w:val="00C10EE0"/>
    <w:rsid w:val="00C12556"/>
    <w:rsid w:val="00C3151C"/>
    <w:rsid w:val="00C34AAE"/>
    <w:rsid w:val="00C5174B"/>
    <w:rsid w:val="00C53394"/>
    <w:rsid w:val="00C53C68"/>
    <w:rsid w:val="00C6170A"/>
    <w:rsid w:val="00C61756"/>
    <w:rsid w:val="00C71E2A"/>
    <w:rsid w:val="00C80825"/>
    <w:rsid w:val="00C8190D"/>
    <w:rsid w:val="00C914AA"/>
    <w:rsid w:val="00C91683"/>
    <w:rsid w:val="00C922F1"/>
    <w:rsid w:val="00CB34F8"/>
    <w:rsid w:val="00CB599D"/>
    <w:rsid w:val="00CB6A0E"/>
    <w:rsid w:val="00CC00BF"/>
    <w:rsid w:val="00CC1352"/>
    <w:rsid w:val="00CD6025"/>
    <w:rsid w:val="00CE5524"/>
    <w:rsid w:val="00CF10E2"/>
    <w:rsid w:val="00CF6405"/>
    <w:rsid w:val="00CF7702"/>
    <w:rsid w:val="00D031A0"/>
    <w:rsid w:val="00D06665"/>
    <w:rsid w:val="00D10849"/>
    <w:rsid w:val="00D128C4"/>
    <w:rsid w:val="00D318E5"/>
    <w:rsid w:val="00D32E24"/>
    <w:rsid w:val="00D33307"/>
    <w:rsid w:val="00D61688"/>
    <w:rsid w:val="00D725FA"/>
    <w:rsid w:val="00D86A16"/>
    <w:rsid w:val="00DB6BFD"/>
    <w:rsid w:val="00DD6DBB"/>
    <w:rsid w:val="00E03A3A"/>
    <w:rsid w:val="00E03AC3"/>
    <w:rsid w:val="00E057AF"/>
    <w:rsid w:val="00E074F2"/>
    <w:rsid w:val="00E1743D"/>
    <w:rsid w:val="00E26AA9"/>
    <w:rsid w:val="00E33618"/>
    <w:rsid w:val="00E3738C"/>
    <w:rsid w:val="00E413E3"/>
    <w:rsid w:val="00E44CDF"/>
    <w:rsid w:val="00E614E7"/>
    <w:rsid w:val="00E65E15"/>
    <w:rsid w:val="00E66997"/>
    <w:rsid w:val="00E77BC9"/>
    <w:rsid w:val="00E77D13"/>
    <w:rsid w:val="00E91482"/>
    <w:rsid w:val="00E9231B"/>
    <w:rsid w:val="00E96302"/>
    <w:rsid w:val="00EA0289"/>
    <w:rsid w:val="00EA02E8"/>
    <w:rsid w:val="00EA15ED"/>
    <w:rsid w:val="00EA1A28"/>
    <w:rsid w:val="00EB2F96"/>
    <w:rsid w:val="00EB5952"/>
    <w:rsid w:val="00EC5619"/>
    <w:rsid w:val="00ED1429"/>
    <w:rsid w:val="00EE2693"/>
    <w:rsid w:val="00EE41DA"/>
    <w:rsid w:val="00EE7594"/>
    <w:rsid w:val="00EF19C5"/>
    <w:rsid w:val="00F134F5"/>
    <w:rsid w:val="00F15B3C"/>
    <w:rsid w:val="00F26A54"/>
    <w:rsid w:val="00F31081"/>
    <w:rsid w:val="00F31644"/>
    <w:rsid w:val="00F3480E"/>
    <w:rsid w:val="00F444F1"/>
    <w:rsid w:val="00F466F7"/>
    <w:rsid w:val="00F47B85"/>
    <w:rsid w:val="00F54BDD"/>
    <w:rsid w:val="00F56175"/>
    <w:rsid w:val="00F5645C"/>
    <w:rsid w:val="00F57EA5"/>
    <w:rsid w:val="00F772CD"/>
    <w:rsid w:val="00FA6744"/>
    <w:rsid w:val="00FB53A8"/>
    <w:rsid w:val="00FB6C20"/>
    <w:rsid w:val="00FE6219"/>
    <w:rsid w:val="00FF2D4B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F85BC6"/>
  <w15:docId w15:val="{AF72FCA3-9E56-49AF-86C1-A9E5E24D6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uiPriority="99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annotation subject" w:uiPriority="99" w:qFormat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4F1"/>
    <w:rPr>
      <w:rFonts w:ascii="Times New Roman" w:eastAsia="MS Mincho" w:hAnsi="Times New Roman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  <w:qFormat/>
  </w:style>
  <w:style w:type="paragraph" w:customStyle="1" w:styleId="TFReferencesSection">
    <w:name w:val="TF_References_Section"/>
    <w:basedOn w:val="a"/>
    <w:qFormat/>
    <w:pPr>
      <w:spacing w:line="480" w:lineRule="auto"/>
      <w:ind w:firstLine="187"/>
    </w:pPr>
  </w:style>
  <w:style w:type="paragraph" w:customStyle="1" w:styleId="TAMainText">
    <w:name w:val="TA_Main_Text"/>
    <w:basedOn w:val="a"/>
    <w:link w:val="TAMainTextChar"/>
    <w:qFormat/>
    <w:pPr>
      <w:spacing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qFormat/>
    <w:pPr>
      <w:spacing w:line="480" w:lineRule="auto"/>
    </w:pPr>
  </w:style>
  <w:style w:type="paragraph" w:customStyle="1" w:styleId="VAFigureCaption">
    <w:name w:val="VA_Figure_Caption"/>
    <w:basedOn w:val="a"/>
    <w:next w:val="a"/>
    <w:qFormat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uiPriority w:val="99"/>
    <w:qFormat/>
    <w:rPr>
      <w:color w:val="0000FF"/>
      <w:u w:val="single"/>
    </w:rPr>
  </w:style>
  <w:style w:type="paragraph" w:styleId="a7">
    <w:name w:val="footer"/>
    <w:basedOn w:val="a"/>
    <w:link w:val="a8"/>
    <w:uiPriority w:val="99"/>
    <w:qFormat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qFormat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9">
    <w:name w:val="page number"/>
    <w:basedOn w:val="a0"/>
  </w:style>
  <w:style w:type="paragraph" w:styleId="aa">
    <w:name w:val="Balloon Text"/>
    <w:basedOn w:val="a"/>
    <w:semiHidden/>
    <w:qFormat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AB4BEE"/>
    <w:pPr>
      <w:spacing w:after="240" w:line="480" w:lineRule="auto"/>
      <w:jc w:val="both"/>
    </w:pPr>
    <w:rPr>
      <w:rFonts w:ascii="Times" w:hAnsi="Times"/>
      <w:lang w:val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AB4BEE"/>
    <w:rPr>
      <w:rFonts w:ascii="Times" w:eastAsia="MS Mincho" w:hAnsi="Times"/>
      <w:sz w:val="24"/>
      <w:szCs w:val="24"/>
      <w:lang w:eastAsia="ja-JP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customStyle="1" w:styleId="History">
    <w:name w:val="History"/>
    <w:basedOn w:val="a"/>
    <w:qFormat/>
    <w:rsid w:val="00F444F1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qFormat/>
    <w:rsid w:val="00F444F1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qFormat/>
    <w:rsid w:val="00F444F1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qFormat/>
    <w:rsid w:val="00F444F1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qFormat/>
    <w:rsid w:val="00F444F1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qFormat/>
    <w:rsid w:val="00F444F1"/>
    <w:rPr>
      <w:rFonts w:ascii="Times" w:eastAsia="MS Mincho" w:hAnsi="Times"/>
      <w:sz w:val="14"/>
      <w:szCs w:val="3276"/>
      <w:lang w:val="en-GB" w:eastAsia="de-DE"/>
    </w:rPr>
  </w:style>
  <w:style w:type="paragraph" w:customStyle="1" w:styleId="Ack">
    <w:name w:val="Ack"/>
    <w:basedOn w:val="a"/>
    <w:qFormat/>
    <w:rsid w:val="00F444F1"/>
  </w:style>
  <w:style w:type="paragraph" w:customStyle="1" w:styleId="TableCaption">
    <w:name w:val="TableCaption"/>
    <w:basedOn w:val="a"/>
    <w:qFormat/>
    <w:rsid w:val="00F444F1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qFormat/>
    <w:rsid w:val="00F444F1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qFormat/>
    <w:rsid w:val="00F444F1"/>
  </w:style>
  <w:style w:type="paragraph" w:customStyle="1" w:styleId="TableFoot">
    <w:name w:val="TableFoot"/>
    <w:basedOn w:val="TableBody"/>
    <w:qFormat/>
    <w:rsid w:val="00F444F1"/>
    <w:pPr>
      <w:spacing w:before="60" w:after="60"/>
    </w:pPr>
  </w:style>
  <w:style w:type="paragraph" w:customStyle="1" w:styleId="SchemeCaption">
    <w:name w:val="SchemeCaption"/>
    <w:basedOn w:val="a"/>
    <w:qFormat/>
    <w:rsid w:val="00F444F1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STOE">
    <w:name w:val="STOE"/>
    <w:basedOn w:val="a"/>
    <w:link w:val="STOEChar1"/>
    <w:qFormat/>
    <w:rsid w:val="00F444F1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qFormat/>
    <w:rsid w:val="00F444F1"/>
    <w:rPr>
      <w:rFonts w:ascii="Times" w:eastAsia="MS Mincho" w:hAnsi="Times"/>
      <w:sz w:val="18"/>
      <w:szCs w:val="3276"/>
      <w:lang w:val="en-GB" w:eastAsia="de-DE"/>
    </w:rPr>
  </w:style>
  <w:style w:type="paragraph" w:styleId="ab">
    <w:name w:val="header"/>
    <w:basedOn w:val="a"/>
    <w:link w:val="ac"/>
    <w:qFormat/>
    <w:rsid w:val="00F444F1"/>
    <w:pPr>
      <w:tabs>
        <w:tab w:val="center" w:pos="4536"/>
        <w:tab w:val="right" w:pos="9072"/>
      </w:tabs>
    </w:pPr>
    <w:rPr>
      <w:lang w:val="x-none"/>
    </w:rPr>
  </w:style>
  <w:style w:type="character" w:customStyle="1" w:styleId="ac">
    <w:name w:val="页眉 字符"/>
    <w:basedOn w:val="a0"/>
    <w:link w:val="ab"/>
    <w:rsid w:val="00F444F1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Title1">
    <w:name w:val="Title1"/>
    <w:basedOn w:val="a"/>
    <w:qFormat/>
    <w:rsid w:val="00F444F1"/>
    <w:rPr>
      <w:b/>
      <w:lang w:val="en-US"/>
    </w:rPr>
  </w:style>
  <w:style w:type="paragraph" w:customStyle="1" w:styleId="AuthorsFull">
    <w:name w:val="Authors Full"/>
    <w:basedOn w:val="a"/>
    <w:qFormat/>
    <w:rsid w:val="00F444F1"/>
    <w:rPr>
      <w:i/>
      <w:lang w:val="en-US"/>
    </w:rPr>
  </w:style>
  <w:style w:type="paragraph" w:customStyle="1" w:styleId="dedication">
    <w:name w:val="dedication"/>
    <w:basedOn w:val="a"/>
    <w:qFormat/>
    <w:rsid w:val="00F444F1"/>
    <w:rPr>
      <w:i/>
      <w:lang w:val="en-US"/>
    </w:rPr>
  </w:style>
  <w:style w:type="paragraph" w:customStyle="1" w:styleId="Addresses">
    <w:name w:val="Addresses"/>
    <w:basedOn w:val="a"/>
    <w:qFormat/>
    <w:rsid w:val="00F444F1"/>
    <w:rPr>
      <w:lang w:val="en-US"/>
    </w:rPr>
  </w:style>
  <w:style w:type="paragraph" w:customStyle="1" w:styleId="Acknowledgements">
    <w:name w:val="Acknowledgements"/>
    <w:basedOn w:val="a"/>
    <w:qFormat/>
    <w:rsid w:val="00F444F1"/>
    <w:rPr>
      <w:lang w:val="en-US"/>
    </w:rPr>
  </w:style>
  <w:style w:type="paragraph" w:customStyle="1" w:styleId="Abstract">
    <w:name w:val="Abstract"/>
    <w:basedOn w:val="a"/>
    <w:autoRedefine/>
    <w:qFormat/>
    <w:rsid w:val="00F444F1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qFormat/>
    <w:rsid w:val="00F444F1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qFormat/>
    <w:rsid w:val="00F444F1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qFormat/>
    <w:rsid w:val="00F444F1"/>
    <w:pPr>
      <w:jc w:val="right"/>
    </w:pPr>
    <w:rPr>
      <w:lang w:val="en-US"/>
    </w:rPr>
  </w:style>
  <w:style w:type="paragraph" w:customStyle="1" w:styleId="Literature">
    <w:name w:val="Literature"/>
    <w:basedOn w:val="a"/>
    <w:qFormat/>
    <w:rsid w:val="00F444F1"/>
    <w:pPr>
      <w:spacing w:line="480" w:lineRule="auto"/>
    </w:pPr>
  </w:style>
  <w:style w:type="paragraph" w:customStyle="1" w:styleId="Legend">
    <w:name w:val="Legend"/>
    <w:basedOn w:val="a"/>
    <w:rsid w:val="00F444F1"/>
    <w:rPr>
      <w:lang w:val="en-US"/>
    </w:rPr>
  </w:style>
  <w:style w:type="paragraph" w:customStyle="1" w:styleId="MainText">
    <w:name w:val="Main Text"/>
    <w:basedOn w:val="a"/>
    <w:link w:val="MainTextChar"/>
    <w:qFormat/>
    <w:rsid w:val="00F444F1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qFormat/>
    <w:rsid w:val="00F444F1"/>
    <w:rPr>
      <w:lang w:val="en-US"/>
    </w:rPr>
  </w:style>
  <w:style w:type="paragraph" w:customStyle="1" w:styleId="ExperimentalText">
    <w:name w:val="Experimental Text"/>
    <w:basedOn w:val="a"/>
    <w:link w:val="ExperimentalTextChar"/>
    <w:qFormat/>
    <w:rsid w:val="00F444F1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qFormat/>
    <w:rsid w:val="00F444F1"/>
    <w:rPr>
      <w:rFonts w:ascii="Times New Roman" w:eastAsia="MS Mincho" w:hAnsi="Times New Roman"/>
      <w:sz w:val="24"/>
      <w:szCs w:val="24"/>
      <w:lang w:eastAsia="ja-JP"/>
    </w:rPr>
  </w:style>
  <w:style w:type="character" w:customStyle="1" w:styleId="MainTextChar">
    <w:name w:val="Main Text Char"/>
    <w:link w:val="MainText"/>
    <w:qFormat/>
    <w:rsid w:val="00F444F1"/>
    <w:rPr>
      <w:rFonts w:ascii="Times New Roman" w:eastAsia="MS Mincho" w:hAnsi="Times New Roman"/>
      <w:sz w:val="24"/>
      <w:szCs w:val="24"/>
      <w:lang w:eastAsia="ja-JP"/>
    </w:rPr>
  </w:style>
  <w:style w:type="paragraph" w:customStyle="1" w:styleId="Title2">
    <w:name w:val="Title2"/>
    <w:basedOn w:val="a"/>
    <w:qFormat/>
    <w:rsid w:val="00F444F1"/>
    <w:rPr>
      <w:b/>
      <w:lang w:val="en-US"/>
    </w:rPr>
  </w:style>
  <w:style w:type="paragraph" w:customStyle="1" w:styleId="Dedication0">
    <w:name w:val="Dedication"/>
    <w:basedOn w:val="a"/>
    <w:autoRedefine/>
    <w:qFormat/>
    <w:rsid w:val="00F444F1"/>
    <w:rPr>
      <w:lang w:val="en-US"/>
    </w:rPr>
  </w:style>
  <w:style w:type="paragraph" w:customStyle="1" w:styleId="Maintext0">
    <w:name w:val="Main text"/>
    <w:basedOn w:val="a"/>
    <w:link w:val="MaintextChar0"/>
    <w:autoRedefine/>
    <w:qFormat/>
    <w:rsid w:val="00AF1D24"/>
    <w:pPr>
      <w:spacing w:line="480" w:lineRule="auto"/>
      <w:jc w:val="both"/>
    </w:pPr>
    <w:rPr>
      <w:lang w:val="en-US"/>
    </w:rPr>
  </w:style>
  <w:style w:type="character" w:customStyle="1" w:styleId="MaintextChar0">
    <w:name w:val="Main text Char"/>
    <w:link w:val="Maintext0"/>
    <w:rsid w:val="00AF1D24"/>
    <w:rPr>
      <w:rFonts w:ascii="Times New Roman" w:eastAsia="MS Mincho" w:hAnsi="Times New Roman"/>
      <w:sz w:val="24"/>
      <w:szCs w:val="24"/>
      <w:lang w:eastAsia="ja-JP"/>
    </w:rPr>
  </w:style>
  <w:style w:type="paragraph" w:customStyle="1" w:styleId="Biography">
    <w:name w:val="Biography"/>
    <w:basedOn w:val="a"/>
    <w:autoRedefine/>
    <w:qFormat/>
    <w:rsid w:val="00F444F1"/>
    <w:rPr>
      <w:i/>
      <w:lang w:val="en-US"/>
    </w:rPr>
  </w:style>
  <w:style w:type="character" w:styleId="ad">
    <w:name w:val="annotation reference"/>
    <w:uiPriority w:val="99"/>
    <w:unhideWhenUsed/>
    <w:qFormat/>
    <w:rsid w:val="00F444F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qFormat/>
    <w:rsid w:val="00F444F1"/>
    <w:rPr>
      <w:sz w:val="20"/>
      <w:szCs w:val="20"/>
      <w:lang w:val="x-none"/>
    </w:rPr>
  </w:style>
  <w:style w:type="character" w:customStyle="1" w:styleId="af">
    <w:name w:val="批注文字 字符"/>
    <w:basedOn w:val="a0"/>
    <w:link w:val="ae"/>
    <w:uiPriority w:val="99"/>
    <w:qFormat/>
    <w:rsid w:val="00F444F1"/>
    <w:rPr>
      <w:rFonts w:ascii="Times New Roman" w:eastAsia="MS Mincho" w:hAnsi="Times New Roman"/>
      <w:lang w:val="x-none" w:eastAsia="ja-JP"/>
    </w:rPr>
  </w:style>
  <w:style w:type="paragraph" w:styleId="af0">
    <w:name w:val="annotation subject"/>
    <w:basedOn w:val="ae"/>
    <w:next w:val="ae"/>
    <w:link w:val="af1"/>
    <w:uiPriority w:val="99"/>
    <w:unhideWhenUsed/>
    <w:qFormat/>
    <w:rsid w:val="00F444F1"/>
    <w:rPr>
      <w:b/>
      <w:bCs/>
    </w:rPr>
  </w:style>
  <w:style w:type="character" w:customStyle="1" w:styleId="af1">
    <w:name w:val="批注主题 字符"/>
    <w:basedOn w:val="af"/>
    <w:link w:val="af0"/>
    <w:uiPriority w:val="99"/>
    <w:qFormat/>
    <w:rsid w:val="00F444F1"/>
    <w:rPr>
      <w:rFonts w:ascii="Times New Roman" w:eastAsia="MS Mincho" w:hAnsi="Times New Roman"/>
      <w:b/>
      <w:bCs/>
      <w:lang w:val="x-none" w:eastAsia="ja-JP"/>
    </w:rPr>
  </w:style>
  <w:style w:type="character" w:customStyle="1" w:styleId="a8">
    <w:name w:val="页脚 字符"/>
    <w:link w:val="a7"/>
    <w:uiPriority w:val="99"/>
    <w:qFormat/>
    <w:rsid w:val="00F444F1"/>
    <w:rPr>
      <w:rFonts w:ascii="Times" w:hAnsi="Times"/>
      <w:sz w:val="24"/>
    </w:rPr>
  </w:style>
  <w:style w:type="character" w:customStyle="1" w:styleId="cf01">
    <w:name w:val="cf01"/>
    <w:basedOn w:val="a0"/>
    <w:rsid w:val="00F444F1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F444F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F444F1"/>
    <w:rPr>
      <w:rFonts w:ascii="Times New Roman" w:eastAsia="MS Mincho" w:hAnsi="Times New Roman"/>
      <w:noProof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Char"/>
    <w:qFormat/>
    <w:rsid w:val="00F444F1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F444F1"/>
    <w:rPr>
      <w:rFonts w:ascii="Times New Roman" w:eastAsia="MS Mincho" w:hAnsi="Times New Roman"/>
      <w:noProof/>
      <w:sz w:val="24"/>
      <w:szCs w:val="24"/>
      <w:lang w:val="de-DE" w:eastAsia="ja-JP"/>
    </w:rPr>
  </w:style>
  <w:style w:type="paragraph" w:styleId="af2">
    <w:name w:val="List Paragraph"/>
    <w:basedOn w:val="a"/>
    <w:uiPriority w:val="34"/>
    <w:qFormat/>
    <w:rsid w:val="00F444F1"/>
    <w:pPr>
      <w:ind w:firstLineChars="200" w:firstLine="420"/>
    </w:pPr>
  </w:style>
  <w:style w:type="character" w:customStyle="1" w:styleId="TAMainTextChar">
    <w:name w:val="TA_Main_Text Char"/>
    <w:link w:val="TAMainText"/>
    <w:rsid w:val="00F444F1"/>
    <w:rPr>
      <w:rFonts w:ascii="Times" w:hAnsi="Times"/>
      <w:sz w:val="24"/>
    </w:rPr>
  </w:style>
  <w:style w:type="table" w:styleId="af3">
    <w:name w:val="Table Grid"/>
    <w:basedOn w:val="a1"/>
    <w:uiPriority w:val="39"/>
    <w:qFormat/>
    <w:rsid w:val="00F444F1"/>
    <w:rPr>
      <w:rFonts w:ascii="Times New Roman" w:eastAsia="MS Mincho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F444F1"/>
    <w:rPr>
      <w:rFonts w:asciiTheme="minorHAnsi" w:hAnsiTheme="minorHAnsi"/>
      <w:kern w:val="2"/>
      <w:sz w:val="21"/>
      <w:szCs w:val="22"/>
      <w:lang w:eastAsia="zh-C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paragraph" w:styleId="af4">
    <w:name w:val="Normal (Web)"/>
    <w:basedOn w:val="a"/>
    <w:uiPriority w:val="99"/>
    <w:unhideWhenUsed/>
    <w:qFormat/>
    <w:rsid w:val="00F444F1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character" w:customStyle="1" w:styleId="cf11">
    <w:name w:val="cf11"/>
    <w:basedOn w:val="a0"/>
    <w:rsid w:val="00F444F1"/>
    <w:rPr>
      <w:rFonts w:ascii="Segoe UI" w:hAnsi="Segoe UI" w:cs="Segoe UI" w:hint="default"/>
      <w:sz w:val="18"/>
      <w:szCs w:val="18"/>
      <w:vertAlign w:val="subscript"/>
    </w:rPr>
  </w:style>
  <w:style w:type="character" w:customStyle="1" w:styleId="cf21">
    <w:name w:val="cf21"/>
    <w:basedOn w:val="a0"/>
    <w:rsid w:val="00F444F1"/>
    <w:rPr>
      <w:rFonts w:ascii="Segoe UI" w:hAnsi="Segoe UI" w:cs="Segoe UI" w:hint="default"/>
      <w:sz w:val="18"/>
      <w:szCs w:val="18"/>
      <w:vertAlign w:val="superscript"/>
    </w:rPr>
  </w:style>
  <w:style w:type="character" w:customStyle="1" w:styleId="cf31">
    <w:name w:val="cf31"/>
    <w:basedOn w:val="a0"/>
    <w:rsid w:val="00F444F1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41">
    <w:name w:val="cf41"/>
    <w:basedOn w:val="a0"/>
    <w:rsid w:val="00F444F1"/>
    <w:rPr>
      <w:rFonts w:ascii="Segoe UI" w:hAnsi="Segoe UI" w:cs="Segoe UI" w:hint="default"/>
      <w:sz w:val="18"/>
      <w:szCs w:val="18"/>
      <w:shd w:val="clear" w:color="auto" w:fill="FFFF00"/>
      <w:vertAlign w:val="subscript"/>
    </w:rPr>
  </w:style>
  <w:style w:type="character" w:customStyle="1" w:styleId="cf51">
    <w:name w:val="cf51"/>
    <w:basedOn w:val="a0"/>
    <w:rsid w:val="00F444F1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61">
    <w:name w:val="cf61"/>
    <w:basedOn w:val="a0"/>
    <w:rsid w:val="00F444F1"/>
    <w:rPr>
      <w:rFonts w:ascii="Segoe UI" w:hAnsi="Segoe UI" w:cs="Segoe UI" w:hint="default"/>
      <w:sz w:val="18"/>
      <w:szCs w:val="18"/>
      <w:shd w:val="clear" w:color="auto" w:fill="FFFF00"/>
      <w:vertAlign w:val="superscript"/>
    </w:rPr>
  </w:style>
  <w:style w:type="paragraph" w:customStyle="1" w:styleId="pf0">
    <w:name w:val="pf0"/>
    <w:basedOn w:val="a"/>
    <w:rsid w:val="00F444F1"/>
    <w:pPr>
      <w:spacing w:before="100" w:beforeAutospacing="1" w:after="100" w:afterAutospacing="1"/>
    </w:pPr>
    <w:rPr>
      <w:rFonts w:ascii="宋体" w:eastAsia="宋体" w:hAnsi="宋体" w:cs="宋体"/>
      <w:lang w:val="en-US" w:eastAsia="zh-CN"/>
    </w:rPr>
  </w:style>
  <w:style w:type="character" w:styleId="af5">
    <w:name w:val="Placeholder Text"/>
    <w:basedOn w:val="a0"/>
    <w:uiPriority w:val="99"/>
    <w:semiHidden/>
    <w:rsid w:val="00F444F1"/>
    <w:rPr>
      <w:color w:val="666666"/>
    </w:rPr>
  </w:style>
  <w:style w:type="table" w:customStyle="1" w:styleId="TableGrid1">
    <w:name w:val="Table Grid1"/>
    <w:basedOn w:val="a1"/>
    <w:next w:val="af3"/>
    <w:uiPriority w:val="59"/>
    <w:rsid w:val="00F444F1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F444F1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F444F1"/>
    <w:rPr>
      <w:rFonts w:ascii="Times New Roman" w:eastAsia="MS Mincho" w:hAnsi="Times New Roman"/>
      <w:sz w:val="24"/>
      <w:szCs w:val="24"/>
      <w:lang w:val="de-DE" w:eastAsia="ja-JP"/>
    </w:rPr>
  </w:style>
  <w:style w:type="character" w:customStyle="1" w:styleId="textzoqav">
    <w:name w:val="text_zoqav"/>
    <w:basedOn w:val="a0"/>
    <w:rsid w:val="004D68F0"/>
  </w:style>
  <w:style w:type="paragraph" w:customStyle="1" w:styleId="ds-markdown-paragraph">
    <w:name w:val="ds-markdown-paragraph"/>
    <w:basedOn w:val="a"/>
    <w:rsid w:val="00696BE9"/>
    <w:pPr>
      <w:spacing w:before="100" w:beforeAutospacing="1" w:after="100" w:afterAutospacing="1" w:line="480" w:lineRule="auto"/>
    </w:pPr>
    <w:rPr>
      <w:rFonts w:ascii="宋体" w:eastAsia="宋体" w:hAnsi="宋体" w:cs="宋体"/>
      <w:lang w:val="en-US" w:eastAsia="zh-CN"/>
    </w:rPr>
  </w:style>
  <w:style w:type="paragraph" w:customStyle="1" w:styleId="Authors">
    <w:name w:val="Authors"/>
    <w:basedOn w:val="a"/>
    <w:qFormat/>
    <w:rsid w:val="001414C0"/>
    <w:pPr>
      <w:spacing w:before="120" w:after="120" w:line="320" w:lineRule="exact"/>
    </w:pPr>
    <w:rPr>
      <w:rFonts w:ascii="Arial" w:hAnsi="Arial"/>
      <w:sz w:val="22"/>
      <w:lang w:val="en-GB"/>
    </w:rPr>
  </w:style>
  <w:style w:type="paragraph" w:customStyle="1" w:styleId="P1withoutIndendation">
    <w:name w:val="P1_without_Indendation"/>
    <w:basedOn w:val="a"/>
    <w:qFormat/>
    <w:rsid w:val="00A20820"/>
    <w:pPr>
      <w:spacing w:line="225" w:lineRule="exact"/>
      <w:jc w:val="both"/>
    </w:pPr>
    <w:rPr>
      <w:rFonts w:ascii="Arial" w:hAnsi="Arial"/>
      <w:sz w:val="17"/>
    </w:rPr>
  </w:style>
  <w:style w:type="paragraph" w:customStyle="1" w:styleId="1">
    <w:name w:val="修订1"/>
    <w:hidden/>
    <w:uiPriority w:val="99"/>
    <w:semiHidden/>
    <w:qFormat/>
    <w:rsid w:val="00A20820"/>
    <w:rPr>
      <w:rFonts w:ascii="Times New Roman" w:eastAsia="MS Mincho" w:hAnsi="Times New Roman"/>
      <w:sz w:val="24"/>
      <w:szCs w:val="24"/>
      <w:lang w:val="de-DE" w:eastAsia="ja-JP"/>
    </w:rPr>
  </w:style>
  <w:style w:type="character" w:customStyle="1" w:styleId="10">
    <w:name w:val="未处理的提及1"/>
    <w:basedOn w:val="a0"/>
    <w:uiPriority w:val="99"/>
    <w:semiHidden/>
    <w:unhideWhenUsed/>
    <w:qFormat/>
    <w:rsid w:val="00A20820"/>
    <w:rPr>
      <w:color w:val="605E5C"/>
      <w:shd w:val="clear" w:color="auto" w:fill="E1DFDD"/>
    </w:rPr>
  </w:style>
  <w:style w:type="paragraph" w:customStyle="1" w:styleId="Keywords">
    <w:name w:val="Keywords"/>
    <w:basedOn w:val="a"/>
    <w:qFormat/>
    <w:rsid w:val="00A20820"/>
    <w:pPr>
      <w:spacing w:before="240" w:after="240" w:line="250" w:lineRule="exact"/>
    </w:pPr>
    <w:rPr>
      <w:rFonts w:ascii="Arial" w:hAnsi="Arial"/>
      <w:sz w:val="17"/>
      <w:szCs w:val="20"/>
      <w:lang w:val="en-GB"/>
    </w:rPr>
  </w:style>
  <w:style w:type="paragraph" w:customStyle="1" w:styleId="H1">
    <w:name w:val="H1"/>
    <w:basedOn w:val="a"/>
    <w:qFormat/>
    <w:rsid w:val="00A20820"/>
    <w:pPr>
      <w:spacing w:before="480" w:after="230" w:line="225" w:lineRule="exact"/>
    </w:pPr>
    <w:rPr>
      <w:rFonts w:ascii="Arial" w:hAnsi="Arial"/>
      <w:b/>
      <w:sz w:val="22"/>
      <w:lang w:val="en-GB"/>
    </w:rPr>
  </w:style>
  <w:style w:type="paragraph" w:customStyle="1" w:styleId="P1">
    <w:name w:val="P1"/>
    <w:basedOn w:val="P1withoutIndendation"/>
    <w:qFormat/>
    <w:rsid w:val="00A20820"/>
    <w:rPr>
      <w:lang w:val="en-US"/>
    </w:rPr>
  </w:style>
  <w:style w:type="paragraph" w:customStyle="1" w:styleId="EndNoteBibliography0">
    <w:name w:val="样式 EndNote Bibliography"/>
    <w:basedOn w:val="EndNoteBibliography"/>
    <w:qFormat/>
    <w:rsid w:val="00A20820"/>
    <w:pPr>
      <w:widowControl w:val="0"/>
      <w:spacing w:before="120" w:after="120"/>
      <w:jc w:val="both"/>
    </w:pPr>
    <w:rPr>
      <w:rFonts w:ascii="Arial" w:eastAsia="Arial" w:hAnsi="Arial" w:cs="Arial"/>
      <w:noProof w:val="0"/>
      <w:kern w:val="2"/>
      <w:sz w:val="18"/>
      <w:szCs w:val="22"/>
      <w:lang w:val="en-US" w:eastAsia="zh-CN"/>
    </w:rPr>
  </w:style>
  <w:style w:type="paragraph" w:customStyle="1" w:styleId="TableOfContentText">
    <w:name w:val="TableOfContentText"/>
    <w:basedOn w:val="AuthorsTOC"/>
    <w:qFormat/>
    <w:rsid w:val="00A20820"/>
    <w:rPr>
      <w:i w:val="0"/>
      <w:color w:val="000000"/>
    </w:rPr>
  </w:style>
  <w:style w:type="paragraph" w:customStyle="1" w:styleId="AuthorsTOC">
    <w:name w:val="Authors_TOC"/>
    <w:basedOn w:val="Authors"/>
    <w:qFormat/>
    <w:rsid w:val="00A20820"/>
    <w:pPr>
      <w:spacing w:after="0" w:line="225" w:lineRule="atLeast"/>
    </w:pPr>
    <w:rPr>
      <w:i/>
      <w:sz w:val="17"/>
      <w:szCs w:val="20"/>
    </w:rPr>
  </w:style>
  <w:style w:type="paragraph" w:customStyle="1" w:styleId="TAMainText0">
    <w:name w:val="样式 TA_Main_Text"/>
    <w:basedOn w:val="TAMainText"/>
    <w:qFormat/>
    <w:rsid w:val="00A20820"/>
    <w:pPr>
      <w:spacing w:before="240" w:after="240" w:line="240" w:lineRule="atLeast"/>
      <w:ind w:firstLine="0"/>
      <w:jc w:val="both"/>
    </w:pPr>
    <w:rPr>
      <w:rFonts w:ascii="Arial" w:eastAsia="Arial" w:hAnsi="Arial"/>
      <w:sz w:val="20"/>
      <w:szCs w:val="20"/>
      <w:shd w:val="clear" w:color="auto" w:fill="FFFFF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image" Target="media/image25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35" Type="http://schemas.openxmlformats.org/officeDocument/2006/relationships/fontTable" Target="fontTable.xml"/><Relationship Id="rId8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JACS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6F4EE-8356-4F20-B6AC-3AD6D84D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291</TotalTime>
  <Pages>39</Pages>
  <Words>10817</Words>
  <Characters>64042</Characters>
  <Application>Microsoft Office Word</Application>
  <DocSecurity>0</DocSecurity>
  <Lines>2561</Lines>
  <Paragraphs>1919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72940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lenovo</dc:creator>
  <cp:keywords/>
  <cp:lastModifiedBy>江楠 吕</cp:lastModifiedBy>
  <cp:revision>65</cp:revision>
  <cp:lastPrinted>2008-06-11T21:33:00Z</cp:lastPrinted>
  <dcterms:created xsi:type="dcterms:W3CDTF">2026-02-27T10:29:00Z</dcterms:created>
  <dcterms:modified xsi:type="dcterms:W3CDTF">2026-09-03T01:45:00Z</dcterms:modified>
</cp:coreProperties>
</file>