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230A6" w14:textId="77777777" w:rsidR="00A7681F" w:rsidRDefault="00000000">
      <w:pPr>
        <w:spacing w:after="200"/>
        <w:jc w:val="center"/>
      </w:pPr>
      <w:r>
        <w:rPr>
          <w:b/>
          <w:bCs/>
          <w:sz w:val="24"/>
          <w:szCs w:val="24"/>
        </w:rPr>
        <w:t>STROBE Statement—Checklist of items that should be included in reports of cross-sectional studies</w:t>
      </w:r>
    </w:p>
    <w:p w14:paraId="75611157" w14:textId="77777777" w:rsidR="00A7681F" w:rsidRDefault="00000000">
      <w:pPr>
        <w:spacing w:after="200"/>
      </w:pPr>
      <w:r>
        <w:rPr>
          <w:i/>
          <w:iCs/>
        </w:rPr>
        <w:t>Manuscript: "Atopic Comorbidity as a Predictor of Oral Allergy Syndrome to Raw Plant Foods: A Population-Based Survey in Western Saudi Arabia" (Harrandah &amp; Shalaby)</w:t>
      </w:r>
    </w:p>
    <w:tbl>
      <w:tblPr>
        <w:tblW w:w="13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2"/>
        <w:gridCol w:w="548"/>
        <w:gridCol w:w="3490"/>
        <w:gridCol w:w="882"/>
        <w:gridCol w:w="6638"/>
      </w:tblGrid>
      <w:tr w:rsidR="00A7681F" w14:paraId="58939A1A" w14:textId="77777777">
        <w:tblPrEx>
          <w:tblCellMar>
            <w:top w:w="0" w:type="dxa"/>
            <w:bottom w:w="0" w:type="dxa"/>
          </w:tblCellMar>
        </w:tblPrEx>
        <w:trPr>
          <w:tblHeader/>
        </w:trPr>
        <w:tc>
          <w:tcPr>
            <w:tcW w:w="1500" w:type="dxa"/>
            <w:shd w:val="clear" w:color="auto" w:fill="D9D9D9"/>
            <w:tcMar>
              <w:top w:w="80" w:type="dxa"/>
              <w:left w:w="100" w:type="dxa"/>
              <w:bottom w:w="80" w:type="dxa"/>
              <w:right w:w="100" w:type="dxa"/>
            </w:tcMar>
          </w:tcPr>
          <w:p w14:paraId="27E329EC" w14:textId="77777777" w:rsidR="00A7681F" w:rsidRDefault="00000000">
            <w:pPr>
              <w:spacing w:after="60"/>
            </w:pPr>
            <w:r>
              <w:rPr>
                <w:rFonts w:ascii="Calibri" w:eastAsia="Calibri" w:hAnsi="Calibri" w:cs="Calibri"/>
                <w:b/>
                <w:bCs/>
                <w:sz w:val="18"/>
                <w:szCs w:val="18"/>
              </w:rPr>
              <w:t>Section</w:t>
            </w:r>
          </w:p>
        </w:tc>
        <w:tc>
          <w:tcPr>
            <w:tcW w:w="500" w:type="dxa"/>
            <w:shd w:val="clear" w:color="auto" w:fill="D9D9D9"/>
            <w:tcMar>
              <w:top w:w="80" w:type="dxa"/>
              <w:left w:w="100" w:type="dxa"/>
              <w:bottom w:w="80" w:type="dxa"/>
              <w:right w:w="100" w:type="dxa"/>
            </w:tcMar>
          </w:tcPr>
          <w:p w14:paraId="50CC0B30" w14:textId="77777777" w:rsidR="00A7681F" w:rsidRDefault="00000000">
            <w:pPr>
              <w:spacing w:after="60"/>
            </w:pPr>
            <w:r>
              <w:rPr>
                <w:rFonts w:ascii="Calibri" w:eastAsia="Calibri" w:hAnsi="Calibri" w:cs="Calibri"/>
                <w:b/>
                <w:bCs/>
                <w:sz w:val="18"/>
                <w:szCs w:val="18"/>
              </w:rPr>
              <w:t>Item No.</w:t>
            </w:r>
          </w:p>
        </w:tc>
        <w:tc>
          <w:tcPr>
            <w:tcW w:w="3600" w:type="dxa"/>
            <w:shd w:val="clear" w:color="auto" w:fill="D9D9D9"/>
            <w:tcMar>
              <w:top w:w="80" w:type="dxa"/>
              <w:left w:w="100" w:type="dxa"/>
              <w:bottom w:w="80" w:type="dxa"/>
              <w:right w:w="100" w:type="dxa"/>
            </w:tcMar>
          </w:tcPr>
          <w:p w14:paraId="3ED62314" w14:textId="77777777" w:rsidR="00A7681F" w:rsidRDefault="00000000">
            <w:pPr>
              <w:spacing w:after="60"/>
            </w:pPr>
            <w:r>
              <w:rPr>
                <w:rFonts w:ascii="Calibri" w:eastAsia="Calibri" w:hAnsi="Calibri" w:cs="Calibri"/>
                <w:b/>
                <w:bCs/>
                <w:sz w:val="18"/>
                <w:szCs w:val="18"/>
              </w:rPr>
              <w:t>Recommendation</w:t>
            </w:r>
          </w:p>
        </w:tc>
        <w:tc>
          <w:tcPr>
            <w:tcW w:w="900" w:type="dxa"/>
            <w:shd w:val="clear" w:color="auto" w:fill="D9D9D9"/>
            <w:tcMar>
              <w:top w:w="80" w:type="dxa"/>
              <w:left w:w="100" w:type="dxa"/>
              <w:bottom w:w="80" w:type="dxa"/>
              <w:right w:w="100" w:type="dxa"/>
            </w:tcMar>
          </w:tcPr>
          <w:p w14:paraId="380C8CA9" w14:textId="77777777" w:rsidR="00A7681F" w:rsidRDefault="00000000">
            <w:pPr>
              <w:spacing w:after="60"/>
            </w:pPr>
            <w:r>
              <w:rPr>
                <w:rFonts w:ascii="Calibri" w:eastAsia="Calibri" w:hAnsi="Calibri" w:cs="Calibri"/>
                <w:b/>
                <w:bCs/>
                <w:sz w:val="18"/>
                <w:szCs w:val="18"/>
              </w:rPr>
              <w:t>Page No.</w:t>
            </w:r>
          </w:p>
        </w:tc>
        <w:tc>
          <w:tcPr>
            <w:tcW w:w="6900" w:type="dxa"/>
            <w:shd w:val="clear" w:color="auto" w:fill="D9D9D9"/>
            <w:tcMar>
              <w:top w:w="80" w:type="dxa"/>
              <w:left w:w="100" w:type="dxa"/>
              <w:bottom w:w="80" w:type="dxa"/>
              <w:right w:w="100" w:type="dxa"/>
            </w:tcMar>
          </w:tcPr>
          <w:p w14:paraId="547CF36E" w14:textId="77777777" w:rsidR="00A7681F" w:rsidRDefault="00000000">
            <w:pPr>
              <w:spacing w:after="60"/>
            </w:pPr>
            <w:r>
              <w:rPr>
                <w:rFonts w:ascii="Calibri" w:eastAsia="Calibri" w:hAnsi="Calibri" w:cs="Calibri"/>
                <w:b/>
                <w:bCs/>
                <w:sz w:val="18"/>
                <w:szCs w:val="18"/>
              </w:rPr>
              <w:t>Relevant text from manuscript</w:t>
            </w:r>
          </w:p>
        </w:tc>
      </w:tr>
      <w:tr w:rsidR="00A7681F" w14:paraId="4539E2B4" w14:textId="77777777">
        <w:tblPrEx>
          <w:tblCellMar>
            <w:top w:w="0" w:type="dxa"/>
            <w:bottom w:w="0" w:type="dxa"/>
          </w:tblCellMar>
        </w:tblPrEx>
        <w:tc>
          <w:tcPr>
            <w:tcW w:w="1500" w:type="dxa"/>
            <w:tcMar>
              <w:top w:w="80" w:type="dxa"/>
              <w:left w:w="100" w:type="dxa"/>
              <w:bottom w:w="80" w:type="dxa"/>
              <w:right w:w="100" w:type="dxa"/>
            </w:tcMar>
          </w:tcPr>
          <w:p w14:paraId="318BBACD" w14:textId="77777777" w:rsidR="00A7681F" w:rsidRDefault="00000000">
            <w:pPr>
              <w:spacing w:after="60"/>
            </w:pPr>
            <w:r>
              <w:rPr>
                <w:rFonts w:ascii="Calibri" w:eastAsia="Calibri" w:hAnsi="Calibri" w:cs="Calibri"/>
                <w:b/>
                <w:bCs/>
                <w:sz w:val="18"/>
                <w:szCs w:val="18"/>
              </w:rPr>
              <w:t>Title and abstract</w:t>
            </w:r>
          </w:p>
        </w:tc>
        <w:tc>
          <w:tcPr>
            <w:tcW w:w="500" w:type="dxa"/>
            <w:tcMar>
              <w:top w:w="80" w:type="dxa"/>
              <w:left w:w="100" w:type="dxa"/>
              <w:bottom w:w="80" w:type="dxa"/>
              <w:right w:w="100" w:type="dxa"/>
            </w:tcMar>
          </w:tcPr>
          <w:p w14:paraId="588A1EC4" w14:textId="77777777" w:rsidR="00A7681F" w:rsidRDefault="00000000">
            <w:pPr>
              <w:spacing w:after="60"/>
            </w:pPr>
            <w:r>
              <w:rPr>
                <w:rFonts w:ascii="Calibri" w:eastAsia="Calibri" w:hAnsi="Calibri" w:cs="Calibri"/>
                <w:b/>
                <w:bCs/>
                <w:sz w:val="18"/>
                <w:szCs w:val="18"/>
              </w:rPr>
              <w:t>1a</w:t>
            </w:r>
          </w:p>
        </w:tc>
        <w:tc>
          <w:tcPr>
            <w:tcW w:w="3600" w:type="dxa"/>
            <w:tcMar>
              <w:top w:w="80" w:type="dxa"/>
              <w:left w:w="100" w:type="dxa"/>
              <w:bottom w:w="80" w:type="dxa"/>
              <w:right w:w="100" w:type="dxa"/>
            </w:tcMar>
          </w:tcPr>
          <w:p w14:paraId="45CB2C4E" w14:textId="77777777" w:rsidR="00A7681F" w:rsidRDefault="00000000">
            <w:pPr>
              <w:spacing w:after="60"/>
            </w:pPr>
            <w:r>
              <w:rPr>
                <w:rFonts w:ascii="Calibri" w:eastAsia="Calibri" w:hAnsi="Calibri" w:cs="Calibri"/>
                <w:sz w:val="18"/>
                <w:szCs w:val="18"/>
              </w:rPr>
              <w:t>Indicate the study's design with a commonly used term in the title or the abstract</w:t>
            </w:r>
          </w:p>
        </w:tc>
        <w:tc>
          <w:tcPr>
            <w:tcW w:w="900" w:type="dxa"/>
            <w:tcMar>
              <w:top w:w="80" w:type="dxa"/>
              <w:left w:w="100" w:type="dxa"/>
              <w:bottom w:w="80" w:type="dxa"/>
              <w:right w:w="100" w:type="dxa"/>
            </w:tcMar>
          </w:tcPr>
          <w:p w14:paraId="1E6F83C8" w14:textId="77777777" w:rsidR="00A7681F" w:rsidRDefault="00000000">
            <w:pPr>
              <w:spacing w:after="60"/>
            </w:pPr>
            <w:r>
              <w:rPr>
                <w:rFonts w:ascii="Calibri" w:eastAsia="Calibri" w:hAnsi="Calibri" w:cs="Calibri"/>
                <w:sz w:val="18"/>
                <w:szCs w:val="18"/>
              </w:rPr>
              <w:t>2</w:t>
            </w:r>
          </w:p>
        </w:tc>
        <w:tc>
          <w:tcPr>
            <w:tcW w:w="6900" w:type="dxa"/>
            <w:tcMar>
              <w:top w:w="80" w:type="dxa"/>
              <w:left w:w="100" w:type="dxa"/>
              <w:bottom w:w="80" w:type="dxa"/>
              <w:right w:w="100" w:type="dxa"/>
            </w:tcMar>
          </w:tcPr>
          <w:p w14:paraId="371F4229" w14:textId="77777777" w:rsidR="00A7681F" w:rsidRDefault="00000000">
            <w:pPr>
              <w:spacing w:after="60"/>
            </w:pPr>
            <w:r>
              <w:rPr>
                <w:rFonts w:ascii="Calibri" w:eastAsia="Calibri" w:hAnsi="Calibri" w:cs="Calibri"/>
                <w:sz w:val="18"/>
                <w:szCs w:val="18"/>
              </w:rPr>
              <w:t>Abstract, Methods: "An online cross-sectional survey was conducted between June and August 2026 among adults in western Saudi Arabia."</w:t>
            </w:r>
          </w:p>
        </w:tc>
      </w:tr>
      <w:tr w:rsidR="00A7681F" w14:paraId="386C6532" w14:textId="77777777">
        <w:tblPrEx>
          <w:tblCellMar>
            <w:top w:w="0" w:type="dxa"/>
            <w:bottom w:w="0" w:type="dxa"/>
          </w:tblCellMar>
        </w:tblPrEx>
        <w:tc>
          <w:tcPr>
            <w:tcW w:w="1500" w:type="dxa"/>
            <w:tcMar>
              <w:top w:w="80" w:type="dxa"/>
              <w:left w:w="100" w:type="dxa"/>
              <w:bottom w:w="80" w:type="dxa"/>
              <w:right w:w="100" w:type="dxa"/>
            </w:tcMar>
          </w:tcPr>
          <w:p w14:paraId="58BAFBFD" w14:textId="77777777" w:rsidR="00A7681F" w:rsidRDefault="00A7681F">
            <w:pPr>
              <w:spacing w:after="60"/>
            </w:pPr>
          </w:p>
        </w:tc>
        <w:tc>
          <w:tcPr>
            <w:tcW w:w="500" w:type="dxa"/>
            <w:tcMar>
              <w:top w:w="80" w:type="dxa"/>
              <w:left w:w="100" w:type="dxa"/>
              <w:bottom w:w="80" w:type="dxa"/>
              <w:right w:w="100" w:type="dxa"/>
            </w:tcMar>
          </w:tcPr>
          <w:p w14:paraId="186208A2" w14:textId="77777777" w:rsidR="00A7681F" w:rsidRDefault="00000000">
            <w:pPr>
              <w:spacing w:after="60"/>
            </w:pPr>
            <w:r>
              <w:rPr>
                <w:rFonts w:ascii="Calibri" w:eastAsia="Calibri" w:hAnsi="Calibri" w:cs="Calibri"/>
                <w:b/>
                <w:bCs/>
                <w:sz w:val="18"/>
                <w:szCs w:val="18"/>
              </w:rPr>
              <w:t>1b</w:t>
            </w:r>
          </w:p>
        </w:tc>
        <w:tc>
          <w:tcPr>
            <w:tcW w:w="3600" w:type="dxa"/>
            <w:tcMar>
              <w:top w:w="80" w:type="dxa"/>
              <w:left w:w="100" w:type="dxa"/>
              <w:bottom w:w="80" w:type="dxa"/>
              <w:right w:w="100" w:type="dxa"/>
            </w:tcMar>
          </w:tcPr>
          <w:p w14:paraId="03F1DBAA" w14:textId="77777777" w:rsidR="00A7681F" w:rsidRDefault="00000000">
            <w:pPr>
              <w:spacing w:after="60"/>
            </w:pPr>
            <w:r>
              <w:rPr>
                <w:rFonts w:ascii="Calibri" w:eastAsia="Calibri" w:hAnsi="Calibri" w:cs="Calibri"/>
                <w:sz w:val="18"/>
                <w:szCs w:val="18"/>
              </w:rPr>
              <w:t>Provide in the abstract an informative and balanced summary of what was done and what was found</w:t>
            </w:r>
          </w:p>
        </w:tc>
        <w:tc>
          <w:tcPr>
            <w:tcW w:w="900" w:type="dxa"/>
            <w:tcMar>
              <w:top w:w="80" w:type="dxa"/>
              <w:left w:w="100" w:type="dxa"/>
              <w:bottom w:w="80" w:type="dxa"/>
              <w:right w:w="100" w:type="dxa"/>
            </w:tcMar>
          </w:tcPr>
          <w:p w14:paraId="7084ADB2" w14:textId="77777777" w:rsidR="00A7681F" w:rsidRDefault="00000000">
            <w:pPr>
              <w:spacing w:after="60"/>
            </w:pPr>
            <w:r>
              <w:rPr>
                <w:rFonts w:ascii="Calibri" w:eastAsia="Calibri" w:hAnsi="Calibri" w:cs="Calibri"/>
                <w:sz w:val="18"/>
                <w:szCs w:val="18"/>
              </w:rPr>
              <w:t>2</w:t>
            </w:r>
          </w:p>
        </w:tc>
        <w:tc>
          <w:tcPr>
            <w:tcW w:w="6900" w:type="dxa"/>
            <w:tcMar>
              <w:top w:w="80" w:type="dxa"/>
              <w:left w:w="100" w:type="dxa"/>
              <w:bottom w:w="80" w:type="dxa"/>
              <w:right w:w="100" w:type="dxa"/>
            </w:tcMar>
          </w:tcPr>
          <w:p w14:paraId="2D08748F" w14:textId="77777777" w:rsidR="00A7681F" w:rsidRDefault="00000000">
            <w:pPr>
              <w:spacing w:after="60"/>
            </w:pPr>
            <w:r>
              <w:rPr>
                <w:rFonts w:ascii="Calibri" w:eastAsia="Calibri" w:hAnsi="Calibri" w:cs="Calibri"/>
                <w:sz w:val="18"/>
                <w:szCs w:val="18"/>
              </w:rPr>
              <w:t>Full structured abstract (Background, Objective, Methods, Results, Conclusion) reporting prevalence (23.4%), risk factors (atopy, female gender), trigger foods, and study limitations/implications.</w:t>
            </w:r>
          </w:p>
        </w:tc>
      </w:tr>
      <w:tr w:rsidR="00A7681F" w14:paraId="6ECDA161" w14:textId="77777777">
        <w:tblPrEx>
          <w:tblCellMar>
            <w:top w:w="0" w:type="dxa"/>
            <w:bottom w:w="0" w:type="dxa"/>
          </w:tblCellMar>
        </w:tblPrEx>
        <w:tc>
          <w:tcPr>
            <w:tcW w:w="1500" w:type="dxa"/>
            <w:tcMar>
              <w:top w:w="80" w:type="dxa"/>
              <w:left w:w="100" w:type="dxa"/>
              <w:bottom w:w="80" w:type="dxa"/>
              <w:right w:w="100" w:type="dxa"/>
            </w:tcMar>
          </w:tcPr>
          <w:p w14:paraId="31730170" w14:textId="77777777" w:rsidR="00A7681F" w:rsidRDefault="00000000">
            <w:pPr>
              <w:spacing w:after="60"/>
            </w:pPr>
            <w:r>
              <w:rPr>
                <w:rFonts w:ascii="Calibri" w:eastAsia="Calibri" w:hAnsi="Calibri" w:cs="Calibri"/>
                <w:b/>
                <w:bCs/>
                <w:sz w:val="18"/>
                <w:szCs w:val="18"/>
              </w:rPr>
              <w:t>Introduction</w:t>
            </w:r>
          </w:p>
        </w:tc>
        <w:tc>
          <w:tcPr>
            <w:tcW w:w="500" w:type="dxa"/>
            <w:tcMar>
              <w:top w:w="80" w:type="dxa"/>
              <w:left w:w="100" w:type="dxa"/>
              <w:bottom w:w="80" w:type="dxa"/>
              <w:right w:w="100" w:type="dxa"/>
            </w:tcMar>
          </w:tcPr>
          <w:p w14:paraId="240AEA19" w14:textId="77777777" w:rsidR="00A7681F" w:rsidRDefault="00A7681F">
            <w:pPr>
              <w:spacing w:after="60"/>
            </w:pPr>
          </w:p>
        </w:tc>
        <w:tc>
          <w:tcPr>
            <w:tcW w:w="3600" w:type="dxa"/>
            <w:tcMar>
              <w:top w:w="80" w:type="dxa"/>
              <w:left w:w="100" w:type="dxa"/>
              <w:bottom w:w="80" w:type="dxa"/>
              <w:right w:w="100" w:type="dxa"/>
            </w:tcMar>
          </w:tcPr>
          <w:p w14:paraId="51C394B4" w14:textId="77777777" w:rsidR="00A7681F" w:rsidRDefault="00A7681F">
            <w:pPr>
              <w:spacing w:after="60"/>
            </w:pPr>
          </w:p>
        </w:tc>
        <w:tc>
          <w:tcPr>
            <w:tcW w:w="900" w:type="dxa"/>
            <w:tcMar>
              <w:top w:w="80" w:type="dxa"/>
              <w:left w:w="100" w:type="dxa"/>
              <w:bottom w:w="80" w:type="dxa"/>
              <w:right w:w="100" w:type="dxa"/>
            </w:tcMar>
          </w:tcPr>
          <w:p w14:paraId="572C8C24" w14:textId="77777777" w:rsidR="00A7681F" w:rsidRDefault="00A7681F">
            <w:pPr>
              <w:spacing w:after="60"/>
            </w:pPr>
          </w:p>
        </w:tc>
        <w:tc>
          <w:tcPr>
            <w:tcW w:w="6900" w:type="dxa"/>
            <w:tcMar>
              <w:top w:w="80" w:type="dxa"/>
              <w:left w:w="100" w:type="dxa"/>
              <w:bottom w:w="80" w:type="dxa"/>
              <w:right w:w="100" w:type="dxa"/>
            </w:tcMar>
          </w:tcPr>
          <w:p w14:paraId="6309173E" w14:textId="77777777" w:rsidR="00A7681F" w:rsidRDefault="00A7681F"/>
        </w:tc>
      </w:tr>
      <w:tr w:rsidR="00A7681F" w14:paraId="600AA23B" w14:textId="77777777">
        <w:tblPrEx>
          <w:tblCellMar>
            <w:top w:w="0" w:type="dxa"/>
            <w:bottom w:w="0" w:type="dxa"/>
          </w:tblCellMar>
        </w:tblPrEx>
        <w:tc>
          <w:tcPr>
            <w:tcW w:w="1500" w:type="dxa"/>
            <w:tcMar>
              <w:top w:w="80" w:type="dxa"/>
              <w:left w:w="100" w:type="dxa"/>
              <w:bottom w:w="80" w:type="dxa"/>
              <w:right w:w="100" w:type="dxa"/>
            </w:tcMar>
          </w:tcPr>
          <w:p w14:paraId="61B4E9BE" w14:textId="77777777" w:rsidR="00A7681F" w:rsidRDefault="00000000">
            <w:pPr>
              <w:spacing w:after="60"/>
            </w:pPr>
            <w:r>
              <w:rPr>
                <w:rFonts w:ascii="Calibri" w:eastAsia="Calibri" w:hAnsi="Calibri" w:cs="Calibri"/>
                <w:b/>
                <w:bCs/>
                <w:sz w:val="18"/>
                <w:szCs w:val="18"/>
              </w:rPr>
              <w:t>Background/rationale</w:t>
            </w:r>
          </w:p>
        </w:tc>
        <w:tc>
          <w:tcPr>
            <w:tcW w:w="500" w:type="dxa"/>
            <w:tcMar>
              <w:top w:w="80" w:type="dxa"/>
              <w:left w:w="100" w:type="dxa"/>
              <w:bottom w:w="80" w:type="dxa"/>
              <w:right w:w="100" w:type="dxa"/>
            </w:tcMar>
          </w:tcPr>
          <w:p w14:paraId="74780040" w14:textId="77777777" w:rsidR="00A7681F" w:rsidRDefault="00000000">
            <w:pPr>
              <w:spacing w:after="60"/>
            </w:pPr>
            <w:r>
              <w:rPr>
                <w:rFonts w:ascii="Calibri" w:eastAsia="Calibri" w:hAnsi="Calibri" w:cs="Calibri"/>
                <w:b/>
                <w:bCs/>
                <w:sz w:val="18"/>
                <w:szCs w:val="18"/>
              </w:rPr>
              <w:t>2</w:t>
            </w:r>
          </w:p>
        </w:tc>
        <w:tc>
          <w:tcPr>
            <w:tcW w:w="3600" w:type="dxa"/>
            <w:tcMar>
              <w:top w:w="80" w:type="dxa"/>
              <w:left w:w="100" w:type="dxa"/>
              <w:bottom w:w="80" w:type="dxa"/>
              <w:right w:w="100" w:type="dxa"/>
            </w:tcMar>
          </w:tcPr>
          <w:p w14:paraId="3AAE9C79" w14:textId="77777777" w:rsidR="00A7681F" w:rsidRDefault="00000000">
            <w:pPr>
              <w:spacing w:after="60"/>
            </w:pPr>
            <w:r>
              <w:rPr>
                <w:rFonts w:ascii="Calibri" w:eastAsia="Calibri" w:hAnsi="Calibri" w:cs="Calibri"/>
                <w:sz w:val="18"/>
                <w:szCs w:val="18"/>
              </w:rPr>
              <w:t>Explain the scientific background and rationale for the investigation being reported</w:t>
            </w:r>
          </w:p>
        </w:tc>
        <w:tc>
          <w:tcPr>
            <w:tcW w:w="900" w:type="dxa"/>
            <w:tcMar>
              <w:top w:w="80" w:type="dxa"/>
              <w:left w:w="100" w:type="dxa"/>
              <w:bottom w:w="80" w:type="dxa"/>
              <w:right w:w="100" w:type="dxa"/>
            </w:tcMar>
          </w:tcPr>
          <w:p w14:paraId="57B5A64C" w14:textId="77777777" w:rsidR="00A7681F" w:rsidRDefault="00000000">
            <w:pPr>
              <w:spacing w:after="60"/>
            </w:pPr>
            <w:r>
              <w:rPr>
                <w:rFonts w:ascii="Calibri" w:eastAsia="Calibri" w:hAnsi="Calibri" w:cs="Calibri"/>
                <w:sz w:val="18"/>
                <w:szCs w:val="18"/>
              </w:rPr>
              <w:t>3–4</w:t>
            </w:r>
          </w:p>
        </w:tc>
        <w:tc>
          <w:tcPr>
            <w:tcW w:w="6900" w:type="dxa"/>
            <w:tcMar>
              <w:top w:w="80" w:type="dxa"/>
              <w:left w:w="100" w:type="dxa"/>
              <w:bottom w:w="80" w:type="dxa"/>
              <w:right w:w="100" w:type="dxa"/>
            </w:tcMar>
          </w:tcPr>
          <w:p w14:paraId="6EB9915D" w14:textId="77777777" w:rsidR="00A7681F" w:rsidRDefault="00000000">
            <w:pPr>
              <w:spacing w:after="60"/>
            </w:pPr>
            <w:r>
              <w:rPr>
                <w:rFonts w:ascii="Calibri" w:eastAsia="Calibri" w:hAnsi="Calibri" w:cs="Calibri"/>
                <w:sz w:val="18"/>
                <w:szCs w:val="18"/>
              </w:rPr>
              <w:t>"Reported prevalence of OAS/PFAS varies enormously across studies... Saudi Arabia, particularly its western region, possesses an aeroallergen landscape substantially different from Europe and North America... data characterizing OAS-type reactions... in the general Saudi population are lacking."</w:t>
            </w:r>
          </w:p>
        </w:tc>
      </w:tr>
      <w:tr w:rsidR="00A7681F" w14:paraId="47EDBABF" w14:textId="77777777">
        <w:tblPrEx>
          <w:tblCellMar>
            <w:top w:w="0" w:type="dxa"/>
            <w:bottom w:w="0" w:type="dxa"/>
          </w:tblCellMar>
        </w:tblPrEx>
        <w:tc>
          <w:tcPr>
            <w:tcW w:w="1500" w:type="dxa"/>
            <w:tcMar>
              <w:top w:w="80" w:type="dxa"/>
              <w:left w:w="100" w:type="dxa"/>
              <w:bottom w:w="80" w:type="dxa"/>
              <w:right w:w="100" w:type="dxa"/>
            </w:tcMar>
          </w:tcPr>
          <w:p w14:paraId="12FE9E9B" w14:textId="77777777" w:rsidR="00A7681F" w:rsidRDefault="00000000">
            <w:pPr>
              <w:spacing w:after="60"/>
            </w:pPr>
            <w:r>
              <w:rPr>
                <w:rFonts w:ascii="Calibri" w:eastAsia="Calibri" w:hAnsi="Calibri" w:cs="Calibri"/>
                <w:b/>
                <w:bCs/>
                <w:sz w:val="18"/>
                <w:szCs w:val="18"/>
              </w:rPr>
              <w:t>Objectives</w:t>
            </w:r>
          </w:p>
        </w:tc>
        <w:tc>
          <w:tcPr>
            <w:tcW w:w="500" w:type="dxa"/>
            <w:tcMar>
              <w:top w:w="80" w:type="dxa"/>
              <w:left w:w="100" w:type="dxa"/>
              <w:bottom w:w="80" w:type="dxa"/>
              <w:right w:w="100" w:type="dxa"/>
            </w:tcMar>
          </w:tcPr>
          <w:p w14:paraId="4D176CBC" w14:textId="77777777" w:rsidR="00A7681F" w:rsidRDefault="00000000">
            <w:pPr>
              <w:spacing w:after="60"/>
            </w:pPr>
            <w:r>
              <w:rPr>
                <w:rFonts w:ascii="Calibri" w:eastAsia="Calibri" w:hAnsi="Calibri" w:cs="Calibri"/>
                <w:b/>
                <w:bCs/>
                <w:sz w:val="18"/>
                <w:szCs w:val="18"/>
              </w:rPr>
              <w:t>3</w:t>
            </w:r>
          </w:p>
        </w:tc>
        <w:tc>
          <w:tcPr>
            <w:tcW w:w="3600" w:type="dxa"/>
            <w:tcMar>
              <w:top w:w="80" w:type="dxa"/>
              <w:left w:w="100" w:type="dxa"/>
              <w:bottom w:w="80" w:type="dxa"/>
              <w:right w:w="100" w:type="dxa"/>
            </w:tcMar>
          </w:tcPr>
          <w:p w14:paraId="16B34CA1" w14:textId="77777777" w:rsidR="00A7681F" w:rsidRDefault="00000000">
            <w:pPr>
              <w:spacing w:after="60"/>
            </w:pPr>
            <w:r>
              <w:rPr>
                <w:rFonts w:ascii="Calibri" w:eastAsia="Calibri" w:hAnsi="Calibri" w:cs="Calibri"/>
                <w:sz w:val="18"/>
                <w:szCs w:val="18"/>
              </w:rPr>
              <w:t>State specific objectives, including any prespecified hypotheses</w:t>
            </w:r>
          </w:p>
        </w:tc>
        <w:tc>
          <w:tcPr>
            <w:tcW w:w="900" w:type="dxa"/>
            <w:tcMar>
              <w:top w:w="80" w:type="dxa"/>
              <w:left w:w="100" w:type="dxa"/>
              <w:bottom w:w="80" w:type="dxa"/>
              <w:right w:w="100" w:type="dxa"/>
            </w:tcMar>
          </w:tcPr>
          <w:p w14:paraId="778F7847" w14:textId="77777777" w:rsidR="00A7681F" w:rsidRDefault="00000000">
            <w:pPr>
              <w:spacing w:after="60"/>
            </w:pPr>
            <w:r>
              <w:rPr>
                <w:rFonts w:ascii="Calibri" w:eastAsia="Calibri" w:hAnsi="Calibri" w:cs="Calibri"/>
                <w:sz w:val="18"/>
                <w:szCs w:val="18"/>
              </w:rPr>
              <w:t>4</w:t>
            </w:r>
          </w:p>
        </w:tc>
        <w:tc>
          <w:tcPr>
            <w:tcW w:w="6900" w:type="dxa"/>
            <w:tcMar>
              <w:top w:w="80" w:type="dxa"/>
              <w:left w:w="100" w:type="dxa"/>
              <w:bottom w:w="80" w:type="dxa"/>
              <w:right w:w="100" w:type="dxa"/>
            </w:tcMar>
          </w:tcPr>
          <w:p w14:paraId="56063A0C" w14:textId="77777777" w:rsidR="00A7681F" w:rsidRDefault="00000000">
            <w:pPr>
              <w:spacing w:after="60"/>
            </w:pPr>
            <w:r>
              <w:rPr>
                <w:rFonts w:ascii="Calibri" w:eastAsia="Calibri" w:hAnsi="Calibri" w:cs="Calibri"/>
                <w:sz w:val="18"/>
                <w:szCs w:val="18"/>
              </w:rPr>
              <w:t>"Our objectives were: (1) to estimate the prevalence of self-reported OAS-type reactions to raw fruits, vegetables, and nuts; (2) to characterize the associated demographic and clinical features...; and (3) to identify demographic and atopic risk factors independently associated with reporting such reactions."</w:t>
            </w:r>
          </w:p>
        </w:tc>
      </w:tr>
      <w:tr w:rsidR="00A7681F" w14:paraId="06F3FA7B" w14:textId="77777777">
        <w:tblPrEx>
          <w:tblCellMar>
            <w:top w:w="0" w:type="dxa"/>
            <w:bottom w:w="0" w:type="dxa"/>
          </w:tblCellMar>
        </w:tblPrEx>
        <w:tc>
          <w:tcPr>
            <w:tcW w:w="1500" w:type="dxa"/>
            <w:tcMar>
              <w:top w:w="80" w:type="dxa"/>
              <w:left w:w="100" w:type="dxa"/>
              <w:bottom w:w="80" w:type="dxa"/>
              <w:right w:w="100" w:type="dxa"/>
            </w:tcMar>
          </w:tcPr>
          <w:p w14:paraId="062209CE" w14:textId="77777777" w:rsidR="00A7681F" w:rsidRDefault="00000000">
            <w:pPr>
              <w:spacing w:after="60"/>
            </w:pPr>
            <w:r>
              <w:rPr>
                <w:rFonts w:ascii="Calibri" w:eastAsia="Calibri" w:hAnsi="Calibri" w:cs="Calibri"/>
                <w:b/>
                <w:bCs/>
                <w:sz w:val="18"/>
                <w:szCs w:val="18"/>
              </w:rPr>
              <w:t>Methods</w:t>
            </w:r>
          </w:p>
        </w:tc>
        <w:tc>
          <w:tcPr>
            <w:tcW w:w="500" w:type="dxa"/>
            <w:tcMar>
              <w:top w:w="80" w:type="dxa"/>
              <w:left w:w="100" w:type="dxa"/>
              <w:bottom w:w="80" w:type="dxa"/>
              <w:right w:w="100" w:type="dxa"/>
            </w:tcMar>
          </w:tcPr>
          <w:p w14:paraId="62DEE433" w14:textId="77777777" w:rsidR="00A7681F" w:rsidRDefault="00A7681F">
            <w:pPr>
              <w:spacing w:after="60"/>
            </w:pPr>
          </w:p>
        </w:tc>
        <w:tc>
          <w:tcPr>
            <w:tcW w:w="3600" w:type="dxa"/>
            <w:tcMar>
              <w:top w:w="80" w:type="dxa"/>
              <w:left w:w="100" w:type="dxa"/>
              <w:bottom w:w="80" w:type="dxa"/>
              <w:right w:w="100" w:type="dxa"/>
            </w:tcMar>
          </w:tcPr>
          <w:p w14:paraId="1BE5537E" w14:textId="77777777" w:rsidR="00A7681F" w:rsidRDefault="00A7681F">
            <w:pPr>
              <w:spacing w:after="60"/>
            </w:pPr>
          </w:p>
        </w:tc>
        <w:tc>
          <w:tcPr>
            <w:tcW w:w="900" w:type="dxa"/>
            <w:tcMar>
              <w:top w:w="80" w:type="dxa"/>
              <w:left w:w="100" w:type="dxa"/>
              <w:bottom w:w="80" w:type="dxa"/>
              <w:right w:w="100" w:type="dxa"/>
            </w:tcMar>
          </w:tcPr>
          <w:p w14:paraId="47C0CFE1" w14:textId="77777777" w:rsidR="00A7681F" w:rsidRDefault="00A7681F">
            <w:pPr>
              <w:spacing w:after="60"/>
            </w:pPr>
          </w:p>
        </w:tc>
        <w:tc>
          <w:tcPr>
            <w:tcW w:w="6900" w:type="dxa"/>
            <w:tcMar>
              <w:top w:w="80" w:type="dxa"/>
              <w:left w:w="100" w:type="dxa"/>
              <w:bottom w:w="80" w:type="dxa"/>
              <w:right w:w="100" w:type="dxa"/>
            </w:tcMar>
          </w:tcPr>
          <w:p w14:paraId="4AF3D30A" w14:textId="77777777" w:rsidR="00A7681F" w:rsidRDefault="00A7681F"/>
        </w:tc>
      </w:tr>
      <w:tr w:rsidR="00A7681F" w14:paraId="4E6A57B4" w14:textId="77777777">
        <w:tblPrEx>
          <w:tblCellMar>
            <w:top w:w="0" w:type="dxa"/>
            <w:bottom w:w="0" w:type="dxa"/>
          </w:tblCellMar>
        </w:tblPrEx>
        <w:tc>
          <w:tcPr>
            <w:tcW w:w="1500" w:type="dxa"/>
            <w:tcMar>
              <w:top w:w="80" w:type="dxa"/>
              <w:left w:w="100" w:type="dxa"/>
              <w:bottom w:w="80" w:type="dxa"/>
              <w:right w:w="100" w:type="dxa"/>
            </w:tcMar>
          </w:tcPr>
          <w:p w14:paraId="58DCFDF9" w14:textId="77777777" w:rsidR="00A7681F" w:rsidRDefault="00000000">
            <w:pPr>
              <w:spacing w:after="60"/>
            </w:pPr>
            <w:r>
              <w:rPr>
                <w:rFonts w:ascii="Calibri" w:eastAsia="Calibri" w:hAnsi="Calibri" w:cs="Calibri"/>
                <w:b/>
                <w:bCs/>
                <w:sz w:val="18"/>
                <w:szCs w:val="18"/>
              </w:rPr>
              <w:t>Study design</w:t>
            </w:r>
          </w:p>
        </w:tc>
        <w:tc>
          <w:tcPr>
            <w:tcW w:w="500" w:type="dxa"/>
            <w:tcMar>
              <w:top w:w="80" w:type="dxa"/>
              <w:left w:w="100" w:type="dxa"/>
              <w:bottom w:w="80" w:type="dxa"/>
              <w:right w:w="100" w:type="dxa"/>
            </w:tcMar>
          </w:tcPr>
          <w:p w14:paraId="310829A0" w14:textId="77777777" w:rsidR="00A7681F" w:rsidRDefault="00000000">
            <w:pPr>
              <w:spacing w:after="60"/>
            </w:pPr>
            <w:r>
              <w:rPr>
                <w:rFonts w:ascii="Calibri" w:eastAsia="Calibri" w:hAnsi="Calibri" w:cs="Calibri"/>
                <w:b/>
                <w:bCs/>
                <w:sz w:val="18"/>
                <w:szCs w:val="18"/>
              </w:rPr>
              <w:t>4</w:t>
            </w:r>
          </w:p>
        </w:tc>
        <w:tc>
          <w:tcPr>
            <w:tcW w:w="3600" w:type="dxa"/>
            <w:tcMar>
              <w:top w:w="80" w:type="dxa"/>
              <w:left w:w="100" w:type="dxa"/>
              <w:bottom w:w="80" w:type="dxa"/>
              <w:right w:w="100" w:type="dxa"/>
            </w:tcMar>
          </w:tcPr>
          <w:p w14:paraId="2131B5BF" w14:textId="77777777" w:rsidR="00A7681F" w:rsidRDefault="00000000">
            <w:pPr>
              <w:spacing w:after="60"/>
            </w:pPr>
            <w:r>
              <w:rPr>
                <w:rFonts w:ascii="Calibri" w:eastAsia="Calibri" w:hAnsi="Calibri" w:cs="Calibri"/>
                <w:sz w:val="18"/>
                <w:szCs w:val="18"/>
              </w:rPr>
              <w:t>Present key elements of study design early in the paper</w:t>
            </w:r>
          </w:p>
        </w:tc>
        <w:tc>
          <w:tcPr>
            <w:tcW w:w="900" w:type="dxa"/>
            <w:tcMar>
              <w:top w:w="80" w:type="dxa"/>
              <w:left w:w="100" w:type="dxa"/>
              <w:bottom w:w="80" w:type="dxa"/>
              <w:right w:w="100" w:type="dxa"/>
            </w:tcMar>
          </w:tcPr>
          <w:p w14:paraId="0B1612F8" w14:textId="77777777" w:rsidR="00A7681F" w:rsidRDefault="00000000">
            <w:pPr>
              <w:spacing w:after="60"/>
            </w:pPr>
            <w:r>
              <w:rPr>
                <w:rFonts w:ascii="Calibri" w:eastAsia="Calibri" w:hAnsi="Calibri" w:cs="Calibri"/>
                <w:sz w:val="18"/>
                <w:szCs w:val="18"/>
              </w:rPr>
              <w:t>4</w:t>
            </w:r>
          </w:p>
        </w:tc>
        <w:tc>
          <w:tcPr>
            <w:tcW w:w="6900" w:type="dxa"/>
            <w:tcMar>
              <w:top w:w="80" w:type="dxa"/>
              <w:left w:w="100" w:type="dxa"/>
              <w:bottom w:w="80" w:type="dxa"/>
              <w:right w:w="100" w:type="dxa"/>
            </w:tcMar>
          </w:tcPr>
          <w:p w14:paraId="68E25882" w14:textId="77777777" w:rsidR="00A7681F" w:rsidRDefault="00000000">
            <w:pPr>
              <w:spacing w:after="60"/>
            </w:pPr>
            <w:r>
              <w:rPr>
                <w:rFonts w:ascii="Calibri" w:eastAsia="Calibri" w:hAnsi="Calibri" w:cs="Calibri"/>
                <w:sz w:val="18"/>
                <w:szCs w:val="18"/>
              </w:rPr>
              <w:t>"Study Design and Setting" – "We conducted a cross-sectional, self-administered online survey to estimate the prevalence of oral allergy syndrome (OAS)–type reactions..."</w:t>
            </w:r>
          </w:p>
        </w:tc>
      </w:tr>
      <w:tr w:rsidR="00A7681F" w14:paraId="0E29F4D8" w14:textId="77777777">
        <w:tblPrEx>
          <w:tblCellMar>
            <w:top w:w="0" w:type="dxa"/>
            <w:bottom w:w="0" w:type="dxa"/>
          </w:tblCellMar>
        </w:tblPrEx>
        <w:tc>
          <w:tcPr>
            <w:tcW w:w="1500" w:type="dxa"/>
            <w:tcMar>
              <w:top w:w="80" w:type="dxa"/>
              <w:left w:w="100" w:type="dxa"/>
              <w:bottom w:w="80" w:type="dxa"/>
              <w:right w:w="100" w:type="dxa"/>
            </w:tcMar>
          </w:tcPr>
          <w:p w14:paraId="60B3847B" w14:textId="77777777" w:rsidR="00A7681F" w:rsidRDefault="00000000">
            <w:pPr>
              <w:spacing w:after="60"/>
            </w:pPr>
            <w:r>
              <w:rPr>
                <w:rFonts w:ascii="Calibri" w:eastAsia="Calibri" w:hAnsi="Calibri" w:cs="Calibri"/>
                <w:b/>
                <w:bCs/>
                <w:sz w:val="18"/>
                <w:szCs w:val="18"/>
              </w:rPr>
              <w:t>Setting</w:t>
            </w:r>
          </w:p>
        </w:tc>
        <w:tc>
          <w:tcPr>
            <w:tcW w:w="500" w:type="dxa"/>
            <w:tcMar>
              <w:top w:w="80" w:type="dxa"/>
              <w:left w:w="100" w:type="dxa"/>
              <w:bottom w:w="80" w:type="dxa"/>
              <w:right w:w="100" w:type="dxa"/>
            </w:tcMar>
          </w:tcPr>
          <w:p w14:paraId="61EE58B2" w14:textId="77777777" w:rsidR="00A7681F" w:rsidRDefault="00000000">
            <w:pPr>
              <w:spacing w:after="60"/>
            </w:pPr>
            <w:r>
              <w:rPr>
                <w:rFonts w:ascii="Calibri" w:eastAsia="Calibri" w:hAnsi="Calibri" w:cs="Calibri"/>
                <w:b/>
                <w:bCs/>
                <w:sz w:val="18"/>
                <w:szCs w:val="18"/>
              </w:rPr>
              <w:t>5</w:t>
            </w:r>
          </w:p>
        </w:tc>
        <w:tc>
          <w:tcPr>
            <w:tcW w:w="3600" w:type="dxa"/>
            <w:tcMar>
              <w:top w:w="80" w:type="dxa"/>
              <w:left w:w="100" w:type="dxa"/>
              <w:bottom w:w="80" w:type="dxa"/>
              <w:right w:w="100" w:type="dxa"/>
            </w:tcMar>
          </w:tcPr>
          <w:p w14:paraId="0FCD81BA" w14:textId="77777777" w:rsidR="00A7681F" w:rsidRDefault="00000000">
            <w:pPr>
              <w:spacing w:after="60"/>
            </w:pPr>
            <w:r>
              <w:rPr>
                <w:rFonts w:ascii="Calibri" w:eastAsia="Calibri" w:hAnsi="Calibri" w:cs="Calibri"/>
                <w:sz w:val="18"/>
                <w:szCs w:val="18"/>
              </w:rPr>
              <w:t>Describe the setting, locations, and relevant dates, including periods of recruitment, exposure, follow-up, and data collection</w:t>
            </w:r>
          </w:p>
        </w:tc>
        <w:tc>
          <w:tcPr>
            <w:tcW w:w="900" w:type="dxa"/>
            <w:tcMar>
              <w:top w:w="80" w:type="dxa"/>
              <w:left w:w="100" w:type="dxa"/>
              <w:bottom w:w="80" w:type="dxa"/>
              <w:right w:w="100" w:type="dxa"/>
            </w:tcMar>
          </w:tcPr>
          <w:p w14:paraId="59F686F9" w14:textId="77777777" w:rsidR="00A7681F" w:rsidRDefault="00000000">
            <w:pPr>
              <w:spacing w:after="60"/>
            </w:pPr>
            <w:r>
              <w:rPr>
                <w:rFonts w:ascii="Calibri" w:eastAsia="Calibri" w:hAnsi="Calibri" w:cs="Calibri"/>
                <w:sz w:val="18"/>
                <w:szCs w:val="18"/>
              </w:rPr>
              <w:t>4</w:t>
            </w:r>
          </w:p>
        </w:tc>
        <w:tc>
          <w:tcPr>
            <w:tcW w:w="6900" w:type="dxa"/>
            <w:tcMar>
              <w:top w:w="80" w:type="dxa"/>
              <w:left w:w="100" w:type="dxa"/>
              <w:bottom w:w="80" w:type="dxa"/>
              <w:right w:w="100" w:type="dxa"/>
            </w:tcMar>
          </w:tcPr>
          <w:p w14:paraId="61A4E675" w14:textId="77777777" w:rsidR="00A7681F" w:rsidRDefault="00000000">
            <w:pPr>
              <w:spacing w:after="60"/>
            </w:pPr>
            <w:r>
              <w:rPr>
                <w:rFonts w:ascii="Calibri" w:eastAsia="Calibri" w:hAnsi="Calibri" w:cs="Calibri"/>
                <w:sz w:val="18"/>
                <w:szCs w:val="18"/>
              </w:rPr>
              <w:t>"The survey was distributed electronically between 25 June 2026 and 20 August 2026 via social media and QR code flyers. The questionnaire was administered in Arabic using an online form-based platform," among adults in western Saudi Arabia.</w:t>
            </w:r>
          </w:p>
        </w:tc>
      </w:tr>
      <w:tr w:rsidR="00A7681F" w14:paraId="7B145A4E" w14:textId="77777777">
        <w:tblPrEx>
          <w:tblCellMar>
            <w:top w:w="0" w:type="dxa"/>
            <w:bottom w:w="0" w:type="dxa"/>
          </w:tblCellMar>
        </w:tblPrEx>
        <w:tc>
          <w:tcPr>
            <w:tcW w:w="1500" w:type="dxa"/>
            <w:tcMar>
              <w:top w:w="80" w:type="dxa"/>
              <w:left w:w="100" w:type="dxa"/>
              <w:bottom w:w="80" w:type="dxa"/>
              <w:right w:w="100" w:type="dxa"/>
            </w:tcMar>
          </w:tcPr>
          <w:p w14:paraId="7AA2A9E1" w14:textId="77777777" w:rsidR="00A7681F" w:rsidRDefault="00000000">
            <w:pPr>
              <w:spacing w:after="60"/>
            </w:pPr>
            <w:r>
              <w:rPr>
                <w:rFonts w:ascii="Calibri" w:eastAsia="Calibri" w:hAnsi="Calibri" w:cs="Calibri"/>
                <w:b/>
                <w:bCs/>
                <w:sz w:val="18"/>
                <w:szCs w:val="18"/>
              </w:rPr>
              <w:t>Participants</w:t>
            </w:r>
          </w:p>
        </w:tc>
        <w:tc>
          <w:tcPr>
            <w:tcW w:w="500" w:type="dxa"/>
            <w:tcMar>
              <w:top w:w="80" w:type="dxa"/>
              <w:left w:w="100" w:type="dxa"/>
              <w:bottom w:w="80" w:type="dxa"/>
              <w:right w:w="100" w:type="dxa"/>
            </w:tcMar>
          </w:tcPr>
          <w:p w14:paraId="4D5C0B68" w14:textId="77777777" w:rsidR="00A7681F" w:rsidRDefault="00000000">
            <w:pPr>
              <w:spacing w:after="60"/>
            </w:pPr>
            <w:r>
              <w:rPr>
                <w:rFonts w:ascii="Calibri" w:eastAsia="Calibri" w:hAnsi="Calibri" w:cs="Calibri"/>
                <w:b/>
                <w:bCs/>
                <w:sz w:val="18"/>
                <w:szCs w:val="18"/>
              </w:rPr>
              <w:t>6a</w:t>
            </w:r>
          </w:p>
        </w:tc>
        <w:tc>
          <w:tcPr>
            <w:tcW w:w="3600" w:type="dxa"/>
            <w:tcMar>
              <w:top w:w="80" w:type="dxa"/>
              <w:left w:w="100" w:type="dxa"/>
              <w:bottom w:w="80" w:type="dxa"/>
              <w:right w:w="100" w:type="dxa"/>
            </w:tcMar>
          </w:tcPr>
          <w:p w14:paraId="5F2E798F" w14:textId="77777777" w:rsidR="00A7681F" w:rsidRDefault="00000000">
            <w:pPr>
              <w:spacing w:after="60"/>
            </w:pPr>
            <w:r>
              <w:rPr>
                <w:rFonts w:ascii="Calibri" w:eastAsia="Calibri" w:hAnsi="Calibri" w:cs="Calibri"/>
                <w:sz w:val="18"/>
                <w:szCs w:val="18"/>
              </w:rPr>
              <w:t>Cross-sectional study—Give the eligibility criteria, and the sources and methods of selection of participants</w:t>
            </w:r>
          </w:p>
        </w:tc>
        <w:tc>
          <w:tcPr>
            <w:tcW w:w="900" w:type="dxa"/>
            <w:tcMar>
              <w:top w:w="80" w:type="dxa"/>
              <w:left w:w="100" w:type="dxa"/>
              <w:bottom w:w="80" w:type="dxa"/>
              <w:right w:w="100" w:type="dxa"/>
            </w:tcMar>
          </w:tcPr>
          <w:p w14:paraId="14FA488E" w14:textId="77777777" w:rsidR="00A7681F" w:rsidRDefault="00000000">
            <w:pPr>
              <w:spacing w:after="60"/>
            </w:pPr>
            <w:r>
              <w:rPr>
                <w:rFonts w:ascii="Calibri" w:eastAsia="Calibri" w:hAnsi="Calibri" w:cs="Calibri"/>
                <w:sz w:val="18"/>
                <w:szCs w:val="18"/>
              </w:rPr>
              <w:t>5</w:t>
            </w:r>
          </w:p>
        </w:tc>
        <w:tc>
          <w:tcPr>
            <w:tcW w:w="6900" w:type="dxa"/>
            <w:tcMar>
              <w:top w:w="80" w:type="dxa"/>
              <w:left w:w="100" w:type="dxa"/>
              <w:bottom w:w="80" w:type="dxa"/>
              <w:right w:w="100" w:type="dxa"/>
            </w:tcMar>
          </w:tcPr>
          <w:p w14:paraId="60BE2EC0" w14:textId="77777777" w:rsidR="00A7681F" w:rsidRDefault="00000000">
            <w:pPr>
              <w:spacing w:after="60"/>
            </w:pPr>
            <w:r>
              <w:rPr>
                <w:rFonts w:ascii="Calibri" w:eastAsia="Calibri" w:hAnsi="Calibri" w:cs="Calibri"/>
                <w:sz w:val="18"/>
                <w:szCs w:val="18"/>
              </w:rPr>
              <w:t>"Participants" – "Individuals were eligible if they accessed the survey link and provided informed consent to participate... No further exclusion criteria (e.g., minimum age, prior allergy diagnosis) were applied."</w:t>
            </w:r>
          </w:p>
        </w:tc>
      </w:tr>
      <w:tr w:rsidR="00A7681F" w14:paraId="52893518" w14:textId="77777777">
        <w:tblPrEx>
          <w:tblCellMar>
            <w:top w:w="0" w:type="dxa"/>
            <w:bottom w:w="0" w:type="dxa"/>
          </w:tblCellMar>
        </w:tblPrEx>
        <w:tc>
          <w:tcPr>
            <w:tcW w:w="1500" w:type="dxa"/>
            <w:tcMar>
              <w:top w:w="80" w:type="dxa"/>
              <w:left w:w="100" w:type="dxa"/>
              <w:bottom w:w="80" w:type="dxa"/>
              <w:right w:w="100" w:type="dxa"/>
            </w:tcMar>
          </w:tcPr>
          <w:p w14:paraId="56D96B61" w14:textId="77777777" w:rsidR="00A7681F" w:rsidRDefault="00A7681F">
            <w:pPr>
              <w:spacing w:after="60"/>
            </w:pPr>
          </w:p>
        </w:tc>
        <w:tc>
          <w:tcPr>
            <w:tcW w:w="500" w:type="dxa"/>
            <w:tcMar>
              <w:top w:w="80" w:type="dxa"/>
              <w:left w:w="100" w:type="dxa"/>
              <w:bottom w:w="80" w:type="dxa"/>
              <w:right w:w="100" w:type="dxa"/>
            </w:tcMar>
          </w:tcPr>
          <w:p w14:paraId="6DF94A9E" w14:textId="77777777" w:rsidR="00A7681F" w:rsidRDefault="00000000">
            <w:pPr>
              <w:spacing w:after="60"/>
            </w:pPr>
            <w:r>
              <w:rPr>
                <w:rFonts w:ascii="Calibri" w:eastAsia="Calibri" w:hAnsi="Calibri" w:cs="Calibri"/>
                <w:b/>
                <w:bCs/>
                <w:sz w:val="18"/>
                <w:szCs w:val="18"/>
              </w:rPr>
              <w:t>6b</w:t>
            </w:r>
          </w:p>
        </w:tc>
        <w:tc>
          <w:tcPr>
            <w:tcW w:w="3600" w:type="dxa"/>
            <w:tcMar>
              <w:top w:w="80" w:type="dxa"/>
              <w:left w:w="100" w:type="dxa"/>
              <w:bottom w:w="80" w:type="dxa"/>
              <w:right w:w="100" w:type="dxa"/>
            </w:tcMar>
          </w:tcPr>
          <w:p w14:paraId="0FB07C33" w14:textId="77777777" w:rsidR="00A7681F" w:rsidRDefault="00000000">
            <w:pPr>
              <w:spacing w:after="60"/>
            </w:pPr>
            <w:r>
              <w:rPr>
                <w:rFonts w:ascii="Calibri" w:eastAsia="Calibri" w:hAnsi="Calibri" w:cs="Calibri"/>
                <w:sz w:val="18"/>
                <w:szCs w:val="18"/>
              </w:rPr>
              <w:t>Not applicable (no matched design used)</w:t>
            </w:r>
          </w:p>
        </w:tc>
        <w:tc>
          <w:tcPr>
            <w:tcW w:w="900" w:type="dxa"/>
            <w:tcMar>
              <w:top w:w="80" w:type="dxa"/>
              <w:left w:w="100" w:type="dxa"/>
              <w:bottom w:w="80" w:type="dxa"/>
              <w:right w:w="100" w:type="dxa"/>
            </w:tcMar>
          </w:tcPr>
          <w:p w14:paraId="00995A1E" w14:textId="77777777" w:rsidR="00A7681F" w:rsidRDefault="00000000">
            <w:pPr>
              <w:spacing w:after="60"/>
            </w:pPr>
            <w:r>
              <w:rPr>
                <w:rFonts w:ascii="Calibri" w:eastAsia="Calibri" w:hAnsi="Calibri" w:cs="Calibri"/>
                <w:sz w:val="18"/>
                <w:szCs w:val="18"/>
              </w:rPr>
              <w:t>N/A</w:t>
            </w:r>
          </w:p>
        </w:tc>
        <w:tc>
          <w:tcPr>
            <w:tcW w:w="6900" w:type="dxa"/>
            <w:tcMar>
              <w:top w:w="80" w:type="dxa"/>
              <w:left w:w="100" w:type="dxa"/>
              <w:bottom w:w="80" w:type="dxa"/>
              <w:right w:w="100" w:type="dxa"/>
            </w:tcMar>
          </w:tcPr>
          <w:p w14:paraId="1622DD1C" w14:textId="77777777" w:rsidR="00A7681F" w:rsidRDefault="00000000">
            <w:pPr>
              <w:spacing w:after="60"/>
            </w:pPr>
            <w:r>
              <w:rPr>
                <w:rFonts w:ascii="Calibri" w:eastAsia="Calibri" w:hAnsi="Calibri" w:cs="Calibri"/>
                <w:sz w:val="18"/>
                <w:szCs w:val="18"/>
              </w:rPr>
              <w:t>Not applicable – this is an unmatched cross-sectional survey.</w:t>
            </w:r>
          </w:p>
        </w:tc>
      </w:tr>
      <w:tr w:rsidR="00A7681F" w14:paraId="7AEF5699" w14:textId="77777777">
        <w:tblPrEx>
          <w:tblCellMar>
            <w:top w:w="0" w:type="dxa"/>
            <w:bottom w:w="0" w:type="dxa"/>
          </w:tblCellMar>
        </w:tblPrEx>
        <w:tc>
          <w:tcPr>
            <w:tcW w:w="1500" w:type="dxa"/>
            <w:tcMar>
              <w:top w:w="80" w:type="dxa"/>
              <w:left w:w="100" w:type="dxa"/>
              <w:bottom w:w="80" w:type="dxa"/>
              <w:right w:w="100" w:type="dxa"/>
            </w:tcMar>
          </w:tcPr>
          <w:p w14:paraId="74C6A85A" w14:textId="77777777" w:rsidR="00A7681F" w:rsidRDefault="00000000">
            <w:pPr>
              <w:spacing w:after="60"/>
            </w:pPr>
            <w:r>
              <w:rPr>
                <w:rFonts w:ascii="Calibri" w:eastAsia="Calibri" w:hAnsi="Calibri" w:cs="Calibri"/>
                <w:b/>
                <w:bCs/>
                <w:sz w:val="18"/>
                <w:szCs w:val="18"/>
              </w:rPr>
              <w:t>Variables</w:t>
            </w:r>
          </w:p>
        </w:tc>
        <w:tc>
          <w:tcPr>
            <w:tcW w:w="500" w:type="dxa"/>
            <w:tcMar>
              <w:top w:w="80" w:type="dxa"/>
              <w:left w:w="100" w:type="dxa"/>
              <w:bottom w:w="80" w:type="dxa"/>
              <w:right w:w="100" w:type="dxa"/>
            </w:tcMar>
          </w:tcPr>
          <w:p w14:paraId="043589EC" w14:textId="77777777" w:rsidR="00A7681F" w:rsidRDefault="00000000">
            <w:pPr>
              <w:spacing w:after="60"/>
            </w:pPr>
            <w:r>
              <w:rPr>
                <w:rFonts w:ascii="Calibri" w:eastAsia="Calibri" w:hAnsi="Calibri" w:cs="Calibri"/>
                <w:b/>
                <w:bCs/>
                <w:sz w:val="18"/>
                <w:szCs w:val="18"/>
              </w:rPr>
              <w:t>7</w:t>
            </w:r>
          </w:p>
        </w:tc>
        <w:tc>
          <w:tcPr>
            <w:tcW w:w="3600" w:type="dxa"/>
            <w:tcMar>
              <w:top w:w="80" w:type="dxa"/>
              <w:left w:w="100" w:type="dxa"/>
              <w:bottom w:w="80" w:type="dxa"/>
              <w:right w:w="100" w:type="dxa"/>
            </w:tcMar>
          </w:tcPr>
          <w:p w14:paraId="14F8D4B7" w14:textId="77777777" w:rsidR="00A7681F" w:rsidRDefault="00000000">
            <w:pPr>
              <w:spacing w:after="60"/>
            </w:pPr>
            <w:r>
              <w:rPr>
                <w:rFonts w:ascii="Calibri" w:eastAsia="Calibri" w:hAnsi="Calibri" w:cs="Calibri"/>
                <w:sz w:val="18"/>
                <w:szCs w:val="18"/>
              </w:rPr>
              <w:t>Clearly define all outcomes, exposures, predictors, potential confounders, and effect modifiers. Give diagnostic criteria, if applicable</w:t>
            </w:r>
          </w:p>
        </w:tc>
        <w:tc>
          <w:tcPr>
            <w:tcW w:w="900" w:type="dxa"/>
            <w:tcMar>
              <w:top w:w="80" w:type="dxa"/>
              <w:left w:w="100" w:type="dxa"/>
              <w:bottom w:w="80" w:type="dxa"/>
              <w:right w:w="100" w:type="dxa"/>
            </w:tcMar>
          </w:tcPr>
          <w:p w14:paraId="290529E1" w14:textId="77777777" w:rsidR="00A7681F" w:rsidRDefault="00000000">
            <w:pPr>
              <w:spacing w:after="60"/>
            </w:pPr>
            <w:r>
              <w:rPr>
                <w:rFonts w:ascii="Calibri" w:eastAsia="Calibri" w:hAnsi="Calibri" w:cs="Calibri"/>
                <w:sz w:val="18"/>
                <w:szCs w:val="18"/>
              </w:rPr>
              <w:t>4–5</w:t>
            </w:r>
          </w:p>
        </w:tc>
        <w:tc>
          <w:tcPr>
            <w:tcW w:w="6900" w:type="dxa"/>
            <w:tcMar>
              <w:top w:w="80" w:type="dxa"/>
              <w:left w:w="100" w:type="dxa"/>
              <w:bottom w:w="80" w:type="dxa"/>
              <w:right w:w="100" w:type="dxa"/>
            </w:tcMar>
          </w:tcPr>
          <w:p w14:paraId="46245575" w14:textId="77777777" w:rsidR="00A7681F" w:rsidRDefault="00000000">
            <w:pPr>
              <w:spacing w:after="60"/>
            </w:pPr>
            <w:r>
              <w:rPr>
                <w:rFonts w:ascii="Calibri" w:eastAsia="Calibri" w:hAnsi="Calibri" w:cs="Calibri"/>
                <w:sz w:val="18"/>
                <w:szCs w:val="18"/>
              </w:rPr>
              <w:t>"Survey Instrument" and "Variable Definitions and Data Recoding" – primary outcome (self-reported immediate oral/pharyngeal reaction), atopic diagnoses (asthma, eczema, allergic rhinitis, food allergy) coded as binary variables plus a composite "any atopic diagnosis" variable; trigger foods, symptoms, cooking tolerance, and seasonal variation defined.</w:t>
            </w:r>
          </w:p>
        </w:tc>
      </w:tr>
      <w:tr w:rsidR="00A7681F" w14:paraId="4715DAE7" w14:textId="77777777">
        <w:tblPrEx>
          <w:tblCellMar>
            <w:top w:w="0" w:type="dxa"/>
            <w:bottom w:w="0" w:type="dxa"/>
          </w:tblCellMar>
        </w:tblPrEx>
        <w:tc>
          <w:tcPr>
            <w:tcW w:w="1500" w:type="dxa"/>
            <w:tcMar>
              <w:top w:w="80" w:type="dxa"/>
              <w:left w:w="100" w:type="dxa"/>
              <w:bottom w:w="80" w:type="dxa"/>
              <w:right w:w="100" w:type="dxa"/>
            </w:tcMar>
          </w:tcPr>
          <w:p w14:paraId="4ADA1767" w14:textId="77777777" w:rsidR="00A7681F" w:rsidRDefault="00000000">
            <w:pPr>
              <w:spacing w:after="60"/>
            </w:pPr>
            <w:r>
              <w:rPr>
                <w:rFonts w:ascii="Calibri" w:eastAsia="Calibri" w:hAnsi="Calibri" w:cs="Calibri"/>
                <w:b/>
                <w:bCs/>
                <w:sz w:val="18"/>
                <w:szCs w:val="18"/>
              </w:rPr>
              <w:lastRenderedPageBreak/>
              <w:t>Data sources/ measurement</w:t>
            </w:r>
          </w:p>
        </w:tc>
        <w:tc>
          <w:tcPr>
            <w:tcW w:w="500" w:type="dxa"/>
            <w:tcMar>
              <w:top w:w="80" w:type="dxa"/>
              <w:left w:w="100" w:type="dxa"/>
              <w:bottom w:w="80" w:type="dxa"/>
              <w:right w:w="100" w:type="dxa"/>
            </w:tcMar>
          </w:tcPr>
          <w:p w14:paraId="2BC0B2F2" w14:textId="77777777" w:rsidR="00A7681F" w:rsidRDefault="00000000">
            <w:pPr>
              <w:spacing w:after="60"/>
            </w:pPr>
            <w:r>
              <w:rPr>
                <w:rFonts w:ascii="Calibri" w:eastAsia="Calibri" w:hAnsi="Calibri" w:cs="Calibri"/>
                <w:b/>
                <w:bCs/>
                <w:sz w:val="18"/>
                <w:szCs w:val="18"/>
              </w:rPr>
              <w:t>8</w:t>
            </w:r>
          </w:p>
        </w:tc>
        <w:tc>
          <w:tcPr>
            <w:tcW w:w="3600" w:type="dxa"/>
            <w:tcMar>
              <w:top w:w="80" w:type="dxa"/>
              <w:left w:w="100" w:type="dxa"/>
              <w:bottom w:w="80" w:type="dxa"/>
              <w:right w:w="100" w:type="dxa"/>
            </w:tcMar>
          </w:tcPr>
          <w:p w14:paraId="1A9DB04E" w14:textId="77777777" w:rsidR="00A7681F" w:rsidRDefault="00000000">
            <w:pPr>
              <w:spacing w:after="60"/>
            </w:pPr>
            <w:r>
              <w:rPr>
                <w:rFonts w:ascii="Calibri" w:eastAsia="Calibri" w:hAnsi="Calibri" w:cs="Calibri"/>
                <w:sz w:val="18"/>
                <w:szCs w:val="18"/>
              </w:rPr>
              <w:t>For each variable of interest, give sources of data and details of methods of assessment (measurement)</w:t>
            </w:r>
          </w:p>
        </w:tc>
        <w:tc>
          <w:tcPr>
            <w:tcW w:w="900" w:type="dxa"/>
            <w:tcMar>
              <w:top w:w="80" w:type="dxa"/>
              <w:left w:w="100" w:type="dxa"/>
              <w:bottom w:w="80" w:type="dxa"/>
              <w:right w:w="100" w:type="dxa"/>
            </w:tcMar>
          </w:tcPr>
          <w:p w14:paraId="2E815144" w14:textId="77777777" w:rsidR="00A7681F" w:rsidRDefault="00000000">
            <w:pPr>
              <w:spacing w:after="60"/>
            </w:pPr>
            <w:r>
              <w:rPr>
                <w:rFonts w:ascii="Calibri" w:eastAsia="Calibri" w:hAnsi="Calibri" w:cs="Calibri"/>
                <w:sz w:val="18"/>
                <w:szCs w:val="18"/>
              </w:rPr>
              <w:t>4–5</w:t>
            </w:r>
          </w:p>
        </w:tc>
        <w:tc>
          <w:tcPr>
            <w:tcW w:w="6900" w:type="dxa"/>
            <w:tcMar>
              <w:top w:w="80" w:type="dxa"/>
              <w:left w:w="100" w:type="dxa"/>
              <w:bottom w:w="80" w:type="dxa"/>
              <w:right w:w="100" w:type="dxa"/>
            </w:tcMar>
          </w:tcPr>
          <w:p w14:paraId="321768A2" w14:textId="77777777" w:rsidR="00A7681F" w:rsidRDefault="00000000">
            <w:pPr>
              <w:spacing w:after="60"/>
            </w:pPr>
            <w:r>
              <w:rPr>
                <w:rFonts w:ascii="Calibri" w:eastAsia="Calibri" w:hAnsi="Calibri" w:cs="Calibri"/>
                <w:sz w:val="18"/>
                <w:szCs w:val="18"/>
              </w:rPr>
              <w:t>"The questionnaire was developed by the study team... comprised 14 items organized into three domains..." "Data Collection and Management" – "Responses were collected electronically and exported to a spreadsheet for analysis."</w:t>
            </w:r>
          </w:p>
        </w:tc>
      </w:tr>
      <w:tr w:rsidR="00A7681F" w14:paraId="6311751C" w14:textId="77777777">
        <w:tblPrEx>
          <w:tblCellMar>
            <w:top w:w="0" w:type="dxa"/>
            <w:bottom w:w="0" w:type="dxa"/>
          </w:tblCellMar>
        </w:tblPrEx>
        <w:tc>
          <w:tcPr>
            <w:tcW w:w="1500" w:type="dxa"/>
            <w:tcMar>
              <w:top w:w="80" w:type="dxa"/>
              <w:left w:w="100" w:type="dxa"/>
              <w:bottom w:w="80" w:type="dxa"/>
              <w:right w:w="100" w:type="dxa"/>
            </w:tcMar>
          </w:tcPr>
          <w:p w14:paraId="2C7BB7C5" w14:textId="77777777" w:rsidR="00A7681F" w:rsidRDefault="00000000">
            <w:pPr>
              <w:spacing w:after="60"/>
            </w:pPr>
            <w:r>
              <w:rPr>
                <w:rFonts w:ascii="Calibri" w:eastAsia="Calibri" w:hAnsi="Calibri" w:cs="Calibri"/>
                <w:b/>
                <w:bCs/>
                <w:sz w:val="18"/>
                <w:szCs w:val="18"/>
              </w:rPr>
              <w:t>Bias</w:t>
            </w:r>
          </w:p>
        </w:tc>
        <w:tc>
          <w:tcPr>
            <w:tcW w:w="500" w:type="dxa"/>
            <w:tcMar>
              <w:top w:w="80" w:type="dxa"/>
              <w:left w:w="100" w:type="dxa"/>
              <w:bottom w:w="80" w:type="dxa"/>
              <w:right w:w="100" w:type="dxa"/>
            </w:tcMar>
          </w:tcPr>
          <w:p w14:paraId="2145D0F7" w14:textId="77777777" w:rsidR="00A7681F" w:rsidRDefault="00000000">
            <w:pPr>
              <w:spacing w:after="60"/>
            </w:pPr>
            <w:r>
              <w:rPr>
                <w:rFonts w:ascii="Calibri" w:eastAsia="Calibri" w:hAnsi="Calibri" w:cs="Calibri"/>
                <w:b/>
                <w:bCs/>
                <w:sz w:val="18"/>
                <w:szCs w:val="18"/>
              </w:rPr>
              <w:t>9</w:t>
            </w:r>
          </w:p>
        </w:tc>
        <w:tc>
          <w:tcPr>
            <w:tcW w:w="3600" w:type="dxa"/>
            <w:tcMar>
              <w:top w:w="80" w:type="dxa"/>
              <w:left w:w="100" w:type="dxa"/>
              <w:bottom w:w="80" w:type="dxa"/>
              <w:right w:w="100" w:type="dxa"/>
            </w:tcMar>
          </w:tcPr>
          <w:p w14:paraId="0E6E69C0" w14:textId="77777777" w:rsidR="00A7681F" w:rsidRDefault="00000000">
            <w:pPr>
              <w:spacing w:after="60"/>
            </w:pPr>
            <w:r>
              <w:rPr>
                <w:rFonts w:ascii="Calibri" w:eastAsia="Calibri" w:hAnsi="Calibri" w:cs="Calibri"/>
                <w:sz w:val="18"/>
                <w:szCs w:val="18"/>
              </w:rPr>
              <w:t>Describe any efforts to address potential sources of bias</w:t>
            </w:r>
          </w:p>
        </w:tc>
        <w:tc>
          <w:tcPr>
            <w:tcW w:w="900" w:type="dxa"/>
            <w:tcMar>
              <w:top w:w="80" w:type="dxa"/>
              <w:left w:w="100" w:type="dxa"/>
              <w:bottom w:w="80" w:type="dxa"/>
              <w:right w:w="100" w:type="dxa"/>
            </w:tcMar>
          </w:tcPr>
          <w:p w14:paraId="3CDBB24F" w14:textId="77777777" w:rsidR="00A7681F" w:rsidRDefault="00000000">
            <w:pPr>
              <w:spacing w:after="60"/>
            </w:pPr>
            <w:r>
              <w:rPr>
                <w:rFonts w:ascii="Calibri" w:eastAsia="Calibri" w:hAnsi="Calibri" w:cs="Calibri"/>
                <w:sz w:val="18"/>
                <w:szCs w:val="18"/>
              </w:rPr>
              <w:t>4, 9–10</w:t>
            </w:r>
          </w:p>
        </w:tc>
        <w:tc>
          <w:tcPr>
            <w:tcW w:w="6900" w:type="dxa"/>
            <w:tcMar>
              <w:top w:w="80" w:type="dxa"/>
              <w:left w:w="100" w:type="dxa"/>
              <w:bottom w:w="80" w:type="dxa"/>
              <w:right w:w="100" w:type="dxa"/>
            </w:tcMar>
          </w:tcPr>
          <w:p w14:paraId="53544615" w14:textId="77777777" w:rsidR="00A7681F" w:rsidRDefault="00000000">
            <w:pPr>
              <w:spacing w:after="60"/>
            </w:pPr>
            <w:r>
              <w:rPr>
                <w:rFonts w:ascii="Calibri" w:eastAsia="Calibri" w:hAnsi="Calibri" w:cs="Calibri"/>
                <w:sz w:val="18"/>
                <w:szCs w:val="18"/>
              </w:rPr>
              <w:t>Pilot study with 10 individuals to confirm clarity of the instrument (p. 4); standardized recoding of free-text/multi-select fields (p. 5); potential biases (self-report, convenience sampling) explicitly discussed under Limitations (p. 9–10).</w:t>
            </w:r>
          </w:p>
        </w:tc>
      </w:tr>
      <w:tr w:rsidR="00A7681F" w14:paraId="67A19C80" w14:textId="77777777">
        <w:tblPrEx>
          <w:tblCellMar>
            <w:top w:w="0" w:type="dxa"/>
            <w:bottom w:w="0" w:type="dxa"/>
          </w:tblCellMar>
        </w:tblPrEx>
        <w:tc>
          <w:tcPr>
            <w:tcW w:w="1500" w:type="dxa"/>
            <w:tcMar>
              <w:top w:w="80" w:type="dxa"/>
              <w:left w:w="100" w:type="dxa"/>
              <w:bottom w:w="80" w:type="dxa"/>
              <w:right w:w="100" w:type="dxa"/>
            </w:tcMar>
          </w:tcPr>
          <w:p w14:paraId="2FC69913" w14:textId="77777777" w:rsidR="00A7681F" w:rsidRDefault="00000000">
            <w:pPr>
              <w:spacing w:after="60"/>
            </w:pPr>
            <w:r>
              <w:rPr>
                <w:rFonts w:ascii="Calibri" w:eastAsia="Calibri" w:hAnsi="Calibri" w:cs="Calibri"/>
                <w:b/>
                <w:bCs/>
                <w:sz w:val="18"/>
                <w:szCs w:val="18"/>
              </w:rPr>
              <w:t>Study size</w:t>
            </w:r>
          </w:p>
        </w:tc>
        <w:tc>
          <w:tcPr>
            <w:tcW w:w="500" w:type="dxa"/>
            <w:tcMar>
              <w:top w:w="80" w:type="dxa"/>
              <w:left w:w="100" w:type="dxa"/>
              <w:bottom w:w="80" w:type="dxa"/>
              <w:right w:w="100" w:type="dxa"/>
            </w:tcMar>
          </w:tcPr>
          <w:p w14:paraId="70EB48F0" w14:textId="77777777" w:rsidR="00A7681F" w:rsidRDefault="00000000">
            <w:pPr>
              <w:spacing w:after="60"/>
            </w:pPr>
            <w:r>
              <w:rPr>
                <w:rFonts w:ascii="Calibri" w:eastAsia="Calibri" w:hAnsi="Calibri" w:cs="Calibri"/>
                <w:b/>
                <w:bCs/>
                <w:sz w:val="18"/>
                <w:szCs w:val="18"/>
              </w:rPr>
              <w:t>10</w:t>
            </w:r>
          </w:p>
        </w:tc>
        <w:tc>
          <w:tcPr>
            <w:tcW w:w="3600" w:type="dxa"/>
            <w:tcMar>
              <w:top w:w="80" w:type="dxa"/>
              <w:left w:w="100" w:type="dxa"/>
              <w:bottom w:w="80" w:type="dxa"/>
              <w:right w:w="100" w:type="dxa"/>
            </w:tcMar>
          </w:tcPr>
          <w:p w14:paraId="0D5A13A1" w14:textId="77777777" w:rsidR="00A7681F" w:rsidRDefault="00000000">
            <w:pPr>
              <w:spacing w:after="60"/>
            </w:pPr>
            <w:r>
              <w:rPr>
                <w:rFonts w:ascii="Calibri" w:eastAsia="Calibri" w:hAnsi="Calibri" w:cs="Calibri"/>
                <w:sz w:val="18"/>
                <w:szCs w:val="18"/>
              </w:rPr>
              <w:t>Explain how the study size was arrived at</w:t>
            </w:r>
          </w:p>
        </w:tc>
        <w:tc>
          <w:tcPr>
            <w:tcW w:w="900" w:type="dxa"/>
            <w:tcMar>
              <w:top w:w="80" w:type="dxa"/>
              <w:left w:w="100" w:type="dxa"/>
              <w:bottom w:w="80" w:type="dxa"/>
              <w:right w:w="100" w:type="dxa"/>
            </w:tcMar>
          </w:tcPr>
          <w:p w14:paraId="53AFC574" w14:textId="77777777" w:rsidR="00A7681F" w:rsidRDefault="00000000">
            <w:pPr>
              <w:spacing w:after="60"/>
            </w:pPr>
            <w:r>
              <w:rPr>
                <w:rFonts w:ascii="Calibri" w:eastAsia="Calibri" w:hAnsi="Calibri" w:cs="Calibri"/>
                <w:sz w:val="18"/>
                <w:szCs w:val="18"/>
              </w:rPr>
              <w:t>4–5</w:t>
            </w:r>
          </w:p>
        </w:tc>
        <w:tc>
          <w:tcPr>
            <w:tcW w:w="6900" w:type="dxa"/>
            <w:tcMar>
              <w:top w:w="80" w:type="dxa"/>
              <w:left w:w="100" w:type="dxa"/>
              <w:bottom w:w="80" w:type="dxa"/>
              <w:right w:w="100" w:type="dxa"/>
            </w:tcMar>
          </w:tcPr>
          <w:p w14:paraId="1936D54D" w14:textId="77777777" w:rsidR="00A7681F" w:rsidRDefault="00000000">
            <w:pPr>
              <w:spacing w:after="60"/>
            </w:pPr>
            <w:r>
              <w:rPr>
                <w:rFonts w:ascii="Calibri" w:eastAsia="Calibri" w:hAnsi="Calibri" w:cs="Calibri"/>
                <w:sz w:val="18"/>
                <w:szCs w:val="18"/>
              </w:rPr>
              <w:t>"Sample Size Calculation" – "The required sample size... was calculated using Cochran’s formula... yielded n = ... rounded up to a minimum required sample size of 385 participants."</w:t>
            </w:r>
          </w:p>
        </w:tc>
      </w:tr>
      <w:tr w:rsidR="00A7681F" w14:paraId="10FC6D77" w14:textId="77777777">
        <w:tblPrEx>
          <w:tblCellMar>
            <w:top w:w="0" w:type="dxa"/>
            <w:bottom w:w="0" w:type="dxa"/>
          </w:tblCellMar>
        </w:tblPrEx>
        <w:tc>
          <w:tcPr>
            <w:tcW w:w="1500" w:type="dxa"/>
            <w:tcMar>
              <w:top w:w="80" w:type="dxa"/>
              <w:left w:w="100" w:type="dxa"/>
              <w:bottom w:w="80" w:type="dxa"/>
              <w:right w:w="100" w:type="dxa"/>
            </w:tcMar>
          </w:tcPr>
          <w:p w14:paraId="3DFDB6D0" w14:textId="77777777" w:rsidR="00A7681F" w:rsidRDefault="00000000">
            <w:pPr>
              <w:spacing w:after="60"/>
            </w:pPr>
            <w:r>
              <w:rPr>
                <w:rFonts w:ascii="Calibri" w:eastAsia="Calibri" w:hAnsi="Calibri" w:cs="Calibri"/>
                <w:b/>
                <w:bCs/>
                <w:sz w:val="18"/>
                <w:szCs w:val="18"/>
              </w:rPr>
              <w:t>Quantitative variables</w:t>
            </w:r>
          </w:p>
        </w:tc>
        <w:tc>
          <w:tcPr>
            <w:tcW w:w="500" w:type="dxa"/>
            <w:tcMar>
              <w:top w:w="80" w:type="dxa"/>
              <w:left w:w="100" w:type="dxa"/>
              <w:bottom w:w="80" w:type="dxa"/>
              <w:right w:w="100" w:type="dxa"/>
            </w:tcMar>
          </w:tcPr>
          <w:p w14:paraId="495B1B02" w14:textId="77777777" w:rsidR="00A7681F" w:rsidRDefault="00000000">
            <w:pPr>
              <w:spacing w:after="60"/>
            </w:pPr>
            <w:r>
              <w:rPr>
                <w:rFonts w:ascii="Calibri" w:eastAsia="Calibri" w:hAnsi="Calibri" w:cs="Calibri"/>
                <w:b/>
                <w:bCs/>
                <w:sz w:val="18"/>
                <w:szCs w:val="18"/>
              </w:rPr>
              <w:t>11</w:t>
            </w:r>
          </w:p>
        </w:tc>
        <w:tc>
          <w:tcPr>
            <w:tcW w:w="3600" w:type="dxa"/>
            <w:tcMar>
              <w:top w:w="80" w:type="dxa"/>
              <w:left w:w="100" w:type="dxa"/>
              <w:bottom w:w="80" w:type="dxa"/>
              <w:right w:w="100" w:type="dxa"/>
            </w:tcMar>
          </w:tcPr>
          <w:p w14:paraId="47280693" w14:textId="77777777" w:rsidR="00A7681F" w:rsidRDefault="00000000">
            <w:pPr>
              <w:spacing w:after="60"/>
            </w:pPr>
            <w:r>
              <w:rPr>
                <w:rFonts w:ascii="Calibri" w:eastAsia="Calibri" w:hAnsi="Calibri" w:cs="Calibri"/>
                <w:sz w:val="18"/>
                <w:szCs w:val="18"/>
              </w:rPr>
              <w:t>Explain how quantitative variables were handled in the analyses. If applicable, describe which groupings were chosen and why</w:t>
            </w:r>
          </w:p>
        </w:tc>
        <w:tc>
          <w:tcPr>
            <w:tcW w:w="900" w:type="dxa"/>
            <w:tcMar>
              <w:top w:w="80" w:type="dxa"/>
              <w:left w:w="100" w:type="dxa"/>
              <w:bottom w:w="80" w:type="dxa"/>
              <w:right w:w="100" w:type="dxa"/>
            </w:tcMar>
          </w:tcPr>
          <w:p w14:paraId="65910FFD" w14:textId="77777777" w:rsidR="00A7681F" w:rsidRDefault="00000000">
            <w:pPr>
              <w:spacing w:after="60"/>
            </w:pPr>
            <w:r>
              <w:rPr>
                <w:rFonts w:ascii="Calibri" w:eastAsia="Calibri" w:hAnsi="Calibri" w:cs="Calibri"/>
                <w:sz w:val="18"/>
                <w:szCs w:val="18"/>
              </w:rPr>
              <w:t>5, 7</w:t>
            </w:r>
          </w:p>
        </w:tc>
        <w:tc>
          <w:tcPr>
            <w:tcW w:w="6900" w:type="dxa"/>
            <w:tcMar>
              <w:top w:w="80" w:type="dxa"/>
              <w:left w:w="100" w:type="dxa"/>
              <w:bottom w:w="80" w:type="dxa"/>
              <w:right w:w="100" w:type="dxa"/>
            </w:tcMar>
          </w:tcPr>
          <w:p w14:paraId="091F4DE8" w14:textId="77777777" w:rsidR="00A7681F" w:rsidRDefault="00000000">
            <w:pPr>
              <w:spacing w:after="60"/>
            </w:pPr>
            <w:r>
              <w:rPr>
                <w:rFonts w:ascii="Calibri" w:eastAsia="Calibri" w:hAnsi="Calibri" w:cs="Calibri"/>
                <w:sz w:val="18"/>
                <w:szCs w:val="18"/>
              </w:rPr>
              <w:t xml:space="preserve">Age </w:t>
            </w:r>
            <w:proofErr w:type="spellStart"/>
            <w:r>
              <w:rPr>
                <w:rFonts w:ascii="Calibri" w:eastAsia="Calibri" w:hAnsi="Calibri" w:cs="Calibri"/>
                <w:sz w:val="18"/>
                <w:szCs w:val="18"/>
              </w:rPr>
              <w:t>analyzed</w:t>
            </w:r>
            <w:proofErr w:type="spellEnd"/>
            <w:r>
              <w:rPr>
                <w:rFonts w:ascii="Calibri" w:eastAsia="Calibri" w:hAnsi="Calibri" w:cs="Calibri"/>
                <w:sz w:val="18"/>
                <w:szCs w:val="18"/>
              </w:rPr>
              <w:t xml:space="preserve"> continuously (per 10-year increment) in the regression model (p. 7); descriptively grouped into six age bands in Table 1 (p. 6). Cooking tolerance collapsed into a binary "heat-labile" indicator (p. 5).</w:t>
            </w:r>
          </w:p>
        </w:tc>
      </w:tr>
      <w:tr w:rsidR="00A7681F" w14:paraId="78C31CB0" w14:textId="77777777">
        <w:tblPrEx>
          <w:tblCellMar>
            <w:top w:w="0" w:type="dxa"/>
            <w:bottom w:w="0" w:type="dxa"/>
          </w:tblCellMar>
        </w:tblPrEx>
        <w:tc>
          <w:tcPr>
            <w:tcW w:w="1500" w:type="dxa"/>
            <w:tcMar>
              <w:top w:w="80" w:type="dxa"/>
              <w:left w:w="100" w:type="dxa"/>
              <w:bottom w:w="80" w:type="dxa"/>
              <w:right w:w="100" w:type="dxa"/>
            </w:tcMar>
          </w:tcPr>
          <w:p w14:paraId="3F0019D7" w14:textId="77777777" w:rsidR="00A7681F" w:rsidRDefault="00000000">
            <w:pPr>
              <w:spacing w:after="60"/>
            </w:pPr>
            <w:r>
              <w:rPr>
                <w:rFonts w:ascii="Calibri" w:eastAsia="Calibri" w:hAnsi="Calibri" w:cs="Calibri"/>
                <w:b/>
                <w:bCs/>
                <w:sz w:val="18"/>
                <w:szCs w:val="18"/>
              </w:rPr>
              <w:t>Statistical methods</w:t>
            </w:r>
          </w:p>
        </w:tc>
        <w:tc>
          <w:tcPr>
            <w:tcW w:w="500" w:type="dxa"/>
            <w:tcMar>
              <w:top w:w="80" w:type="dxa"/>
              <w:left w:w="100" w:type="dxa"/>
              <w:bottom w:w="80" w:type="dxa"/>
              <w:right w:w="100" w:type="dxa"/>
            </w:tcMar>
          </w:tcPr>
          <w:p w14:paraId="01EC1C02" w14:textId="77777777" w:rsidR="00A7681F" w:rsidRDefault="00000000">
            <w:pPr>
              <w:spacing w:after="60"/>
            </w:pPr>
            <w:r>
              <w:rPr>
                <w:rFonts w:ascii="Calibri" w:eastAsia="Calibri" w:hAnsi="Calibri" w:cs="Calibri"/>
                <w:b/>
                <w:bCs/>
                <w:sz w:val="18"/>
                <w:szCs w:val="18"/>
              </w:rPr>
              <w:t>12a</w:t>
            </w:r>
          </w:p>
        </w:tc>
        <w:tc>
          <w:tcPr>
            <w:tcW w:w="3600" w:type="dxa"/>
            <w:tcMar>
              <w:top w:w="80" w:type="dxa"/>
              <w:left w:w="100" w:type="dxa"/>
              <w:bottom w:w="80" w:type="dxa"/>
              <w:right w:w="100" w:type="dxa"/>
            </w:tcMar>
          </w:tcPr>
          <w:p w14:paraId="59FB3677" w14:textId="77777777" w:rsidR="00A7681F" w:rsidRDefault="00000000">
            <w:pPr>
              <w:spacing w:after="60"/>
            </w:pPr>
            <w:r>
              <w:rPr>
                <w:rFonts w:ascii="Calibri" w:eastAsia="Calibri" w:hAnsi="Calibri" w:cs="Calibri"/>
                <w:sz w:val="18"/>
                <w:szCs w:val="18"/>
              </w:rPr>
              <w:t>Describe all statistical methods, including those used to control for confounding</w:t>
            </w:r>
          </w:p>
        </w:tc>
        <w:tc>
          <w:tcPr>
            <w:tcW w:w="900" w:type="dxa"/>
            <w:tcMar>
              <w:top w:w="80" w:type="dxa"/>
              <w:left w:w="100" w:type="dxa"/>
              <w:bottom w:w="80" w:type="dxa"/>
              <w:right w:w="100" w:type="dxa"/>
            </w:tcMar>
          </w:tcPr>
          <w:p w14:paraId="156566DA" w14:textId="77777777" w:rsidR="00A7681F" w:rsidRDefault="00000000">
            <w:pPr>
              <w:spacing w:after="60"/>
            </w:pPr>
            <w:r>
              <w:rPr>
                <w:rFonts w:ascii="Calibri" w:eastAsia="Calibri" w:hAnsi="Calibri" w:cs="Calibri"/>
                <w:sz w:val="18"/>
                <w:szCs w:val="18"/>
              </w:rPr>
              <w:t>5</w:t>
            </w:r>
          </w:p>
        </w:tc>
        <w:tc>
          <w:tcPr>
            <w:tcW w:w="6900" w:type="dxa"/>
            <w:tcMar>
              <w:top w:w="80" w:type="dxa"/>
              <w:left w:w="100" w:type="dxa"/>
              <w:bottom w:w="80" w:type="dxa"/>
              <w:right w:w="100" w:type="dxa"/>
            </w:tcMar>
          </w:tcPr>
          <w:p w14:paraId="6E2767B9" w14:textId="77777777" w:rsidR="00A7681F" w:rsidRDefault="00000000">
            <w:pPr>
              <w:spacing w:after="60"/>
            </w:pPr>
            <w:r>
              <w:rPr>
                <w:rFonts w:ascii="Calibri" w:eastAsia="Calibri" w:hAnsi="Calibri" w:cs="Calibri"/>
                <w:sz w:val="18"/>
                <w:szCs w:val="18"/>
              </w:rPr>
              <w:t>"Statistical Analysis" – chi-square/Fisher’s exact tests for categorical associations; multivariable binary logistic regression adjusting for age, gender, and atopic comorbidity, reported as adjusted odds ratios (</w:t>
            </w:r>
            <w:proofErr w:type="spellStart"/>
            <w:r>
              <w:rPr>
                <w:rFonts w:ascii="Calibri" w:eastAsia="Calibri" w:hAnsi="Calibri" w:cs="Calibri"/>
                <w:sz w:val="18"/>
                <w:szCs w:val="18"/>
              </w:rPr>
              <w:t>aOR</w:t>
            </w:r>
            <w:proofErr w:type="spellEnd"/>
            <w:r>
              <w:rPr>
                <w:rFonts w:ascii="Calibri" w:eastAsia="Calibri" w:hAnsi="Calibri" w:cs="Calibri"/>
                <w:sz w:val="18"/>
                <w:szCs w:val="18"/>
              </w:rPr>
              <w:t>) with 95% CI.</w:t>
            </w:r>
          </w:p>
        </w:tc>
      </w:tr>
      <w:tr w:rsidR="00A7681F" w14:paraId="1F97BE2A" w14:textId="77777777">
        <w:tblPrEx>
          <w:tblCellMar>
            <w:top w:w="0" w:type="dxa"/>
            <w:bottom w:w="0" w:type="dxa"/>
          </w:tblCellMar>
        </w:tblPrEx>
        <w:tc>
          <w:tcPr>
            <w:tcW w:w="1500" w:type="dxa"/>
            <w:tcMar>
              <w:top w:w="80" w:type="dxa"/>
              <w:left w:w="100" w:type="dxa"/>
              <w:bottom w:w="80" w:type="dxa"/>
              <w:right w:w="100" w:type="dxa"/>
            </w:tcMar>
          </w:tcPr>
          <w:p w14:paraId="70308F22" w14:textId="77777777" w:rsidR="00A7681F" w:rsidRDefault="00A7681F">
            <w:pPr>
              <w:spacing w:after="60"/>
            </w:pPr>
          </w:p>
        </w:tc>
        <w:tc>
          <w:tcPr>
            <w:tcW w:w="500" w:type="dxa"/>
            <w:tcMar>
              <w:top w:w="80" w:type="dxa"/>
              <w:left w:w="100" w:type="dxa"/>
              <w:bottom w:w="80" w:type="dxa"/>
              <w:right w:w="100" w:type="dxa"/>
            </w:tcMar>
          </w:tcPr>
          <w:p w14:paraId="11F00DA8" w14:textId="77777777" w:rsidR="00A7681F" w:rsidRDefault="00000000">
            <w:pPr>
              <w:spacing w:after="60"/>
            </w:pPr>
            <w:r>
              <w:rPr>
                <w:rFonts w:ascii="Calibri" w:eastAsia="Calibri" w:hAnsi="Calibri" w:cs="Calibri"/>
                <w:b/>
                <w:bCs/>
                <w:sz w:val="18"/>
                <w:szCs w:val="18"/>
              </w:rPr>
              <w:t>12b</w:t>
            </w:r>
          </w:p>
        </w:tc>
        <w:tc>
          <w:tcPr>
            <w:tcW w:w="3600" w:type="dxa"/>
            <w:tcMar>
              <w:top w:w="80" w:type="dxa"/>
              <w:left w:w="100" w:type="dxa"/>
              <w:bottom w:w="80" w:type="dxa"/>
              <w:right w:w="100" w:type="dxa"/>
            </w:tcMar>
          </w:tcPr>
          <w:p w14:paraId="414894B6" w14:textId="77777777" w:rsidR="00A7681F" w:rsidRDefault="00000000">
            <w:pPr>
              <w:spacing w:after="60"/>
            </w:pPr>
            <w:r>
              <w:rPr>
                <w:rFonts w:ascii="Calibri" w:eastAsia="Calibri" w:hAnsi="Calibri" w:cs="Calibri"/>
                <w:sz w:val="18"/>
                <w:szCs w:val="18"/>
              </w:rPr>
              <w:t>Describe any methods used to examine subgroups and interactions</w:t>
            </w:r>
          </w:p>
        </w:tc>
        <w:tc>
          <w:tcPr>
            <w:tcW w:w="900" w:type="dxa"/>
            <w:tcMar>
              <w:top w:w="80" w:type="dxa"/>
              <w:left w:w="100" w:type="dxa"/>
              <w:bottom w:w="80" w:type="dxa"/>
              <w:right w:w="100" w:type="dxa"/>
            </w:tcMar>
          </w:tcPr>
          <w:p w14:paraId="187DEA2E" w14:textId="77777777" w:rsidR="00A7681F" w:rsidRDefault="00000000">
            <w:pPr>
              <w:spacing w:after="60"/>
            </w:pPr>
            <w:r>
              <w:rPr>
                <w:rFonts w:ascii="Calibri" w:eastAsia="Calibri" w:hAnsi="Calibri" w:cs="Calibri"/>
                <w:sz w:val="18"/>
                <w:szCs w:val="18"/>
              </w:rPr>
              <w:t>7</w:t>
            </w:r>
          </w:p>
        </w:tc>
        <w:tc>
          <w:tcPr>
            <w:tcW w:w="6900" w:type="dxa"/>
            <w:tcMar>
              <w:top w:w="80" w:type="dxa"/>
              <w:left w:w="100" w:type="dxa"/>
              <w:bottom w:w="80" w:type="dxa"/>
              <w:right w:w="100" w:type="dxa"/>
            </w:tcMar>
          </w:tcPr>
          <w:p w14:paraId="318D94F1" w14:textId="77777777" w:rsidR="00A7681F" w:rsidRDefault="00000000">
            <w:pPr>
              <w:spacing w:after="60"/>
            </w:pPr>
            <w:r>
              <w:rPr>
                <w:rFonts w:ascii="Calibri" w:eastAsia="Calibri" w:hAnsi="Calibri" w:cs="Calibri"/>
                <w:sz w:val="18"/>
                <w:szCs w:val="18"/>
              </w:rPr>
              <w:t>"Clinical Pattern Among Reactive Respondents" – subgroup analysis of severe systemic reaction by atopic history among the 90 reactive respondents; exploratory subgroup (n=16) examining heat-lability vs. seasonal variation.</w:t>
            </w:r>
          </w:p>
        </w:tc>
      </w:tr>
      <w:tr w:rsidR="00A7681F" w14:paraId="5ED95ACD" w14:textId="77777777">
        <w:tblPrEx>
          <w:tblCellMar>
            <w:top w:w="0" w:type="dxa"/>
            <w:bottom w:w="0" w:type="dxa"/>
          </w:tblCellMar>
        </w:tblPrEx>
        <w:tc>
          <w:tcPr>
            <w:tcW w:w="1500" w:type="dxa"/>
            <w:tcMar>
              <w:top w:w="80" w:type="dxa"/>
              <w:left w:w="100" w:type="dxa"/>
              <w:bottom w:w="80" w:type="dxa"/>
              <w:right w:w="100" w:type="dxa"/>
            </w:tcMar>
          </w:tcPr>
          <w:p w14:paraId="1B671838" w14:textId="77777777" w:rsidR="00A7681F" w:rsidRDefault="00A7681F">
            <w:pPr>
              <w:spacing w:after="60"/>
            </w:pPr>
          </w:p>
        </w:tc>
        <w:tc>
          <w:tcPr>
            <w:tcW w:w="500" w:type="dxa"/>
            <w:tcMar>
              <w:top w:w="80" w:type="dxa"/>
              <w:left w:w="100" w:type="dxa"/>
              <w:bottom w:w="80" w:type="dxa"/>
              <w:right w:w="100" w:type="dxa"/>
            </w:tcMar>
          </w:tcPr>
          <w:p w14:paraId="5D18D058" w14:textId="77777777" w:rsidR="00A7681F" w:rsidRDefault="00000000">
            <w:pPr>
              <w:spacing w:after="60"/>
            </w:pPr>
            <w:r>
              <w:rPr>
                <w:rFonts w:ascii="Calibri" w:eastAsia="Calibri" w:hAnsi="Calibri" w:cs="Calibri"/>
                <w:b/>
                <w:bCs/>
                <w:sz w:val="18"/>
                <w:szCs w:val="18"/>
              </w:rPr>
              <w:t>12c</w:t>
            </w:r>
          </w:p>
        </w:tc>
        <w:tc>
          <w:tcPr>
            <w:tcW w:w="3600" w:type="dxa"/>
            <w:tcMar>
              <w:top w:w="80" w:type="dxa"/>
              <w:left w:w="100" w:type="dxa"/>
              <w:bottom w:w="80" w:type="dxa"/>
              <w:right w:w="100" w:type="dxa"/>
            </w:tcMar>
          </w:tcPr>
          <w:p w14:paraId="1BFD9C0F" w14:textId="77777777" w:rsidR="00A7681F" w:rsidRDefault="00000000">
            <w:pPr>
              <w:spacing w:after="60"/>
            </w:pPr>
            <w:r>
              <w:rPr>
                <w:rFonts w:ascii="Calibri" w:eastAsia="Calibri" w:hAnsi="Calibri" w:cs="Calibri"/>
                <w:sz w:val="18"/>
                <w:szCs w:val="18"/>
              </w:rPr>
              <w:t>Explain how missing data were addressed</w:t>
            </w:r>
          </w:p>
        </w:tc>
        <w:tc>
          <w:tcPr>
            <w:tcW w:w="900" w:type="dxa"/>
            <w:tcMar>
              <w:top w:w="80" w:type="dxa"/>
              <w:left w:w="100" w:type="dxa"/>
              <w:bottom w:w="80" w:type="dxa"/>
              <w:right w:w="100" w:type="dxa"/>
            </w:tcMar>
          </w:tcPr>
          <w:p w14:paraId="6B58A7FD" w14:textId="77777777" w:rsidR="00A7681F" w:rsidRDefault="00000000">
            <w:pPr>
              <w:spacing w:after="60"/>
            </w:pPr>
            <w:r>
              <w:rPr>
                <w:rFonts w:ascii="Calibri" w:eastAsia="Calibri" w:hAnsi="Calibri" w:cs="Calibri"/>
                <w:sz w:val="18"/>
                <w:szCs w:val="18"/>
              </w:rPr>
              <w:t>5</w:t>
            </w:r>
          </w:p>
        </w:tc>
        <w:tc>
          <w:tcPr>
            <w:tcW w:w="6900" w:type="dxa"/>
            <w:tcMar>
              <w:top w:w="80" w:type="dxa"/>
              <w:left w:w="100" w:type="dxa"/>
              <w:bottom w:w="80" w:type="dxa"/>
              <w:right w:w="100" w:type="dxa"/>
            </w:tcMar>
          </w:tcPr>
          <w:p w14:paraId="43318C1F" w14:textId="77777777" w:rsidR="00A7681F" w:rsidRDefault="00000000">
            <w:pPr>
              <w:spacing w:after="60"/>
            </w:pPr>
            <w:r>
              <w:rPr>
                <w:rFonts w:ascii="Calibri" w:eastAsia="Calibri" w:hAnsi="Calibri" w:cs="Calibri"/>
                <w:sz w:val="18"/>
                <w:szCs w:val="18"/>
              </w:rPr>
              <w:t>"Variable Definitions and Data Recoding" – "Of 390 respondents, 385 (98.7%) answered this item as a discrete ‘</w:t>
            </w:r>
            <w:proofErr w:type="spellStart"/>
            <w:r>
              <w:rPr>
                <w:rFonts w:ascii="Calibri" w:eastAsia="Calibri" w:hAnsi="Calibri" w:cs="Calibri"/>
                <w:sz w:val="18"/>
                <w:szCs w:val="18"/>
              </w:rPr>
              <w:t>yes’</w:t>
            </w:r>
            <w:proofErr w:type="spellEnd"/>
            <w:r>
              <w:rPr>
                <w:rFonts w:ascii="Calibri" w:eastAsia="Calibri" w:hAnsi="Calibri" w:cs="Calibri"/>
                <w:sz w:val="18"/>
                <w:szCs w:val="18"/>
              </w:rPr>
              <w:t xml:space="preserve"> or ‘no’; the remaining 5 respondents (1.3%) provided free-text answers... and were excluded from analyses of this variable."</w:t>
            </w:r>
          </w:p>
        </w:tc>
      </w:tr>
      <w:tr w:rsidR="00A7681F" w14:paraId="29410D2B" w14:textId="77777777">
        <w:tblPrEx>
          <w:tblCellMar>
            <w:top w:w="0" w:type="dxa"/>
            <w:bottom w:w="0" w:type="dxa"/>
          </w:tblCellMar>
        </w:tblPrEx>
        <w:tc>
          <w:tcPr>
            <w:tcW w:w="1500" w:type="dxa"/>
            <w:tcMar>
              <w:top w:w="80" w:type="dxa"/>
              <w:left w:w="100" w:type="dxa"/>
              <w:bottom w:w="80" w:type="dxa"/>
              <w:right w:w="100" w:type="dxa"/>
            </w:tcMar>
          </w:tcPr>
          <w:p w14:paraId="537D46A2" w14:textId="77777777" w:rsidR="00A7681F" w:rsidRDefault="00A7681F">
            <w:pPr>
              <w:spacing w:after="60"/>
            </w:pPr>
          </w:p>
        </w:tc>
        <w:tc>
          <w:tcPr>
            <w:tcW w:w="500" w:type="dxa"/>
            <w:tcMar>
              <w:top w:w="80" w:type="dxa"/>
              <w:left w:w="100" w:type="dxa"/>
              <w:bottom w:w="80" w:type="dxa"/>
              <w:right w:w="100" w:type="dxa"/>
            </w:tcMar>
          </w:tcPr>
          <w:p w14:paraId="080B9EBB" w14:textId="77777777" w:rsidR="00A7681F" w:rsidRDefault="00000000">
            <w:pPr>
              <w:spacing w:after="60"/>
            </w:pPr>
            <w:r>
              <w:rPr>
                <w:rFonts w:ascii="Calibri" w:eastAsia="Calibri" w:hAnsi="Calibri" w:cs="Calibri"/>
                <w:b/>
                <w:bCs/>
                <w:sz w:val="18"/>
                <w:szCs w:val="18"/>
              </w:rPr>
              <w:t>12d</w:t>
            </w:r>
          </w:p>
        </w:tc>
        <w:tc>
          <w:tcPr>
            <w:tcW w:w="3600" w:type="dxa"/>
            <w:tcMar>
              <w:top w:w="80" w:type="dxa"/>
              <w:left w:w="100" w:type="dxa"/>
              <w:bottom w:w="80" w:type="dxa"/>
              <w:right w:w="100" w:type="dxa"/>
            </w:tcMar>
          </w:tcPr>
          <w:p w14:paraId="40D5124C" w14:textId="77777777" w:rsidR="00A7681F" w:rsidRDefault="00000000">
            <w:pPr>
              <w:spacing w:after="60"/>
            </w:pPr>
            <w:r>
              <w:rPr>
                <w:rFonts w:ascii="Calibri" w:eastAsia="Calibri" w:hAnsi="Calibri" w:cs="Calibri"/>
                <w:sz w:val="18"/>
                <w:szCs w:val="18"/>
              </w:rPr>
              <w:t>Cross-sectional study—If applicable, describe analytical methods taking account of sampling strategy</w:t>
            </w:r>
          </w:p>
        </w:tc>
        <w:tc>
          <w:tcPr>
            <w:tcW w:w="900" w:type="dxa"/>
            <w:tcMar>
              <w:top w:w="80" w:type="dxa"/>
              <w:left w:w="100" w:type="dxa"/>
              <w:bottom w:w="80" w:type="dxa"/>
              <w:right w:w="100" w:type="dxa"/>
            </w:tcMar>
          </w:tcPr>
          <w:p w14:paraId="492BC773" w14:textId="77777777" w:rsidR="00A7681F" w:rsidRDefault="00000000">
            <w:pPr>
              <w:spacing w:after="60"/>
            </w:pPr>
            <w:r>
              <w:rPr>
                <w:rFonts w:ascii="Calibri" w:eastAsia="Calibri" w:hAnsi="Calibri" w:cs="Calibri"/>
                <w:sz w:val="18"/>
                <w:szCs w:val="18"/>
              </w:rPr>
              <w:t>N/A</w:t>
            </w:r>
          </w:p>
        </w:tc>
        <w:tc>
          <w:tcPr>
            <w:tcW w:w="6900" w:type="dxa"/>
            <w:tcMar>
              <w:top w:w="80" w:type="dxa"/>
              <w:left w:w="100" w:type="dxa"/>
              <w:bottom w:w="80" w:type="dxa"/>
              <w:right w:w="100" w:type="dxa"/>
            </w:tcMar>
          </w:tcPr>
          <w:p w14:paraId="2F8F5873" w14:textId="77777777" w:rsidR="00A7681F" w:rsidRDefault="00000000">
            <w:pPr>
              <w:spacing w:after="60"/>
            </w:pPr>
            <w:r>
              <w:rPr>
                <w:rFonts w:ascii="Calibri" w:eastAsia="Calibri" w:hAnsi="Calibri" w:cs="Calibri"/>
                <w:sz w:val="18"/>
                <w:szCs w:val="18"/>
              </w:rPr>
              <w:t>Not applicable – non-probability convenience sample (social media/QR-code distribution); no sampling weights or stratification were applied (see Limitations, p. 9–10).</w:t>
            </w:r>
          </w:p>
        </w:tc>
      </w:tr>
      <w:tr w:rsidR="00A7681F" w14:paraId="26D73BC0" w14:textId="77777777">
        <w:tblPrEx>
          <w:tblCellMar>
            <w:top w:w="0" w:type="dxa"/>
            <w:bottom w:w="0" w:type="dxa"/>
          </w:tblCellMar>
        </w:tblPrEx>
        <w:tc>
          <w:tcPr>
            <w:tcW w:w="1500" w:type="dxa"/>
            <w:tcMar>
              <w:top w:w="80" w:type="dxa"/>
              <w:left w:w="100" w:type="dxa"/>
              <w:bottom w:w="80" w:type="dxa"/>
              <w:right w:w="100" w:type="dxa"/>
            </w:tcMar>
          </w:tcPr>
          <w:p w14:paraId="3FA2F8D9" w14:textId="77777777" w:rsidR="00A7681F" w:rsidRDefault="00A7681F">
            <w:pPr>
              <w:spacing w:after="60"/>
            </w:pPr>
          </w:p>
        </w:tc>
        <w:tc>
          <w:tcPr>
            <w:tcW w:w="500" w:type="dxa"/>
            <w:tcMar>
              <w:top w:w="80" w:type="dxa"/>
              <w:left w:w="100" w:type="dxa"/>
              <w:bottom w:w="80" w:type="dxa"/>
              <w:right w:w="100" w:type="dxa"/>
            </w:tcMar>
          </w:tcPr>
          <w:p w14:paraId="6A316895" w14:textId="77777777" w:rsidR="00A7681F" w:rsidRDefault="00000000">
            <w:pPr>
              <w:spacing w:after="60"/>
            </w:pPr>
            <w:r>
              <w:rPr>
                <w:rFonts w:ascii="Calibri" w:eastAsia="Calibri" w:hAnsi="Calibri" w:cs="Calibri"/>
                <w:b/>
                <w:bCs/>
                <w:sz w:val="18"/>
                <w:szCs w:val="18"/>
              </w:rPr>
              <w:t>12e</w:t>
            </w:r>
          </w:p>
        </w:tc>
        <w:tc>
          <w:tcPr>
            <w:tcW w:w="3600" w:type="dxa"/>
            <w:tcMar>
              <w:top w:w="80" w:type="dxa"/>
              <w:left w:w="100" w:type="dxa"/>
              <w:bottom w:w="80" w:type="dxa"/>
              <w:right w:w="100" w:type="dxa"/>
            </w:tcMar>
          </w:tcPr>
          <w:p w14:paraId="04860E79" w14:textId="77777777" w:rsidR="00A7681F" w:rsidRDefault="00000000">
            <w:pPr>
              <w:spacing w:after="60"/>
            </w:pPr>
            <w:r>
              <w:rPr>
                <w:rFonts w:ascii="Calibri" w:eastAsia="Calibri" w:hAnsi="Calibri" w:cs="Calibri"/>
                <w:sz w:val="18"/>
                <w:szCs w:val="18"/>
              </w:rPr>
              <w:t>Describe any sensitivity analyses</w:t>
            </w:r>
          </w:p>
        </w:tc>
        <w:tc>
          <w:tcPr>
            <w:tcW w:w="900" w:type="dxa"/>
            <w:tcMar>
              <w:top w:w="80" w:type="dxa"/>
              <w:left w:w="100" w:type="dxa"/>
              <w:bottom w:w="80" w:type="dxa"/>
              <w:right w:w="100" w:type="dxa"/>
            </w:tcMar>
          </w:tcPr>
          <w:p w14:paraId="25E5F27A" w14:textId="77777777" w:rsidR="00A7681F" w:rsidRDefault="00000000">
            <w:pPr>
              <w:spacing w:after="60"/>
            </w:pPr>
            <w:r>
              <w:rPr>
                <w:rFonts w:ascii="Calibri" w:eastAsia="Calibri" w:hAnsi="Calibri" w:cs="Calibri"/>
                <w:sz w:val="18"/>
                <w:szCs w:val="18"/>
              </w:rPr>
              <w:t>N/A</w:t>
            </w:r>
          </w:p>
        </w:tc>
        <w:tc>
          <w:tcPr>
            <w:tcW w:w="6900" w:type="dxa"/>
            <w:tcMar>
              <w:top w:w="80" w:type="dxa"/>
              <w:left w:w="100" w:type="dxa"/>
              <w:bottom w:w="80" w:type="dxa"/>
              <w:right w:w="100" w:type="dxa"/>
            </w:tcMar>
          </w:tcPr>
          <w:p w14:paraId="019406D8" w14:textId="77777777" w:rsidR="00A7681F" w:rsidRDefault="00000000">
            <w:pPr>
              <w:spacing w:after="60"/>
            </w:pPr>
            <w:r>
              <w:rPr>
                <w:rFonts w:ascii="Calibri" w:eastAsia="Calibri" w:hAnsi="Calibri" w:cs="Calibri"/>
                <w:sz w:val="18"/>
                <w:szCs w:val="18"/>
              </w:rPr>
              <w:t>No formal sensitivity analyses were performed; the exploratory n=16 subgroup finding is explicitly flagged as hypothesis-generating rather than conclusive (p. 7, p. 9).</w:t>
            </w:r>
          </w:p>
        </w:tc>
      </w:tr>
      <w:tr w:rsidR="00A7681F" w14:paraId="786E0154" w14:textId="77777777">
        <w:tblPrEx>
          <w:tblCellMar>
            <w:top w:w="0" w:type="dxa"/>
            <w:bottom w:w="0" w:type="dxa"/>
          </w:tblCellMar>
        </w:tblPrEx>
        <w:tc>
          <w:tcPr>
            <w:tcW w:w="1500" w:type="dxa"/>
            <w:tcMar>
              <w:top w:w="80" w:type="dxa"/>
              <w:left w:w="100" w:type="dxa"/>
              <w:bottom w:w="80" w:type="dxa"/>
              <w:right w:w="100" w:type="dxa"/>
            </w:tcMar>
          </w:tcPr>
          <w:p w14:paraId="2A1BFFD5" w14:textId="77777777" w:rsidR="00A7681F" w:rsidRDefault="00000000">
            <w:pPr>
              <w:spacing w:after="60"/>
            </w:pPr>
            <w:r>
              <w:rPr>
                <w:rFonts w:ascii="Calibri" w:eastAsia="Calibri" w:hAnsi="Calibri" w:cs="Calibri"/>
                <w:b/>
                <w:bCs/>
                <w:sz w:val="18"/>
                <w:szCs w:val="18"/>
              </w:rPr>
              <w:t>Results</w:t>
            </w:r>
          </w:p>
        </w:tc>
        <w:tc>
          <w:tcPr>
            <w:tcW w:w="500" w:type="dxa"/>
            <w:tcMar>
              <w:top w:w="80" w:type="dxa"/>
              <w:left w:w="100" w:type="dxa"/>
              <w:bottom w:w="80" w:type="dxa"/>
              <w:right w:w="100" w:type="dxa"/>
            </w:tcMar>
          </w:tcPr>
          <w:p w14:paraId="0F324D82" w14:textId="77777777" w:rsidR="00A7681F" w:rsidRDefault="00A7681F">
            <w:pPr>
              <w:spacing w:after="60"/>
            </w:pPr>
          </w:p>
        </w:tc>
        <w:tc>
          <w:tcPr>
            <w:tcW w:w="3600" w:type="dxa"/>
            <w:tcMar>
              <w:top w:w="80" w:type="dxa"/>
              <w:left w:w="100" w:type="dxa"/>
              <w:bottom w:w="80" w:type="dxa"/>
              <w:right w:w="100" w:type="dxa"/>
            </w:tcMar>
          </w:tcPr>
          <w:p w14:paraId="17D43C1F" w14:textId="77777777" w:rsidR="00A7681F" w:rsidRDefault="00A7681F">
            <w:pPr>
              <w:spacing w:after="60"/>
            </w:pPr>
          </w:p>
        </w:tc>
        <w:tc>
          <w:tcPr>
            <w:tcW w:w="900" w:type="dxa"/>
            <w:tcMar>
              <w:top w:w="80" w:type="dxa"/>
              <w:left w:w="100" w:type="dxa"/>
              <w:bottom w:w="80" w:type="dxa"/>
              <w:right w:w="100" w:type="dxa"/>
            </w:tcMar>
          </w:tcPr>
          <w:p w14:paraId="441342D2" w14:textId="77777777" w:rsidR="00A7681F" w:rsidRDefault="00A7681F">
            <w:pPr>
              <w:spacing w:after="60"/>
            </w:pPr>
          </w:p>
        </w:tc>
        <w:tc>
          <w:tcPr>
            <w:tcW w:w="6900" w:type="dxa"/>
            <w:tcMar>
              <w:top w:w="80" w:type="dxa"/>
              <w:left w:w="100" w:type="dxa"/>
              <w:bottom w:w="80" w:type="dxa"/>
              <w:right w:w="100" w:type="dxa"/>
            </w:tcMar>
          </w:tcPr>
          <w:p w14:paraId="31F75469" w14:textId="77777777" w:rsidR="00A7681F" w:rsidRDefault="00A7681F"/>
        </w:tc>
      </w:tr>
      <w:tr w:rsidR="00A7681F" w14:paraId="0C923669" w14:textId="77777777">
        <w:tblPrEx>
          <w:tblCellMar>
            <w:top w:w="0" w:type="dxa"/>
            <w:bottom w:w="0" w:type="dxa"/>
          </w:tblCellMar>
        </w:tblPrEx>
        <w:tc>
          <w:tcPr>
            <w:tcW w:w="1500" w:type="dxa"/>
            <w:tcMar>
              <w:top w:w="80" w:type="dxa"/>
              <w:left w:w="100" w:type="dxa"/>
              <w:bottom w:w="80" w:type="dxa"/>
              <w:right w:w="100" w:type="dxa"/>
            </w:tcMar>
          </w:tcPr>
          <w:p w14:paraId="2F35F4C5" w14:textId="77777777" w:rsidR="00A7681F" w:rsidRDefault="00000000">
            <w:pPr>
              <w:spacing w:after="60"/>
            </w:pPr>
            <w:r>
              <w:rPr>
                <w:rFonts w:ascii="Calibri" w:eastAsia="Calibri" w:hAnsi="Calibri" w:cs="Calibri"/>
                <w:b/>
                <w:bCs/>
                <w:sz w:val="18"/>
                <w:szCs w:val="18"/>
              </w:rPr>
              <w:t>Participants</w:t>
            </w:r>
          </w:p>
        </w:tc>
        <w:tc>
          <w:tcPr>
            <w:tcW w:w="500" w:type="dxa"/>
            <w:tcMar>
              <w:top w:w="80" w:type="dxa"/>
              <w:left w:w="100" w:type="dxa"/>
              <w:bottom w:w="80" w:type="dxa"/>
              <w:right w:w="100" w:type="dxa"/>
            </w:tcMar>
          </w:tcPr>
          <w:p w14:paraId="43FBE9C8" w14:textId="77777777" w:rsidR="00A7681F" w:rsidRDefault="00000000">
            <w:pPr>
              <w:spacing w:after="60"/>
            </w:pPr>
            <w:r>
              <w:rPr>
                <w:rFonts w:ascii="Calibri" w:eastAsia="Calibri" w:hAnsi="Calibri" w:cs="Calibri"/>
                <w:b/>
                <w:bCs/>
                <w:sz w:val="18"/>
                <w:szCs w:val="18"/>
              </w:rPr>
              <w:t>13a</w:t>
            </w:r>
          </w:p>
        </w:tc>
        <w:tc>
          <w:tcPr>
            <w:tcW w:w="3600" w:type="dxa"/>
            <w:tcMar>
              <w:top w:w="80" w:type="dxa"/>
              <w:left w:w="100" w:type="dxa"/>
              <w:bottom w:w="80" w:type="dxa"/>
              <w:right w:w="100" w:type="dxa"/>
            </w:tcMar>
          </w:tcPr>
          <w:p w14:paraId="32446AAF" w14:textId="77777777" w:rsidR="00A7681F" w:rsidRDefault="00000000">
            <w:pPr>
              <w:spacing w:after="60"/>
            </w:pPr>
            <w:r>
              <w:rPr>
                <w:rFonts w:ascii="Calibri" w:eastAsia="Calibri" w:hAnsi="Calibri" w:cs="Calibri"/>
                <w:sz w:val="18"/>
                <w:szCs w:val="18"/>
              </w:rPr>
              <w:t>Report numbers of individuals at each stage of study—</w:t>
            </w:r>
            <w:proofErr w:type="spellStart"/>
            <w:r>
              <w:rPr>
                <w:rFonts w:ascii="Calibri" w:eastAsia="Calibri" w:hAnsi="Calibri" w:cs="Calibri"/>
                <w:sz w:val="18"/>
                <w:szCs w:val="18"/>
              </w:rPr>
              <w:t>eg</w:t>
            </w:r>
            <w:proofErr w:type="spellEnd"/>
            <w:r>
              <w:rPr>
                <w:rFonts w:ascii="Calibri" w:eastAsia="Calibri" w:hAnsi="Calibri" w:cs="Calibri"/>
                <w:sz w:val="18"/>
                <w:szCs w:val="18"/>
              </w:rPr>
              <w:t xml:space="preserve"> numbers potentially eligible, examined for eligibility, confirmed eligible, included in the study, completing follow-up, and analysed</w:t>
            </w:r>
          </w:p>
        </w:tc>
        <w:tc>
          <w:tcPr>
            <w:tcW w:w="900" w:type="dxa"/>
            <w:tcMar>
              <w:top w:w="80" w:type="dxa"/>
              <w:left w:w="100" w:type="dxa"/>
              <w:bottom w:w="80" w:type="dxa"/>
              <w:right w:w="100" w:type="dxa"/>
            </w:tcMar>
          </w:tcPr>
          <w:p w14:paraId="05BD8AED" w14:textId="77777777" w:rsidR="00A7681F" w:rsidRDefault="00000000">
            <w:pPr>
              <w:spacing w:after="60"/>
            </w:pPr>
            <w:r>
              <w:rPr>
                <w:rFonts w:ascii="Calibri" w:eastAsia="Calibri" w:hAnsi="Calibri" w:cs="Calibri"/>
                <w:sz w:val="18"/>
                <w:szCs w:val="18"/>
              </w:rPr>
              <w:t>5–6</w:t>
            </w:r>
          </w:p>
        </w:tc>
        <w:tc>
          <w:tcPr>
            <w:tcW w:w="6900" w:type="dxa"/>
            <w:tcMar>
              <w:top w:w="80" w:type="dxa"/>
              <w:left w:w="100" w:type="dxa"/>
              <w:bottom w:w="80" w:type="dxa"/>
              <w:right w:w="100" w:type="dxa"/>
            </w:tcMar>
          </w:tcPr>
          <w:p w14:paraId="53876749" w14:textId="77777777" w:rsidR="00A7681F" w:rsidRDefault="00000000">
            <w:pPr>
              <w:spacing w:after="60"/>
            </w:pPr>
            <w:r>
              <w:rPr>
                <w:rFonts w:ascii="Calibri" w:eastAsia="Calibri" w:hAnsi="Calibri" w:cs="Calibri"/>
                <w:sz w:val="18"/>
                <w:szCs w:val="18"/>
              </w:rPr>
              <w:t>"A total of 395 individuals accessed the survey. Four declined to participate and one consenting respondent left all substantive items blank; the remaining 390 respondents constituted the analytic sample."</w:t>
            </w:r>
          </w:p>
        </w:tc>
      </w:tr>
      <w:tr w:rsidR="00A7681F" w14:paraId="75638064" w14:textId="77777777">
        <w:tblPrEx>
          <w:tblCellMar>
            <w:top w:w="0" w:type="dxa"/>
            <w:bottom w:w="0" w:type="dxa"/>
          </w:tblCellMar>
        </w:tblPrEx>
        <w:tc>
          <w:tcPr>
            <w:tcW w:w="1500" w:type="dxa"/>
            <w:tcMar>
              <w:top w:w="80" w:type="dxa"/>
              <w:left w:w="100" w:type="dxa"/>
              <w:bottom w:w="80" w:type="dxa"/>
              <w:right w:w="100" w:type="dxa"/>
            </w:tcMar>
          </w:tcPr>
          <w:p w14:paraId="603E1A48" w14:textId="77777777" w:rsidR="00A7681F" w:rsidRDefault="00A7681F">
            <w:pPr>
              <w:spacing w:after="60"/>
            </w:pPr>
          </w:p>
        </w:tc>
        <w:tc>
          <w:tcPr>
            <w:tcW w:w="500" w:type="dxa"/>
            <w:tcMar>
              <w:top w:w="80" w:type="dxa"/>
              <w:left w:w="100" w:type="dxa"/>
              <w:bottom w:w="80" w:type="dxa"/>
              <w:right w:w="100" w:type="dxa"/>
            </w:tcMar>
          </w:tcPr>
          <w:p w14:paraId="49832894" w14:textId="77777777" w:rsidR="00A7681F" w:rsidRDefault="00000000">
            <w:pPr>
              <w:spacing w:after="60"/>
            </w:pPr>
            <w:r>
              <w:rPr>
                <w:rFonts w:ascii="Calibri" w:eastAsia="Calibri" w:hAnsi="Calibri" w:cs="Calibri"/>
                <w:b/>
                <w:bCs/>
                <w:sz w:val="18"/>
                <w:szCs w:val="18"/>
              </w:rPr>
              <w:t>13b</w:t>
            </w:r>
          </w:p>
        </w:tc>
        <w:tc>
          <w:tcPr>
            <w:tcW w:w="3600" w:type="dxa"/>
            <w:tcMar>
              <w:top w:w="80" w:type="dxa"/>
              <w:left w:w="100" w:type="dxa"/>
              <w:bottom w:w="80" w:type="dxa"/>
              <w:right w:w="100" w:type="dxa"/>
            </w:tcMar>
          </w:tcPr>
          <w:p w14:paraId="47B8893C" w14:textId="77777777" w:rsidR="00A7681F" w:rsidRDefault="00000000">
            <w:pPr>
              <w:spacing w:after="60"/>
            </w:pPr>
            <w:r>
              <w:rPr>
                <w:rFonts w:ascii="Calibri" w:eastAsia="Calibri" w:hAnsi="Calibri" w:cs="Calibri"/>
                <w:sz w:val="18"/>
                <w:szCs w:val="18"/>
              </w:rPr>
              <w:t>Give reasons for non-participation at each stage</w:t>
            </w:r>
          </w:p>
        </w:tc>
        <w:tc>
          <w:tcPr>
            <w:tcW w:w="900" w:type="dxa"/>
            <w:tcMar>
              <w:top w:w="80" w:type="dxa"/>
              <w:left w:w="100" w:type="dxa"/>
              <w:bottom w:w="80" w:type="dxa"/>
              <w:right w:w="100" w:type="dxa"/>
            </w:tcMar>
          </w:tcPr>
          <w:p w14:paraId="0D75A9FA" w14:textId="77777777" w:rsidR="00A7681F" w:rsidRDefault="00000000">
            <w:pPr>
              <w:spacing w:after="60"/>
            </w:pPr>
            <w:r>
              <w:rPr>
                <w:rFonts w:ascii="Calibri" w:eastAsia="Calibri" w:hAnsi="Calibri" w:cs="Calibri"/>
                <w:sz w:val="18"/>
                <w:szCs w:val="18"/>
              </w:rPr>
              <w:t>5</w:t>
            </w:r>
          </w:p>
        </w:tc>
        <w:tc>
          <w:tcPr>
            <w:tcW w:w="6900" w:type="dxa"/>
            <w:tcMar>
              <w:top w:w="80" w:type="dxa"/>
              <w:left w:w="100" w:type="dxa"/>
              <w:bottom w:w="80" w:type="dxa"/>
              <w:right w:w="100" w:type="dxa"/>
            </w:tcMar>
          </w:tcPr>
          <w:p w14:paraId="760693DD" w14:textId="77777777" w:rsidR="00A7681F" w:rsidRDefault="00000000">
            <w:pPr>
              <w:spacing w:after="60"/>
            </w:pPr>
            <w:r>
              <w:rPr>
                <w:rFonts w:ascii="Calibri" w:eastAsia="Calibri" w:hAnsi="Calibri" w:cs="Calibri"/>
                <w:sz w:val="18"/>
                <w:szCs w:val="18"/>
              </w:rPr>
              <w:t>"Respondents who declined consent (n=4) were excluded, as was one consenting respondent who left every subsequent item blank."</w:t>
            </w:r>
          </w:p>
        </w:tc>
      </w:tr>
      <w:tr w:rsidR="00A7681F" w14:paraId="1275B13A" w14:textId="77777777">
        <w:tblPrEx>
          <w:tblCellMar>
            <w:top w:w="0" w:type="dxa"/>
            <w:bottom w:w="0" w:type="dxa"/>
          </w:tblCellMar>
        </w:tblPrEx>
        <w:tc>
          <w:tcPr>
            <w:tcW w:w="1500" w:type="dxa"/>
            <w:tcMar>
              <w:top w:w="80" w:type="dxa"/>
              <w:left w:w="100" w:type="dxa"/>
              <w:bottom w:w="80" w:type="dxa"/>
              <w:right w:w="100" w:type="dxa"/>
            </w:tcMar>
          </w:tcPr>
          <w:p w14:paraId="054166F4" w14:textId="77777777" w:rsidR="00A7681F" w:rsidRDefault="00A7681F">
            <w:pPr>
              <w:spacing w:after="60"/>
            </w:pPr>
          </w:p>
        </w:tc>
        <w:tc>
          <w:tcPr>
            <w:tcW w:w="500" w:type="dxa"/>
            <w:tcMar>
              <w:top w:w="80" w:type="dxa"/>
              <w:left w:w="100" w:type="dxa"/>
              <w:bottom w:w="80" w:type="dxa"/>
              <w:right w:w="100" w:type="dxa"/>
            </w:tcMar>
          </w:tcPr>
          <w:p w14:paraId="39176466" w14:textId="77777777" w:rsidR="00A7681F" w:rsidRDefault="00000000">
            <w:pPr>
              <w:spacing w:after="60"/>
            </w:pPr>
            <w:r>
              <w:rPr>
                <w:rFonts w:ascii="Calibri" w:eastAsia="Calibri" w:hAnsi="Calibri" w:cs="Calibri"/>
                <w:b/>
                <w:bCs/>
                <w:sz w:val="18"/>
                <w:szCs w:val="18"/>
              </w:rPr>
              <w:t>13c</w:t>
            </w:r>
          </w:p>
        </w:tc>
        <w:tc>
          <w:tcPr>
            <w:tcW w:w="3600" w:type="dxa"/>
            <w:tcMar>
              <w:top w:w="80" w:type="dxa"/>
              <w:left w:w="100" w:type="dxa"/>
              <w:bottom w:w="80" w:type="dxa"/>
              <w:right w:w="100" w:type="dxa"/>
            </w:tcMar>
          </w:tcPr>
          <w:p w14:paraId="51737B04" w14:textId="77777777" w:rsidR="00A7681F" w:rsidRDefault="00000000">
            <w:pPr>
              <w:spacing w:after="60"/>
            </w:pPr>
            <w:r>
              <w:rPr>
                <w:rFonts w:ascii="Calibri" w:eastAsia="Calibri" w:hAnsi="Calibri" w:cs="Calibri"/>
                <w:sz w:val="18"/>
                <w:szCs w:val="18"/>
              </w:rPr>
              <w:t>Consider use of a flow diagram</w:t>
            </w:r>
          </w:p>
        </w:tc>
        <w:tc>
          <w:tcPr>
            <w:tcW w:w="900" w:type="dxa"/>
            <w:tcMar>
              <w:top w:w="80" w:type="dxa"/>
              <w:left w:w="100" w:type="dxa"/>
              <w:bottom w:w="80" w:type="dxa"/>
              <w:right w:w="100" w:type="dxa"/>
            </w:tcMar>
          </w:tcPr>
          <w:p w14:paraId="564319C0" w14:textId="77777777" w:rsidR="00A7681F" w:rsidRDefault="00000000">
            <w:pPr>
              <w:spacing w:after="60"/>
            </w:pPr>
            <w:r>
              <w:rPr>
                <w:rFonts w:ascii="Calibri" w:eastAsia="Calibri" w:hAnsi="Calibri" w:cs="Calibri"/>
                <w:sz w:val="18"/>
                <w:szCs w:val="18"/>
              </w:rPr>
              <w:t>N/A</w:t>
            </w:r>
          </w:p>
        </w:tc>
        <w:tc>
          <w:tcPr>
            <w:tcW w:w="6900" w:type="dxa"/>
            <w:tcMar>
              <w:top w:w="80" w:type="dxa"/>
              <w:left w:w="100" w:type="dxa"/>
              <w:bottom w:w="80" w:type="dxa"/>
              <w:right w:w="100" w:type="dxa"/>
            </w:tcMar>
          </w:tcPr>
          <w:p w14:paraId="673FB7A9" w14:textId="77777777" w:rsidR="00A7681F" w:rsidRDefault="00000000">
            <w:pPr>
              <w:spacing w:after="60"/>
            </w:pPr>
            <w:r>
              <w:rPr>
                <w:rFonts w:ascii="Calibri" w:eastAsia="Calibri" w:hAnsi="Calibri" w:cs="Calibri"/>
                <w:sz w:val="18"/>
                <w:szCs w:val="18"/>
              </w:rPr>
              <w:t>Not included – participant flow is described narratively (p. 5–6); authors may wish to add a flow diagram as a supplementary figure.</w:t>
            </w:r>
          </w:p>
        </w:tc>
      </w:tr>
      <w:tr w:rsidR="00A7681F" w14:paraId="7AE748A3" w14:textId="77777777">
        <w:tblPrEx>
          <w:tblCellMar>
            <w:top w:w="0" w:type="dxa"/>
            <w:bottom w:w="0" w:type="dxa"/>
          </w:tblCellMar>
        </w:tblPrEx>
        <w:tc>
          <w:tcPr>
            <w:tcW w:w="1500" w:type="dxa"/>
            <w:tcMar>
              <w:top w:w="80" w:type="dxa"/>
              <w:left w:w="100" w:type="dxa"/>
              <w:bottom w:w="80" w:type="dxa"/>
              <w:right w:w="100" w:type="dxa"/>
            </w:tcMar>
          </w:tcPr>
          <w:p w14:paraId="481CC7F3" w14:textId="77777777" w:rsidR="00A7681F" w:rsidRDefault="00000000">
            <w:pPr>
              <w:spacing w:after="60"/>
            </w:pPr>
            <w:r>
              <w:rPr>
                <w:rFonts w:ascii="Calibri" w:eastAsia="Calibri" w:hAnsi="Calibri" w:cs="Calibri"/>
                <w:b/>
                <w:bCs/>
                <w:sz w:val="18"/>
                <w:szCs w:val="18"/>
              </w:rPr>
              <w:t>Descriptive data</w:t>
            </w:r>
          </w:p>
        </w:tc>
        <w:tc>
          <w:tcPr>
            <w:tcW w:w="500" w:type="dxa"/>
            <w:tcMar>
              <w:top w:w="80" w:type="dxa"/>
              <w:left w:w="100" w:type="dxa"/>
              <w:bottom w:w="80" w:type="dxa"/>
              <w:right w:w="100" w:type="dxa"/>
            </w:tcMar>
          </w:tcPr>
          <w:p w14:paraId="132F92DE" w14:textId="77777777" w:rsidR="00A7681F" w:rsidRDefault="00000000">
            <w:pPr>
              <w:spacing w:after="60"/>
            </w:pPr>
            <w:r>
              <w:rPr>
                <w:rFonts w:ascii="Calibri" w:eastAsia="Calibri" w:hAnsi="Calibri" w:cs="Calibri"/>
                <w:b/>
                <w:bCs/>
                <w:sz w:val="18"/>
                <w:szCs w:val="18"/>
              </w:rPr>
              <w:t>14a</w:t>
            </w:r>
          </w:p>
        </w:tc>
        <w:tc>
          <w:tcPr>
            <w:tcW w:w="3600" w:type="dxa"/>
            <w:tcMar>
              <w:top w:w="80" w:type="dxa"/>
              <w:left w:w="100" w:type="dxa"/>
              <w:bottom w:w="80" w:type="dxa"/>
              <w:right w:w="100" w:type="dxa"/>
            </w:tcMar>
          </w:tcPr>
          <w:p w14:paraId="2321FD1B" w14:textId="77777777" w:rsidR="00A7681F" w:rsidRDefault="00000000">
            <w:pPr>
              <w:spacing w:after="60"/>
            </w:pPr>
            <w:r>
              <w:rPr>
                <w:rFonts w:ascii="Calibri" w:eastAsia="Calibri" w:hAnsi="Calibri" w:cs="Calibri"/>
                <w:sz w:val="18"/>
                <w:szCs w:val="18"/>
              </w:rPr>
              <w:t>Give characteristics of study participants (</w:t>
            </w:r>
            <w:proofErr w:type="spellStart"/>
            <w:r>
              <w:rPr>
                <w:rFonts w:ascii="Calibri" w:eastAsia="Calibri" w:hAnsi="Calibri" w:cs="Calibri"/>
                <w:sz w:val="18"/>
                <w:szCs w:val="18"/>
              </w:rPr>
              <w:t>eg</w:t>
            </w:r>
            <w:proofErr w:type="spellEnd"/>
            <w:r>
              <w:rPr>
                <w:rFonts w:ascii="Calibri" w:eastAsia="Calibri" w:hAnsi="Calibri" w:cs="Calibri"/>
                <w:sz w:val="18"/>
                <w:szCs w:val="18"/>
              </w:rPr>
              <w:t xml:space="preserve"> demographic, clinical, social) and information on exposures and potential confounders</w:t>
            </w:r>
          </w:p>
        </w:tc>
        <w:tc>
          <w:tcPr>
            <w:tcW w:w="900" w:type="dxa"/>
            <w:tcMar>
              <w:top w:w="80" w:type="dxa"/>
              <w:left w:w="100" w:type="dxa"/>
              <w:bottom w:w="80" w:type="dxa"/>
              <w:right w:w="100" w:type="dxa"/>
            </w:tcMar>
          </w:tcPr>
          <w:p w14:paraId="69F7BFF6" w14:textId="77777777" w:rsidR="00A7681F" w:rsidRDefault="00000000">
            <w:pPr>
              <w:spacing w:after="60"/>
            </w:pPr>
            <w:r>
              <w:rPr>
                <w:rFonts w:ascii="Calibri" w:eastAsia="Calibri" w:hAnsi="Calibri" w:cs="Calibri"/>
                <w:sz w:val="18"/>
                <w:szCs w:val="18"/>
              </w:rPr>
              <w:t>6</w:t>
            </w:r>
          </w:p>
        </w:tc>
        <w:tc>
          <w:tcPr>
            <w:tcW w:w="6900" w:type="dxa"/>
            <w:tcMar>
              <w:top w:w="80" w:type="dxa"/>
              <w:left w:w="100" w:type="dxa"/>
              <w:bottom w:w="80" w:type="dxa"/>
              <w:right w:w="100" w:type="dxa"/>
            </w:tcMar>
          </w:tcPr>
          <w:p w14:paraId="608C2153" w14:textId="77777777" w:rsidR="00A7681F" w:rsidRDefault="00000000">
            <w:pPr>
              <w:spacing w:after="60"/>
            </w:pPr>
            <w:r>
              <w:rPr>
                <w:rFonts w:ascii="Calibri" w:eastAsia="Calibri" w:hAnsi="Calibri" w:cs="Calibri"/>
                <w:sz w:val="18"/>
                <w:szCs w:val="18"/>
              </w:rPr>
              <w:t>"Study Population" and Table 1 – gender distribution (241 [61.8%] male vs. 149 [38.2%] female) and age-band distribution among the 390 respondents.</w:t>
            </w:r>
          </w:p>
        </w:tc>
      </w:tr>
      <w:tr w:rsidR="00A7681F" w14:paraId="5062AE3B" w14:textId="77777777">
        <w:tblPrEx>
          <w:tblCellMar>
            <w:top w:w="0" w:type="dxa"/>
            <w:bottom w:w="0" w:type="dxa"/>
          </w:tblCellMar>
        </w:tblPrEx>
        <w:tc>
          <w:tcPr>
            <w:tcW w:w="1500" w:type="dxa"/>
            <w:tcMar>
              <w:top w:w="80" w:type="dxa"/>
              <w:left w:w="100" w:type="dxa"/>
              <w:bottom w:w="80" w:type="dxa"/>
              <w:right w:w="100" w:type="dxa"/>
            </w:tcMar>
          </w:tcPr>
          <w:p w14:paraId="15DA8D1A" w14:textId="77777777" w:rsidR="00A7681F" w:rsidRDefault="00A7681F">
            <w:pPr>
              <w:spacing w:after="60"/>
            </w:pPr>
          </w:p>
        </w:tc>
        <w:tc>
          <w:tcPr>
            <w:tcW w:w="500" w:type="dxa"/>
            <w:tcMar>
              <w:top w:w="80" w:type="dxa"/>
              <w:left w:w="100" w:type="dxa"/>
              <w:bottom w:w="80" w:type="dxa"/>
              <w:right w:w="100" w:type="dxa"/>
            </w:tcMar>
          </w:tcPr>
          <w:p w14:paraId="7C63E9E5" w14:textId="77777777" w:rsidR="00A7681F" w:rsidRDefault="00000000">
            <w:pPr>
              <w:spacing w:after="60"/>
            </w:pPr>
            <w:r>
              <w:rPr>
                <w:rFonts w:ascii="Calibri" w:eastAsia="Calibri" w:hAnsi="Calibri" w:cs="Calibri"/>
                <w:b/>
                <w:bCs/>
                <w:sz w:val="18"/>
                <w:szCs w:val="18"/>
              </w:rPr>
              <w:t>14b</w:t>
            </w:r>
          </w:p>
        </w:tc>
        <w:tc>
          <w:tcPr>
            <w:tcW w:w="3600" w:type="dxa"/>
            <w:tcMar>
              <w:top w:w="80" w:type="dxa"/>
              <w:left w:w="100" w:type="dxa"/>
              <w:bottom w:w="80" w:type="dxa"/>
              <w:right w:w="100" w:type="dxa"/>
            </w:tcMar>
          </w:tcPr>
          <w:p w14:paraId="2010F306" w14:textId="77777777" w:rsidR="00A7681F" w:rsidRDefault="00000000">
            <w:pPr>
              <w:spacing w:after="60"/>
            </w:pPr>
            <w:r>
              <w:rPr>
                <w:rFonts w:ascii="Calibri" w:eastAsia="Calibri" w:hAnsi="Calibri" w:cs="Calibri"/>
                <w:sz w:val="18"/>
                <w:szCs w:val="18"/>
              </w:rPr>
              <w:t>Indicate number of participants with missing data for each variable of interest</w:t>
            </w:r>
          </w:p>
        </w:tc>
        <w:tc>
          <w:tcPr>
            <w:tcW w:w="900" w:type="dxa"/>
            <w:tcMar>
              <w:top w:w="80" w:type="dxa"/>
              <w:left w:w="100" w:type="dxa"/>
              <w:bottom w:w="80" w:type="dxa"/>
              <w:right w:w="100" w:type="dxa"/>
            </w:tcMar>
          </w:tcPr>
          <w:p w14:paraId="4547F855" w14:textId="77777777" w:rsidR="00A7681F" w:rsidRDefault="00000000">
            <w:pPr>
              <w:spacing w:after="60"/>
            </w:pPr>
            <w:r>
              <w:rPr>
                <w:rFonts w:ascii="Calibri" w:eastAsia="Calibri" w:hAnsi="Calibri" w:cs="Calibri"/>
                <w:sz w:val="18"/>
                <w:szCs w:val="18"/>
              </w:rPr>
              <w:t>5–6</w:t>
            </w:r>
          </w:p>
        </w:tc>
        <w:tc>
          <w:tcPr>
            <w:tcW w:w="6900" w:type="dxa"/>
            <w:tcMar>
              <w:top w:w="80" w:type="dxa"/>
              <w:left w:w="100" w:type="dxa"/>
              <w:bottom w:w="80" w:type="dxa"/>
              <w:right w:w="100" w:type="dxa"/>
            </w:tcMar>
          </w:tcPr>
          <w:p w14:paraId="750EB5D5" w14:textId="77777777" w:rsidR="00A7681F" w:rsidRDefault="00000000">
            <w:pPr>
              <w:spacing w:after="60"/>
            </w:pPr>
            <w:r>
              <w:rPr>
                <w:rFonts w:ascii="Calibri" w:eastAsia="Calibri" w:hAnsi="Calibri" w:cs="Calibri"/>
                <w:sz w:val="18"/>
                <w:szCs w:val="18"/>
              </w:rPr>
              <w:t>Denominators reported per item (e.g., n=385 for primary outcome, n=386 for severe reaction, n=374 for prior OAS awareness); Figure 1 legend notes: "Sample sizes (n/N) reflect the number answering each specific item, since a small number of respondents skipped or gave non-standard answers."</w:t>
            </w:r>
          </w:p>
        </w:tc>
      </w:tr>
      <w:tr w:rsidR="00A7681F" w14:paraId="619002DC" w14:textId="77777777">
        <w:tblPrEx>
          <w:tblCellMar>
            <w:top w:w="0" w:type="dxa"/>
            <w:bottom w:w="0" w:type="dxa"/>
          </w:tblCellMar>
        </w:tblPrEx>
        <w:tc>
          <w:tcPr>
            <w:tcW w:w="1500" w:type="dxa"/>
            <w:tcMar>
              <w:top w:w="80" w:type="dxa"/>
              <w:left w:w="100" w:type="dxa"/>
              <w:bottom w:w="80" w:type="dxa"/>
              <w:right w:w="100" w:type="dxa"/>
            </w:tcMar>
          </w:tcPr>
          <w:p w14:paraId="74C2DF07" w14:textId="77777777" w:rsidR="00A7681F" w:rsidRDefault="00A7681F">
            <w:pPr>
              <w:spacing w:after="60"/>
            </w:pPr>
          </w:p>
        </w:tc>
        <w:tc>
          <w:tcPr>
            <w:tcW w:w="500" w:type="dxa"/>
            <w:tcMar>
              <w:top w:w="80" w:type="dxa"/>
              <w:left w:w="100" w:type="dxa"/>
              <w:bottom w:w="80" w:type="dxa"/>
              <w:right w:w="100" w:type="dxa"/>
            </w:tcMar>
          </w:tcPr>
          <w:p w14:paraId="72F30853" w14:textId="77777777" w:rsidR="00A7681F" w:rsidRDefault="00000000">
            <w:pPr>
              <w:spacing w:after="60"/>
            </w:pPr>
            <w:r>
              <w:rPr>
                <w:rFonts w:ascii="Calibri" w:eastAsia="Calibri" w:hAnsi="Calibri" w:cs="Calibri"/>
                <w:b/>
                <w:bCs/>
                <w:sz w:val="18"/>
                <w:szCs w:val="18"/>
              </w:rPr>
              <w:t>14c</w:t>
            </w:r>
          </w:p>
        </w:tc>
        <w:tc>
          <w:tcPr>
            <w:tcW w:w="3600" w:type="dxa"/>
            <w:tcMar>
              <w:top w:w="80" w:type="dxa"/>
              <w:left w:w="100" w:type="dxa"/>
              <w:bottom w:w="80" w:type="dxa"/>
              <w:right w:w="100" w:type="dxa"/>
            </w:tcMar>
          </w:tcPr>
          <w:p w14:paraId="709350DC" w14:textId="77777777" w:rsidR="00A7681F" w:rsidRDefault="00000000">
            <w:pPr>
              <w:spacing w:after="60"/>
            </w:pPr>
            <w:r>
              <w:rPr>
                <w:rFonts w:ascii="Calibri" w:eastAsia="Calibri" w:hAnsi="Calibri" w:cs="Calibri"/>
                <w:sz w:val="18"/>
                <w:szCs w:val="18"/>
              </w:rPr>
              <w:t>Cohort study—Summarise follow-up time</w:t>
            </w:r>
          </w:p>
        </w:tc>
        <w:tc>
          <w:tcPr>
            <w:tcW w:w="900" w:type="dxa"/>
            <w:tcMar>
              <w:top w:w="80" w:type="dxa"/>
              <w:left w:w="100" w:type="dxa"/>
              <w:bottom w:w="80" w:type="dxa"/>
              <w:right w:w="100" w:type="dxa"/>
            </w:tcMar>
          </w:tcPr>
          <w:p w14:paraId="5E91F9BD" w14:textId="77777777" w:rsidR="00A7681F" w:rsidRDefault="00000000">
            <w:pPr>
              <w:spacing w:after="60"/>
            </w:pPr>
            <w:r>
              <w:rPr>
                <w:rFonts w:ascii="Calibri" w:eastAsia="Calibri" w:hAnsi="Calibri" w:cs="Calibri"/>
                <w:sz w:val="18"/>
                <w:szCs w:val="18"/>
              </w:rPr>
              <w:t>N/A</w:t>
            </w:r>
          </w:p>
        </w:tc>
        <w:tc>
          <w:tcPr>
            <w:tcW w:w="6900" w:type="dxa"/>
            <w:tcMar>
              <w:top w:w="80" w:type="dxa"/>
              <w:left w:w="100" w:type="dxa"/>
              <w:bottom w:w="80" w:type="dxa"/>
              <w:right w:w="100" w:type="dxa"/>
            </w:tcMar>
          </w:tcPr>
          <w:p w14:paraId="21269E34" w14:textId="77777777" w:rsidR="00A7681F" w:rsidRDefault="00000000">
            <w:pPr>
              <w:spacing w:after="60"/>
            </w:pPr>
            <w:r>
              <w:rPr>
                <w:rFonts w:ascii="Calibri" w:eastAsia="Calibri" w:hAnsi="Calibri" w:cs="Calibri"/>
                <w:sz w:val="18"/>
                <w:szCs w:val="18"/>
              </w:rPr>
              <w:t>Not applicable – cross-sectional design, no follow-up.</w:t>
            </w:r>
          </w:p>
        </w:tc>
      </w:tr>
      <w:tr w:rsidR="00A7681F" w14:paraId="5740344A" w14:textId="77777777">
        <w:tblPrEx>
          <w:tblCellMar>
            <w:top w:w="0" w:type="dxa"/>
            <w:bottom w:w="0" w:type="dxa"/>
          </w:tblCellMar>
        </w:tblPrEx>
        <w:tc>
          <w:tcPr>
            <w:tcW w:w="1500" w:type="dxa"/>
            <w:tcMar>
              <w:top w:w="80" w:type="dxa"/>
              <w:left w:w="100" w:type="dxa"/>
              <w:bottom w:w="80" w:type="dxa"/>
              <w:right w:w="100" w:type="dxa"/>
            </w:tcMar>
          </w:tcPr>
          <w:p w14:paraId="6CCAA72F" w14:textId="77777777" w:rsidR="00A7681F" w:rsidRDefault="00000000">
            <w:pPr>
              <w:spacing w:after="60"/>
            </w:pPr>
            <w:r>
              <w:rPr>
                <w:rFonts w:ascii="Calibri" w:eastAsia="Calibri" w:hAnsi="Calibri" w:cs="Calibri"/>
                <w:b/>
                <w:bCs/>
                <w:sz w:val="18"/>
                <w:szCs w:val="18"/>
              </w:rPr>
              <w:t>Outcome data</w:t>
            </w:r>
          </w:p>
        </w:tc>
        <w:tc>
          <w:tcPr>
            <w:tcW w:w="500" w:type="dxa"/>
            <w:tcMar>
              <w:top w:w="80" w:type="dxa"/>
              <w:left w:w="100" w:type="dxa"/>
              <w:bottom w:w="80" w:type="dxa"/>
              <w:right w:w="100" w:type="dxa"/>
            </w:tcMar>
          </w:tcPr>
          <w:p w14:paraId="357C9A2E" w14:textId="77777777" w:rsidR="00A7681F" w:rsidRDefault="00000000">
            <w:pPr>
              <w:spacing w:after="60"/>
            </w:pPr>
            <w:r>
              <w:rPr>
                <w:rFonts w:ascii="Calibri" w:eastAsia="Calibri" w:hAnsi="Calibri" w:cs="Calibri"/>
                <w:b/>
                <w:bCs/>
                <w:sz w:val="18"/>
                <w:szCs w:val="18"/>
              </w:rPr>
              <w:t>15</w:t>
            </w:r>
          </w:p>
        </w:tc>
        <w:tc>
          <w:tcPr>
            <w:tcW w:w="3600" w:type="dxa"/>
            <w:tcMar>
              <w:top w:w="80" w:type="dxa"/>
              <w:left w:w="100" w:type="dxa"/>
              <w:bottom w:w="80" w:type="dxa"/>
              <w:right w:w="100" w:type="dxa"/>
            </w:tcMar>
          </w:tcPr>
          <w:p w14:paraId="0833A3F7" w14:textId="77777777" w:rsidR="00A7681F" w:rsidRDefault="00000000">
            <w:pPr>
              <w:spacing w:after="60"/>
            </w:pPr>
            <w:r>
              <w:rPr>
                <w:rFonts w:ascii="Calibri" w:eastAsia="Calibri" w:hAnsi="Calibri" w:cs="Calibri"/>
                <w:sz w:val="18"/>
                <w:szCs w:val="18"/>
              </w:rPr>
              <w:t>Cross-sectional study—Report numbers of outcome events or summary measures</w:t>
            </w:r>
          </w:p>
        </w:tc>
        <w:tc>
          <w:tcPr>
            <w:tcW w:w="900" w:type="dxa"/>
            <w:tcMar>
              <w:top w:w="80" w:type="dxa"/>
              <w:left w:w="100" w:type="dxa"/>
              <w:bottom w:w="80" w:type="dxa"/>
              <w:right w:w="100" w:type="dxa"/>
            </w:tcMar>
          </w:tcPr>
          <w:p w14:paraId="4025F89F" w14:textId="77777777" w:rsidR="00A7681F" w:rsidRDefault="00000000">
            <w:pPr>
              <w:spacing w:after="60"/>
            </w:pPr>
            <w:r>
              <w:rPr>
                <w:rFonts w:ascii="Calibri" w:eastAsia="Calibri" w:hAnsi="Calibri" w:cs="Calibri"/>
                <w:sz w:val="18"/>
                <w:szCs w:val="18"/>
              </w:rPr>
              <w:t>6</w:t>
            </w:r>
          </w:p>
        </w:tc>
        <w:tc>
          <w:tcPr>
            <w:tcW w:w="6900" w:type="dxa"/>
            <w:tcMar>
              <w:top w:w="80" w:type="dxa"/>
              <w:left w:w="100" w:type="dxa"/>
              <w:bottom w:w="80" w:type="dxa"/>
              <w:right w:w="100" w:type="dxa"/>
            </w:tcMar>
          </w:tcPr>
          <w:p w14:paraId="0BBFC6F4" w14:textId="77777777" w:rsidR="00A7681F" w:rsidRDefault="00000000">
            <w:pPr>
              <w:spacing w:after="60"/>
            </w:pPr>
            <w:r>
              <w:rPr>
                <w:rFonts w:ascii="Calibri" w:eastAsia="Calibri" w:hAnsi="Calibri" w:cs="Calibri"/>
                <w:sz w:val="18"/>
                <w:szCs w:val="18"/>
              </w:rPr>
              <w:t>"90 (23.4%; 95% CI 19.4–27.9%) reported having experienced an immediate allergic-type reaction... 41 (10.6%...) reported a severe systemic reaction... 89 (23.8%...) had heard of ‘oral allergy syndrome’."</w:t>
            </w:r>
          </w:p>
        </w:tc>
      </w:tr>
      <w:tr w:rsidR="00A7681F" w14:paraId="3CC011A8" w14:textId="77777777">
        <w:tblPrEx>
          <w:tblCellMar>
            <w:top w:w="0" w:type="dxa"/>
            <w:bottom w:w="0" w:type="dxa"/>
          </w:tblCellMar>
        </w:tblPrEx>
        <w:tc>
          <w:tcPr>
            <w:tcW w:w="1500" w:type="dxa"/>
            <w:tcMar>
              <w:top w:w="80" w:type="dxa"/>
              <w:left w:w="100" w:type="dxa"/>
              <w:bottom w:w="80" w:type="dxa"/>
              <w:right w:w="100" w:type="dxa"/>
            </w:tcMar>
          </w:tcPr>
          <w:p w14:paraId="5522D6D2" w14:textId="77777777" w:rsidR="00A7681F" w:rsidRDefault="00000000">
            <w:pPr>
              <w:spacing w:after="60"/>
            </w:pPr>
            <w:r>
              <w:rPr>
                <w:rFonts w:ascii="Calibri" w:eastAsia="Calibri" w:hAnsi="Calibri" w:cs="Calibri"/>
                <w:b/>
                <w:bCs/>
                <w:sz w:val="18"/>
                <w:szCs w:val="18"/>
              </w:rPr>
              <w:t>Main results</w:t>
            </w:r>
          </w:p>
        </w:tc>
        <w:tc>
          <w:tcPr>
            <w:tcW w:w="500" w:type="dxa"/>
            <w:tcMar>
              <w:top w:w="80" w:type="dxa"/>
              <w:left w:w="100" w:type="dxa"/>
              <w:bottom w:w="80" w:type="dxa"/>
              <w:right w:w="100" w:type="dxa"/>
            </w:tcMar>
          </w:tcPr>
          <w:p w14:paraId="34980B42" w14:textId="77777777" w:rsidR="00A7681F" w:rsidRDefault="00000000">
            <w:pPr>
              <w:spacing w:after="60"/>
            </w:pPr>
            <w:r>
              <w:rPr>
                <w:rFonts w:ascii="Calibri" w:eastAsia="Calibri" w:hAnsi="Calibri" w:cs="Calibri"/>
                <w:b/>
                <w:bCs/>
                <w:sz w:val="18"/>
                <w:szCs w:val="18"/>
              </w:rPr>
              <w:t>16a</w:t>
            </w:r>
          </w:p>
        </w:tc>
        <w:tc>
          <w:tcPr>
            <w:tcW w:w="3600" w:type="dxa"/>
            <w:tcMar>
              <w:top w:w="80" w:type="dxa"/>
              <w:left w:w="100" w:type="dxa"/>
              <w:bottom w:w="80" w:type="dxa"/>
              <w:right w:w="100" w:type="dxa"/>
            </w:tcMar>
          </w:tcPr>
          <w:p w14:paraId="47F4BC11" w14:textId="77777777" w:rsidR="00A7681F" w:rsidRDefault="00000000">
            <w:pPr>
              <w:spacing w:after="60"/>
            </w:pPr>
            <w:r>
              <w:rPr>
                <w:rFonts w:ascii="Calibri" w:eastAsia="Calibri" w:hAnsi="Calibri" w:cs="Calibri"/>
                <w:sz w:val="18"/>
                <w:szCs w:val="18"/>
              </w:rPr>
              <w:t>Give unadjusted estimates and, if applicable, confounder-adjusted estimates and their precision (</w:t>
            </w:r>
            <w:proofErr w:type="spellStart"/>
            <w:r>
              <w:rPr>
                <w:rFonts w:ascii="Calibri" w:eastAsia="Calibri" w:hAnsi="Calibri" w:cs="Calibri"/>
                <w:sz w:val="18"/>
                <w:szCs w:val="18"/>
              </w:rPr>
              <w:t>eg</w:t>
            </w:r>
            <w:proofErr w:type="spellEnd"/>
            <w:r>
              <w:rPr>
                <w:rFonts w:ascii="Calibri" w:eastAsia="Calibri" w:hAnsi="Calibri" w:cs="Calibri"/>
                <w:sz w:val="18"/>
                <w:szCs w:val="18"/>
              </w:rPr>
              <w:t>, 95% confidence interval). Make clear which confounders were adjusted for and why they were included</w:t>
            </w:r>
          </w:p>
        </w:tc>
        <w:tc>
          <w:tcPr>
            <w:tcW w:w="900" w:type="dxa"/>
            <w:tcMar>
              <w:top w:w="80" w:type="dxa"/>
              <w:left w:w="100" w:type="dxa"/>
              <w:bottom w:w="80" w:type="dxa"/>
              <w:right w:w="100" w:type="dxa"/>
            </w:tcMar>
          </w:tcPr>
          <w:p w14:paraId="12DFB0E5" w14:textId="77777777" w:rsidR="00A7681F" w:rsidRDefault="00000000">
            <w:pPr>
              <w:spacing w:after="60"/>
            </w:pPr>
            <w:r>
              <w:rPr>
                <w:rFonts w:ascii="Calibri" w:eastAsia="Calibri" w:hAnsi="Calibri" w:cs="Calibri"/>
                <w:sz w:val="18"/>
                <w:szCs w:val="18"/>
              </w:rPr>
              <w:t>7</w:t>
            </w:r>
          </w:p>
        </w:tc>
        <w:tc>
          <w:tcPr>
            <w:tcW w:w="6900" w:type="dxa"/>
            <w:tcMar>
              <w:top w:w="80" w:type="dxa"/>
              <w:left w:w="100" w:type="dxa"/>
              <w:bottom w:w="80" w:type="dxa"/>
              <w:right w:w="100" w:type="dxa"/>
            </w:tcMar>
          </w:tcPr>
          <w:p w14:paraId="2A91F711" w14:textId="77777777" w:rsidR="00A7681F" w:rsidRDefault="00000000">
            <w:pPr>
              <w:spacing w:after="60"/>
            </w:pPr>
            <w:r>
              <w:rPr>
                <w:rFonts w:ascii="Calibri" w:eastAsia="Calibri" w:hAnsi="Calibri" w:cs="Calibri"/>
                <w:sz w:val="18"/>
                <w:szCs w:val="18"/>
              </w:rPr>
              <w:t>Univariate: "females were more likely than males to report an oral allergic reaction (30.4% vs. 19.0%; χ</w:t>
            </w:r>
            <w:proofErr w:type="gramStart"/>
            <w:r>
              <w:rPr>
                <w:rFonts w:ascii="Calibri" w:eastAsia="Calibri" w:hAnsi="Calibri" w:cs="Calibri"/>
                <w:sz w:val="18"/>
                <w:szCs w:val="18"/>
              </w:rPr>
              <w:t>²(1)=</w:t>
            </w:r>
            <w:proofErr w:type="gramEnd"/>
            <w:r>
              <w:rPr>
                <w:rFonts w:ascii="Calibri" w:eastAsia="Calibri" w:hAnsi="Calibri" w:cs="Calibri"/>
                <w:sz w:val="18"/>
                <w:szCs w:val="18"/>
              </w:rPr>
              <w:t>6.01, p=0.014)." Multivariable: "any diagnosed atopic condition remained the strongest independent predictor... (</w:t>
            </w:r>
            <w:proofErr w:type="spellStart"/>
            <w:r>
              <w:rPr>
                <w:rFonts w:ascii="Calibri" w:eastAsia="Calibri" w:hAnsi="Calibri" w:cs="Calibri"/>
                <w:sz w:val="18"/>
                <w:szCs w:val="18"/>
              </w:rPr>
              <w:t>aOR</w:t>
            </w:r>
            <w:proofErr w:type="spellEnd"/>
            <w:r>
              <w:rPr>
                <w:rFonts w:ascii="Calibri" w:eastAsia="Calibri" w:hAnsi="Calibri" w:cs="Calibri"/>
                <w:sz w:val="18"/>
                <w:szCs w:val="18"/>
              </w:rPr>
              <w:t xml:space="preserve"> 3.37, 95% CI 2.01–5.65, p&lt;0.001), followed by female gender (</w:t>
            </w:r>
            <w:proofErr w:type="spellStart"/>
            <w:r>
              <w:rPr>
                <w:rFonts w:ascii="Calibri" w:eastAsia="Calibri" w:hAnsi="Calibri" w:cs="Calibri"/>
                <w:sz w:val="18"/>
                <w:szCs w:val="18"/>
              </w:rPr>
              <w:t>aOR</w:t>
            </w:r>
            <w:proofErr w:type="spellEnd"/>
            <w:r>
              <w:rPr>
                <w:rFonts w:ascii="Calibri" w:eastAsia="Calibri" w:hAnsi="Calibri" w:cs="Calibri"/>
                <w:sz w:val="18"/>
                <w:szCs w:val="18"/>
              </w:rPr>
              <w:t xml:space="preserve"> 1.73, 95% CI 1.04–2.86, p=0.034)."</w:t>
            </w:r>
          </w:p>
        </w:tc>
      </w:tr>
      <w:tr w:rsidR="00A7681F" w14:paraId="7CDFA1F8" w14:textId="77777777">
        <w:tblPrEx>
          <w:tblCellMar>
            <w:top w:w="0" w:type="dxa"/>
            <w:bottom w:w="0" w:type="dxa"/>
          </w:tblCellMar>
        </w:tblPrEx>
        <w:tc>
          <w:tcPr>
            <w:tcW w:w="1500" w:type="dxa"/>
            <w:tcMar>
              <w:top w:w="80" w:type="dxa"/>
              <w:left w:w="100" w:type="dxa"/>
              <w:bottom w:w="80" w:type="dxa"/>
              <w:right w:w="100" w:type="dxa"/>
            </w:tcMar>
          </w:tcPr>
          <w:p w14:paraId="2F7222A3" w14:textId="77777777" w:rsidR="00A7681F" w:rsidRDefault="00A7681F">
            <w:pPr>
              <w:spacing w:after="60"/>
            </w:pPr>
          </w:p>
        </w:tc>
        <w:tc>
          <w:tcPr>
            <w:tcW w:w="500" w:type="dxa"/>
            <w:tcMar>
              <w:top w:w="80" w:type="dxa"/>
              <w:left w:w="100" w:type="dxa"/>
              <w:bottom w:w="80" w:type="dxa"/>
              <w:right w:w="100" w:type="dxa"/>
            </w:tcMar>
          </w:tcPr>
          <w:p w14:paraId="48A7A16E" w14:textId="77777777" w:rsidR="00A7681F" w:rsidRDefault="00000000">
            <w:pPr>
              <w:spacing w:after="60"/>
            </w:pPr>
            <w:r>
              <w:rPr>
                <w:rFonts w:ascii="Calibri" w:eastAsia="Calibri" w:hAnsi="Calibri" w:cs="Calibri"/>
                <w:b/>
                <w:bCs/>
                <w:sz w:val="18"/>
                <w:szCs w:val="18"/>
              </w:rPr>
              <w:t>16b</w:t>
            </w:r>
          </w:p>
        </w:tc>
        <w:tc>
          <w:tcPr>
            <w:tcW w:w="3600" w:type="dxa"/>
            <w:tcMar>
              <w:top w:w="80" w:type="dxa"/>
              <w:left w:w="100" w:type="dxa"/>
              <w:bottom w:w="80" w:type="dxa"/>
              <w:right w:w="100" w:type="dxa"/>
            </w:tcMar>
          </w:tcPr>
          <w:p w14:paraId="61E8C71C" w14:textId="77777777" w:rsidR="00A7681F" w:rsidRDefault="00000000">
            <w:pPr>
              <w:spacing w:after="60"/>
            </w:pPr>
            <w:r>
              <w:rPr>
                <w:rFonts w:ascii="Calibri" w:eastAsia="Calibri" w:hAnsi="Calibri" w:cs="Calibri"/>
                <w:sz w:val="18"/>
                <w:szCs w:val="18"/>
              </w:rPr>
              <w:t>Report category boundaries when continuous variables were categorized</w:t>
            </w:r>
          </w:p>
        </w:tc>
        <w:tc>
          <w:tcPr>
            <w:tcW w:w="900" w:type="dxa"/>
            <w:tcMar>
              <w:top w:w="80" w:type="dxa"/>
              <w:left w:w="100" w:type="dxa"/>
              <w:bottom w:w="80" w:type="dxa"/>
              <w:right w:w="100" w:type="dxa"/>
            </w:tcMar>
          </w:tcPr>
          <w:p w14:paraId="3A2B6852" w14:textId="77777777" w:rsidR="00A7681F" w:rsidRDefault="00000000">
            <w:pPr>
              <w:spacing w:after="60"/>
            </w:pPr>
            <w:r>
              <w:rPr>
                <w:rFonts w:ascii="Calibri" w:eastAsia="Calibri" w:hAnsi="Calibri" w:cs="Calibri"/>
                <w:sz w:val="18"/>
                <w:szCs w:val="18"/>
              </w:rPr>
              <w:t>6</w:t>
            </w:r>
          </w:p>
        </w:tc>
        <w:tc>
          <w:tcPr>
            <w:tcW w:w="6900" w:type="dxa"/>
            <w:tcMar>
              <w:top w:w="80" w:type="dxa"/>
              <w:left w:w="100" w:type="dxa"/>
              <w:bottom w:w="80" w:type="dxa"/>
              <w:right w:w="100" w:type="dxa"/>
            </w:tcMar>
          </w:tcPr>
          <w:p w14:paraId="2E4DE1E4" w14:textId="77777777" w:rsidR="00A7681F" w:rsidRDefault="00000000">
            <w:pPr>
              <w:spacing w:after="60"/>
            </w:pPr>
            <w:r>
              <w:rPr>
                <w:rFonts w:ascii="Calibri" w:eastAsia="Calibri" w:hAnsi="Calibri" w:cs="Calibri"/>
                <w:sz w:val="18"/>
                <w:szCs w:val="18"/>
              </w:rPr>
              <w:t>Table 1 reports the six descriptive age bands used (18–24, 25–34, 35–44, 45–54, 55–64, ≥65 years); regression treated age continuously per 10-year increment.</w:t>
            </w:r>
          </w:p>
        </w:tc>
      </w:tr>
      <w:tr w:rsidR="00A7681F" w14:paraId="343637FB" w14:textId="77777777">
        <w:tblPrEx>
          <w:tblCellMar>
            <w:top w:w="0" w:type="dxa"/>
            <w:bottom w:w="0" w:type="dxa"/>
          </w:tblCellMar>
        </w:tblPrEx>
        <w:tc>
          <w:tcPr>
            <w:tcW w:w="1500" w:type="dxa"/>
            <w:tcMar>
              <w:top w:w="80" w:type="dxa"/>
              <w:left w:w="100" w:type="dxa"/>
              <w:bottom w:w="80" w:type="dxa"/>
              <w:right w:w="100" w:type="dxa"/>
            </w:tcMar>
          </w:tcPr>
          <w:p w14:paraId="2A55A580" w14:textId="77777777" w:rsidR="00A7681F" w:rsidRDefault="00A7681F">
            <w:pPr>
              <w:spacing w:after="60"/>
            </w:pPr>
          </w:p>
        </w:tc>
        <w:tc>
          <w:tcPr>
            <w:tcW w:w="500" w:type="dxa"/>
            <w:tcMar>
              <w:top w:w="80" w:type="dxa"/>
              <w:left w:w="100" w:type="dxa"/>
              <w:bottom w:w="80" w:type="dxa"/>
              <w:right w:w="100" w:type="dxa"/>
            </w:tcMar>
          </w:tcPr>
          <w:p w14:paraId="32BAE376" w14:textId="77777777" w:rsidR="00A7681F" w:rsidRDefault="00000000">
            <w:pPr>
              <w:spacing w:after="60"/>
            </w:pPr>
            <w:r>
              <w:rPr>
                <w:rFonts w:ascii="Calibri" w:eastAsia="Calibri" w:hAnsi="Calibri" w:cs="Calibri"/>
                <w:b/>
                <w:bCs/>
                <w:sz w:val="18"/>
                <w:szCs w:val="18"/>
              </w:rPr>
              <w:t>16c</w:t>
            </w:r>
          </w:p>
        </w:tc>
        <w:tc>
          <w:tcPr>
            <w:tcW w:w="3600" w:type="dxa"/>
            <w:tcMar>
              <w:top w:w="80" w:type="dxa"/>
              <w:left w:w="100" w:type="dxa"/>
              <w:bottom w:w="80" w:type="dxa"/>
              <w:right w:w="100" w:type="dxa"/>
            </w:tcMar>
          </w:tcPr>
          <w:p w14:paraId="46B4F60A" w14:textId="77777777" w:rsidR="00A7681F" w:rsidRDefault="00000000">
            <w:pPr>
              <w:spacing w:after="60"/>
            </w:pPr>
            <w:r>
              <w:rPr>
                <w:rFonts w:ascii="Calibri" w:eastAsia="Calibri" w:hAnsi="Calibri" w:cs="Calibri"/>
                <w:sz w:val="18"/>
                <w:szCs w:val="18"/>
              </w:rPr>
              <w:t xml:space="preserve">If relevant, consider translating estimates of relative risk into absolute risk for a meaningful </w:t>
            </w:r>
            <w:proofErr w:type="gramStart"/>
            <w:r>
              <w:rPr>
                <w:rFonts w:ascii="Calibri" w:eastAsia="Calibri" w:hAnsi="Calibri" w:cs="Calibri"/>
                <w:sz w:val="18"/>
                <w:szCs w:val="18"/>
              </w:rPr>
              <w:t>time period</w:t>
            </w:r>
            <w:proofErr w:type="gramEnd"/>
          </w:p>
        </w:tc>
        <w:tc>
          <w:tcPr>
            <w:tcW w:w="900" w:type="dxa"/>
            <w:tcMar>
              <w:top w:w="80" w:type="dxa"/>
              <w:left w:w="100" w:type="dxa"/>
              <w:bottom w:w="80" w:type="dxa"/>
              <w:right w:w="100" w:type="dxa"/>
            </w:tcMar>
          </w:tcPr>
          <w:p w14:paraId="274FC51C" w14:textId="77777777" w:rsidR="00A7681F" w:rsidRDefault="00000000">
            <w:pPr>
              <w:spacing w:after="60"/>
            </w:pPr>
            <w:r>
              <w:rPr>
                <w:rFonts w:ascii="Calibri" w:eastAsia="Calibri" w:hAnsi="Calibri" w:cs="Calibri"/>
                <w:sz w:val="18"/>
                <w:szCs w:val="18"/>
              </w:rPr>
              <w:t>N/A</w:t>
            </w:r>
          </w:p>
        </w:tc>
        <w:tc>
          <w:tcPr>
            <w:tcW w:w="6900" w:type="dxa"/>
            <w:tcMar>
              <w:top w:w="80" w:type="dxa"/>
              <w:left w:w="100" w:type="dxa"/>
              <w:bottom w:w="80" w:type="dxa"/>
              <w:right w:w="100" w:type="dxa"/>
            </w:tcMar>
          </w:tcPr>
          <w:p w14:paraId="3A499718" w14:textId="77777777" w:rsidR="00A7681F" w:rsidRDefault="00000000">
            <w:pPr>
              <w:spacing w:after="60"/>
            </w:pPr>
            <w:r>
              <w:rPr>
                <w:rFonts w:ascii="Calibri" w:eastAsia="Calibri" w:hAnsi="Calibri" w:cs="Calibri"/>
                <w:sz w:val="18"/>
                <w:szCs w:val="18"/>
              </w:rPr>
              <w:t>Not performed – results are reported as prevalence percentages and odds ratios; a formal absolute-risk translation was not undertaken (not considered necessary for this survey design).</w:t>
            </w:r>
          </w:p>
        </w:tc>
      </w:tr>
      <w:tr w:rsidR="00A7681F" w14:paraId="2C179EBA" w14:textId="77777777">
        <w:tblPrEx>
          <w:tblCellMar>
            <w:top w:w="0" w:type="dxa"/>
            <w:bottom w:w="0" w:type="dxa"/>
          </w:tblCellMar>
        </w:tblPrEx>
        <w:tc>
          <w:tcPr>
            <w:tcW w:w="1500" w:type="dxa"/>
            <w:tcMar>
              <w:top w:w="80" w:type="dxa"/>
              <w:left w:w="100" w:type="dxa"/>
              <w:bottom w:w="80" w:type="dxa"/>
              <w:right w:w="100" w:type="dxa"/>
            </w:tcMar>
          </w:tcPr>
          <w:p w14:paraId="1F0E5DDF" w14:textId="77777777" w:rsidR="00A7681F" w:rsidRDefault="00000000">
            <w:pPr>
              <w:spacing w:after="60"/>
            </w:pPr>
            <w:r>
              <w:rPr>
                <w:rFonts w:ascii="Calibri" w:eastAsia="Calibri" w:hAnsi="Calibri" w:cs="Calibri"/>
                <w:b/>
                <w:bCs/>
                <w:sz w:val="18"/>
                <w:szCs w:val="18"/>
              </w:rPr>
              <w:t>Other analyses</w:t>
            </w:r>
          </w:p>
        </w:tc>
        <w:tc>
          <w:tcPr>
            <w:tcW w:w="500" w:type="dxa"/>
            <w:tcMar>
              <w:top w:w="80" w:type="dxa"/>
              <w:left w:w="100" w:type="dxa"/>
              <w:bottom w:w="80" w:type="dxa"/>
              <w:right w:w="100" w:type="dxa"/>
            </w:tcMar>
          </w:tcPr>
          <w:p w14:paraId="0533E4A5" w14:textId="77777777" w:rsidR="00A7681F" w:rsidRDefault="00000000">
            <w:pPr>
              <w:spacing w:after="60"/>
            </w:pPr>
            <w:r>
              <w:rPr>
                <w:rFonts w:ascii="Calibri" w:eastAsia="Calibri" w:hAnsi="Calibri" w:cs="Calibri"/>
                <w:b/>
                <w:bCs/>
                <w:sz w:val="18"/>
                <w:szCs w:val="18"/>
              </w:rPr>
              <w:t>17</w:t>
            </w:r>
          </w:p>
        </w:tc>
        <w:tc>
          <w:tcPr>
            <w:tcW w:w="3600" w:type="dxa"/>
            <w:tcMar>
              <w:top w:w="80" w:type="dxa"/>
              <w:left w:w="100" w:type="dxa"/>
              <w:bottom w:w="80" w:type="dxa"/>
              <w:right w:w="100" w:type="dxa"/>
            </w:tcMar>
          </w:tcPr>
          <w:p w14:paraId="32D73CFF" w14:textId="77777777" w:rsidR="00A7681F" w:rsidRDefault="00000000">
            <w:pPr>
              <w:spacing w:after="60"/>
            </w:pPr>
            <w:r>
              <w:rPr>
                <w:rFonts w:ascii="Calibri" w:eastAsia="Calibri" w:hAnsi="Calibri" w:cs="Calibri"/>
                <w:sz w:val="18"/>
                <w:szCs w:val="18"/>
              </w:rPr>
              <w:t>Report other analyses done—</w:t>
            </w:r>
            <w:proofErr w:type="spellStart"/>
            <w:r>
              <w:rPr>
                <w:rFonts w:ascii="Calibri" w:eastAsia="Calibri" w:hAnsi="Calibri" w:cs="Calibri"/>
                <w:sz w:val="18"/>
                <w:szCs w:val="18"/>
              </w:rPr>
              <w:t>eg</w:t>
            </w:r>
            <w:proofErr w:type="spellEnd"/>
            <w:r>
              <w:rPr>
                <w:rFonts w:ascii="Calibri" w:eastAsia="Calibri" w:hAnsi="Calibri" w:cs="Calibri"/>
                <w:sz w:val="18"/>
                <w:szCs w:val="18"/>
              </w:rPr>
              <w:t xml:space="preserve"> analyses of subgroups and interactions, and sensitivity analyses</w:t>
            </w:r>
          </w:p>
        </w:tc>
        <w:tc>
          <w:tcPr>
            <w:tcW w:w="900" w:type="dxa"/>
            <w:tcMar>
              <w:top w:w="80" w:type="dxa"/>
              <w:left w:w="100" w:type="dxa"/>
              <w:bottom w:w="80" w:type="dxa"/>
              <w:right w:w="100" w:type="dxa"/>
            </w:tcMar>
          </w:tcPr>
          <w:p w14:paraId="064BDF2D" w14:textId="77777777" w:rsidR="00A7681F" w:rsidRDefault="00000000">
            <w:pPr>
              <w:spacing w:after="60"/>
            </w:pPr>
            <w:r>
              <w:rPr>
                <w:rFonts w:ascii="Calibri" w:eastAsia="Calibri" w:hAnsi="Calibri" w:cs="Calibri"/>
                <w:sz w:val="18"/>
                <w:szCs w:val="18"/>
              </w:rPr>
              <w:t>7</w:t>
            </w:r>
          </w:p>
        </w:tc>
        <w:tc>
          <w:tcPr>
            <w:tcW w:w="6900" w:type="dxa"/>
            <w:tcMar>
              <w:top w:w="80" w:type="dxa"/>
              <w:left w:w="100" w:type="dxa"/>
              <w:bottom w:w="80" w:type="dxa"/>
              <w:right w:w="100" w:type="dxa"/>
            </w:tcMar>
          </w:tcPr>
          <w:p w14:paraId="27BD8157" w14:textId="77777777" w:rsidR="00A7681F" w:rsidRDefault="00000000">
            <w:pPr>
              <w:spacing w:after="60"/>
            </w:pPr>
            <w:r>
              <w:rPr>
                <w:rFonts w:ascii="Calibri" w:eastAsia="Calibri" w:hAnsi="Calibri" w:cs="Calibri"/>
                <w:sz w:val="18"/>
                <w:szCs w:val="18"/>
              </w:rPr>
              <w:t>"Clinical Pattern Among Reactive Respondents" – severe systemic reaction rate by atopic history among the 90 reactive respondents (OR=4.43, p=0.004); exploratory cooking-tolerance × seasonal-variation subgroup (n=16, OR=3.00, p=0.547).</w:t>
            </w:r>
          </w:p>
        </w:tc>
      </w:tr>
      <w:tr w:rsidR="00A7681F" w14:paraId="1BD1619A" w14:textId="77777777">
        <w:tblPrEx>
          <w:tblCellMar>
            <w:top w:w="0" w:type="dxa"/>
            <w:bottom w:w="0" w:type="dxa"/>
          </w:tblCellMar>
        </w:tblPrEx>
        <w:tc>
          <w:tcPr>
            <w:tcW w:w="1500" w:type="dxa"/>
            <w:tcMar>
              <w:top w:w="80" w:type="dxa"/>
              <w:left w:w="100" w:type="dxa"/>
              <w:bottom w:w="80" w:type="dxa"/>
              <w:right w:w="100" w:type="dxa"/>
            </w:tcMar>
          </w:tcPr>
          <w:p w14:paraId="21312149" w14:textId="77777777" w:rsidR="00A7681F" w:rsidRDefault="00000000">
            <w:pPr>
              <w:spacing w:after="60"/>
            </w:pPr>
            <w:r>
              <w:rPr>
                <w:rFonts w:ascii="Calibri" w:eastAsia="Calibri" w:hAnsi="Calibri" w:cs="Calibri"/>
                <w:b/>
                <w:bCs/>
                <w:sz w:val="18"/>
                <w:szCs w:val="18"/>
              </w:rPr>
              <w:t>Discussion</w:t>
            </w:r>
          </w:p>
        </w:tc>
        <w:tc>
          <w:tcPr>
            <w:tcW w:w="500" w:type="dxa"/>
            <w:tcMar>
              <w:top w:w="80" w:type="dxa"/>
              <w:left w:w="100" w:type="dxa"/>
              <w:bottom w:w="80" w:type="dxa"/>
              <w:right w:w="100" w:type="dxa"/>
            </w:tcMar>
          </w:tcPr>
          <w:p w14:paraId="74D6AD95" w14:textId="77777777" w:rsidR="00A7681F" w:rsidRDefault="00A7681F">
            <w:pPr>
              <w:spacing w:after="60"/>
            </w:pPr>
          </w:p>
        </w:tc>
        <w:tc>
          <w:tcPr>
            <w:tcW w:w="3600" w:type="dxa"/>
            <w:tcMar>
              <w:top w:w="80" w:type="dxa"/>
              <w:left w:w="100" w:type="dxa"/>
              <w:bottom w:w="80" w:type="dxa"/>
              <w:right w:w="100" w:type="dxa"/>
            </w:tcMar>
          </w:tcPr>
          <w:p w14:paraId="6ACE1294" w14:textId="77777777" w:rsidR="00A7681F" w:rsidRDefault="00A7681F">
            <w:pPr>
              <w:spacing w:after="60"/>
            </w:pPr>
          </w:p>
        </w:tc>
        <w:tc>
          <w:tcPr>
            <w:tcW w:w="900" w:type="dxa"/>
            <w:tcMar>
              <w:top w:w="80" w:type="dxa"/>
              <w:left w:w="100" w:type="dxa"/>
              <w:bottom w:w="80" w:type="dxa"/>
              <w:right w:w="100" w:type="dxa"/>
            </w:tcMar>
          </w:tcPr>
          <w:p w14:paraId="7EABB5DE" w14:textId="77777777" w:rsidR="00A7681F" w:rsidRDefault="00A7681F">
            <w:pPr>
              <w:spacing w:after="60"/>
            </w:pPr>
          </w:p>
        </w:tc>
        <w:tc>
          <w:tcPr>
            <w:tcW w:w="6900" w:type="dxa"/>
            <w:tcMar>
              <w:top w:w="80" w:type="dxa"/>
              <w:left w:w="100" w:type="dxa"/>
              <w:bottom w:w="80" w:type="dxa"/>
              <w:right w:w="100" w:type="dxa"/>
            </w:tcMar>
          </w:tcPr>
          <w:p w14:paraId="1C6CFA77" w14:textId="77777777" w:rsidR="00A7681F" w:rsidRDefault="00A7681F"/>
        </w:tc>
      </w:tr>
      <w:tr w:rsidR="00A7681F" w14:paraId="14760222" w14:textId="77777777">
        <w:tblPrEx>
          <w:tblCellMar>
            <w:top w:w="0" w:type="dxa"/>
            <w:bottom w:w="0" w:type="dxa"/>
          </w:tblCellMar>
        </w:tblPrEx>
        <w:tc>
          <w:tcPr>
            <w:tcW w:w="1500" w:type="dxa"/>
            <w:tcMar>
              <w:top w:w="80" w:type="dxa"/>
              <w:left w:w="100" w:type="dxa"/>
              <w:bottom w:w="80" w:type="dxa"/>
              <w:right w:w="100" w:type="dxa"/>
            </w:tcMar>
          </w:tcPr>
          <w:p w14:paraId="4A9A1787" w14:textId="77777777" w:rsidR="00A7681F" w:rsidRDefault="00000000">
            <w:pPr>
              <w:spacing w:after="60"/>
            </w:pPr>
            <w:r>
              <w:rPr>
                <w:rFonts w:ascii="Calibri" w:eastAsia="Calibri" w:hAnsi="Calibri" w:cs="Calibri"/>
                <w:b/>
                <w:bCs/>
                <w:sz w:val="18"/>
                <w:szCs w:val="18"/>
              </w:rPr>
              <w:t>Key results</w:t>
            </w:r>
          </w:p>
        </w:tc>
        <w:tc>
          <w:tcPr>
            <w:tcW w:w="500" w:type="dxa"/>
            <w:tcMar>
              <w:top w:w="80" w:type="dxa"/>
              <w:left w:w="100" w:type="dxa"/>
              <w:bottom w:w="80" w:type="dxa"/>
              <w:right w:w="100" w:type="dxa"/>
            </w:tcMar>
          </w:tcPr>
          <w:p w14:paraId="148573EE" w14:textId="77777777" w:rsidR="00A7681F" w:rsidRDefault="00000000">
            <w:pPr>
              <w:spacing w:after="60"/>
            </w:pPr>
            <w:r>
              <w:rPr>
                <w:rFonts w:ascii="Calibri" w:eastAsia="Calibri" w:hAnsi="Calibri" w:cs="Calibri"/>
                <w:b/>
                <w:bCs/>
                <w:sz w:val="18"/>
                <w:szCs w:val="18"/>
              </w:rPr>
              <w:t>18</w:t>
            </w:r>
          </w:p>
        </w:tc>
        <w:tc>
          <w:tcPr>
            <w:tcW w:w="3600" w:type="dxa"/>
            <w:tcMar>
              <w:top w:w="80" w:type="dxa"/>
              <w:left w:w="100" w:type="dxa"/>
              <w:bottom w:w="80" w:type="dxa"/>
              <w:right w:w="100" w:type="dxa"/>
            </w:tcMar>
          </w:tcPr>
          <w:p w14:paraId="5EBD3BCA" w14:textId="77777777" w:rsidR="00A7681F" w:rsidRDefault="00000000">
            <w:pPr>
              <w:spacing w:after="60"/>
            </w:pPr>
            <w:r>
              <w:rPr>
                <w:rFonts w:ascii="Calibri" w:eastAsia="Calibri" w:hAnsi="Calibri" w:cs="Calibri"/>
                <w:sz w:val="18"/>
                <w:szCs w:val="18"/>
              </w:rPr>
              <w:t>Summarise key results with reference to study objectives</w:t>
            </w:r>
          </w:p>
        </w:tc>
        <w:tc>
          <w:tcPr>
            <w:tcW w:w="900" w:type="dxa"/>
            <w:tcMar>
              <w:top w:w="80" w:type="dxa"/>
              <w:left w:w="100" w:type="dxa"/>
              <w:bottom w:w="80" w:type="dxa"/>
              <w:right w:w="100" w:type="dxa"/>
            </w:tcMar>
          </w:tcPr>
          <w:p w14:paraId="1CAB956B" w14:textId="77777777" w:rsidR="00A7681F" w:rsidRDefault="00000000">
            <w:pPr>
              <w:spacing w:after="60"/>
            </w:pPr>
            <w:r>
              <w:rPr>
                <w:rFonts w:ascii="Calibri" w:eastAsia="Calibri" w:hAnsi="Calibri" w:cs="Calibri"/>
                <w:sz w:val="18"/>
                <w:szCs w:val="18"/>
              </w:rPr>
              <w:t>8</w:t>
            </w:r>
          </w:p>
        </w:tc>
        <w:tc>
          <w:tcPr>
            <w:tcW w:w="6900" w:type="dxa"/>
            <w:tcMar>
              <w:top w:w="80" w:type="dxa"/>
              <w:left w:w="100" w:type="dxa"/>
              <w:bottom w:w="80" w:type="dxa"/>
              <w:right w:w="100" w:type="dxa"/>
            </w:tcMar>
          </w:tcPr>
          <w:p w14:paraId="7D8FE5F6" w14:textId="77777777" w:rsidR="00A7681F" w:rsidRDefault="00000000">
            <w:pPr>
              <w:spacing w:after="60"/>
            </w:pPr>
            <w:r>
              <w:rPr>
                <w:rFonts w:ascii="Calibri" w:eastAsia="Calibri" w:hAnsi="Calibri" w:cs="Calibri"/>
                <w:sz w:val="18"/>
                <w:szCs w:val="18"/>
              </w:rPr>
              <w:t xml:space="preserve">"In this cross-sectional survey of 390 adults from western Saudi Arabia, approximately one in four respondents (23.4%) reported having an immediate oral or pharyngeal </w:t>
            </w:r>
            <w:r>
              <w:rPr>
                <w:rFonts w:ascii="Calibri" w:eastAsia="Calibri" w:hAnsi="Calibri" w:cs="Calibri"/>
                <w:sz w:val="18"/>
                <w:szCs w:val="18"/>
              </w:rPr>
              <w:lastRenderedPageBreak/>
              <w:t>allergic-type reaction after eating raw fruits, vegetables, or nuts, and nearly one in ten reported a severe systemic reaction."</w:t>
            </w:r>
          </w:p>
        </w:tc>
      </w:tr>
      <w:tr w:rsidR="00A7681F" w14:paraId="79FCBDC4" w14:textId="77777777">
        <w:tblPrEx>
          <w:tblCellMar>
            <w:top w:w="0" w:type="dxa"/>
            <w:bottom w:w="0" w:type="dxa"/>
          </w:tblCellMar>
        </w:tblPrEx>
        <w:tc>
          <w:tcPr>
            <w:tcW w:w="1500" w:type="dxa"/>
            <w:tcMar>
              <w:top w:w="80" w:type="dxa"/>
              <w:left w:w="100" w:type="dxa"/>
              <w:bottom w:w="80" w:type="dxa"/>
              <w:right w:w="100" w:type="dxa"/>
            </w:tcMar>
          </w:tcPr>
          <w:p w14:paraId="0E3C9E42" w14:textId="77777777" w:rsidR="00A7681F" w:rsidRDefault="00000000">
            <w:pPr>
              <w:spacing w:after="60"/>
            </w:pPr>
            <w:r>
              <w:rPr>
                <w:rFonts w:ascii="Calibri" w:eastAsia="Calibri" w:hAnsi="Calibri" w:cs="Calibri"/>
                <w:b/>
                <w:bCs/>
                <w:sz w:val="18"/>
                <w:szCs w:val="18"/>
              </w:rPr>
              <w:lastRenderedPageBreak/>
              <w:t>Limitations</w:t>
            </w:r>
          </w:p>
        </w:tc>
        <w:tc>
          <w:tcPr>
            <w:tcW w:w="500" w:type="dxa"/>
            <w:tcMar>
              <w:top w:w="80" w:type="dxa"/>
              <w:left w:w="100" w:type="dxa"/>
              <w:bottom w:w="80" w:type="dxa"/>
              <w:right w:w="100" w:type="dxa"/>
            </w:tcMar>
          </w:tcPr>
          <w:p w14:paraId="468FFD87" w14:textId="77777777" w:rsidR="00A7681F" w:rsidRDefault="00000000">
            <w:pPr>
              <w:spacing w:after="60"/>
            </w:pPr>
            <w:r>
              <w:rPr>
                <w:rFonts w:ascii="Calibri" w:eastAsia="Calibri" w:hAnsi="Calibri" w:cs="Calibri"/>
                <w:b/>
                <w:bCs/>
                <w:sz w:val="18"/>
                <w:szCs w:val="18"/>
              </w:rPr>
              <w:t>19</w:t>
            </w:r>
          </w:p>
        </w:tc>
        <w:tc>
          <w:tcPr>
            <w:tcW w:w="3600" w:type="dxa"/>
            <w:tcMar>
              <w:top w:w="80" w:type="dxa"/>
              <w:left w:w="100" w:type="dxa"/>
              <w:bottom w:w="80" w:type="dxa"/>
              <w:right w:w="100" w:type="dxa"/>
            </w:tcMar>
          </w:tcPr>
          <w:p w14:paraId="1CFDFCB0" w14:textId="77777777" w:rsidR="00A7681F" w:rsidRDefault="00000000">
            <w:pPr>
              <w:spacing w:after="60"/>
            </w:pPr>
            <w:r>
              <w:rPr>
                <w:rFonts w:ascii="Calibri" w:eastAsia="Calibri" w:hAnsi="Calibri" w:cs="Calibri"/>
                <w:sz w:val="18"/>
                <w:szCs w:val="18"/>
              </w:rPr>
              <w:t xml:space="preserve">Discuss limitations of the study, </w:t>
            </w:r>
            <w:proofErr w:type="gramStart"/>
            <w:r>
              <w:rPr>
                <w:rFonts w:ascii="Calibri" w:eastAsia="Calibri" w:hAnsi="Calibri" w:cs="Calibri"/>
                <w:sz w:val="18"/>
                <w:szCs w:val="18"/>
              </w:rPr>
              <w:t>taking into account</w:t>
            </w:r>
            <w:proofErr w:type="gramEnd"/>
            <w:r>
              <w:rPr>
                <w:rFonts w:ascii="Calibri" w:eastAsia="Calibri" w:hAnsi="Calibri" w:cs="Calibri"/>
                <w:sz w:val="18"/>
                <w:szCs w:val="18"/>
              </w:rPr>
              <w:t xml:space="preserve"> sources of potential bias or imprecision. Discuss both direction and magnitude of any potential bias</w:t>
            </w:r>
          </w:p>
        </w:tc>
        <w:tc>
          <w:tcPr>
            <w:tcW w:w="900" w:type="dxa"/>
            <w:tcMar>
              <w:top w:w="80" w:type="dxa"/>
              <w:left w:w="100" w:type="dxa"/>
              <w:bottom w:w="80" w:type="dxa"/>
              <w:right w:w="100" w:type="dxa"/>
            </w:tcMar>
          </w:tcPr>
          <w:p w14:paraId="56D39AD7" w14:textId="77777777" w:rsidR="00A7681F" w:rsidRDefault="00000000">
            <w:pPr>
              <w:spacing w:after="60"/>
            </w:pPr>
            <w:r>
              <w:rPr>
                <w:rFonts w:ascii="Calibri" w:eastAsia="Calibri" w:hAnsi="Calibri" w:cs="Calibri"/>
                <w:sz w:val="18"/>
                <w:szCs w:val="18"/>
              </w:rPr>
              <w:t>9–10</w:t>
            </w:r>
          </w:p>
        </w:tc>
        <w:tc>
          <w:tcPr>
            <w:tcW w:w="6900" w:type="dxa"/>
            <w:tcMar>
              <w:top w:w="80" w:type="dxa"/>
              <w:left w:w="100" w:type="dxa"/>
              <w:bottom w:w="80" w:type="dxa"/>
              <w:right w:w="100" w:type="dxa"/>
            </w:tcMar>
          </w:tcPr>
          <w:p w14:paraId="0EE81F12" w14:textId="77777777" w:rsidR="00A7681F" w:rsidRDefault="00000000">
            <w:pPr>
              <w:spacing w:after="60"/>
            </w:pPr>
            <w:r>
              <w:rPr>
                <w:rFonts w:ascii="Calibri" w:eastAsia="Calibri" w:hAnsi="Calibri" w:cs="Calibri"/>
                <w:sz w:val="18"/>
                <w:szCs w:val="18"/>
              </w:rPr>
              <w:t>"Several limitations warrant emphasis. First, OAS identification relied solely on self-report without objective clinical confirmation, which likely overestimates true prevalence... Second, convenience sampling via social media may have attracted participants with pre-existing allergic interests... Third, the absence of detailed demographic and environmental variables... Finally, the study’s cross-sectional design precludes establishing temporal or causal relationships."</w:t>
            </w:r>
          </w:p>
        </w:tc>
      </w:tr>
      <w:tr w:rsidR="00A7681F" w14:paraId="1547DC12" w14:textId="77777777">
        <w:tblPrEx>
          <w:tblCellMar>
            <w:top w:w="0" w:type="dxa"/>
            <w:bottom w:w="0" w:type="dxa"/>
          </w:tblCellMar>
        </w:tblPrEx>
        <w:tc>
          <w:tcPr>
            <w:tcW w:w="1500" w:type="dxa"/>
            <w:tcMar>
              <w:top w:w="80" w:type="dxa"/>
              <w:left w:w="100" w:type="dxa"/>
              <w:bottom w:w="80" w:type="dxa"/>
              <w:right w:w="100" w:type="dxa"/>
            </w:tcMar>
          </w:tcPr>
          <w:p w14:paraId="70090C4D" w14:textId="77777777" w:rsidR="00A7681F" w:rsidRDefault="00000000">
            <w:pPr>
              <w:spacing w:after="60"/>
            </w:pPr>
            <w:r>
              <w:rPr>
                <w:rFonts w:ascii="Calibri" w:eastAsia="Calibri" w:hAnsi="Calibri" w:cs="Calibri"/>
                <w:b/>
                <w:bCs/>
                <w:sz w:val="18"/>
                <w:szCs w:val="18"/>
              </w:rPr>
              <w:t>Interpretation</w:t>
            </w:r>
          </w:p>
        </w:tc>
        <w:tc>
          <w:tcPr>
            <w:tcW w:w="500" w:type="dxa"/>
            <w:tcMar>
              <w:top w:w="80" w:type="dxa"/>
              <w:left w:w="100" w:type="dxa"/>
              <w:bottom w:w="80" w:type="dxa"/>
              <w:right w:w="100" w:type="dxa"/>
            </w:tcMar>
          </w:tcPr>
          <w:p w14:paraId="2629C8CE" w14:textId="77777777" w:rsidR="00A7681F" w:rsidRDefault="00000000">
            <w:pPr>
              <w:spacing w:after="60"/>
            </w:pPr>
            <w:r>
              <w:rPr>
                <w:rFonts w:ascii="Calibri" w:eastAsia="Calibri" w:hAnsi="Calibri" w:cs="Calibri"/>
                <w:b/>
                <w:bCs/>
                <w:sz w:val="18"/>
                <w:szCs w:val="18"/>
              </w:rPr>
              <w:t>20</w:t>
            </w:r>
          </w:p>
        </w:tc>
        <w:tc>
          <w:tcPr>
            <w:tcW w:w="3600" w:type="dxa"/>
            <w:tcMar>
              <w:top w:w="80" w:type="dxa"/>
              <w:left w:w="100" w:type="dxa"/>
              <w:bottom w:w="80" w:type="dxa"/>
              <w:right w:w="100" w:type="dxa"/>
            </w:tcMar>
          </w:tcPr>
          <w:p w14:paraId="2C0950CB" w14:textId="77777777" w:rsidR="00A7681F" w:rsidRDefault="00000000">
            <w:pPr>
              <w:spacing w:after="60"/>
            </w:pPr>
            <w:r>
              <w:rPr>
                <w:rFonts w:ascii="Calibri" w:eastAsia="Calibri" w:hAnsi="Calibri" w:cs="Calibri"/>
                <w:sz w:val="18"/>
                <w:szCs w:val="18"/>
              </w:rPr>
              <w:t>Give a cautious overall interpretation of results considering objectives, limitations, multiplicity of analyses, results from similar studies, and other relevant evidence</w:t>
            </w:r>
          </w:p>
        </w:tc>
        <w:tc>
          <w:tcPr>
            <w:tcW w:w="900" w:type="dxa"/>
            <w:tcMar>
              <w:top w:w="80" w:type="dxa"/>
              <w:left w:w="100" w:type="dxa"/>
              <w:bottom w:w="80" w:type="dxa"/>
              <w:right w:w="100" w:type="dxa"/>
            </w:tcMar>
          </w:tcPr>
          <w:p w14:paraId="7C6D39EF" w14:textId="77777777" w:rsidR="00A7681F" w:rsidRDefault="00000000">
            <w:pPr>
              <w:spacing w:after="60"/>
            </w:pPr>
            <w:r>
              <w:rPr>
                <w:rFonts w:ascii="Calibri" w:eastAsia="Calibri" w:hAnsi="Calibri" w:cs="Calibri"/>
                <w:sz w:val="18"/>
                <w:szCs w:val="18"/>
              </w:rPr>
              <w:t>8–9</w:t>
            </w:r>
          </w:p>
        </w:tc>
        <w:tc>
          <w:tcPr>
            <w:tcW w:w="6900" w:type="dxa"/>
            <w:tcMar>
              <w:top w:w="80" w:type="dxa"/>
              <w:left w:w="100" w:type="dxa"/>
              <w:bottom w:w="80" w:type="dxa"/>
              <w:right w:w="100" w:type="dxa"/>
            </w:tcMar>
          </w:tcPr>
          <w:p w14:paraId="05547CE4" w14:textId="77777777" w:rsidR="00A7681F" w:rsidRDefault="00000000">
            <w:pPr>
              <w:spacing w:after="60"/>
            </w:pPr>
            <w:r>
              <w:rPr>
                <w:rFonts w:ascii="Calibri" w:eastAsia="Calibri" w:hAnsi="Calibri" w:cs="Calibri"/>
                <w:sz w:val="18"/>
                <w:szCs w:val="18"/>
              </w:rPr>
              <w:t>E.g., "Without component-resolved diagnostic data, however, this remains a hypothesis rather than a confirmed mechanism..."; "this null finding should not be over-interpreted; it is presented as hypothesis-generating rather than conclusive."</w:t>
            </w:r>
          </w:p>
        </w:tc>
      </w:tr>
      <w:tr w:rsidR="00A7681F" w14:paraId="56919AAB" w14:textId="77777777">
        <w:tblPrEx>
          <w:tblCellMar>
            <w:top w:w="0" w:type="dxa"/>
            <w:bottom w:w="0" w:type="dxa"/>
          </w:tblCellMar>
        </w:tblPrEx>
        <w:tc>
          <w:tcPr>
            <w:tcW w:w="1500" w:type="dxa"/>
            <w:tcMar>
              <w:top w:w="80" w:type="dxa"/>
              <w:left w:w="100" w:type="dxa"/>
              <w:bottom w:w="80" w:type="dxa"/>
              <w:right w:w="100" w:type="dxa"/>
            </w:tcMar>
          </w:tcPr>
          <w:p w14:paraId="00D25C95" w14:textId="77777777" w:rsidR="00A7681F" w:rsidRDefault="00000000">
            <w:pPr>
              <w:spacing w:after="60"/>
            </w:pPr>
            <w:r>
              <w:rPr>
                <w:rFonts w:ascii="Calibri" w:eastAsia="Calibri" w:hAnsi="Calibri" w:cs="Calibri"/>
                <w:b/>
                <w:bCs/>
                <w:sz w:val="18"/>
                <w:szCs w:val="18"/>
              </w:rPr>
              <w:t>Generalisability</w:t>
            </w:r>
          </w:p>
        </w:tc>
        <w:tc>
          <w:tcPr>
            <w:tcW w:w="500" w:type="dxa"/>
            <w:tcMar>
              <w:top w:w="80" w:type="dxa"/>
              <w:left w:w="100" w:type="dxa"/>
              <w:bottom w:w="80" w:type="dxa"/>
              <w:right w:w="100" w:type="dxa"/>
            </w:tcMar>
          </w:tcPr>
          <w:p w14:paraId="213682E4" w14:textId="77777777" w:rsidR="00A7681F" w:rsidRDefault="00000000">
            <w:pPr>
              <w:spacing w:after="60"/>
            </w:pPr>
            <w:r>
              <w:rPr>
                <w:rFonts w:ascii="Calibri" w:eastAsia="Calibri" w:hAnsi="Calibri" w:cs="Calibri"/>
                <w:b/>
                <w:bCs/>
                <w:sz w:val="18"/>
                <w:szCs w:val="18"/>
              </w:rPr>
              <w:t>21</w:t>
            </w:r>
          </w:p>
        </w:tc>
        <w:tc>
          <w:tcPr>
            <w:tcW w:w="3600" w:type="dxa"/>
            <w:tcMar>
              <w:top w:w="80" w:type="dxa"/>
              <w:left w:w="100" w:type="dxa"/>
              <w:bottom w:w="80" w:type="dxa"/>
              <w:right w:w="100" w:type="dxa"/>
            </w:tcMar>
          </w:tcPr>
          <w:p w14:paraId="43483899" w14:textId="77777777" w:rsidR="00A7681F" w:rsidRDefault="00000000">
            <w:pPr>
              <w:spacing w:after="60"/>
            </w:pPr>
            <w:r>
              <w:rPr>
                <w:rFonts w:ascii="Calibri" w:eastAsia="Calibri" w:hAnsi="Calibri" w:cs="Calibri"/>
                <w:sz w:val="18"/>
                <w:szCs w:val="18"/>
              </w:rPr>
              <w:t>Discuss the generalisability (external validity) of the study results</w:t>
            </w:r>
          </w:p>
        </w:tc>
        <w:tc>
          <w:tcPr>
            <w:tcW w:w="900" w:type="dxa"/>
            <w:tcMar>
              <w:top w:w="80" w:type="dxa"/>
              <w:left w:w="100" w:type="dxa"/>
              <w:bottom w:w="80" w:type="dxa"/>
              <w:right w:w="100" w:type="dxa"/>
            </w:tcMar>
          </w:tcPr>
          <w:p w14:paraId="44B02DC5" w14:textId="77777777" w:rsidR="00A7681F" w:rsidRDefault="00000000">
            <w:pPr>
              <w:spacing w:after="60"/>
            </w:pPr>
            <w:r>
              <w:rPr>
                <w:rFonts w:ascii="Calibri" w:eastAsia="Calibri" w:hAnsi="Calibri" w:cs="Calibri"/>
                <w:sz w:val="18"/>
                <w:szCs w:val="18"/>
              </w:rPr>
              <w:t>8, 9–10</w:t>
            </w:r>
          </w:p>
        </w:tc>
        <w:tc>
          <w:tcPr>
            <w:tcW w:w="6900" w:type="dxa"/>
            <w:tcMar>
              <w:top w:w="80" w:type="dxa"/>
              <w:left w:w="100" w:type="dxa"/>
              <w:bottom w:w="80" w:type="dxa"/>
              <w:right w:w="100" w:type="dxa"/>
            </w:tcMar>
          </w:tcPr>
          <w:p w14:paraId="35D8BB2E" w14:textId="77777777" w:rsidR="00A7681F" w:rsidRDefault="00000000">
            <w:pPr>
              <w:spacing w:after="60"/>
            </w:pPr>
            <w:r>
              <w:rPr>
                <w:rFonts w:ascii="Calibri" w:eastAsia="Calibri" w:hAnsi="Calibri" w:cs="Calibri"/>
                <w:sz w:val="18"/>
                <w:szCs w:val="18"/>
              </w:rPr>
              <w:t>"self-selection of participants with a personal interest in allergic symptoms" as a possible explanation for the higher prevalence (p. 8); convenience-sampling limitation and its effect on representativeness discussed under Limitations (p. 9–10).</w:t>
            </w:r>
          </w:p>
        </w:tc>
      </w:tr>
      <w:tr w:rsidR="00A7681F" w14:paraId="5AE36417" w14:textId="77777777">
        <w:tblPrEx>
          <w:tblCellMar>
            <w:top w:w="0" w:type="dxa"/>
            <w:bottom w:w="0" w:type="dxa"/>
          </w:tblCellMar>
        </w:tblPrEx>
        <w:tc>
          <w:tcPr>
            <w:tcW w:w="1500" w:type="dxa"/>
            <w:tcMar>
              <w:top w:w="80" w:type="dxa"/>
              <w:left w:w="100" w:type="dxa"/>
              <w:bottom w:w="80" w:type="dxa"/>
              <w:right w:w="100" w:type="dxa"/>
            </w:tcMar>
          </w:tcPr>
          <w:p w14:paraId="2AE76C7C" w14:textId="77777777" w:rsidR="00A7681F" w:rsidRDefault="00000000">
            <w:pPr>
              <w:spacing w:after="60"/>
            </w:pPr>
            <w:r>
              <w:rPr>
                <w:rFonts w:ascii="Calibri" w:eastAsia="Calibri" w:hAnsi="Calibri" w:cs="Calibri"/>
                <w:b/>
                <w:bCs/>
                <w:sz w:val="18"/>
                <w:szCs w:val="18"/>
              </w:rPr>
              <w:t>Other information</w:t>
            </w:r>
          </w:p>
        </w:tc>
        <w:tc>
          <w:tcPr>
            <w:tcW w:w="500" w:type="dxa"/>
            <w:tcMar>
              <w:top w:w="80" w:type="dxa"/>
              <w:left w:w="100" w:type="dxa"/>
              <w:bottom w:w="80" w:type="dxa"/>
              <w:right w:w="100" w:type="dxa"/>
            </w:tcMar>
          </w:tcPr>
          <w:p w14:paraId="0B39AD23" w14:textId="77777777" w:rsidR="00A7681F" w:rsidRDefault="00A7681F">
            <w:pPr>
              <w:spacing w:after="60"/>
            </w:pPr>
          </w:p>
        </w:tc>
        <w:tc>
          <w:tcPr>
            <w:tcW w:w="3600" w:type="dxa"/>
            <w:tcMar>
              <w:top w:w="80" w:type="dxa"/>
              <w:left w:w="100" w:type="dxa"/>
              <w:bottom w:w="80" w:type="dxa"/>
              <w:right w:w="100" w:type="dxa"/>
            </w:tcMar>
          </w:tcPr>
          <w:p w14:paraId="3EB3D442" w14:textId="77777777" w:rsidR="00A7681F" w:rsidRDefault="00A7681F">
            <w:pPr>
              <w:spacing w:after="60"/>
            </w:pPr>
          </w:p>
        </w:tc>
        <w:tc>
          <w:tcPr>
            <w:tcW w:w="900" w:type="dxa"/>
            <w:tcMar>
              <w:top w:w="80" w:type="dxa"/>
              <w:left w:w="100" w:type="dxa"/>
              <w:bottom w:w="80" w:type="dxa"/>
              <w:right w:w="100" w:type="dxa"/>
            </w:tcMar>
          </w:tcPr>
          <w:p w14:paraId="13E2B8D4" w14:textId="77777777" w:rsidR="00A7681F" w:rsidRDefault="00A7681F">
            <w:pPr>
              <w:spacing w:after="60"/>
            </w:pPr>
          </w:p>
        </w:tc>
        <w:tc>
          <w:tcPr>
            <w:tcW w:w="6900" w:type="dxa"/>
            <w:tcMar>
              <w:top w:w="80" w:type="dxa"/>
              <w:left w:w="100" w:type="dxa"/>
              <w:bottom w:w="80" w:type="dxa"/>
              <w:right w:w="100" w:type="dxa"/>
            </w:tcMar>
          </w:tcPr>
          <w:p w14:paraId="7BD9501D" w14:textId="77777777" w:rsidR="00A7681F" w:rsidRDefault="00A7681F"/>
        </w:tc>
      </w:tr>
      <w:tr w:rsidR="00A7681F" w14:paraId="50B28C08" w14:textId="77777777">
        <w:tblPrEx>
          <w:tblCellMar>
            <w:top w:w="0" w:type="dxa"/>
            <w:bottom w:w="0" w:type="dxa"/>
          </w:tblCellMar>
        </w:tblPrEx>
        <w:tc>
          <w:tcPr>
            <w:tcW w:w="1500" w:type="dxa"/>
            <w:tcMar>
              <w:top w:w="80" w:type="dxa"/>
              <w:left w:w="100" w:type="dxa"/>
              <w:bottom w:w="80" w:type="dxa"/>
              <w:right w:w="100" w:type="dxa"/>
            </w:tcMar>
          </w:tcPr>
          <w:p w14:paraId="6083B46C" w14:textId="77777777" w:rsidR="00A7681F" w:rsidRDefault="00000000">
            <w:pPr>
              <w:spacing w:after="60"/>
            </w:pPr>
            <w:r>
              <w:rPr>
                <w:rFonts w:ascii="Calibri" w:eastAsia="Calibri" w:hAnsi="Calibri" w:cs="Calibri"/>
                <w:b/>
                <w:bCs/>
                <w:sz w:val="18"/>
                <w:szCs w:val="18"/>
              </w:rPr>
              <w:t>Funding</w:t>
            </w:r>
          </w:p>
        </w:tc>
        <w:tc>
          <w:tcPr>
            <w:tcW w:w="500" w:type="dxa"/>
            <w:tcMar>
              <w:top w:w="80" w:type="dxa"/>
              <w:left w:w="100" w:type="dxa"/>
              <w:bottom w:w="80" w:type="dxa"/>
              <w:right w:w="100" w:type="dxa"/>
            </w:tcMar>
          </w:tcPr>
          <w:p w14:paraId="37AD8CEB" w14:textId="77777777" w:rsidR="00A7681F" w:rsidRDefault="00000000">
            <w:pPr>
              <w:spacing w:after="60"/>
            </w:pPr>
            <w:r>
              <w:rPr>
                <w:rFonts w:ascii="Calibri" w:eastAsia="Calibri" w:hAnsi="Calibri" w:cs="Calibri"/>
                <w:b/>
                <w:bCs/>
                <w:sz w:val="18"/>
                <w:szCs w:val="18"/>
              </w:rPr>
              <w:t>22</w:t>
            </w:r>
          </w:p>
        </w:tc>
        <w:tc>
          <w:tcPr>
            <w:tcW w:w="3600" w:type="dxa"/>
            <w:tcMar>
              <w:top w:w="80" w:type="dxa"/>
              <w:left w:w="100" w:type="dxa"/>
              <w:bottom w:w="80" w:type="dxa"/>
              <w:right w:w="100" w:type="dxa"/>
            </w:tcMar>
          </w:tcPr>
          <w:p w14:paraId="1803EC9D" w14:textId="77777777" w:rsidR="00A7681F" w:rsidRDefault="00000000">
            <w:pPr>
              <w:spacing w:after="60"/>
            </w:pPr>
            <w:r>
              <w:rPr>
                <w:rFonts w:ascii="Calibri" w:eastAsia="Calibri" w:hAnsi="Calibri" w:cs="Calibri"/>
                <w:sz w:val="18"/>
                <w:szCs w:val="18"/>
              </w:rPr>
              <w:t>Give the source of funding and the role of the funders for the present study and, if applicable, for the original study on which the present article is based</w:t>
            </w:r>
          </w:p>
        </w:tc>
        <w:tc>
          <w:tcPr>
            <w:tcW w:w="900" w:type="dxa"/>
            <w:tcMar>
              <w:top w:w="80" w:type="dxa"/>
              <w:left w:w="100" w:type="dxa"/>
              <w:bottom w:w="80" w:type="dxa"/>
              <w:right w:w="100" w:type="dxa"/>
            </w:tcMar>
          </w:tcPr>
          <w:p w14:paraId="69990352" w14:textId="77777777" w:rsidR="00A7681F" w:rsidRDefault="00000000">
            <w:pPr>
              <w:spacing w:after="60"/>
            </w:pPr>
            <w:r>
              <w:rPr>
                <w:rFonts w:ascii="Calibri" w:eastAsia="Calibri" w:hAnsi="Calibri" w:cs="Calibri"/>
                <w:sz w:val="18"/>
                <w:szCs w:val="18"/>
              </w:rPr>
              <w:t>1, 10</w:t>
            </w:r>
          </w:p>
        </w:tc>
        <w:tc>
          <w:tcPr>
            <w:tcW w:w="6900" w:type="dxa"/>
            <w:tcMar>
              <w:top w:w="80" w:type="dxa"/>
              <w:left w:w="100" w:type="dxa"/>
              <w:bottom w:w="80" w:type="dxa"/>
              <w:right w:w="100" w:type="dxa"/>
            </w:tcMar>
          </w:tcPr>
          <w:p w14:paraId="2E215B26" w14:textId="77777777" w:rsidR="00A7681F" w:rsidRDefault="00000000">
            <w:pPr>
              <w:spacing w:after="60"/>
            </w:pPr>
            <w:r>
              <w:rPr>
                <w:rFonts w:ascii="Calibri" w:eastAsia="Calibri" w:hAnsi="Calibri" w:cs="Calibri"/>
                <w:sz w:val="18"/>
                <w:szCs w:val="18"/>
              </w:rPr>
              <w:t>Title page: "Financial support: None." Declarations – Funding: "The authors declare that no funding was received for this research."</w:t>
            </w:r>
          </w:p>
        </w:tc>
      </w:tr>
    </w:tbl>
    <w:p w14:paraId="6CB2F6D4" w14:textId="77777777" w:rsidR="00A7681F" w:rsidRDefault="00A7681F">
      <w:pPr>
        <w:spacing w:before="200"/>
      </w:pPr>
    </w:p>
    <w:p w14:paraId="28B420BF" w14:textId="77777777" w:rsidR="00A7681F" w:rsidRDefault="00000000">
      <w:pPr>
        <w:spacing w:before="200"/>
      </w:pPr>
      <w:r>
        <w:rPr>
          <w:i/>
          <w:iCs/>
          <w:sz w:val="16"/>
          <w:szCs w:val="16"/>
        </w:rPr>
        <w:t>Note: An Explanation and Elaboration article discusses each checklist item and gives methodological background and published examples of transparent reporting. The STROBE checklist is best used in conjunction with this article (freely available on the websites of PLOS Medicine at http://www.plosmedicine.org/, Annals of Internal Medicine at http://www.annals.org/, and Epidemiology at http://www.epidem.com/). Information on the STROBE Initiative is available at www.strobe-statement.org.</w:t>
      </w:r>
    </w:p>
    <w:sectPr w:rsidR="00A7681F">
      <w:pgSz w:w="15840" w:h="12240" w:orient="landscape"/>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F95946"/>
    <w:multiLevelType w:val="hybridMultilevel"/>
    <w:tmpl w:val="44D4F7B8"/>
    <w:lvl w:ilvl="0" w:tplc="E52448FC">
      <w:start w:val="1"/>
      <w:numFmt w:val="bullet"/>
      <w:lvlText w:val="●"/>
      <w:lvlJc w:val="left"/>
      <w:pPr>
        <w:ind w:left="720" w:hanging="360"/>
      </w:pPr>
    </w:lvl>
    <w:lvl w:ilvl="1" w:tplc="572E0CCA">
      <w:start w:val="1"/>
      <w:numFmt w:val="bullet"/>
      <w:lvlText w:val="○"/>
      <w:lvlJc w:val="left"/>
      <w:pPr>
        <w:ind w:left="1440" w:hanging="360"/>
      </w:pPr>
    </w:lvl>
    <w:lvl w:ilvl="2" w:tplc="E1F05D1E">
      <w:start w:val="1"/>
      <w:numFmt w:val="bullet"/>
      <w:lvlText w:val="■"/>
      <w:lvlJc w:val="left"/>
      <w:pPr>
        <w:ind w:left="2160" w:hanging="360"/>
      </w:pPr>
    </w:lvl>
    <w:lvl w:ilvl="3" w:tplc="9C887336">
      <w:start w:val="1"/>
      <w:numFmt w:val="bullet"/>
      <w:lvlText w:val="●"/>
      <w:lvlJc w:val="left"/>
      <w:pPr>
        <w:ind w:left="2880" w:hanging="360"/>
      </w:pPr>
    </w:lvl>
    <w:lvl w:ilvl="4" w:tplc="55EEDBE8">
      <w:start w:val="1"/>
      <w:numFmt w:val="bullet"/>
      <w:lvlText w:val="○"/>
      <w:lvlJc w:val="left"/>
      <w:pPr>
        <w:ind w:left="3600" w:hanging="360"/>
      </w:pPr>
    </w:lvl>
    <w:lvl w:ilvl="5" w:tplc="F3CEAB88">
      <w:start w:val="1"/>
      <w:numFmt w:val="bullet"/>
      <w:lvlText w:val="■"/>
      <w:lvlJc w:val="left"/>
      <w:pPr>
        <w:ind w:left="4320" w:hanging="360"/>
      </w:pPr>
    </w:lvl>
    <w:lvl w:ilvl="6" w:tplc="1B58541A">
      <w:start w:val="1"/>
      <w:numFmt w:val="bullet"/>
      <w:lvlText w:val="●"/>
      <w:lvlJc w:val="left"/>
      <w:pPr>
        <w:ind w:left="5040" w:hanging="360"/>
      </w:pPr>
    </w:lvl>
    <w:lvl w:ilvl="7" w:tplc="C560AEF4">
      <w:start w:val="1"/>
      <w:numFmt w:val="bullet"/>
      <w:lvlText w:val="●"/>
      <w:lvlJc w:val="left"/>
      <w:pPr>
        <w:ind w:left="5760" w:hanging="360"/>
      </w:pPr>
    </w:lvl>
    <w:lvl w:ilvl="8" w:tplc="514A0088">
      <w:start w:val="1"/>
      <w:numFmt w:val="bullet"/>
      <w:lvlText w:val="●"/>
      <w:lvlJc w:val="left"/>
      <w:pPr>
        <w:ind w:left="6480" w:hanging="360"/>
      </w:pPr>
    </w:lvl>
  </w:abstractNum>
  <w:num w:numId="1" w16cid:durableId="10118332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1F"/>
    <w:rsid w:val="00840235"/>
    <w:rsid w:val="00A7681F"/>
    <w:rsid w:val="00B55BEA"/>
    <w:rsid w:val="00D366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90332"/>
  <w15:docId w15:val="{000236A4-583B-46B0-ACB1-4F5ABA77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1786</Words>
  <Characters>10185</Characters>
  <Application>Microsoft Office Word</Application>
  <DocSecurity>0</DocSecurity>
  <Lines>84</Lines>
  <Paragraphs>23</Paragraphs>
  <ScaleCrop>false</ScaleCrop>
  <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Amani M. Harrandah</cp:lastModifiedBy>
  <cp:revision>2</cp:revision>
  <dcterms:created xsi:type="dcterms:W3CDTF">2026-09-03T09:16:00Z</dcterms:created>
  <dcterms:modified xsi:type="dcterms:W3CDTF">2026-09-03T09:16:00Z</dcterms:modified>
</cp:coreProperties>
</file>