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DD707" w14:textId="77777777" w:rsidR="00C70CFC" w:rsidRPr="00974F8A" w:rsidRDefault="00C70CFC" w:rsidP="00A073FA">
      <w:pPr>
        <w:pStyle w:val="Heading1"/>
        <w:rPr>
          <w:lang w:val="en-GB"/>
        </w:rPr>
      </w:pPr>
      <w:r w:rsidRPr="00974F8A">
        <w:rPr>
          <w:lang w:val="en-GB"/>
        </w:rPr>
        <w:t>Supplementary Material</w:t>
      </w:r>
    </w:p>
    <w:p w14:paraId="79221827" w14:textId="17120EB9" w:rsidR="33ACCC2D" w:rsidRPr="0058514F" w:rsidRDefault="00C70CFC" w:rsidP="00C70CFC">
      <w:pPr>
        <w:rPr>
          <w:rFonts w:ascii="Times New Roman" w:eastAsiaTheme="majorEastAsia" w:hAnsi="Times New Roman" w:cs="Times New Roman"/>
          <w:color w:val="000000" w:themeColor="text1"/>
          <w:sz w:val="22"/>
          <w:szCs w:val="22"/>
          <w:lang w:val="en-GB"/>
        </w:rPr>
      </w:pPr>
      <w:r w:rsidRPr="00A073FA">
        <w:rPr>
          <w:rFonts w:ascii="Calibri" w:eastAsiaTheme="majorEastAsia" w:hAnsi="Calibri" w:cs="Calibri"/>
          <w:b/>
          <w:bCs/>
          <w:color w:val="000000" w:themeColor="text1"/>
          <w:lang w:val="en-GB"/>
        </w:rPr>
        <w:t>S</w:t>
      </w:r>
      <w:r w:rsidR="00CA1493" w:rsidRPr="00A073FA">
        <w:rPr>
          <w:rFonts w:ascii="Calibri" w:eastAsiaTheme="majorEastAsia" w:hAnsi="Calibri" w:cs="Calibri"/>
          <w:b/>
          <w:bCs/>
          <w:color w:val="000000" w:themeColor="text1"/>
          <w:lang w:val="en-GB"/>
        </w:rPr>
        <w:t>1</w:t>
      </w:r>
      <w:r w:rsidR="00A073FA" w:rsidRPr="00A073FA">
        <w:rPr>
          <w:rFonts w:ascii="Calibri" w:hAnsi="Calibri" w:cs="Calibri"/>
          <w:b/>
          <w:bCs/>
        </w:rPr>
        <w:t>.</w:t>
      </w:r>
      <w:r w:rsidR="00D27112" w:rsidRPr="00A073FA">
        <w:rPr>
          <w:rFonts w:ascii="Calibri" w:hAnsi="Calibri" w:cs="Calibri"/>
          <w:b/>
          <w:bCs/>
        </w:rPr>
        <w:t xml:space="preserve"> </w:t>
      </w:r>
      <w:r w:rsidR="00D27112" w:rsidRPr="00A073FA">
        <w:rPr>
          <w:rFonts w:ascii="Calibri" w:hAnsi="Calibri" w:cs="Calibri"/>
        </w:rPr>
        <w:t xml:space="preserve">Members of </w:t>
      </w:r>
      <w:proofErr w:type="spellStart"/>
      <w:r w:rsidR="00D27112" w:rsidRPr="00A073FA">
        <w:rPr>
          <w:rFonts w:ascii="Calibri" w:hAnsi="Calibri" w:cs="Calibri"/>
        </w:rPr>
        <w:t>the</w:t>
      </w:r>
      <w:proofErr w:type="spellEnd"/>
      <w:r w:rsidR="00D27112" w:rsidRPr="00A073FA">
        <w:rPr>
          <w:rFonts w:ascii="Calibri" w:hAnsi="Calibri" w:cs="Calibri"/>
        </w:rPr>
        <w:t xml:space="preserve"> YOD-</w:t>
      </w:r>
      <w:proofErr w:type="spellStart"/>
      <w:r w:rsidR="00D27112" w:rsidRPr="00A073FA">
        <w:rPr>
          <w:rFonts w:ascii="Calibri" w:hAnsi="Calibri" w:cs="Calibri"/>
        </w:rPr>
        <w:t>included</w:t>
      </w:r>
      <w:proofErr w:type="spellEnd"/>
      <w:r w:rsidR="00D27112" w:rsidRPr="00A073FA">
        <w:rPr>
          <w:rFonts w:ascii="Calibri" w:hAnsi="Calibri" w:cs="Calibri"/>
        </w:rPr>
        <w:t xml:space="preserve"> consortium</w:t>
      </w:r>
      <w:r w:rsidR="00D27112" w:rsidRPr="00A073FA">
        <w:rPr>
          <w:rFonts w:ascii="Calibri" w:hAnsi="Calibri" w:cs="Calibri"/>
          <w:b/>
          <w:bCs/>
        </w:rPr>
        <w:t xml:space="preserve">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5"/>
        <w:gridCol w:w="7011"/>
      </w:tblGrid>
      <w:tr w:rsidR="002D003C" w:rsidRPr="00A073FA" w14:paraId="1ECAFB05" w14:textId="77777777" w:rsidTr="002D003C">
        <w:trPr>
          <w:trHeight w:val="315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bottom"/>
            <w:hideMark/>
          </w:tcPr>
          <w:p w14:paraId="4D8D4669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Name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bottom"/>
            <w:hideMark/>
          </w:tcPr>
          <w:p w14:paraId="3FD30DF3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Affiliation </w:t>
            </w:r>
          </w:p>
        </w:tc>
      </w:tr>
      <w:tr w:rsidR="002D003C" w:rsidRPr="00A073FA" w14:paraId="3144D796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0CBD30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Alex Salazar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C2DA7E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Amsterdam, Department of Neurology, Vrije Universiteit Amsterdam, Amsterdam, The Netherlands </w:t>
            </w:r>
          </w:p>
        </w:tc>
      </w:tr>
      <w:tr w:rsidR="002D003C" w:rsidRPr="00A073FA" w14:paraId="10EB6C0E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0F57BB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Floor Duits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A56A4A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Amsterdam, Department of Neurology, Vrije Universiteit Amsterdam, Amsterdam, The Netherlands </w:t>
            </w:r>
          </w:p>
        </w:tc>
      </w:tr>
      <w:tr w:rsidR="002D003C" w:rsidRPr="00A073FA" w14:paraId="315A1F2B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9D2064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Joan Groeneveld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F064DC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Amsterdam, Department of Neurology, Vrije Universiteit Amsterdam, Amsterdam, The Netherlands </w:t>
            </w:r>
          </w:p>
        </w:tc>
      </w:tr>
      <w:tr w:rsidR="002D003C" w:rsidRPr="00A073FA" w14:paraId="5BEDBE90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6A86E4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Louise van den Berg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C5C39A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Amsterdam, Department of Neurology, Vrije Universiteit Amsterdam, Amsterdam, The Netherlands </w:t>
            </w:r>
          </w:p>
        </w:tc>
      </w:tr>
      <w:tr w:rsidR="002D003C" w:rsidRPr="00A073FA" w14:paraId="6F7C1AB2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48F6D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Paula Vanneste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EF1EC5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Amsterdam, Department of Neurology, Vrije Universiteit Amsterdam, Amsterdam, The Netherlands </w:t>
            </w:r>
          </w:p>
        </w:tc>
      </w:tr>
      <w:tr w:rsidR="002D003C" w:rsidRPr="00A073FA" w14:paraId="56A1430E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19022C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Rik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Ossenkoppele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750DDA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Amsterdam, Department of Neurology, Vrije Universiteit Amsterdam, Amsterdam, The Netherlands </w:t>
            </w:r>
          </w:p>
        </w:tc>
      </w:tr>
      <w:tr w:rsidR="002D003C" w:rsidRPr="00A073FA" w14:paraId="6A2E775C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964848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Sven van der Lee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5F9D9E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Amsterdam, Department of Neurology, Vrije Universiteit Amsterdam, Amsterdam, The Netherlands </w:t>
            </w:r>
          </w:p>
        </w:tc>
      </w:tr>
      <w:tr w:rsidR="002D003C" w:rsidRPr="00A073FA" w14:paraId="4114B179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A5F0C5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Yolande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Pijnenburg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28211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Amsterdam, Department of Neurology, Vrije Universiteit Amsterdam, Amsterdam, The Netherlands </w:t>
            </w:r>
          </w:p>
        </w:tc>
      </w:tr>
      <w:tr w:rsidR="002D003C" w:rsidRPr="00A073FA" w14:paraId="4C587AEC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E94CFE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Marco Blom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3B8489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Alzheimer Nederland, Amersfoort, The Netherlands </w:t>
            </w:r>
          </w:p>
        </w:tc>
      </w:tr>
      <w:tr w:rsidR="002D003C" w:rsidRPr="00A073FA" w14:paraId="0F173685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709303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Hester Blok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C4CDC7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Alzheimer Nederland, Amersfoort, The Netherlands </w:t>
            </w:r>
          </w:p>
        </w:tc>
      </w:tr>
      <w:tr w:rsidR="002D003C" w:rsidRPr="00A073FA" w14:paraId="55189E32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933D19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Dinant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Bekkenkamp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9BA514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Alzheimer Nederland, Amersfoort, The Netherlands </w:t>
            </w:r>
          </w:p>
        </w:tc>
      </w:tr>
      <w:tr w:rsidR="002D003C" w:rsidRPr="00A073FA" w14:paraId="291FAF4F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79CB44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Hedwig de Vries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77C725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A073FA">
              <w:rPr>
                <w:rFonts w:ascii="Calibri" w:hAnsi="Calibri" w:cs="Calibri"/>
                <w:lang w:val="en-GB"/>
              </w:rPr>
              <w:t>Beweging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3.0,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Leusden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The Netherlands </w:t>
            </w:r>
          </w:p>
        </w:tc>
      </w:tr>
      <w:tr w:rsidR="002D003C" w:rsidRPr="00A073FA" w14:paraId="65FBDA5E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952D82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Lieke de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Vijlder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FFBCD3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A073FA">
              <w:rPr>
                <w:rFonts w:ascii="Calibri" w:hAnsi="Calibri" w:cs="Calibri"/>
                <w:lang w:val="en-GB"/>
              </w:rPr>
              <w:t>Beweging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3.0,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Leusden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The Netherlands </w:t>
            </w:r>
          </w:p>
        </w:tc>
      </w:tr>
      <w:tr w:rsidR="002D003C" w:rsidRPr="00A073FA" w14:paraId="247FFD45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541B0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Lydia Muller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E5A1E1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A073FA">
              <w:rPr>
                <w:rFonts w:ascii="Calibri" w:hAnsi="Calibri" w:cs="Calibri"/>
                <w:lang w:val="en-GB"/>
              </w:rPr>
              <w:t>Beweging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3.0,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Leusden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The Netherlands </w:t>
            </w:r>
          </w:p>
        </w:tc>
      </w:tr>
      <w:tr w:rsidR="002D003C" w:rsidRPr="00A073FA" w14:paraId="1230C5A8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24134F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Jan Oyebode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5B655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Centre for Applied Dementia Studies, University of Bradford, Birmingham, United Kingdom </w:t>
            </w:r>
          </w:p>
        </w:tc>
      </w:tr>
      <w:tr w:rsidR="002D003C" w:rsidRPr="00A073FA" w14:paraId="3B575118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1B6B49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A073FA">
              <w:rPr>
                <w:rFonts w:ascii="Calibri" w:hAnsi="Calibri" w:cs="Calibri"/>
                <w:lang w:val="en-GB"/>
              </w:rPr>
              <w:t>Atefrans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de Bruin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EFC4A2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Waalboog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Nijmegen, The Netherlands </w:t>
            </w:r>
          </w:p>
        </w:tc>
      </w:tr>
      <w:tr w:rsidR="002D003C" w:rsidRPr="00A073FA" w14:paraId="34A02153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EE22F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Eline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Gooskens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C7DE18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Waalboog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Nijmegen, The Netherlands </w:t>
            </w:r>
          </w:p>
        </w:tc>
      </w:tr>
      <w:tr w:rsidR="002D003C" w:rsidRPr="00A073FA" w14:paraId="643B1644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2B487D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Adrie Gerritsen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88CD5B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 Wever, Tilburg, The Netherlands </w:t>
            </w:r>
          </w:p>
        </w:tc>
      </w:tr>
      <w:tr w:rsidR="002D003C" w:rsidRPr="00A073FA" w14:paraId="60C910B0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D2125C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lastRenderedPageBreak/>
              <w:t>Cantal van Vliet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171D3B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 Wever, Tilburg, The Netherlands </w:t>
            </w:r>
          </w:p>
        </w:tc>
      </w:tr>
      <w:tr w:rsidR="002D003C" w:rsidRPr="00A073FA" w14:paraId="18E22E6F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9208E1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Hanneke van de Wouw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6B6A85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 Wever, Tilburg, The Netherlands </w:t>
            </w:r>
          </w:p>
        </w:tc>
      </w:tr>
      <w:tr w:rsidR="002D003C" w:rsidRPr="00A073FA" w14:paraId="5734035B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1C220E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Nynke Hosseinion-Schilder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5342BD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 Wever, Tilburg, The Netherlands </w:t>
            </w:r>
          </w:p>
        </w:tc>
      </w:tr>
      <w:tr w:rsidR="002D003C" w:rsidRPr="00A073FA" w14:paraId="78F70D00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71AAD4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Pieter Bakx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B348A8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Health Economics, Erasmus School of Health Policy &amp; Management, Erasmus University Rotterdam, Rotterdam, the Netherlands </w:t>
            </w:r>
          </w:p>
        </w:tc>
      </w:tr>
      <w:tr w:rsidR="002D003C" w:rsidRPr="00A073FA" w14:paraId="2E791808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BAB8A4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Esther van den Berg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4A2BA4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Neurology and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Erasmus MC, Erasmus MC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Rotterdam, The Netherlands </w:t>
            </w:r>
          </w:p>
        </w:tc>
      </w:tr>
      <w:tr w:rsidR="002D003C" w:rsidRPr="00A073FA" w14:paraId="6C30750C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9BC2A5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Hanna Bodde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8728AE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Neurology and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Erasmus MC, Erasmus MC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Rotterdam, The Netherlands </w:t>
            </w:r>
          </w:p>
        </w:tc>
      </w:tr>
      <w:tr w:rsidR="002D003C" w:rsidRPr="00A073FA" w14:paraId="644E6C98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074566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Harro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Seelaar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FE0D3C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Neurology and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Erasmus MC, Erasmus MC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Rotterdam, The Netherlands </w:t>
            </w:r>
          </w:p>
        </w:tc>
      </w:tr>
      <w:tr w:rsidR="002D003C" w:rsidRPr="00A073FA" w14:paraId="54ABB541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A8ED18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Jackie Poos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9C7E71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Neurology and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Erasmus MC, Erasmus MC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Rotterdam, The Netherlands </w:t>
            </w:r>
          </w:p>
        </w:tc>
      </w:tr>
      <w:tr w:rsidR="002D003C" w:rsidRPr="00A073FA" w14:paraId="01FBF7C4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5505C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Janne Papma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F8B9C8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Neurology and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Erasmus MC, Erasmus MC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Rotterdam, The Netherlands </w:t>
            </w:r>
          </w:p>
        </w:tc>
      </w:tr>
      <w:tr w:rsidR="002D003C" w:rsidRPr="00A073FA" w14:paraId="3307E581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5CBFF8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Liset de Boer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D558E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Neurology and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Erasmus MC, Erasmus MC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Rotterdam, The Netherlands </w:t>
            </w:r>
          </w:p>
        </w:tc>
      </w:tr>
      <w:tr w:rsidR="002D003C" w:rsidRPr="00A073FA" w14:paraId="3A008176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FC5330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Lize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Jiskoot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1043A8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Neurology and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Erasmus MC, Erasmus MC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Rotterdam, The Netherlands </w:t>
            </w:r>
          </w:p>
        </w:tc>
      </w:tr>
      <w:tr w:rsidR="002D003C" w:rsidRPr="00A073FA" w14:paraId="0F77ED0E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36867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Barbara van Munster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791DC6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Geriatric Medicine,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Groningen, University of Groningen,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Groningen, Groningen, the Netherlands. </w:t>
            </w:r>
          </w:p>
        </w:tc>
      </w:tr>
      <w:tr w:rsidR="002D003C" w:rsidRPr="00A073FA" w14:paraId="0B497235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CDE770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Floor Gelmers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3473C1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Neurology,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Groningen, University of Groningen,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Groningen, Groningen, the Netherlands. </w:t>
            </w:r>
          </w:p>
        </w:tc>
      </w:tr>
      <w:tr w:rsidR="002D003C" w:rsidRPr="00A073FA" w14:paraId="086BC3FB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AF0C7C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Joke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Spikman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7EB17D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Neurology,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Groningen, University of Groningen,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Groningen, Groningen, the Netherlands. </w:t>
            </w:r>
          </w:p>
        </w:tc>
      </w:tr>
      <w:tr w:rsidR="002D003C" w:rsidRPr="00A073FA" w14:paraId="0F5C14F0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4A372C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lastRenderedPageBreak/>
              <w:t>Lise van Daele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33554C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Geriatric Medicine,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Groningen, University of Groningen,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Groningen, Groningen, the Netherlands. </w:t>
            </w:r>
          </w:p>
        </w:tc>
      </w:tr>
      <w:tr w:rsidR="002D003C" w:rsidRPr="00A073FA" w14:paraId="74B0E218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9BE3DF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Marie-Christine van de Glind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81D40E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Neurology,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Groningen, University of Groningen,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Groningen, Groningen, the Netherlands. </w:t>
            </w:r>
          </w:p>
        </w:tc>
      </w:tr>
      <w:tr w:rsidR="002D003C" w:rsidRPr="00A073FA" w14:paraId="6B031DDC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DE97B9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Marlise van Eersel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6F685A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Geriatric Medicine,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Groningen, University of Groningen,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Groningen, Groningen, the Netherlands. </w:t>
            </w:r>
          </w:p>
        </w:tc>
      </w:tr>
      <w:tr w:rsidR="002D003C" w:rsidRPr="00A073FA" w14:paraId="5656EA65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9D609A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Myrthe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Scheenen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8FF280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Neurology,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Groningen, University of Groningen,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Groningen, Groningen, the Netherlands. </w:t>
            </w:r>
          </w:p>
        </w:tc>
      </w:tr>
      <w:tr w:rsidR="002D003C" w:rsidRPr="00A073FA" w14:paraId="674FB9CE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6B12FC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Rients Huitema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435C6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Neurology,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Groningen, University of Groningen,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Groningen, Groningen, the Netherlands. </w:t>
            </w:r>
          </w:p>
        </w:tc>
      </w:tr>
      <w:tr w:rsidR="002D003C" w:rsidRPr="00A073FA" w14:paraId="03D2D260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97FB9C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Britt Appelhof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9C7F76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Primary and Community Care, Radboud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Radboud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Nijmegen, The Netherlands </w:t>
            </w:r>
          </w:p>
        </w:tc>
      </w:tr>
      <w:tr w:rsidR="002D003C" w:rsidRPr="00A073FA" w14:paraId="15B710A8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DD4DC5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Christian Bakker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FD4E71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Primary and Community Care, Radboud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Radboud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Nijmegen, The Netherlands </w:t>
            </w:r>
          </w:p>
        </w:tc>
      </w:tr>
      <w:tr w:rsidR="002D003C" w:rsidRPr="00A073FA" w14:paraId="062B6F88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06BB13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Jeroen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Vermazeren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438AAA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Primary and Community Care, Radboud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Radboud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Nijmegen, The Netherlands </w:t>
            </w:r>
          </w:p>
        </w:tc>
      </w:tr>
      <w:tr w:rsidR="002D003C" w:rsidRPr="00A073FA" w14:paraId="76DBAF29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626ABB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José Donkers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A555DD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Primary and Community Care, Radboud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Radboud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Nijmegen, The Netherlands </w:t>
            </w:r>
          </w:p>
        </w:tc>
      </w:tr>
      <w:tr w:rsidR="002D003C" w:rsidRPr="00A073FA" w14:paraId="288FC76B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DBBAB8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Judith Mellendijk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970460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Primary and Community Care, Radboud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Radboud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Nijmegen, The Netherlands </w:t>
            </w:r>
          </w:p>
        </w:tc>
      </w:tr>
      <w:tr w:rsidR="002D003C" w:rsidRPr="00A073FA" w14:paraId="0532949E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E226F8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Merwin Mortier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FDBC6E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Primary and Community Care, Radboud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Radboud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Nijmegen, The Netherlands </w:t>
            </w:r>
          </w:p>
        </w:tc>
      </w:tr>
      <w:tr w:rsidR="002D003C" w:rsidRPr="00A073FA" w14:paraId="321268EB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7C1DE9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lastRenderedPageBreak/>
              <w:t>Raymond Koopmans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942313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Primary and Community Care, Radboud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Radboud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Nijmegen, The Netherlands </w:t>
            </w:r>
          </w:p>
        </w:tc>
      </w:tr>
      <w:tr w:rsidR="002D003C" w:rsidRPr="00A073FA" w14:paraId="3DB0C84C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4FDCA0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Rianne de Heus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CF8868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Primary and Community Care, Radboud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Radboud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Nijmegen, The Netherlands </w:t>
            </w:r>
          </w:p>
        </w:tc>
      </w:tr>
      <w:tr w:rsidR="002D003C" w:rsidRPr="00A073FA" w14:paraId="7CAB284D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00EAE2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Sophie van Westendorp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3FA509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Primary and Community Care, Radboud 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Radboud University Medical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Nijmegen, The Netherlands </w:t>
            </w:r>
          </w:p>
        </w:tc>
      </w:tr>
      <w:tr w:rsidR="002D003C" w:rsidRPr="00A073FA" w14:paraId="45861B3E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36109A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Caitlin Hibbs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27BCE3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Psychiatry and Neuropsychology/Alzheimer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Limburg, School for Mental Health and Neuroscience, Maastricht University, Maastricht, The Netherlands </w:t>
            </w:r>
          </w:p>
        </w:tc>
      </w:tr>
      <w:tr w:rsidR="002D003C" w:rsidRPr="00A073FA" w14:paraId="7238065D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FFE01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Charles David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503617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Psychiatry and Neuropsychology/Alzheimer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Limburg, School for Mental Health and Neuroscience, Maastricht University, Maastricht, The Netherlands </w:t>
            </w:r>
          </w:p>
        </w:tc>
      </w:tr>
      <w:tr w:rsidR="002D003C" w:rsidRPr="00A073FA" w14:paraId="65D0F494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592148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Marjolein de Vugt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5EBEF7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Psychiatry and Neuropsychology/Alzheimer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Limburg, School for Mental Health and Neuroscience, Maastricht University, Maastricht, The Netherlands </w:t>
            </w:r>
          </w:p>
        </w:tc>
      </w:tr>
      <w:tr w:rsidR="002D003C" w:rsidRPr="00A073FA" w14:paraId="3799AF43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43AC82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Maud Ritzen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3DA96D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Psychiatry and Neuropsychology/Alzheimer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Limburg, School for Mental Health and Neuroscience, Maastricht University, Maastricht, The Netherlands </w:t>
            </w:r>
          </w:p>
        </w:tc>
      </w:tr>
      <w:tr w:rsidR="002D003C" w:rsidRPr="00A073FA" w14:paraId="0B733446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E57023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Sara Bartels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0BBD8B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Psychiatry and Neuropsychology/Alzheimer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Limburg, School for Mental Health and Neuroscience, Maastricht University, Maastricht, The Netherlands </w:t>
            </w:r>
          </w:p>
        </w:tc>
      </w:tr>
      <w:tr w:rsidR="002D003C" w:rsidRPr="00A073FA" w14:paraId="28088163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A90C70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Stevie Hendriks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4F0891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Department of Psychiatry and Neuropsychology/Alzheimer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Limburg, School for Mental Health and Neuroscience, Maastricht University, Maastricht, The Netherlands </w:t>
            </w:r>
          </w:p>
        </w:tc>
      </w:tr>
      <w:tr w:rsidR="002D003C" w:rsidRPr="00A073FA" w14:paraId="66CB275B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587D37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Hendrik-Jan van der Waal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C8A769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FTD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Lotgenoten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The Netherlands </w:t>
            </w:r>
          </w:p>
        </w:tc>
      </w:tr>
      <w:tr w:rsidR="002D003C" w:rsidRPr="00A073FA" w14:paraId="1E1DB37A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B1C174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Saskia Danen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573F21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FTD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Lotgenoten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The Netherlands </w:t>
            </w:r>
          </w:p>
        </w:tc>
      </w:tr>
      <w:tr w:rsidR="002D003C" w:rsidRPr="00A073FA" w14:paraId="728EB262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7B04AB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Carola Renders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EFA8D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Knowledge </w:t>
            </w:r>
            <w:proofErr w:type="spellStart"/>
            <w:r w:rsidRPr="00A073FA">
              <w:rPr>
                <w:rFonts w:ascii="Calibri" w:hAnsi="Calibri" w:cs="Calibri"/>
                <w:lang w:val="en-GB"/>
              </w:rPr>
              <w:t>Center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 for Young-Onset Dementia, Amersfoort, The Netherlands </w:t>
            </w:r>
          </w:p>
        </w:tc>
      </w:tr>
      <w:tr w:rsidR="002D003C" w:rsidRPr="00A073FA" w14:paraId="5141F478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5E5E86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Chris Wallner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5D1D83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University of Applied Sciences Leiden, Faculty of Health , Leiden, The Netherlands. </w:t>
            </w:r>
          </w:p>
        </w:tc>
      </w:tr>
      <w:tr w:rsidR="002D003C" w:rsidRPr="00A073FA" w14:paraId="10188690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4C7D2D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lastRenderedPageBreak/>
              <w:t>Cynthia Hofman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6B2288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A073FA">
              <w:rPr>
                <w:rFonts w:ascii="Calibri" w:hAnsi="Calibri" w:cs="Calibri"/>
                <w:lang w:val="en-GB"/>
              </w:rPr>
              <w:t>Vilans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Centre of expertise for long-term care, Utrecht, the Netherlands. </w:t>
            </w:r>
          </w:p>
        </w:tc>
      </w:tr>
      <w:tr w:rsidR="002D003C" w:rsidRPr="00A073FA" w14:paraId="4BC0F617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EEFCE9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Franka Dinnissen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692BC5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A073FA">
              <w:rPr>
                <w:rFonts w:ascii="Calibri" w:hAnsi="Calibri" w:cs="Calibri"/>
                <w:lang w:val="en-GB"/>
              </w:rPr>
              <w:t>Vilans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Centre of expertise for long-term care, Utrecht, the Netherlands. </w:t>
            </w:r>
          </w:p>
        </w:tc>
      </w:tr>
      <w:tr w:rsidR="002D003C" w:rsidRPr="00A073FA" w14:paraId="3954AD20" w14:textId="77777777" w:rsidTr="002D003C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AD9BCF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r w:rsidRPr="00A073FA">
              <w:rPr>
                <w:rFonts w:ascii="Calibri" w:hAnsi="Calibri" w:cs="Calibri"/>
                <w:lang w:val="en-GB"/>
              </w:rPr>
              <w:t>Paula Gerring 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3F2AAA" w14:textId="77777777" w:rsidR="002D003C" w:rsidRPr="00A073FA" w:rsidRDefault="002D003C" w:rsidP="002D003C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A073FA">
              <w:rPr>
                <w:rFonts w:ascii="Calibri" w:hAnsi="Calibri" w:cs="Calibri"/>
                <w:lang w:val="en-GB"/>
              </w:rPr>
              <w:t>Vilans</w:t>
            </w:r>
            <w:proofErr w:type="spellEnd"/>
            <w:r w:rsidRPr="00A073FA">
              <w:rPr>
                <w:rFonts w:ascii="Calibri" w:hAnsi="Calibri" w:cs="Calibri"/>
                <w:lang w:val="en-GB"/>
              </w:rPr>
              <w:t>, Centre of expertise for long-term care, Utrecht, the Netherlands. </w:t>
            </w:r>
          </w:p>
        </w:tc>
      </w:tr>
    </w:tbl>
    <w:p w14:paraId="629E31E2" w14:textId="77777777" w:rsidR="00D27112" w:rsidRPr="00A073FA" w:rsidRDefault="00D27112" w:rsidP="00C70CFC">
      <w:pPr>
        <w:rPr>
          <w:rFonts w:ascii="Calibri" w:hAnsi="Calibri" w:cs="Calibri"/>
          <w:b/>
          <w:bCs/>
        </w:rPr>
      </w:pPr>
    </w:p>
    <w:sectPr w:rsidR="00D27112" w:rsidRPr="00A073FA" w:rsidSect="006B7EBA">
      <w:footerReference w:type="default" r:id="rId9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D378E" w14:textId="77777777" w:rsidR="008F1708" w:rsidRDefault="008F1708" w:rsidP="001D71F0">
      <w:pPr>
        <w:spacing w:after="0" w:line="240" w:lineRule="auto"/>
      </w:pPr>
      <w:r>
        <w:separator/>
      </w:r>
    </w:p>
  </w:endnote>
  <w:endnote w:type="continuationSeparator" w:id="0">
    <w:p w14:paraId="2967394B" w14:textId="77777777" w:rsidR="008F1708" w:rsidRDefault="008F1708" w:rsidP="001D7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32349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853CBF" w14:textId="4520FB6E" w:rsidR="001D71F0" w:rsidRDefault="001D71F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B98B29" w14:textId="77777777" w:rsidR="001D71F0" w:rsidRDefault="001D71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BA822" w14:textId="77777777" w:rsidR="008F1708" w:rsidRDefault="008F1708" w:rsidP="001D71F0">
      <w:pPr>
        <w:spacing w:after="0" w:line="240" w:lineRule="auto"/>
      </w:pPr>
      <w:r>
        <w:separator/>
      </w:r>
    </w:p>
  </w:footnote>
  <w:footnote w:type="continuationSeparator" w:id="0">
    <w:p w14:paraId="3B0F450B" w14:textId="77777777" w:rsidR="008F1708" w:rsidRDefault="008F1708" w:rsidP="001D71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81A64F5"/>
    <w:rsid w:val="00116EDA"/>
    <w:rsid w:val="00160046"/>
    <w:rsid w:val="001D71F0"/>
    <w:rsid w:val="002C6933"/>
    <w:rsid w:val="002D003C"/>
    <w:rsid w:val="002F146E"/>
    <w:rsid w:val="003815F5"/>
    <w:rsid w:val="003B0189"/>
    <w:rsid w:val="0058514F"/>
    <w:rsid w:val="005E5041"/>
    <w:rsid w:val="005F3FB1"/>
    <w:rsid w:val="00644A90"/>
    <w:rsid w:val="006B7EBA"/>
    <w:rsid w:val="00847A11"/>
    <w:rsid w:val="008D3388"/>
    <w:rsid w:val="008F1708"/>
    <w:rsid w:val="00921BC8"/>
    <w:rsid w:val="00974F8A"/>
    <w:rsid w:val="009A5E6D"/>
    <w:rsid w:val="00A073FA"/>
    <w:rsid w:val="00A33248"/>
    <w:rsid w:val="00B13CBF"/>
    <w:rsid w:val="00B51E73"/>
    <w:rsid w:val="00B600E6"/>
    <w:rsid w:val="00C70CFC"/>
    <w:rsid w:val="00CA1493"/>
    <w:rsid w:val="00D27112"/>
    <w:rsid w:val="00D951B6"/>
    <w:rsid w:val="00E07AD0"/>
    <w:rsid w:val="00E54818"/>
    <w:rsid w:val="00E6288C"/>
    <w:rsid w:val="00E745C8"/>
    <w:rsid w:val="00F039DC"/>
    <w:rsid w:val="00F075AC"/>
    <w:rsid w:val="00FF4EFC"/>
    <w:rsid w:val="281A64F5"/>
    <w:rsid w:val="33ACCC2D"/>
    <w:rsid w:val="41111FE7"/>
    <w:rsid w:val="4BE0964D"/>
    <w:rsid w:val="6F59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A64F5"/>
  <w15:chartTrackingRefBased/>
  <w15:docId w15:val="{736B8A18-44B1-42F3-8507-D94811019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73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00C70CFC"/>
    <w:rPr>
      <w:rFonts w:asciiTheme="minorHAnsi" w:eastAsiaTheme="minorEastAsia" w:hAnsiTheme="minorHAnsi" w:cstheme="minorBidi"/>
      <w:sz w:val="24"/>
      <w:szCs w:val="24"/>
    </w:rPr>
  </w:style>
  <w:style w:type="paragraph" w:customStyle="1" w:styleId="paragraph">
    <w:name w:val="paragraph"/>
    <w:basedOn w:val="Normal"/>
    <w:rsid w:val="00C70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eop">
    <w:name w:val="eop"/>
    <w:basedOn w:val="DefaultParagraphFont"/>
    <w:rsid w:val="00C70CFC"/>
  </w:style>
  <w:style w:type="character" w:customStyle="1" w:styleId="Heading1Char">
    <w:name w:val="Heading 1 Char"/>
    <w:basedOn w:val="DefaultParagraphFont"/>
    <w:link w:val="Heading1"/>
    <w:uiPriority w:val="9"/>
    <w:rsid w:val="00A073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1D71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1F0"/>
  </w:style>
  <w:style w:type="paragraph" w:styleId="Footer">
    <w:name w:val="footer"/>
    <w:basedOn w:val="Normal"/>
    <w:link w:val="FooterChar"/>
    <w:uiPriority w:val="99"/>
    <w:unhideWhenUsed/>
    <w:rsid w:val="001D71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1F0"/>
  </w:style>
  <w:style w:type="character" w:styleId="LineNumber">
    <w:name w:val="line number"/>
    <w:basedOn w:val="DefaultParagraphFont"/>
    <w:uiPriority w:val="99"/>
    <w:semiHidden/>
    <w:unhideWhenUsed/>
    <w:rsid w:val="006B7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2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6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95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52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76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8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8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6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6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85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93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81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6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44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8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40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1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2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06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7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7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82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4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9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3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0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4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9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98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9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3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5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2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3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8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74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2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47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3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0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04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0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0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4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3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2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4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5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4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9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4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59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9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8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4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5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39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2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3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3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1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14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5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28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63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76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0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63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07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0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70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6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7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73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2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25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51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8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5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9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0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5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3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9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0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3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30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00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8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99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33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7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94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2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04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42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42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46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47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6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2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5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23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5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23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6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9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9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55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9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7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2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24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02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06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1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2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3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26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2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84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8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4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0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5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9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58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95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2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5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8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51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73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0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87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7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4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3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4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01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96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4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6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7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1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0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10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35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9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2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0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6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03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1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2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9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2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60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2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7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9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8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4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0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5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2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3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8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8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02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6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1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0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9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0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39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96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43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27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4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9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8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2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5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9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1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51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40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0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2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3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7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0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75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43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7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92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4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4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26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9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67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1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0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7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58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8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2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08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6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3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5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4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0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11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0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7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2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2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3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8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6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1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3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09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9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79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2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63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21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8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4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69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1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04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9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8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1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0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09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2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7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54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1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1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94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2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81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0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0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87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52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02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04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18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2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1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2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8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26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12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34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25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0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31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1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3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8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8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08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5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37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1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3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0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8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23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0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84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4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7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83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4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96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3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1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8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7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34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37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78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3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5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6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09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51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0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2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0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48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4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12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73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1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60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36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93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6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8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4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3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4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1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83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1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9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0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7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57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5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8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5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7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2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46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83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1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5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31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47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2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9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9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2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5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3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4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87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9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73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05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1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9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1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3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3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5A53FA1F7DE547A88A4204D3F5D0E4" ma:contentTypeVersion="12" ma:contentTypeDescription="Een nieuw document maken." ma:contentTypeScope="" ma:versionID="31d4445697296d22e1444fbb7b82433d">
  <xsd:schema xmlns:xsd="http://www.w3.org/2001/XMLSchema" xmlns:xs="http://www.w3.org/2001/XMLSchema" xmlns:p="http://schemas.microsoft.com/office/2006/metadata/properties" xmlns:ns2="c97de533-89bc-4c46-8f2a-2f6026e1b960" xmlns:ns3="8ded9bdc-cb6b-44f4-9908-97750fd77670" targetNamespace="http://schemas.microsoft.com/office/2006/metadata/properties" ma:root="true" ma:fieldsID="d0dfbaccc102984eaf7b1faf8f5ca083" ns2:_="" ns3:_="">
    <xsd:import namespace="c97de533-89bc-4c46-8f2a-2f6026e1b960"/>
    <xsd:import namespace="8ded9bdc-cb6b-44f4-9908-97750fd776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7de533-89bc-4c46-8f2a-2f6026e1b9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d9bdc-cb6b-44f4-9908-97750fd7767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4D8CD3-AC40-409B-9D6C-A5F3755976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D2F8360-765A-4F0E-8936-B8298C226D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7de533-89bc-4c46-8f2a-2f6026e1b960"/>
    <ds:schemaRef ds:uri="8ded9bdc-cb6b-44f4-9908-97750fd776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937F9B-E1C8-4FF7-B118-E808627D79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1105</Words>
  <Characters>6302</Characters>
  <Application>Microsoft Office Word</Application>
  <DocSecurity>0</DocSecurity>
  <Lines>52</Lines>
  <Paragraphs>14</Paragraphs>
  <ScaleCrop>false</ScaleCrop>
  <Company/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Westendorp, Sophie van</dc:creator>
  <cp:keywords/>
  <dc:description/>
  <cp:lastModifiedBy>Westendorp, Sophie van</cp:lastModifiedBy>
  <cp:revision>4</cp:revision>
  <dcterms:created xsi:type="dcterms:W3CDTF">2026-03-30T09:06:00Z</dcterms:created>
  <dcterms:modified xsi:type="dcterms:W3CDTF">2026-03-30T09:07:00Z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0x0101006A5A53FA1F7DE547A88A4204D3F5D0E4</vt:lpwstr>
  </property>
</Properties>
</file>