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E2803F5" w14:textId="5AE1CCA3" w:rsidR="00253C8A" w:rsidRPr="0061534B" w:rsidRDefault="00253C8A" w:rsidP="00253C8A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b/>
          <w:bCs/>
          <w:sz w:val="20"/>
          <w:szCs w:val="20"/>
          <w:lang w:val="en-US"/>
        </w:rPr>
      </w:pPr>
      <w:r>
        <w:rPr>
          <w:rFonts w:eastAsiaTheme="majorEastAsia"/>
          <w:b/>
          <w:bCs/>
          <w:sz w:val="20"/>
          <w:szCs w:val="20"/>
          <w:lang w:val="en-US"/>
        </w:rPr>
        <w:t>Online Resource</w:t>
      </w:r>
      <w:r w:rsidRPr="0061534B">
        <w:rPr>
          <w:rFonts w:eastAsiaTheme="majorEastAsia"/>
          <w:b/>
          <w:bCs/>
          <w:sz w:val="20"/>
          <w:szCs w:val="20"/>
          <w:lang w:val="en-US"/>
        </w:rPr>
        <w:t xml:space="preserve"> 2</w:t>
      </w:r>
    </w:p>
    <w:p w14:paraId="602CC690" w14:textId="77777777" w:rsidR="00253C8A" w:rsidRPr="0061534B" w:rsidRDefault="00253C8A" w:rsidP="00253C8A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sz w:val="20"/>
          <w:szCs w:val="20"/>
          <w:lang w:val="en-US"/>
        </w:rPr>
      </w:pPr>
      <w:r w:rsidRPr="0061534B">
        <w:rPr>
          <w:rFonts w:eastAsiaTheme="majorEastAsia"/>
          <w:sz w:val="20"/>
          <w:szCs w:val="20"/>
          <w:lang w:val="en-US"/>
        </w:rPr>
        <w:t>Semi-structured interview guideline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6"/>
        <w:gridCol w:w="2841"/>
        <w:gridCol w:w="5905"/>
      </w:tblGrid>
      <w:tr w:rsidR="00253C8A" w:rsidRPr="0061534B" w14:paraId="64367B88" w14:textId="77777777" w:rsidTr="00E30823">
        <w:trPr>
          <w:trHeight w:val="104"/>
        </w:trPr>
        <w:tc>
          <w:tcPr>
            <w:tcW w:w="170" w:type="pct"/>
          </w:tcPr>
          <w:p w14:paraId="30CA6631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1570" w:type="pct"/>
            <w:vAlign w:val="center"/>
          </w:tcPr>
          <w:p w14:paraId="5FBF4482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Warm up questions</w:t>
            </w:r>
          </w:p>
        </w:tc>
        <w:tc>
          <w:tcPr>
            <w:tcW w:w="3260" w:type="pct"/>
          </w:tcPr>
          <w:p w14:paraId="47B41FD8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Could you briefly describe your role and experience?</w:t>
            </w:r>
          </w:p>
        </w:tc>
      </w:tr>
      <w:tr w:rsidR="00253C8A" w:rsidRPr="0061534B" w14:paraId="1224B2A9" w14:textId="77777777" w:rsidTr="00E30823">
        <w:trPr>
          <w:trHeight w:val="276"/>
        </w:trPr>
        <w:tc>
          <w:tcPr>
            <w:tcW w:w="170" w:type="pct"/>
          </w:tcPr>
          <w:p w14:paraId="192DF6FC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1570" w:type="pct"/>
            <w:vAlign w:val="center"/>
          </w:tcPr>
          <w:p w14:paraId="1368EE94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Understanding of Deepfake Technology</w:t>
            </w:r>
          </w:p>
        </w:tc>
        <w:tc>
          <w:tcPr>
            <w:tcW w:w="3260" w:type="pct"/>
          </w:tcPr>
          <w:p w14:paraId="3B954CC1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Could you briefly describe your understanding of deepfake technology?</w:t>
            </w:r>
          </w:p>
          <w:p w14:paraId="69AE494C" w14:textId="77777777" w:rsidR="00253C8A" w:rsidRPr="0061534B" w:rsidRDefault="00253C8A" w:rsidP="00E30823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How did you first become involved in issues related to deepfake technology?</w:t>
            </w:r>
          </w:p>
          <w:p w14:paraId="5E3EE9DC" w14:textId="77777777" w:rsidR="00253C8A" w:rsidRPr="0061534B" w:rsidRDefault="00253C8A" w:rsidP="00E30823">
            <w:pPr>
              <w:pStyle w:val="Listenabsatz"/>
              <w:spacing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 w:eastAsia="ja-JP"/>
              </w:rPr>
              <w:sym w:font="Wingdings" w:char="F0E0"/>
            </w:r>
            <w:r w:rsidRPr="0061534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 w:eastAsia="ja-JP"/>
              </w:rPr>
              <w:t xml:space="preserve"> When involved:</w:t>
            </w: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In your opinion, how has deepfake technology evolved over the past few years? </w:t>
            </w:r>
          </w:p>
          <w:p w14:paraId="2E9E836D" w14:textId="77777777" w:rsidR="00253C8A" w:rsidRPr="0061534B" w:rsidRDefault="00253C8A" w:rsidP="00E30823">
            <w:pPr>
              <w:pStyle w:val="Listenabsatz"/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253C8A" w:rsidRPr="0061534B" w14:paraId="2BA41506" w14:textId="77777777" w:rsidTr="00E30823">
        <w:trPr>
          <w:trHeight w:val="276"/>
        </w:trPr>
        <w:tc>
          <w:tcPr>
            <w:tcW w:w="170" w:type="pct"/>
            <w:vMerge w:val="restart"/>
          </w:tcPr>
          <w:p w14:paraId="24E6AA81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1570" w:type="pct"/>
            <w:vMerge w:val="restart"/>
            <w:vAlign w:val="center"/>
          </w:tcPr>
          <w:p w14:paraId="4027D7AD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Application in Eating Disorder Treatment</w:t>
            </w:r>
          </w:p>
          <w:p w14:paraId="5389E642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60" w:type="pct"/>
          </w:tcPr>
          <w:p w14:paraId="6C5346B8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Have you encountered or heard of deepfakes being used for therapeutic or educational purposes? </w:t>
            </w:r>
          </w:p>
          <w:p w14:paraId="51CCEB64" w14:textId="77777777" w:rsidR="00253C8A" w:rsidRPr="0061534B" w:rsidRDefault="00253C8A" w:rsidP="00E30823">
            <w:pPr>
              <w:spacing w:line="360" w:lineRule="auto"/>
              <w:ind w:left="720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sym w:font="Wingdings" w:char="F0E0"/>
            </w: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If so, in what context? </w:t>
            </w:r>
          </w:p>
          <w:p w14:paraId="3D6F4068" w14:textId="77777777" w:rsidR="00253C8A" w:rsidRPr="0061534B" w:rsidRDefault="00253C8A" w:rsidP="00E30823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What potential, if any, do you see for deepfake technology as a tool in mental health or therapeutic settings?</w:t>
            </w:r>
          </w:p>
          <w:p w14:paraId="7006B0E4" w14:textId="77777777" w:rsidR="00253C8A" w:rsidRPr="0061534B" w:rsidRDefault="00253C8A" w:rsidP="00E30823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From your perspective, how relevant do you think deepfake technology could be in addressing body image issues commonly associated with eating disorders?</w:t>
            </w:r>
          </w:p>
          <w:p w14:paraId="4BBD163C" w14:textId="77777777" w:rsidR="00253C8A" w:rsidRPr="0061534B" w:rsidRDefault="00253C8A" w:rsidP="00E30823">
            <w:pPr>
              <w:numPr>
                <w:ilvl w:val="0"/>
                <w:numId w:val="4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What benefits, if any, could deepfake technology bring to body image therapy or exposure therapy for individuals with eating disorders?</w:t>
            </w:r>
          </w:p>
          <w:p w14:paraId="300ADBEE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your professional opinion, how do you think the potential use of deepfake technology in the eating disorder setting will open the doors to therapeutic applications?</w:t>
            </w:r>
          </w:p>
        </w:tc>
      </w:tr>
      <w:tr w:rsidR="00253C8A" w:rsidRPr="0061534B" w14:paraId="4A430EF4" w14:textId="77777777" w:rsidTr="00E30823">
        <w:trPr>
          <w:trHeight w:val="276"/>
        </w:trPr>
        <w:tc>
          <w:tcPr>
            <w:tcW w:w="170" w:type="pct"/>
            <w:vMerge/>
          </w:tcPr>
          <w:p w14:paraId="50C75FAB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70" w:type="pct"/>
            <w:vMerge/>
            <w:vAlign w:val="center"/>
          </w:tcPr>
          <w:p w14:paraId="0BAE10D2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60" w:type="pct"/>
          </w:tcPr>
          <w:p w14:paraId="2FC7F8C5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  <w:t xml:space="preserve"> </w:t>
            </w: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What psychological risks do you foresee if individuals with eating disorders are exposed to deepfake-generated images or videos?</w:t>
            </w:r>
          </w:p>
          <w:p w14:paraId="259F650D" w14:textId="77777777" w:rsidR="00253C8A" w:rsidRPr="0061534B" w:rsidRDefault="00253C8A" w:rsidP="00E30823">
            <w:pPr>
              <w:spacing w:after="160" w:line="360" w:lineRule="auto"/>
              <w:ind w:left="720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sym w:font="Wingdings" w:char="F0E0"/>
            </w: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</w:t>
            </w:r>
            <w:r w:rsidRPr="0061534B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val="en-US" w:eastAsia="ja-JP"/>
              </w:rPr>
              <w:t>Follow up:</w:t>
            </w: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Do you think this influence could reinforce harmful behaviors or thought patterns? (YES/NO)</w:t>
            </w:r>
          </w:p>
          <w:p w14:paraId="6EF46223" w14:textId="77777777" w:rsidR="00253C8A" w:rsidRPr="0061534B" w:rsidRDefault="00253C8A" w:rsidP="00E30823">
            <w:pPr>
              <w:numPr>
                <w:ilvl w:val="0"/>
                <w:numId w:val="4"/>
              </w:numPr>
              <w:spacing w:after="160"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How might the use of deepfakes influence an individual's self-perception, particularly in the context of body dysmorphia or low self-esteem?</w:t>
            </w:r>
          </w:p>
          <w:p w14:paraId="3065BE52" w14:textId="77777777" w:rsidR="00253C8A" w:rsidRPr="0061534B" w:rsidRDefault="00253C8A" w:rsidP="00E30823">
            <w:pPr>
              <w:pStyle w:val="Listenabsatz"/>
              <w:numPr>
                <w:ilvl w:val="0"/>
                <w:numId w:val="4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Could deepfake technology inadvertently normalize or exacerbate unhealthy societal standards of beauty? How might this impact patients undergoing treatment for eating disorders?</w:t>
            </w:r>
          </w:p>
        </w:tc>
      </w:tr>
      <w:tr w:rsidR="00253C8A" w:rsidRPr="0061534B" w14:paraId="41FEB1FB" w14:textId="77777777" w:rsidTr="00E30823">
        <w:trPr>
          <w:trHeight w:val="276"/>
        </w:trPr>
        <w:tc>
          <w:tcPr>
            <w:tcW w:w="170" w:type="pct"/>
          </w:tcPr>
          <w:p w14:paraId="09A18534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lastRenderedPageBreak/>
              <w:t>4</w:t>
            </w:r>
          </w:p>
        </w:tc>
        <w:tc>
          <w:tcPr>
            <w:tcW w:w="1570" w:type="pct"/>
            <w:vAlign w:val="center"/>
          </w:tcPr>
          <w:p w14:paraId="147FD836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Challenges and Limitations</w:t>
            </w:r>
          </w:p>
        </w:tc>
        <w:tc>
          <w:tcPr>
            <w:tcW w:w="3260" w:type="pct"/>
          </w:tcPr>
          <w:p w14:paraId="07964B90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technical or practical challenges are likely to be encountered in the implementation of deepfake technology in therapeutic settings?</w:t>
            </w:r>
          </w:p>
          <w:p w14:paraId="2BDD92C7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Are there any psychological risks you would consider when using deepfake technology with individuals struggling with body image or eating disorders?</w:t>
            </w:r>
          </w:p>
          <w:p w14:paraId="6E54B05C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How feasible do you think it would be to integrate deepfakes into current therapeutic practices for eating disorders?</w:t>
            </w:r>
          </w:p>
        </w:tc>
      </w:tr>
      <w:tr w:rsidR="00253C8A" w:rsidRPr="0061534B" w14:paraId="5A889F98" w14:textId="77777777" w:rsidTr="00E30823">
        <w:trPr>
          <w:trHeight w:val="276"/>
        </w:trPr>
        <w:tc>
          <w:tcPr>
            <w:tcW w:w="170" w:type="pct"/>
          </w:tcPr>
          <w:p w14:paraId="62FECE10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1570" w:type="pct"/>
            <w:vAlign w:val="center"/>
          </w:tcPr>
          <w:p w14:paraId="64341A85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Ethical Considerations</w:t>
            </w:r>
          </w:p>
        </w:tc>
        <w:tc>
          <w:tcPr>
            <w:tcW w:w="3260" w:type="pct"/>
          </w:tcPr>
          <w:p w14:paraId="3DEA50EF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In your experience, what are the most </w:t>
            </w:r>
            <w:proofErr w:type="gramStart"/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worrying  threats</w:t>
            </w:r>
            <w:proofErr w:type="gramEnd"/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posed by deepfakes? </w:t>
            </w:r>
          </w:p>
          <w:p w14:paraId="612FBAE3" w14:textId="77777777" w:rsidR="00253C8A" w:rsidRPr="0061534B" w:rsidRDefault="00253C8A" w:rsidP="00E30823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What steps should organizations and individuals take now to prepare for </w:t>
            </w:r>
            <w:proofErr w:type="spellStart"/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futture</w:t>
            </w:r>
            <w:proofErr w:type="spellEnd"/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 challenges posed by deepfakes? </w:t>
            </w:r>
          </w:p>
          <w:p w14:paraId="7F217D0A" w14:textId="77777777" w:rsidR="00253C8A" w:rsidRPr="0061534B" w:rsidRDefault="00253C8A" w:rsidP="00E30823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 xml:space="preserve">How can we balance the need for security with protecting individual privacy and freedom of expression? </w:t>
            </w:r>
          </w:p>
          <w:p w14:paraId="42C6DC06" w14:textId="77777777" w:rsidR="00253C8A" w:rsidRPr="0061534B" w:rsidRDefault="00253C8A" w:rsidP="00E30823">
            <w:pPr>
              <w:numPr>
                <w:ilvl w:val="0"/>
                <w:numId w:val="5"/>
              </w:numPr>
              <w:spacing w:line="360" w:lineRule="auto"/>
              <w:contextualSpacing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What ethical concerns, especially around privacy and consent, would need to be addressed if deepfake technology were used in therapy?</w:t>
            </w:r>
          </w:p>
          <w:p w14:paraId="61F3A187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guidelines or ethical frameworks do you think would be essential for the safe use of deepfakes in therapy?</w:t>
            </w:r>
          </w:p>
        </w:tc>
      </w:tr>
      <w:tr w:rsidR="00253C8A" w:rsidRPr="0061534B" w14:paraId="57F04395" w14:textId="77777777" w:rsidTr="00E30823">
        <w:trPr>
          <w:trHeight w:val="276"/>
        </w:trPr>
        <w:tc>
          <w:tcPr>
            <w:tcW w:w="170" w:type="pct"/>
          </w:tcPr>
          <w:p w14:paraId="465F651B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1570" w:type="pct"/>
            <w:vAlign w:val="center"/>
          </w:tcPr>
          <w:p w14:paraId="54B6A34F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Long-Term Implications and Research Needs</w:t>
            </w:r>
          </w:p>
          <w:p w14:paraId="7DA3FA1E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260" w:type="pct"/>
          </w:tcPr>
          <w:p w14:paraId="16BF4ABC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  <w:t>What are the long-term implications, positive or negative, of using deepfakes in therapeutic contexts for eating disorders?</w:t>
            </w:r>
          </w:p>
          <w:p w14:paraId="43A2CF1C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What areas do you think future research should address to better understand or support the use of deepfakes in eating disorder therapy?</w:t>
            </w:r>
          </w:p>
        </w:tc>
      </w:tr>
      <w:tr w:rsidR="00253C8A" w:rsidRPr="0061534B" w14:paraId="0C747014" w14:textId="77777777" w:rsidTr="00E30823">
        <w:trPr>
          <w:trHeight w:val="276"/>
        </w:trPr>
        <w:tc>
          <w:tcPr>
            <w:tcW w:w="170" w:type="pct"/>
          </w:tcPr>
          <w:p w14:paraId="375D7FE0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1570" w:type="pct"/>
          </w:tcPr>
          <w:p w14:paraId="18FF7890" w14:textId="77777777" w:rsidR="00253C8A" w:rsidRPr="0061534B" w:rsidRDefault="00253C8A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Closing Questions</w:t>
            </w:r>
          </w:p>
        </w:tc>
        <w:tc>
          <w:tcPr>
            <w:tcW w:w="3260" w:type="pct"/>
          </w:tcPr>
          <w:p w14:paraId="1BC0EB08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 there anything else you would like to add about the potential role of deepfake technology in the treatment of eating disorders?</w:t>
            </w:r>
          </w:p>
          <w:p w14:paraId="530546A8" w14:textId="77777777" w:rsidR="00253C8A" w:rsidRPr="0061534B" w:rsidRDefault="00253C8A" w:rsidP="00E30823">
            <w:pPr>
              <w:pStyle w:val="Listenabsatz"/>
              <w:numPr>
                <w:ilvl w:val="0"/>
                <w:numId w:val="5"/>
              </w:numPr>
              <w:spacing w:after="160" w:line="360" w:lineRule="auto"/>
              <w:jc w:val="both"/>
              <w:rPr>
                <w:rFonts w:ascii="Times New Roman" w:eastAsiaTheme="minorEastAsia" w:hAnsi="Times New Roman" w:cs="Times New Roman"/>
                <w:sz w:val="20"/>
                <w:szCs w:val="20"/>
                <w:lang w:val="en-US" w:eastAsia="ja-JP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Based on our discussion, what do you believe are the key areas for future research on deepfakes and cybersecurity?  </w:t>
            </w:r>
          </w:p>
        </w:tc>
      </w:tr>
    </w:tbl>
    <w:p w14:paraId="69FC68F5" w14:textId="77777777" w:rsidR="00253C8A" w:rsidRPr="0061534B" w:rsidRDefault="00253C8A" w:rsidP="00253C8A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sz w:val="20"/>
          <w:szCs w:val="20"/>
          <w:lang w:val="en-US"/>
        </w:rPr>
      </w:pPr>
    </w:p>
    <w:p w14:paraId="135379F7" w14:textId="77777777" w:rsidR="00253C8A" w:rsidRPr="0061534B" w:rsidRDefault="00253C8A" w:rsidP="00253C8A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  <w:r w:rsidRPr="006153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br/>
      </w:r>
      <w:r w:rsidRPr="006153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br/>
      </w:r>
      <w:r w:rsidRPr="006153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br/>
      </w:r>
      <w:r w:rsidRPr="0061534B"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  <w:br/>
      </w:r>
    </w:p>
    <w:p w14:paraId="047AAEFC" w14:textId="77777777" w:rsidR="00253C8A" w:rsidRPr="0061534B" w:rsidRDefault="00253C8A" w:rsidP="00253C8A">
      <w:pPr>
        <w:spacing w:after="240" w:line="360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US" w:eastAsia="de-DE"/>
          <w14:ligatures w14:val="none"/>
        </w:rPr>
      </w:pPr>
    </w:p>
    <w:p w14:paraId="71979A23" w14:textId="77777777" w:rsidR="00253C8A" w:rsidRDefault="00253C8A" w:rsidP="00253C8A"/>
    <w:p w14:paraId="54C0A934" w14:textId="77777777" w:rsidR="00253C8A" w:rsidRDefault="00253C8A" w:rsidP="004D52E6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205DE1F2" w14:textId="14C7EC4B" w:rsidR="004D52E6" w:rsidRPr="0061534B" w:rsidRDefault="00253C8A" w:rsidP="004D52E6">
      <w:pPr>
        <w:spacing w:line="360" w:lineRule="auto"/>
        <w:jc w:val="both"/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Online Resource</w:t>
      </w:r>
      <w:r w:rsidR="004D52E6" w:rsidRPr="0061534B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2</w:t>
      </w:r>
    </w:p>
    <w:p w14:paraId="4CB1C566" w14:textId="77777777" w:rsidR="004D52E6" w:rsidRPr="0061534B" w:rsidRDefault="004D52E6" w:rsidP="004D52E6">
      <w:pPr>
        <w:spacing w:line="360" w:lineRule="auto"/>
        <w:jc w:val="both"/>
        <w:rPr>
          <w:rFonts w:ascii="Times New Roman" w:hAnsi="Times New Roman" w:cs="Times New Roman"/>
          <w:i/>
          <w:iCs/>
          <w:sz w:val="20"/>
          <w:szCs w:val="20"/>
          <w:lang w:val="en-US"/>
        </w:rPr>
      </w:pPr>
      <w:r w:rsidRPr="0061534B">
        <w:rPr>
          <w:rFonts w:ascii="Times New Roman" w:hAnsi="Times New Roman" w:cs="Times New Roman"/>
          <w:i/>
          <w:iCs/>
          <w:sz w:val="20"/>
          <w:szCs w:val="20"/>
          <w:lang w:val="en-US"/>
        </w:rPr>
        <w:t xml:space="preserve">Consolidated criteria for reporting qualitative research (COREQ; [1]) 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381"/>
      </w:tblGrid>
      <w:tr w:rsidR="004D52E6" w:rsidRPr="0061534B" w14:paraId="75AAFF94" w14:textId="77777777" w:rsidTr="00E3082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5AEEB4A4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Domain 1: Research team and reflexivity </w:t>
            </w:r>
          </w:p>
          <w:p w14:paraId="1294E89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i/>
                <w:iCs/>
                <w:color w:val="FFFFFF" w:themeColor="background1"/>
                <w:sz w:val="20"/>
                <w:szCs w:val="20"/>
                <w:lang w:val="en-US"/>
              </w:rPr>
              <w:t xml:space="preserve">Personal characteristics </w:t>
            </w:r>
          </w:p>
        </w:tc>
      </w:tr>
      <w:tr w:rsidR="004D52E6" w:rsidRPr="0061534B" w14:paraId="40152B27" w14:textId="77777777" w:rsidTr="00E30823"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</w:tcPr>
          <w:p w14:paraId="3C1BC91A" w14:textId="77777777" w:rsidR="004D52E6" w:rsidRPr="0061534B" w:rsidRDefault="004D52E6" w:rsidP="004D52E6">
            <w:pPr>
              <w:pStyle w:val="Listenabsatz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Facilitator  </w:t>
            </w:r>
          </w:p>
          <w:p w14:paraId="10FEB95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top w:val="single" w:sz="4" w:space="0" w:color="auto"/>
              <w:right w:val="single" w:sz="4" w:space="0" w:color="auto"/>
            </w:tcBorders>
          </w:tcPr>
          <w:p w14:paraId="1719491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Tania Lalgi; Alexander Diel; Sophie Schulz </w:t>
            </w:r>
            <w:proofErr w:type="spellStart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genannt</w:t>
            </w:r>
            <w:proofErr w:type="spellEnd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Menningmann</w:t>
            </w:r>
            <w:proofErr w:type="spellEnd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Martin Teufel; Dr. Alexander Bäuerle</w:t>
            </w:r>
          </w:p>
        </w:tc>
      </w:tr>
      <w:tr w:rsidR="004D52E6" w:rsidRPr="0061534B" w14:paraId="088254E3" w14:textId="77777777" w:rsidTr="00E30823">
        <w:tc>
          <w:tcPr>
            <w:tcW w:w="3681" w:type="dxa"/>
            <w:tcBorders>
              <w:left w:val="single" w:sz="4" w:space="0" w:color="auto"/>
            </w:tcBorders>
          </w:tcPr>
          <w:p w14:paraId="07255B6D" w14:textId="77777777" w:rsidR="004D52E6" w:rsidRPr="0061534B" w:rsidRDefault="004D52E6" w:rsidP="004D52E6">
            <w:pPr>
              <w:pStyle w:val="Listenabsatz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Credentials </w:t>
            </w:r>
          </w:p>
          <w:p w14:paraId="3F31196C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right w:val="single" w:sz="4" w:space="0" w:color="auto"/>
            </w:tcBorders>
          </w:tcPr>
          <w:p w14:paraId="59A9203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Tania Lalgi (M.Sc.)</w:t>
            </w:r>
          </w:p>
          <w:p w14:paraId="4846ECD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Alexander Diel (PhD)</w:t>
            </w:r>
          </w:p>
          <w:p w14:paraId="63F82F9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Sophie Schulz </w:t>
            </w:r>
            <w:proofErr w:type="spellStart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genannt</w:t>
            </w:r>
            <w:proofErr w:type="spellEnd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Menningmann</w:t>
            </w:r>
            <w:proofErr w:type="spellEnd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(B.Sc.)</w:t>
            </w:r>
          </w:p>
          <w:p w14:paraId="4347BFDA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Martin Teufel (MD)</w:t>
            </w:r>
          </w:p>
          <w:p w14:paraId="3297E6E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Alexander Bäuerle (PhD)</w:t>
            </w:r>
          </w:p>
        </w:tc>
      </w:tr>
      <w:tr w:rsidR="004D52E6" w:rsidRPr="0061534B" w14:paraId="7095DB4C" w14:textId="77777777" w:rsidTr="00E30823">
        <w:trPr>
          <w:trHeight w:val="742"/>
        </w:trPr>
        <w:tc>
          <w:tcPr>
            <w:tcW w:w="3681" w:type="dxa"/>
            <w:tcBorders>
              <w:left w:val="single" w:sz="4" w:space="0" w:color="auto"/>
            </w:tcBorders>
          </w:tcPr>
          <w:p w14:paraId="0AFF2C95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Occupation </w:t>
            </w:r>
          </w:p>
          <w:p w14:paraId="7A5E18BB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right w:val="single" w:sz="4" w:space="0" w:color="auto"/>
            </w:tcBorders>
          </w:tcPr>
          <w:p w14:paraId="06E7BE84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TL, SSGM: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research associate</w:t>
            </w:r>
          </w:p>
          <w:p w14:paraId="038475B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AD, AB: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postdoctoral researcher</w:t>
            </w:r>
          </w:p>
          <w:p w14:paraId="0BA5BED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MT:</w:t>
            </w:r>
            <w:r w:rsidRPr="00615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head of department, full-time professor</w:t>
            </w:r>
          </w:p>
        </w:tc>
      </w:tr>
      <w:tr w:rsidR="004D52E6" w:rsidRPr="0061534B" w14:paraId="1F325D6D" w14:textId="77777777" w:rsidTr="00E30823">
        <w:tc>
          <w:tcPr>
            <w:tcW w:w="3681" w:type="dxa"/>
            <w:tcBorders>
              <w:left w:val="single" w:sz="4" w:space="0" w:color="auto"/>
            </w:tcBorders>
          </w:tcPr>
          <w:p w14:paraId="400AD31E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Gender </w:t>
            </w:r>
          </w:p>
          <w:p w14:paraId="7A51FDF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right w:val="single" w:sz="4" w:space="0" w:color="auto"/>
            </w:tcBorders>
          </w:tcPr>
          <w:p w14:paraId="3687CA7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Woman: TL, SSGM, </w:t>
            </w:r>
          </w:p>
          <w:p w14:paraId="126DF3E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Man: AD, AB, MT</w:t>
            </w:r>
          </w:p>
        </w:tc>
      </w:tr>
      <w:tr w:rsidR="004D52E6" w:rsidRPr="0061534B" w14:paraId="0DF8610E" w14:textId="77777777" w:rsidTr="00E30823">
        <w:tc>
          <w:tcPr>
            <w:tcW w:w="3681" w:type="dxa"/>
            <w:tcBorders>
              <w:left w:val="single" w:sz="4" w:space="0" w:color="auto"/>
              <w:bottom w:val="single" w:sz="4" w:space="0" w:color="auto"/>
            </w:tcBorders>
          </w:tcPr>
          <w:p w14:paraId="6A36F224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Experience and training </w:t>
            </w:r>
          </w:p>
          <w:p w14:paraId="58F43D3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bottom w:val="single" w:sz="4" w:space="0" w:color="auto"/>
              <w:right w:val="single" w:sz="4" w:space="0" w:color="auto"/>
            </w:tcBorders>
          </w:tcPr>
          <w:p w14:paraId="2CDD8DF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TL: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educational background in psychology (M.Sc.), doctoral candidate</w:t>
            </w:r>
          </w:p>
          <w:p w14:paraId="4A9D44C1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AD: 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postdoctoral researcher</w:t>
            </w:r>
          </w:p>
          <w:p w14:paraId="0E63872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SSGM: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educational background in psychology (B.Sc.)</w:t>
            </w:r>
          </w:p>
          <w:p w14:paraId="1B44408E" w14:textId="77777777" w:rsidR="004D52E6" w:rsidRPr="0061534B" w:rsidRDefault="004D52E6" w:rsidP="00E3082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MT:</w:t>
            </w:r>
            <w:r w:rsidRPr="0061534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full-time professor for psychosomatic medicine and psychotherapy</w:t>
            </w:r>
          </w:p>
          <w:p w14:paraId="246D3E36" w14:textId="77777777" w:rsidR="004D52E6" w:rsidRPr="0061534B" w:rsidRDefault="004D52E6" w:rsidP="00E30823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AB: 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postdoctoral researcher and head of research for psychosomatic medicine and psychotherapy</w:t>
            </w:r>
          </w:p>
        </w:tc>
      </w:tr>
      <w:tr w:rsidR="004D52E6" w:rsidRPr="0061534B" w14:paraId="5B290B6D" w14:textId="77777777" w:rsidTr="00E30823">
        <w:trPr>
          <w:trHeight w:val="627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CB01BD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lang w:val="en-US"/>
              </w:rPr>
              <w:t>Relationship with participants</w:t>
            </w:r>
          </w:p>
        </w:tc>
      </w:tr>
      <w:tr w:rsidR="004D52E6" w:rsidRPr="0061534B" w14:paraId="1B32534C" w14:textId="77777777" w:rsidTr="00E30823">
        <w:trPr>
          <w:trHeight w:val="627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</w:tcBorders>
          </w:tcPr>
          <w:p w14:paraId="50A84C42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Relationship established</w:t>
            </w:r>
          </w:p>
        </w:tc>
        <w:tc>
          <w:tcPr>
            <w:tcW w:w="5381" w:type="dxa"/>
            <w:tcBorders>
              <w:top w:val="single" w:sz="4" w:space="0" w:color="auto"/>
              <w:right w:val="single" w:sz="4" w:space="0" w:color="auto"/>
            </w:tcBorders>
          </w:tcPr>
          <w:p w14:paraId="63825CE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prior relationship was established between the interviewer and most participants before study commencement. A small number of participants were affiliated with a University Clinic for Psychosomatic Medicine and Psychotherapy, whereas the remaining participants were recruited through regular study recruitment procedures. Participants were informed about the study aims prior to the interviews. </w:t>
            </w:r>
          </w:p>
        </w:tc>
      </w:tr>
      <w:tr w:rsidR="004D52E6" w:rsidRPr="0061534B" w14:paraId="6C702E9A" w14:textId="77777777" w:rsidTr="00E30823">
        <w:tc>
          <w:tcPr>
            <w:tcW w:w="3681" w:type="dxa"/>
            <w:tcBorders>
              <w:left w:val="single" w:sz="4" w:space="0" w:color="auto"/>
            </w:tcBorders>
          </w:tcPr>
          <w:p w14:paraId="74B2547C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Participant knowledge of facilitator </w:t>
            </w:r>
          </w:p>
          <w:p w14:paraId="78601CF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right w:val="single" w:sz="4" w:space="0" w:color="auto"/>
            </w:tcBorders>
          </w:tcPr>
          <w:p w14:paraId="1A453788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The Participants in the present study had no prior relationship established to the facilitator</w:t>
            </w:r>
          </w:p>
        </w:tc>
      </w:tr>
      <w:tr w:rsidR="004D52E6" w:rsidRPr="0061534B" w14:paraId="790E217E" w14:textId="77777777" w:rsidTr="00E30823">
        <w:tc>
          <w:tcPr>
            <w:tcW w:w="3681" w:type="dxa"/>
            <w:tcBorders>
              <w:left w:val="single" w:sz="4" w:space="0" w:color="auto"/>
              <w:bottom w:val="single" w:sz="4" w:space="0" w:color="auto"/>
            </w:tcBorders>
          </w:tcPr>
          <w:p w14:paraId="26B8ADC0" w14:textId="77777777" w:rsidR="004D52E6" w:rsidRPr="0061534B" w:rsidRDefault="004D52E6" w:rsidP="004D52E6">
            <w:pPr>
              <w:pStyle w:val="Listenabsatz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Facilitator characteristics </w:t>
            </w:r>
          </w:p>
          <w:p w14:paraId="15EE767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5381" w:type="dxa"/>
            <w:tcBorders>
              <w:bottom w:val="single" w:sz="4" w:space="0" w:color="auto"/>
              <w:right w:val="single" w:sz="4" w:space="0" w:color="auto"/>
            </w:tcBorders>
          </w:tcPr>
          <w:p w14:paraId="78448E2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No other characteristics were reported about the facilitator </w:t>
            </w:r>
          </w:p>
        </w:tc>
      </w:tr>
    </w:tbl>
    <w:p w14:paraId="2E27C8F3" w14:textId="77777777" w:rsidR="004D52E6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p w14:paraId="28ACB067" w14:textId="77777777" w:rsidR="00F22761" w:rsidRPr="0061534B" w:rsidRDefault="00F22761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5197"/>
      </w:tblGrid>
      <w:tr w:rsidR="004D52E6" w:rsidRPr="0061534B" w14:paraId="1C6C752E" w14:textId="77777777" w:rsidTr="00E30823"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4754D497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>Domain 2: Study design</w:t>
            </w:r>
          </w:p>
        </w:tc>
      </w:tr>
      <w:tr w:rsidR="004D52E6" w:rsidRPr="0061534B" w14:paraId="0C6CE885" w14:textId="77777777" w:rsidTr="00E30823"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07D834C4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lastRenderedPageBreak/>
              <w:t>Theoretical framework</w:t>
            </w:r>
          </w:p>
        </w:tc>
      </w:tr>
      <w:tr w:rsidR="004D52E6" w:rsidRPr="0061534B" w14:paraId="3F18C6AD" w14:textId="77777777" w:rsidTr="00E30823"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20FB5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Methodological orientation and theory </w:t>
            </w:r>
          </w:p>
        </w:tc>
        <w:tc>
          <w:tcPr>
            <w:tcW w:w="51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842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Qualitative thematic analysis by Braun and Clarke (2006; 2021) </w:t>
            </w:r>
          </w:p>
        </w:tc>
      </w:tr>
      <w:tr w:rsidR="004D52E6" w:rsidRPr="0061534B" w14:paraId="4828B6C6" w14:textId="77777777" w:rsidTr="00E30823"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348AB40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Participant selection</w:t>
            </w:r>
          </w:p>
        </w:tc>
      </w:tr>
      <w:tr w:rsidR="004D52E6" w:rsidRPr="0061534B" w14:paraId="069D1011" w14:textId="77777777" w:rsidTr="00E30823">
        <w:tc>
          <w:tcPr>
            <w:tcW w:w="3580" w:type="dxa"/>
            <w:tcBorders>
              <w:top w:val="single" w:sz="4" w:space="0" w:color="auto"/>
              <w:left w:val="single" w:sz="4" w:space="0" w:color="auto"/>
            </w:tcBorders>
          </w:tcPr>
          <w:p w14:paraId="5CF8A20B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Sampling </w:t>
            </w:r>
          </w:p>
        </w:tc>
        <w:tc>
          <w:tcPr>
            <w:tcW w:w="5197" w:type="dxa"/>
            <w:tcBorders>
              <w:top w:val="single" w:sz="4" w:space="0" w:color="auto"/>
              <w:right w:val="single" w:sz="4" w:space="0" w:color="auto"/>
            </w:tcBorders>
          </w:tcPr>
          <w:p w14:paraId="496D7136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Recruiting from 04/07/25 - 04/12/25</w:t>
            </w:r>
          </w:p>
        </w:tc>
      </w:tr>
      <w:tr w:rsidR="004D52E6" w:rsidRPr="0061534B" w14:paraId="5B863B89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527E21C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Method of approach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4BE2EC0B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Recruiting via professional networks, academic directories, and direct outreach through institutional websites; participants contacted via email</w:t>
            </w:r>
          </w:p>
        </w:tc>
      </w:tr>
      <w:tr w:rsidR="004D52E6" w:rsidRPr="0061534B" w14:paraId="4ABC55F8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47A6D2E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Sample size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65F6DE5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N</w:t>
            </w: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= 15 </w:t>
            </w:r>
          </w:p>
        </w:tc>
      </w:tr>
      <w:tr w:rsidR="004D52E6" w:rsidRPr="0061534B" w14:paraId="5E67BF86" w14:textId="77777777" w:rsidTr="00E30823">
        <w:tc>
          <w:tcPr>
            <w:tcW w:w="3580" w:type="dxa"/>
            <w:tcBorders>
              <w:left w:val="single" w:sz="4" w:space="0" w:color="auto"/>
              <w:bottom w:val="single" w:sz="4" w:space="0" w:color="auto"/>
            </w:tcBorders>
          </w:tcPr>
          <w:p w14:paraId="363AE4E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Non-participation</w:t>
            </w:r>
          </w:p>
        </w:tc>
        <w:tc>
          <w:tcPr>
            <w:tcW w:w="5197" w:type="dxa"/>
            <w:tcBorders>
              <w:bottom w:val="single" w:sz="4" w:space="0" w:color="auto"/>
              <w:right w:val="single" w:sz="4" w:space="0" w:color="auto"/>
            </w:tcBorders>
          </w:tcPr>
          <w:p w14:paraId="0C6D768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 total, 77 contacted individuals did not participate. Of these, 57 individuals contacted via email either declined participation or did not respond, and 20 individuals contacted via LinkedIn did not participate.</w:t>
            </w:r>
          </w:p>
        </w:tc>
      </w:tr>
      <w:tr w:rsidR="004D52E6" w:rsidRPr="0061534B" w14:paraId="15E55ED2" w14:textId="77777777" w:rsidTr="00E30823"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4D2B6C4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Setting</w:t>
            </w:r>
          </w:p>
        </w:tc>
      </w:tr>
      <w:tr w:rsidR="004D52E6" w:rsidRPr="0061534B" w14:paraId="37EAB603" w14:textId="77777777" w:rsidTr="00E30823">
        <w:tc>
          <w:tcPr>
            <w:tcW w:w="3580" w:type="dxa"/>
            <w:tcBorders>
              <w:top w:val="single" w:sz="4" w:space="0" w:color="auto"/>
              <w:left w:val="single" w:sz="4" w:space="0" w:color="auto"/>
            </w:tcBorders>
          </w:tcPr>
          <w:p w14:paraId="1B736A4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Setting of data collection </w:t>
            </w:r>
          </w:p>
        </w:tc>
        <w:tc>
          <w:tcPr>
            <w:tcW w:w="5197" w:type="dxa"/>
            <w:tcBorders>
              <w:top w:val="single" w:sz="4" w:space="0" w:color="auto"/>
              <w:right w:val="single" w:sz="4" w:space="0" w:color="auto"/>
            </w:tcBorders>
          </w:tcPr>
          <w:p w14:paraId="35C09396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Digitally and face-to-face</w:t>
            </w:r>
          </w:p>
        </w:tc>
      </w:tr>
      <w:tr w:rsidR="004D52E6" w:rsidRPr="0061534B" w14:paraId="49020DDD" w14:textId="77777777" w:rsidTr="00E30823">
        <w:trPr>
          <w:trHeight w:val="219"/>
        </w:trPr>
        <w:tc>
          <w:tcPr>
            <w:tcW w:w="3580" w:type="dxa"/>
            <w:tcBorders>
              <w:left w:val="single" w:sz="4" w:space="0" w:color="auto"/>
            </w:tcBorders>
          </w:tcPr>
          <w:p w14:paraId="425566BC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Presence of non-participants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6153056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 presence of non-participants.</w:t>
            </w:r>
          </w:p>
        </w:tc>
      </w:tr>
      <w:tr w:rsidR="004D52E6" w:rsidRPr="0061534B" w14:paraId="465C18A8" w14:textId="77777777" w:rsidTr="00E30823">
        <w:tc>
          <w:tcPr>
            <w:tcW w:w="3580" w:type="dxa"/>
            <w:tcBorders>
              <w:left w:val="single" w:sz="4" w:space="0" w:color="auto"/>
              <w:bottom w:val="single" w:sz="4" w:space="0" w:color="auto"/>
            </w:tcBorders>
          </w:tcPr>
          <w:p w14:paraId="6EDAB6E4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Description of sample</w:t>
            </w:r>
          </w:p>
        </w:tc>
        <w:tc>
          <w:tcPr>
            <w:tcW w:w="5197" w:type="dxa"/>
            <w:tcBorders>
              <w:bottom w:val="single" w:sz="4" w:space="0" w:color="auto"/>
              <w:right w:val="single" w:sz="4" w:space="0" w:color="auto"/>
            </w:tcBorders>
          </w:tcPr>
          <w:p w14:paraId="57A74056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 sample consisted of 15 international HCPs in the field of eating disorders (7 female, 8 </w:t>
            </w:r>
            <w:proofErr w:type="gramStart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male</w:t>
            </w:r>
            <w:proofErr w:type="gramEnd"/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 M age = 47.9 years, range = 31–66), including eating disorder researchers, clinical psychologists, and professionals combining both research and clinical work. All participants had at least five years of professional experience (M = 16.7 years, range = 5–35)</w:t>
            </w:r>
          </w:p>
        </w:tc>
      </w:tr>
      <w:tr w:rsidR="004D52E6" w:rsidRPr="0061534B" w14:paraId="3EC9FB20" w14:textId="77777777" w:rsidTr="00E30823">
        <w:tc>
          <w:tcPr>
            <w:tcW w:w="8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</w:tcPr>
          <w:p w14:paraId="562AB0B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Data collection</w:t>
            </w:r>
          </w:p>
        </w:tc>
      </w:tr>
      <w:tr w:rsidR="004D52E6" w:rsidRPr="0061534B" w14:paraId="7AA6DB03" w14:textId="77777777" w:rsidTr="00E30823">
        <w:tc>
          <w:tcPr>
            <w:tcW w:w="3580" w:type="dxa"/>
            <w:tcBorders>
              <w:top w:val="single" w:sz="4" w:space="0" w:color="auto"/>
              <w:left w:val="single" w:sz="4" w:space="0" w:color="auto"/>
            </w:tcBorders>
          </w:tcPr>
          <w:p w14:paraId="65B3DFA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Interview guide </w:t>
            </w:r>
          </w:p>
        </w:tc>
        <w:tc>
          <w:tcPr>
            <w:tcW w:w="5197" w:type="dxa"/>
            <w:tcBorders>
              <w:top w:val="single" w:sz="4" w:space="0" w:color="auto"/>
              <w:right w:val="single" w:sz="4" w:space="0" w:color="auto"/>
            </w:tcBorders>
          </w:tcPr>
          <w:p w14:paraId="4096F7A2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Provided as supplemental material </w:t>
            </w:r>
          </w:p>
        </w:tc>
      </w:tr>
      <w:tr w:rsidR="004D52E6" w:rsidRPr="0061534B" w14:paraId="5848DC2D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6E2D0822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Repeat interviews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509DFEE8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None</w:t>
            </w:r>
          </w:p>
        </w:tc>
      </w:tr>
      <w:tr w:rsidR="004D52E6" w:rsidRPr="0061534B" w14:paraId="1DC5B2CA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7E3398A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Audio/visual recording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1C73B3C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Audio recording</w:t>
            </w:r>
          </w:p>
        </w:tc>
      </w:tr>
      <w:tr w:rsidR="004D52E6" w:rsidRPr="0061534B" w14:paraId="491A3F1A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4468B7C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Field notes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005E9F84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</w:tr>
      <w:tr w:rsidR="004D52E6" w:rsidRPr="0061534B" w14:paraId="00F71CBF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0EF3B27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Duration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36128EA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 to 55 mins</w:t>
            </w:r>
          </w:p>
        </w:tc>
      </w:tr>
    </w:tbl>
    <w:p w14:paraId="231685D5" w14:textId="77777777" w:rsidR="004D52E6" w:rsidRPr="0061534B" w:rsidRDefault="004D52E6" w:rsidP="004D52E6">
      <w:pPr>
        <w:spacing w:line="360" w:lineRule="auto"/>
        <w:rPr>
          <w:lang w:val="en-US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80"/>
        <w:gridCol w:w="5197"/>
      </w:tblGrid>
      <w:tr w:rsidR="004D52E6" w:rsidRPr="0061534B" w14:paraId="3953BCEC" w14:textId="77777777" w:rsidTr="00E30823">
        <w:tc>
          <w:tcPr>
            <w:tcW w:w="3580" w:type="dxa"/>
            <w:tcBorders>
              <w:left w:val="single" w:sz="4" w:space="0" w:color="auto"/>
            </w:tcBorders>
          </w:tcPr>
          <w:p w14:paraId="321909E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Data saturation </w:t>
            </w:r>
          </w:p>
        </w:tc>
        <w:tc>
          <w:tcPr>
            <w:tcW w:w="5197" w:type="dxa"/>
            <w:tcBorders>
              <w:right w:val="single" w:sz="4" w:space="0" w:color="auto"/>
            </w:tcBorders>
          </w:tcPr>
          <w:p w14:paraId="059ED4BB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Not used as a criterion, consistent with the principles of reflexive thematic analysis.</w:t>
            </w:r>
          </w:p>
        </w:tc>
      </w:tr>
      <w:tr w:rsidR="004D52E6" w:rsidRPr="0061534B" w14:paraId="14E65D45" w14:textId="77777777" w:rsidTr="00E30823">
        <w:tc>
          <w:tcPr>
            <w:tcW w:w="3580" w:type="dxa"/>
            <w:tcBorders>
              <w:left w:val="single" w:sz="4" w:space="0" w:color="auto"/>
              <w:bottom w:val="single" w:sz="4" w:space="0" w:color="auto"/>
            </w:tcBorders>
          </w:tcPr>
          <w:p w14:paraId="5C8387A8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Transcripts returned</w:t>
            </w:r>
          </w:p>
        </w:tc>
        <w:tc>
          <w:tcPr>
            <w:tcW w:w="5197" w:type="dxa"/>
            <w:tcBorders>
              <w:bottom w:val="single" w:sz="4" w:space="0" w:color="auto"/>
              <w:right w:val="single" w:sz="4" w:space="0" w:color="auto"/>
            </w:tcBorders>
          </w:tcPr>
          <w:p w14:paraId="3CF8191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</w:tbl>
    <w:p w14:paraId="6494ED77" w14:textId="77777777" w:rsidR="004D52E6" w:rsidRPr="0061534B" w:rsidRDefault="004D52E6" w:rsidP="004D52E6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sz w:val="20"/>
          <w:szCs w:val="20"/>
          <w:lang w:val="en-US"/>
        </w:rPr>
      </w:pPr>
    </w:p>
    <w:p w14:paraId="4066E06C" w14:textId="77777777" w:rsidR="004D52E6" w:rsidRPr="0061534B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p w14:paraId="45BC622E" w14:textId="77777777" w:rsidR="004D52E6" w:rsidRPr="0061534B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p w14:paraId="670F5B78" w14:textId="77777777" w:rsidR="004D52E6" w:rsidRPr="0061534B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p w14:paraId="533505DA" w14:textId="77777777" w:rsidR="004D52E6" w:rsidRPr="0061534B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p w14:paraId="342E4E51" w14:textId="77777777" w:rsidR="004D52E6" w:rsidRPr="0061534B" w:rsidRDefault="004D52E6" w:rsidP="004D52E6">
      <w:pPr>
        <w:spacing w:line="360" w:lineRule="auto"/>
        <w:jc w:val="both"/>
        <w:rPr>
          <w:rFonts w:ascii="Times New Roman" w:eastAsiaTheme="majorEastAsia" w:hAnsi="Times New Roman" w:cs="Times New Roman"/>
          <w:sz w:val="20"/>
          <w:szCs w:val="20"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4D52E6" w:rsidRPr="0061534B" w14:paraId="1002ACE5" w14:textId="77777777" w:rsidTr="00E30823">
        <w:tc>
          <w:tcPr>
            <w:tcW w:w="3681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808080" w:themeFill="background1" w:themeFillShade="80"/>
          </w:tcPr>
          <w:p w14:paraId="6F7F5642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color w:val="FFFFFF" w:themeColor="background1"/>
                <w:sz w:val="20"/>
                <w:szCs w:val="20"/>
                <w:lang w:val="en-US"/>
              </w:rPr>
              <w:t xml:space="preserve">Domain 3: Analysis and findings 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14:paraId="031D243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</w:pPr>
          </w:p>
        </w:tc>
      </w:tr>
      <w:tr w:rsidR="004D52E6" w:rsidRPr="0061534B" w14:paraId="4706E783" w14:textId="77777777" w:rsidTr="00E3082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1AF840A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Number of data coders 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56962FA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Coding by TL, SSGM; LM </w:t>
            </w:r>
          </w:p>
        </w:tc>
      </w:tr>
      <w:tr w:rsidR="004D52E6" w:rsidRPr="0061534B" w14:paraId="6B69B075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EEC6C7F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Description of coding tree 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0B3127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(in the results section) </w:t>
            </w:r>
          </w:p>
        </w:tc>
      </w:tr>
      <w:tr w:rsidR="004D52E6" w:rsidRPr="0061534B" w14:paraId="14E28FA9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A36C1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Derivation of themes 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CBE3E1" w14:textId="77777777" w:rsidR="00F22761" w:rsidRPr="00F22761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Therapist in the Loop </w:t>
            </w:r>
          </w:p>
          <w:p w14:paraId="65DB93FD" w14:textId="77777777" w:rsidR="00F22761" w:rsidRPr="00F22761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Secure software and system development </w:t>
            </w:r>
          </w:p>
          <w:p w14:paraId="1CFF57D6" w14:textId="77777777" w:rsidR="00F22761" w:rsidRPr="00F22761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Regulatory frameworks and funding </w:t>
            </w:r>
          </w:p>
          <w:p w14:paraId="4A5BA468" w14:textId="77777777" w:rsidR="004D52E6" w:rsidRPr="00F22761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Perceived clinical value</w:t>
            </w:r>
          </w:p>
          <w:p w14:paraId="43896D31" w14:textId="77777777" w:rsidR="00F22761" w:rsidRPr="00F22761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Risks and harms beyond treatment context</w:t>
            </w:r>
          </w:p>
          <w:p w14:paraId="4E39A7AE" w14:textId="0A2EDAD4" w:rsidR="00F22761" w:rsidRPr="0061534B" w:rsidRDefault="00F22761" w:rsidP="004D52E6">
            <w:pPr>
              <w:pStyle w:val="Listenabsatz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227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Evidence required before clinical</w:t>
            </w:r>
          </w:p>
        </w:tc>
      </w:tr>
      <w:tr w:rsidR="004D52E6" w:rsidRPr="0061534B" w14:paraId="42B84525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AE0AE1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Software 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E4345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MAXQDA 2025</w:t>
            </w:r>
          </w:p>
        </w:tc>
      </w:tr>
      <w:tr w:rsidR="004D52E6" w:rsidRPr="0061534B" w14:paraId="532B6037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4172FC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Participant checking </w:t>
            </w:r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4FF85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</w:t>
            </w:r>
          </w:p>
        </w:tc>
      </w:tr>
      <w:tr w:rsidR="004D52E6" w:rsidRPr="0061534B" w14:paraId="07B7D33F" w14:textId="77777777" w:rsidTr="00E3082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</w:tcPr>
          <w:p w14:paraId="42170216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 xml:space="preserve">Reporting </w:t>
            </w:r>
          </w:p>
        </w:tc>
      </w:tr>
      <w:tr w:rsidR="004D52E6" w:rsidRPr="0061534B" w14:paraId="721D60B1" w14:textId="77777777" w:rsidTr="00E30823"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22FD5C7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Quotations presented </w:t>
            </w:r>
          </w:p>
        </w:tc>
        <w:tc>
          <w:tcPr>
            <w:tcW w:w="538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0290E7A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</w:tr>
      <w:tr w:rsidR="004D52E6" w:rsidRPr="0061534B" w14:paraId="12B2BA0C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C13689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Data and findings consistent 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FA0B0FD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</w:tr>
      <w:tr w:rsidR="004D52E6" w:rsidRPr="0061534B" w14:paraId="0C630F76" w14:textId="77777777" w:rsidTr="00E30823">
        <w:tc>
          <w:tcPr>
            <w:tcW w:w="368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98138E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Clarity of major themes </w:t>
            </w:r>
          </w:p>
        </w:tc>
        <w:tc>
          <w:tcPr>
            <w:tcW w:w="538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332D70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</w:tr>
      <w:tr w:rsidR="004D52E6" w:rsidRPr="0061534B" w14:paraId="68745D10" w14:textId="77777777" w:rsidTr="00E30823">
        <w:tc>
          <w:tcPr>
            <w:tcW w:w="3681" w:type="dxa"/>
            <w:tcBorders>
              <w:top w:val="nil"/>
              <w:bottom w:val="single" w:sz="4" w:space="0" w:color="auto"/>
              <w:right w:val="nil"/>
            </w:tcBorders>
          </w:tcPr>
          <w:p w14:paraId="4F54D963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Clarity of minor themes </w:t>
            </w:r>
          </w:p>
        </w:tc>
        <w:tc>
          <w:tcPr>
            <w:tcW w:w="5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49BA9" w14:textId="77777777" w:rsidR="004D52E6" w:rsidRPr="0061534B" w:rsidRDefault="004D52E6" w:rsidP="00E30823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61534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Yes </w:t>
            </w:r>
          </w:p>
        </w:tc>
      </w:tr>
    </w:tbl>
    <w:p w14:paraId="53231144" w14:textId="77777777" w:rsidR="004D52E6" w:rsidRPr="0061534B" w:rsidRDefault="004D52E6" w:rsidP="004D52E6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sz w:val="20"/>
          <w:szCs w:val="20"/>
          <w:lang w:val="en-US"/>
        </w:rPr>
      </w:pPr>
    </w:p>
    <w:p w14:paraId="035A5179" w14:textId="77777777" w:rsidR="004D52E6" w:rsidRPr="0061534B" w:rsidRDefault="004D52E6" w:rsidP="004D52E6">
      <w:pPr>
        <w:pStyle w:val="StandardWeb"/>
        <w:spacing w:before="0" w:beforeAutospacing="0" w:after="0" w:afterAutospacing="0" w:line="360" w:lineRule="auto"/>
        <w:jc w:val="both"/>
        <w:rPr>
          <w:rFonts w:eastAsiaTheme="majorEastAsia"/>
          <w:sz w:val="20"/>
          <w:szCs w:val="20"/>
          <w:lang w:val="en-US"/>
        </w:rPr>
      </w:pPr>
    </w:p>
    <w:sectPr w:rsidR="004D52E6" w:rsidRPr="0061534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92376DC"/>
    <w:multiLevelType w:val="hybridMultilevel"/>
    <w:tmpl w:val="5DF87C82"/>
    <w:lvl w:ilvl="0" w:tplc="04070013">
      <w:start w:val="1"/>
      <w:numFmt w:val="upperRoman"/>
      <w:lvlText w:val="%1."/>
      <w:lvlJc w:val="righ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0182D"/>
    <w:multiLevelType w:val="hybridMultilevel"/>
    <w:tmpl w:val="097425F8"/>
    <w:lvl w:ilvl="0" w:tplc="E370C6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D1C3D"/>
    <w:multiLevelType w:val="hybridMultilevel"/>
    <w:tmpl w:val="E092C824"/>
    <w:lvl w:ilvl="0" w:tplc="04070015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1A5A11"/>
    <w:multiLevelType w:val="hybridMultilevel"/>
    <w:tmpl w:val="86C6F8A2"/>
    <w:lvl w:ilvl="0" w:tplc="0407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01DB3"/>
    <w:multiLevelType w:val="hybridMultilevel"/>
    <w:tmpl w:val="34EA5514"/>
    <w:lvl w:ilvl="0" w:tplc="60CE15A8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8263180">
    <w:abstractNumId w:val="4"/>
  </w:num>
  <w:num w:numId="2" w16cid:durableId="1460567219">
    <w:abstractNumId w:val="0"/>
  </w:num>
  <w:num w:numId="3" w16cid:durableId="1839879896">
    <w:abstractNumId w:val="2"/>
  </w:num>
  <w:num w:numId="4" w16cid:durableId="804739524">
    <w:abstractNumId w:val="1"/>
  </w:num>
  <w:num w:numId="5" w16cid:durableId="217132023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2E6"/>
    <w:rsid w:val="00253C8A"/>
    <w:rsid w:val="004D52E6"/>
    <w:rsid w:val="00CB6953"/>
    <w:rsid w:val="00F22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282C4D3"/>
  <w15:chartTrackingRefBased/>
  <w15:docId w15:val="{77085E6D-FC8F-B24D-BE60-885924589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52E6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4D52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D52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D52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D52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D52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D52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D52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D52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D52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D52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D52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D52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D52E6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D52E6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D52E6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D52E6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D52E6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D52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D52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D52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D52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D52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D52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D52E6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D52E6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D52E6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D52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D52E6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D52E6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unhideWhenUsed/>
    <w:rsid w:val="004D52E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4D5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946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6900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taniajosan1@gmail.com</dc:creator>
  <cp:keywords/>
  <dc:description/>
  <cp:lastModifiedBy>taniajosan1@gmail.com</cp:lastModifiedBy>
  <cp:revision>3</cp:revision>
  <dcterms:created xsi:type="dcterms:W3CDTF">2026-09-02T12:38:00Z</dcterms:created>
  <dcterms:modified xsi:type="dcterms:W3CDTF">2026-09-02T13:18:00Z</dcterms:modified>
</cp:coreProperties>
</file>