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EC865" w14:textId="77777777" w:rsidR="003A11E2" w:rsidRPr="0009047D" w:rsidRDefault="00000000" w:rsidP="0009047D">
      <w:pPr>
        <w:spacing w:after="60"/>
      </w:pPr>
      <w:r w:rsidRPr="0009047D">
        <w:rPr>
          <w:b/>
          <w:bCs/>
          <w:sz w:val="30"/>
          <w:szCs w:val="30"/>
        </w:rPr>
        <w:t>Additional file 2</w:t>
      </w:r>
    </w:p>
    <w:p w14:paraId="03AAA668" w14:textId="77777777" w:rsidR="003A11E2" w:rsidRDefault="00000000" w:rsidP="0009047D">
      <w:pPr>
        <w:spacing w:after="200"/>
      </w:pPr>
      <w:r w:rsidRPr="0009047D">
        <w:rPr>
          <w:b/>
          <w:bCs/>
          <w:sz w:val="26"/>
          <w:szCs w:val="26"/>
        </w:rPr>
        <w:t>COREQ (32-item) checklist</w:t>
      </w:r>
    </w:p>
    <w:p w14:paraId="44BEA3D8" w14:textId="12CF7724" w:rsidR="003A11E2" w:rsidRDefault="00000000">
      <w:pPr>
        <w:spacing w:after="120" w:line="360" w:lineRule="auto"/>
        <w:jc w:val="both"/>
      </w:pPr>
      <w:r>
        <w:t>Consolidated criteria for reporting qualitative research. Locations refer to sections, tables or supplementary files in the current submission. Items not supported by the manuscript are marked as 'Not reported' or 'No'.</w:t>
      </w: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150"/>
        <w:gridCol w:w="2433"/>
        <w:gridCol w:w="1978"/>
        <w:gridCol w:w="1799"/>
      </w:tblGrid>
      <w:tr w:rsidR="003A11E2" w:rsidRPr="00010820" w14:paraId="0CDA5D65" w14:textId="77777777">
        <w:trPr>
          <w:cantSplit/>
          <w:tblHeader/>
        </w:trPr>
        <w:tc>
          <w:tcPr>
            <w:tcW w:w="560" w:type="dxa"/>
            <w:tcBorders>
              <w:top w:val="single" w:sz="4" w:space="0" w:color="999999"/>
              <w:left w:val="single" w:sz="4" w:space="0" w:color="999999"/>
              <w:bottom w:val="single" w:sz="4" w:space="0" w:color="999999"/>
              <w:right w:val="single" w:sz="4" w:space="0" w:color="999999"/>
            </w:tcBorders>
            <w:shd w:val="clear" w:color="auto" w:fill="E8EDF2"/>
            <w:tcMar>
              <w:top w:w="55" w:type="dxa"/>
              <w:left w:w="95" w:type="dxa"/>
              <w:bottom w:w="55" w:type="dxa"/>
              <w:right w:w="95" w:type="dxa"/>
            </w:tcMar>
          </w:tcPr>
          <w:p w14:paraId="60A07AEC" w14:textId="77777777" w:rsidR="003A11E2" w:rsidRPr="00010820" w:rsidRDefault="00000000">
            <w:pPr>
              <w:spacing w:after="30" w:line="250" w:lineRule="auto"/>
            </w:pPr>
            <w:r w:rsidRPr="00010820">
              <w:rPr>
                <w:b/>
                <w:bCs/>
              </w:rPr>
              <w:t>No.</w:t>
            </w:r>
          </w:p>
        </w:tc>
        <w:tc>
          <w:tcPr>
            <w:tcW w:w="3400" w:type="dxa"/>
            <w:tcBorders>
              <w:top w:val="single" w:sz="4" w:space="0" w:color="999999"/>
              <w:left w:val="single" w:sz="4" w:space="0" w:color="999999"/>
              <w:bottom w:val="single" w:sz="4" w:space="0" w:color="999999"/>
              <w:right w:val="single" w:sz="4" w:space="0" w:color="999999"/>
            </w:tcBorders>
            <w:shd w:val="clear" w:color="auto" w:fill="E8EDF2"/>
            <w:tcMar>
              <w:top w:w="55" w:type="dxa"/>
              <w:left w:w="95" w:type="dxa"/>
              <w:bottom w:w="55" w:type="dxa"/>
              <w:right w:w="95" w:type="dxa"/>
            </w:tcMar>
          </w:tcPr>
          <w:p w14:paraId="07988754" w14:textId="77777777" w:rsidR="003A11E2" w:rsidRPr="00010820" w:rsidRDefault="00000000">
            <w:pPr>
              <w:spacing w:after="30" w:line="250" w:lineRule="auto"/>
            </w:pPr>
            <w:r w:rsidRPr="00010820">
              <w:rPr>
                <w:b/>
                <w:bCs/>
              </w:rPr>
              <w:t>Item</w:t>
            </w:r>
          </w:p>
        </w:tc>
        <w:tc>
          <w:tcPr>
            <w:tcW w:w="3200" w:type="dxa"/>
            <w:tcBorders>
              <w:top w:val="single" w:sz="4" w:space="0" w:color="999999"/>
              <w:left w:val="single" w:sz="4" w:space="0" w:color="999999"/>
              <w:bottom w:val="single" w:sz="4" w:space="0" w:color="999999"/>
              <w:right w:val="single" w:sz="4" w:space="0" w:color="999999"/>
            </w:tcBorders>
            <w:shd w:val="clear" w:color="auto" w:fill="E8EDF2"/>
            <w:tcMar>
              <w:top w:w="55" w:type="dxa"/>
              <w:left w:w="95" w:type="dxa"/>
              <w:bottom w:w="55" w:type="dxa"/>
              <w:right w:w="95" w:type="dxa"/>
            </w:tcMar>
          </w:tcPr>
          <w:p w14:paraId="018C61F5" w14:textId="77777777" w:rsidR="003A11E2" w:rsidRPr="00010820" w:rsidRDefault="00000000">
            <w:pPr>
              <w:spacing w:after="30" w:line="250" w:lineRule="auto"/>
            </w:pPr>
            <w:r w:rsidRPr="00010820">
              <w:rPr>
                <w:b/>
                <w:bCs/>
              </w:rPr>
              <w:t>Guide question / description</w:t>
            </w:r>
          </w:p>
        </w:tc>
        <w:tc>
          <w:tcPr>
            <w:tcW w:w="2200" w:type="dxa"/>
            <w:tcBorders>
              <w:top w:val="single" w:sz="4" w:space="0" w:color="999999"/>
              <w:left w:val="single" w:sz="4" w:space="0" w:color="999999"/>
              <w:bottom w:val="single" w:sz="4" w:space="0" w:color="999999"/>
              <w:right w:val="single" w:sz="4" w:space="0" w:color="999999"/>
            </w:tcBorders>
            <w:shd w:val="clear" w:color="auto" w:fill="E8EDF2"/>
            <w:tcMar>
              <w:top w:w="55" w:type="dxa"/>
              <w:left w:w="95" w:type="dxa"/>
              <w:bottom w:w="55" w:type="dxa"/>
              <w:right w:w="95" w:type="dxa"/>
            </w:tcMar>
          </w:tcPr>
          <w:p w14:paraId="0196AF93" w14:textId="77777777" w:rsidR="003A11E2" w:rsidRPr="00010820" w:rsidRDefault="00000000">
            <w:r w:rsidRPr="00010820">
              <w:t>Reported in / response</w:t>
            </w:r>
          </w:p>
        </w:tc>
      </w:tr>
      <w:tr w:rsidR="003A11E2" w:rsidRPr="00010820" w14:paraId="4542940E" w14:textId="77777777">
        <w:trPr>
          <w:gridAfter w:val="3"/>
          <w:wAfter w:w="8800" w:type="dxa"/>
          <w:cantSplit/>
        </w:trPr>
        <w:tc>
          <w:tcPr>
            <w:tcW w:w="9360" w:type="dxa"/>
            <w:tcBorders>
              <w:top w:val="single" w:sz="4" w:space="0" w:color="999999"/>
              <w:left w:val="single" w:sz="4" w:space="0" w:color="999999"/>
              <w:bottom w:val="single" w:sz="4" w:space="0" w:color="999999"/>
              <w:right w:val="single" w:sz="4" w:space="0" w:color="999999"/>
            </w:tcBorders>
            <w:shd w:val="clear" w:color="auto" w:fill="F2F6FA"/>
            <w:tcMar>
              <w:top w:w="55" w:type="dxa"/>
              <w:left w:w="95" w:type="dxa"/>
              <w:bottom w:w="55" w:type="dxa"/>
              <w:right w:w="95" w:type="dxa"/>
            </w:tcMar>
          </w:tcPr>
          <w:p w14:paraId="303D9324" w14:textId="77777777" w:rsidR="003A11E2" w:rsidRPr="00010820" w:rsidRDefault="00000000">
            <w:pPr>
              <w:spacing w:after="30" w:line="250" w:lineRule="auto"/>
            </w:pPr>
            <w:r w:rsidRPr="00010820">
              <w:rPr>
                <w:b/>
                <w:bCs/>
              </w:rPr>
              <w:t>Domain 1: Research team and reflexivity</w:t>
            </w:r>
          </w:p>
        </w:tc>
      </w:tr>
      <w:tr w:rsidR="003A11E2" w:rsidRPr="00010820" w14:paraId="33957BF8"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636C4DD" w14:textId="77777777" w:rsidR="003A11E2" w:rsidRPr="00010820" w:rsidRDefault="00000000">
            <w:pPr>
              <w:spacing w:after="30" w:line="250" w:lineRule="auto"/>
              <w:jc w:val="center"/>
            </w:pPr>
            <w:r w:rsidRPr="00010820">
              <w:t>1</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E2B1BB8" w14:textId="77777777" w:rsidR="003A11E2" w:rsidRPr="00010820" w:rsidRDefault="00000000">
            <w:pPr>
              <w:spacing w:after="30" w:line="250" w:lineRule="auto"/>
            </w:pPr>
            <w:r w:rsidRPr="00010820">
              <w:t>Interviewer/facilitator</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6D3159E" w14:textId="77777777" w:rsidR="003A11E2" w:rsidRPr="00010820" w:rsidRDefault="00000000">
            <w:pPr>
              <w:spacing w:after="30" w:line="250" w:lineRule="auto"/>
            </w:pPr>
            <w:r w:rsidRPr="00010820">
              <w:t>Which author conducted the interview</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AF13BF2" w14:textId="77777777" w:rsidR="003A11E2" w:rsidRPr="00010820" w:rsidRDefault="00000000">
            <w:r w:rsidRPr="00010820">
              <w:t>Methods, Data collection: the first author (HW) conducted all interviews.</w:t>
            </w:r>
          </w:p>
        </w:tc>
      </w:tr>
      <w:tr w:rsidR="003A11E2" w:rsidRPr="00010820" w14:paraId="44E074A3"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8C1B6C2" w14:textId="77777777" w:rsidR="003A11E2" w:rsidRPr="00010820" w:rsidRDefault="00000000">
            <w:pPr>
              <w:spacing w:after="30" w:line="250" w:lineRule="auto"/>
              <w:jc w:val="center"/>
            </w:pPr>
            <w:r w:rsidRPr="00010820">
              <w:t>2</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A8CE5E7" w14:textId="77777777" w:rsidR="003A11E2" w:rsidRPr="00010820" w:rsidRDefault="00000000">
            <w:pPr>
              <w:spacing w:after="30" w:line="250" w:lineRule="auto"/>
            </w:pPr>
            <w:r w:rsidRPr="00010820">
              <w:t>Credentials</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A5C95F3" w14:textId="77777777" w:rsidR="003A11E2" w:rsidRPr="00010820" w:rsidRDefault="00000000">
            <w:pPr>
              <w:spacing w:after="30" w:line="250" w:lineRule="auto"/>
            </w:pPr>
            <w:r w:rsidRPr="00010820">
              <w:t>What were the researcher's credentials</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CF16C9C" w14:textId="77777777" w:rsidR="003A11E2" w:rsidRPr="00010820" w:rsidRDefault="00000000">
            <w:r w:rsidRPr="00010820">
              <w:t>Not reported. The manuscript identifies the interviewer as a doctoral researcher but does not state formal academic or professional credentials.</w:t>
            </w:r>
          </w:p>
        </w:tc>
      </w:tr>
      <w:tr w:rsidR="003A11E2" w:rsidRPr="00010820" w14:paraId="363F579F"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1E7747E" w14:textId="77777777" w:rsidR="003A11E2" w:rsidRPr="00010820" w:rsidRDefault="00000000">
            <w:pPr>
              <w:spacing w:after="30" w:line="250" w:lineRule="auto"/>
              <w:jc w:val="center"/>
            </w:pPr>
            <w:r w:rsidRPr="00010820">
              <w:t>3</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76CF976" w14:textId="77777777" w:rsidR="003A11E2" w:rsidRPr="00010820" w:rsidRDefault="00000000">
            <w:pPr>
              <w:spacing w:after="30" w:line="250" w:lineRule="auto"/>
            </w:pPr>
            <w:r w:rsidRPr="00010820">
              <w:t>Occupation</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AAB0F18" w14:textId="77777777" w:rsidR="003A11E2" w:rsidRPr="00010820" w:rsidRDefault="00000000">
            <w:pPr>
              <w:spacing w:after="30" w:line="250" w:lineRule="auto"/>
            </w:pPr>
            <w:r w:rsidRPr="00010820">
              <w:t>What was their occupation at the time</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F6EBC6C" w14:textId="77777777" w:rsidR="003A11E2" w:rsidRPr="00010820" w:rsidRDefault="00000000">
            <w:r w:rsidRPr="00010820">
              <w:t>Methods, Data collection: doctoral researcher.</w:t>
            </w:r>
          </w:p>
        </w:tc>
      </w:tr>
      <w:tr w:rsidR="003A11E2" w:rsidRPr="00010820" w14:paraId="5BF68E69"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711472E" w14:textId="77777777" w:rsidR="003A11E2" w:rsidRPr="00010820" w:rsidRDefault="00000000">
            <w:pPr>
              <w:spacing w:after="30" w:line="250" w:lineRule="auto"/>
              <w:jc w:val="center"/>
            </w:pPr>
            <w:r w:rsidRPr="00010820">
              <w:t>4</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CE47013" w14:textId="77777777" w:rsidR="003A11E2" w:rsidRPr="00010820" w:rsidRDefault="00000000">
            <w:pPr>
              <w:spacing w:after="30" w:line="250" w:lineRule="auto"/>
            </w:pPr>
            <w:r w:rsidRPr="00010820">
              <w:t>Gender</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2AC63DD" w14:textId="77777777" w:rsidR="003A11E2" w:rsidRPr="00010820" w:rsidRDefault="00000000">
            <w:pPr>
              <w:spacing w:after="30" w:line="250" w:lineRule="auto"/>
            </w:pPr>
            <w:r w:rsidRPr="00010820">
              <w:t>Was the researcher male or female</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A8002C2" w14:textId="77777777" w:rsidR="003A11E2" w:rsidRPr="00010820" w:rsidRDefault="00000000">
            <w:r w:rsidRPr="00010820">
              <w:t>Methods, Data collection: male.</w:t>
            </w:r>
          </w:p>
        </w:tc>
      </w:tr>
      <w:tr w:rsidR="003A11E2" w:rsidRPr="00010820" w14:paraId="07780AD8"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CC24C5B" w14:textId="77777777" w:rsidR="003A11E2" w:rsidRPr="00010820" w:rsidRDefault="00000000">
            <w:pPr>
              <w:spacing w:after="30" w:line="250" w:lineRule="auto"/>
              <w:jc w:val="center"/>
            </w:pPr>
            <w:r w:rsidRPr="00010820">
              <w:t>5</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4F7FC59" w14:textId="77777777" w:rsidR="003A11E2" w:rsidRPr="00010820" w:rsidRDefault="00000000">
            <w:pPr>
              <w:spacing w:after="30" w:line="250" w:lineRule="auto"/>
            </w:pPr>
            <w:r w:rsidRPr="00010820">
              <w:t>Experience and training</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898D281" w14:textId="77777777" w:rsidR="003A11E2" w:rsidRPr="00010820" w:rsidRDefault="00000000">
            <w:pPr>
              <w:spacing w:after="30" w:line="250" w:lineRule="auto"/>
            </w:pPr>
            <w:r w:rsidRPr="00010820">
              <w:t>What experience or training</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9D04F1E" w14:textId="77777777" w:rsidR="003A11E2" w:rsidRPr="00010820" w:rsidRDefault="00000000">
            <w:r w:rsidRPr="00010820">
              <w:t>Methods, Data collection; Reflexivity: native Mandarin speaker and former collegiate basketball player. Formal qualitative-research training is not reported.</w:t>
            </w:r>
          </w:p>
        </w:tc>
      </w:tr>
      <w:tr w:rsidR="003A11E2" w:rsidRPr="00010820" w14:paraId="02C87C1B"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344A4E3" w14:textId="77777777" w:rsidR="003A11E2" w:rsidRPr="00010820" w:rsidRDefault="00000000">
            <w:pPr>
              <w:spacing w:after="30" w:line="250" w:lineRule="auto"/>
              <w:jc w:val="center"/>
            </w:pPr>
            <w:r w:rsidRPr="00010820">
              <w:lastRenderedPageBreak/>
              <w:t>6</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B765695" w14:textId="77777777" w:rsidR="003A11E2" w:rsidRPr="00010820" w:rsidRDefault="00000000">
            <w:pPr>
              <w:spacing w:after="30" w:line="250" w:lineRule="auto"/>
            </w:pPr>
            <w:r w:rsidRPr="00010820">
              <w:t>Relationship established</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5E45BDC" w14:textId="77777777" w:rsidR="003A11E2" w:rsidRPr="00010820" w:rsidRDefault="00000000">
            <w:pPr>
              <w:spacing w:after="30" w:line="250" w:lineRule="auto"/>
            </w:pPr>
            <w:r w:rsidRPr="00010820">
              <w:t>Was a relationship established prior to study commencement</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4A4D692" w14:textId="77777777" w:rsidR="003A11E2" w:rsidRPr="00010820" w:rsidRDefault="00000000">
            <w:r w:rsidRPr="00010820">
              <w:t>Partially reported. Methods, Data collection states that the interviewer had no supervisory or evaluative relationship with participants; whether any other prior relationship existed is not reported.</w:t>
            </w:r>
          </w:p>
        </w:tc>
      </w:tr>
      <w:tr w:rsidR="003A11E2" w:rsidRPr="00010820" w14:paraId="5B4552B7"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04DBBD9" w14:textId="77777777" w:rsidR="003A11E2" w:rsidRPr="00010820" w:rsidRDefault="00000000">
            <w:pPr>
              <w:spacing w:after="30" w:line="250" w:lineRule="auto"/>
              <w:jc w:val="center"/>
            </w:pPr>
            <w:r w:rsidRPr="00010820">
              <w:t>7</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12C5BD6" w14:textId="77777777" w:rsidR="003A11E2" w:rsidRPr="00010820" w:rsidRDefault="00000000">
            <w:pPr>
              <w:spacing w:after="30" w:line="250" w:lineRule="auto"/>
            </w:pPr>
            <w:r w:rsidRPr="00010820">
              <w:t>Participant knowledge of the interviewer</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DCBEFB8" w14:textId="77777777" w:rsidR="003A11E2" w:rsidRPr="00010820" w:rsidRDefault="00000000">
            <w:pPr>
              <w:spacing w:after="30" w:line="250" w:lineRule="auto"/>
            </w:pPr>
            <w:r w:rsidRPr="00010820">
              <w:t>What did participants know about the researcher</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3B82A8D" w14:textId="77777777" w:rsidR="003A11E2" w:rsidRPr="00010820" w:rsidRDefault="00000000">
            <w:r w:rsidRPr="00010820">
              <w:t>Not reported. The manuscript does not specify what participants knew about the interviewer beyond the consent process.</w:t>
            </w:r>
          </w:p>
        </w:tc>
      </w:tr>
      <w:tr w:rsidR="003A11E2" w:rsidRPr="00010820" w14:paraId="01A1A4A7"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D831B1D" w14:textId="77777777" w:rsidR="003A11E2" w:rsidRPr="00010820" w:rsidRDefault="00000000">
            <w:pPr>
              <w:spacing w:after="30" w:line="250" w:lineRule="auto"/>
              <w:jc w:val="center"/>
            </w:pPr>
            <w:r w:rsidRPr="00010820">
              <w:t>8</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9B3D8D6" w14:textId="77777777" w:rsidR="003A11E2" w:rsidRPr="00010820" w:rsidRDefault="00000000">
            <w:pPr>
              <w:spacing w:after="30" w:line="250" w:lineRule="auto"/>
            </w:pPr>
            <w:r w:rsidRPr="00010820">
              <w:t>Interviewer characteristics</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3927784" w14:textId="77777777" w:rsidR="003A11E2" w:rsidRPr="00010820" w:rsidRDefault="00000000">
            <w:pPr>
              <w:spacing w:after="30" w:line="250" w:lineRule="auto"/>
            </w:pPr>
            <w:r w:rsidRPr="00010820">
              <w:t>Reported characteristics, biases, assumptions</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4FFBA7A" w14:textId="77777777" w:rsidR="003A11E2" w:rsidRPr="00010820" w:rsidRDefault="00000000">
            <w:r w:rsidRPr="00010820">
              <w:t>Methods, Reflexivity: shared language and basketball background, potential for familiar assumptions, reflexive notes, and second-researcher challenge.</w:t>
            </w:r>
          </w:p>
        </w:tc>
      </w:tr>
      <w:tr w:rsidR="003A11E2" w:rsidRPr="00010820" w14:paraId="0C74A6B4" w14:textId="77777777">
        <w:trPr>
          <w:gridAfter w:val="3"/>
          <w:wAfter w:w="8800" w:type="dxa"/>
          <w:cantSplit/>
        </w:trPr>
        <w:tc>
          <w:tcPr>
            <w:tcW w:w="9360" w:type="dxa"/>
            <w:tcBorders>
              <w:top w:val="single" w:sz="4" w:space="0" w:color="999999"/>
              <w:left w:val="single" w:sz="4" w:space="0" w:color="999999"/>
              <w:bottom w:val="single" w:sz="4" w:space="0" w:color="999999"/>
              <w:right w:val="single" w:sz="4" w:space="0" w:color="999999"/>
            </w:tcBorders>
            <w:shd w:val="clear" w:color="auto" w:fill="F2F6FA"/>
            <w:tcMar>
              <w:top w:w="55" w:type="dxa"/>
              <w:left w:w="95" w:type="dxa"/>
              <w:bottom w:w="55" w:type="dxa"/>
              <w:right w:w="95" w:type="dxa"/>
            </w:tcMar>
          </w:tcPr>
          <w:p w14:paraId="31365557" w14:textId="77777777" w:rsidR="003A11E2" w:rsidRPr="00010820" w:rsidRDefault="00000000">
            <w:pPr>
              <w:spacing w:after="30" w:line="250" w:lineRule="auto"/>
            </w:pPr>
            <w:r w:rsidRPr="00010820">
              <w:rPr>
                <w:b/>
                <w:bCs/>
              </w:rPr>
              <w:t>Domain 2: Study design</w:t>
            </w:r>
          </w:p>
        </w:tc>
      </w:tr>
      <w:tr w:rsidR="003A11E2" w:rsidRPr="00010820" w14:paraId="073420C7"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22BF9ED" w14:textId="77777777" w:rsidR="003A11E2" w:rsidRPr="00010820" w:rsidRDefault="00000000">
            <w:pPr>
              <w:spacing w:after="30" w:line="250" w:lineRule="auto"/>
              <w:jc w:val="center"/>
            </w:pPr>
            <w:r w:rsidRPr="00010820">
              <w:t>9</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C1FF9F0" w14:textId="77777777" w:rsidR="003A11E2" w:rsidRPr="00010820" w:rsidRDefault="00000000">
            <w:pPr>
              <w:spacing w:after="30" w:line="250" w:lineRule="auto"/>
            </w:pPr>
            <w:r w:rsidRPr="00010820">
              <w:t>Methodological orientation and theory</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1C43F96" w14:textId="77777777" w:rsidR="003A11E2" w:rsidRPr="00010820" w:rsidRDefault="00000000">
            <w:pPr>
              <w:spacing w:after="30" w:line="250" w:lineRule="auto"/>
            </w:pPr>
            <w:r w:rsidRPr="00010820">
              <w:t>What methodological orientation underpinned the study</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0C81757" w14:textId="77777777" w:rsidR="003A11E2" w:rsidRPr="00010820" w:rsidRDefault="00000000">
            <w:r w:rsidRPr="00010820">
              <w:t>Methods, Design: pragmatic, contextualist orientation using codebook thematic analysis.</w:t>
            </w:r>
          </w:p>
        </w:tc>
      </w:tr>
      <w:tr w:rsidR="003A11E2" w:rsidRPr="00010820" w14:paraId="3A28677C"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5DA204C" w14:textId="77777777" w:rsidR="003A11E2" w:rsidRPr="00010820" w:rsidRDefault="00000000">
            <w:pPr>
              <w:spacing w:after="30" w:line="250" w:lineRule="auto"/>
              <w:jc w:val="center"/>
            </w:pPr>
            <w:r w:rsidRPr="00010820">
              <w:lastRenderedPageBreak/>
              <w:t>10</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C15F1AE" w14:textId="77777777" w:rsidR="003A11E2" w:rsidRPr="00010820" w:rsidRDefault="00000000">
            <w:pPr>
              <w:spacing w:after="30" w:line="250" w:lineRule="auto"/>
            </w:pPr>
            <w:r w:rsidRPr="00010820">
              <w:t>Sampling</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0E5739C" w14:textId="77777777" w:rsidR="003A11E2" w:rsidRPr="00010820" w:rsidRDefault="00000000">
            <w:pPr>
              <w:spacing w:after="30" w:line="250" w:lineRule="auto"/>
            </w:pPr>
            <w:r w:rsidRPr="00010820">
              <w:t>How were participants selected</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D90E183" w14:textId="77777777" w:rsidR="003A11E2" w:rsidRPr="00010820" w:rsidRDefault="00000000">
            <w:r w:rsidRPr="00010820">
              <w:t>Methods, Setting and participants: purposive sampling with a maximum-variation component across three institutions and two competitive tiers.</w:t>
            </w:r>
          </w:p>
        </w:tc>
      </w:tr>
      <w:tr w:rsidR="003A11E2" w:rsidRPr="00010820" w14:paraId="250E623A"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B16E008" w14:textId="77777777" w:rsidR="003A11E2" w:rsidRPr="00010820" w:rsidRDefault="00000000">
            <w:pPr>
              <w:spacing w:after="30" w:line="250" w:lineRule="auto"/>
              <w:jc w:val="center"/>
            </w:pPr>
            <w:r w:rsidRPr="00010820">
              <w:t>11</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79D6087" w14:textId="77777777" w:rsidR="003A11E2" w:rsidRPr="00010820" w:rsidRDefault="00000000">
            <w:pPr>
              <w:spacing w:after="30" w:line="250" w:lineRule="auto"/>
            </w:pPr>
            <w:r w:rsidRPr="00010820">
              <w:t>Method of approach</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B8D2223" w14:textId="77777777" w:rsidR="003A11E2" w:rsidRPr="00010820" w:rsidRDefault="00000000">
            <w:pPr>
              <w:spacing w:after="30" w:line="250" w:lineRule="auto"/>
            </w:pPr>
            <w:r w:rsidRPr="00010820">
              <w:t>How were participants approached</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06385BD" w14:textId="77777777" w:rsidR="003A11E2" w:rsidRPr="00010820" w:rsidRDefault="00000000">
            <w:r w:rsidRPr="00010820">
              <w:t>Not reported. The manuscript does not specify how eligible athletes were initially approached or invited to participate.</w:t>
            </w:r>
          </w:p>
        </w:tc>
      </w:tr>
      <w:tr w:rsidR="003A11E2" w:rsidRPr="00010820" w14:paraId="2B890290"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3DB183F" w14:textId="77777777" w:rsidR="003A11E2" w:rsidRPr="00010820" w:rsidRDefault="00000000">
            <w:pPr>
              <w:spacing w:after="30" w:line="250" w:lineRule="auto"/>
              <w:jc w:val="center"/>
            </w:pPr>
            <w:r w:rsidRPr="00010820">
              <w:t>12</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73E062B" w14:textId="77777777" w:rsidR="003A11E2" w:rsidRPr="00010820" w:rsidRDefault="00000000">
            <w:pPr>
              <w:spacing w:after="30" w:line="250" w:lineRule="auto"/>
            </w:pPr>
            <w:r w:rsidRPr="00010820">
              <w:t>Sample size</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17FA54C" w14:textId="77777777" w:rsidR="003A11E2" w:rsidRPr="00010820" w:rsidRDefault="00000000">
            <w:pPr>
              <w:spacing w:after="30" w:line="250" w:lineRule="auto"/>
            </w:pPr>
            <w:r w:rsidRPr="00010820">
              <w:t>How many participants were in the study</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8F509E2" w14:textId="77777777" w:rsidR="003A11E2" w:rsidRPr="00010820" w:rsidRDefault="00000000">
            <w:r w:rsidRPr="00010820">
              <w:t>Methods, Data-integrity screening; Results: 65 interviews were completed; 6 transcripts were excluded after data-integrity screening; final analytic sample n = 59.</w:t>
            </w:r>
          </w:p>
        </w:tc>
      </w:tr>
      <w:tr w:rsidR="003A11E2" w:rsidRPr="00010820" w14:paraId="17B2B641"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2341186" w14:textId="77777777" w:rsidR="003A11E2" w:rsidRPr="00010820" w:rsidRDefault="00000000">
            <w:pPr>
              <w:spacing w:after="30" w:line="250" w:lineRule="auto"/>
              <w:jc w:val="center"/>
            </w:pPr>
            <w:r w:rsidRPr="00010820">
              <w:t>13</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29118E5" w14:textId="77777777" w:rsidR="003A11E2" w:rsidRPr="00010820" w:rsidRDefault="00000000">
            <w:pPr>
              <w:spacing w:after="30" w:line="250" w:lineRule="auto"/>
            </w:pPr>
            <w:r w:rsidRPr="00010820">
              <w:t>Non-participation</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374F383" w14:textId="77777777" w:rsidR="003A11E2" w:rsidRPr="00010820" w:rsidRDefault="00000000">
            <w:pPr>
              <w:spacing w:after="30" w:line="250" w:lineRule="auto"/>
            </w:pPr>
            <w:r w:rsidRPr="00010820">
              <w:t>How many people refused or dropped out</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8AEDF20" w14:textId="77777777" w:rsidR="003A11E2" w:rsidRPr="00010820" w:rsidRDefault="00000000">
            <w:r w:rsidRPr="00010820">
              <w:t>Not reported for refusals or dropouts. Six transcripts were excluded after data collection for data-integrity reasons; these were not refusals or dropouts.</w:t>
            </w:r>
          </w:p>
        </w:tc>
      </w:tr>
      <w:tr w:rsidR="003A11E2" w:rsidRPr="00010820" w14:paraId="42DB65F5"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E06971B" w14:textId="77777777" w:rsidR="003A11E2" w:rsidRPr="00010820" w:rsidRDefault="00000000">
            <w:pPr>
              <w:spacing w:after="30" w:line="250" w:lineRule="auto"/>
              <w:jc w:val="center"/>
            </w:pPr>
            <w:r w:rsidRPr="00010820">
              <w:t>14</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DDFC931" w14:textId="77777777" w:rsidR="003A11E2" w:rsidRPr="00010820" w:rsidRDefault="00000000">
            <w:pPr>
              <w:spacing w:after="30" w:line="250" w:lineRule="auto"/>
            </w:pPr>
            <w:r w:rsidRPr="00010820">
              <w:t>Setting of data collection</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D36233C" w14:textId="77777777" w:rsidR="003A11E2" w:rsidRPr="00010820" w:rsidRDefault="00000000">
            <w:pPr>
              <w:spacing w:after="30" w:line="250" w:lineRule="auto"/>
            </w:pPr>
            <w:r w:rsidRPr="00010820">
              <w:t>Where were the data collected</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0F284C0" w14:textId="77777777" w:rsidR="003A11E2" w:rsidRPr="00010820" w:rsidRDefault="00000000">
            <w:r w:rsidRPr="00010820">
              <w:t>Methods, Data collection: interviews were conducted in a quiet room on each campus at a time arranged around training.</w:t>
            </w:r>
          </w:p>
        </w:tc>
      </w:tr>
      <w:tr w:rsidR="003A11E2" w:rsidRPr="00010820" w14:paraId="6F6351C6"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5E34849" w14:textId="77777777" w:rsidR="003A11E2" w:rsidRPr="00010820" w:rsidRDefault="00000000">
            <w:pPr>
              <w:spacing w:after="30" w:line="250" w:lineRule="auto"/>
              <w:jc w:val="center"/>
            </w:pPr>
            <w:r w:rsidRPr="00010820">
              <w:lastRenderedPageBreak/>
              <w:t>15</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B590205" w14:textId="77777777" w:rsidR="003A11E2" w:rsidRPr="00010820" w:rsidRDefault="00000000">
            <w:pPr>
              <w:spacing w:after="30" w:line="250" w:lineRule="auto"/>
            </w:pPr>
            <w:r w:rsidRPr="00010820">
              <w:t>Presence of non-participants</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0AF4A11" w14:textId="77777777" w:rsidR="003A11E2" w:rsidRPr="00010820" w:rsidRDefault="00000000">
            <w:pPr>
              <w:spacing w:after="30" w:line="250" w:lineRule="auto"/>
            </w:pPr>
            <w:r w:rsidRPr="00010820">
              <w:t>Was anyone else present</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FB93642" w14:textId="77777777" w:rsidR="003A11E2" w:rsidRPr="00010820" w:rsidRDefault="00000000">
            <w:r w:rsidRPr="00010820">
              <w:t>Not reported. The manuscript does not state whether anyone other than the interviewer and participant was present.</w:t>
            </w:r>
          </w:p>
        </w:tc>
      </w:tr>
      <w:tr w:rsidR="003A11E2" w:rsidRPr="00010820" w14:paraId="074C8309"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04503ED" w14:textId="77777777" w:rsidR="003A11E2" w:rsidRPr="00010820" w:rsidRDefault="00000000">
            <w:pPr>
              <w:spacing w:after="30" w:line="250" w:lineRule="auto"/>
              <w:jc w:val="center"/>
            </w:pPr>
            <w:r w:rsidRPr="00010820">
              <w:t>16</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2B483A0" w14:textId="77777777" w:rsidR="003A11E2" w:rsidRPr="00010820" w:rsidRDefault="00000000">
            <w:pPr>
              <w:spacing w:after="30" w:line="250" w:lineRule="auto"/>
            </w:pPr>
            <w:r w:rsidRPr="00010820">
              <w:t>Description of sample</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22A5382" w14:textId="77777777" w:rsidR="003A11E2" w:rsidRPr="00010820" w:rsidRDefault="00000000">
            <w:pPr>
              <w:spacing w:after="30" w:line="250" w:lineRule="auto"/>
            </w:pPr>
            <w:r w:rsidRPr="00010820">
              <w:t>What are the important characteristics of the sample</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CD29FE3" w14:textId="77777777" w:rsidR="003A11E2" w:rsidRPr="00010820" w:rsidRDefault="00000000">
            <w:r w:rsidRPr="00010820">
              <w:t>Results; Table 1: sex, age, competitive tier, playing experience, and institutions.</w:t>
            </w:r>
          </w:p>
        </w:tc>
      </w:tr>
      <w:tr w:rsidR="003A11E2" w:rsidRPr="00010820" w14:paraId="1564FC04"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D4BB342" w14:textId="77777777" w:rsidR="003A11E2" w:rsidRPr="00010820" w:rsidRDefault="00000000">
            <w:pPr>
              <w:spacing w:after="30" w:line="250" w:lineRule="auto"/>
              <w:jc w:val="center"/>
            </w:pPr>
            <w:r w:rsidRPr="00010820">
              <w:t>17</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C28AD49" w14:textId="77777777" w:rsidR="003A11E2" w:rsidRPr="00010820" w:rsidRDefault="00000000">
            <w:pPr>
              <w:spacing w:after="30" w:line="250" w:lineRule="auto"/>
            </w:pPr>
            <w:r w:rsidRPr="00010820">
              <w:t>Interview guide</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F8CC035" w14:textId="77777777" w:rsidR="003A11E2" w:rsidRPr="00010820" w:rsidRDefault="00000000">
            <w:pPr>
              <w:spacing w:after="30" w:line="250" w:lineRule="auto"/>
            </w:pPr>
            <w:r w:rsidRPr="00010820">
              <w:t>Were questions or prompts provided</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5B6804E" w14:textId="77777777" w:rsidR="003A11E2" w:rsidRPr="00010820" w:rsidRDefault="00000000">
            <w:r w:rsidRPr="00010820">
              <w:t>Methods, Data collection; Table 2; Additional file 1: interview domains and prompts are reported, with the full Mandarin and English guide provided; follow-up probes are described.</w:t>
            </w:r>
          </w:p>
        </w:tc>
      </w:tr>
      <w:tr w:rsidR="003A11E2" w:rsidRPr="00010820" w14:paraId="43760759"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E24EA76" w14:textId="77777777" w:rsidR="003A11E2" w:rsidRPr="00010820" w:rsidRDefault="00000000">
            <w:pPr>
              <w:spacing w:after="30" w:line="250" w:lineRule="auto"/>
              <w:jc w:val="center"/>
            </w:pPr>
            <w:r w:rsidRPr="00010820">
              <w:t>18</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94395DF" w14:textId="77777777" w:rsidR="003A11E2" w:rsidRPr="00010820" w:rsidRDefault="00000000">
            <w:pPr>
              <w:spacing w:after="30" w:line="250" w:lineRule="auto"/>
            </w:pPr>
            <w:r w:rsidRPr="00010820">
              <w:t>Repeat interviews</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0D96028" w14:textId="77777777" w:rsidR="003A11E2" w:rsidRPr="00010820" w:rsidRDefault="00000000">
            <w:pPr>
              <w:spacing w:after="30" w:line="250" w:lineRule="auto"/>
            </w:pPr>
            <w:r w:rsidRPr="00010820">
              <w:t>Were repeat interviews carried out</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6E4AB7B2" w14:textId="77777777" w:rsidR="003A11E2" w:rsidRPr="00010820" w:rsidRDefault="00000000">
            <w:r w:rsidRPr="00010820">
              <w:t>Methods, Data collection: no repeat interviews were conducted.</w:t>
            </w:r>
          </w:p>
        </w:tc>
      </w:tr>
      <w:tr w:rsidR="003A11E2" w:rsidRPr="00010820" w14:paraId="572D4F80"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204B986" w14:textId="77777777" w:rsidR="003A11E2" w:rsidRPr="00010820" w:rsidRDefault="00000000">
            <w:pPr>
              <w:spacing w:after="30" w:line="250" w:lineRule="auto"/>
              <w:jc w:val="center"/>
            </w:pPr>
            <w:r w:rsidRPr="00010820">
              <w:t>19</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A4E1B81" w14:textId="77777777" w:rsidR="003A11E2" w:rsidRPr="00010820" w:rsidRDefault="00000000">
            <w:pPr>
              <w:spacing w:after="30" w:line="250" w:lineRule="auto"/>
            </w:pPr>
            <w:r w:rsidRPr="00010820">
              <w:t>Audio/visual recording</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181E4D4" w14:textId="77777777" w:rsidR="003A11E2" w:rsidRPr="00010820" w:rsidRDefault="00000000">
            <w:pPr>
              <w:spacing w:after="30" w:line="250" w:lineRule="auto"/>
            </w:pPr>
            <w:r w:rsidRPr="00010820">
              <w:t>Did the research use recording to collect the data</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F345F00" w14:textId="77777777" w:rsidR="003A11E2" w:rsidRPr="00010820" w:rsidRDefault="00000000">
            <w:r w:rsidRPr="00010820">
              <w:t>Methods, Data collection: interviews were audio-recorded in full.</w:t>
            </w:r>
          </w:p>
        </w:tc>
      </w:tr>
      <w:tr w:rsidR="003A11E2" w:rsidRPr="00010820" w14:paraId="3EB775EC"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04FCCCD" w14:textId="77777777" w:rsidR="003A11E2" w:rsidRPr="00010820" w:rsidRDefault="00000000">
            <w:pPr>
              <w:spacing w:after="30" w:line="250" w:lineRule="auto"/>
              <w:jc w:val="center"/>
            </w:pPr>
            <w:r w:rsidRPr="00010820">
              <w:t>20</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0708C26" w14:textId="77777777" w:rsidR="003A11E2" w:rsidRPr="00010820" w:rsidRDefault="00000000">
            <w:pPr>
              <w:spacing w:after="30" w:line="250" w:lineRule="auto"/>
            </w:pPr>
            <w:r w:rsidRPr="00010820">
              <w:t>Field notes</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8BD3FB5" w14:textId="77777777" w:rsidR="003A11E2" w:rsidRPr="00010820" w:rsidRDefault="00000000">
            <w:pPr>
              <w:spacing w:after="30" w:line="250" w:lineRule="auto"/>
            </w:pPr>
            <w:r w:rsidRPr="00010820">
              <w:t>Were field notes made</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F41E9EA" w14:textId="77777777" w:rsidR="003A11E2" w:rsidRPr="00010820" w:rsidRDefault="00000000">
            <w:r w:rsidRPr="00010820">
              <w:t>Methods, Data collection: brief field notes were written immediately after interviews.</w:t>
            </w:r>
          </w:p>
        </w:tc>
      </w:tr>
      <w:tr w:rsidR="003A11E2" w:rsidRPr="00010820" w14:paraId="3F370F45"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F33B641" w14:textId="77777777" w:rsidR="003A11E2" w:rsidRPr="00010820" w:rsidRDefault="00000000">
            <w:pPr>
              <w:spacing w:after="30" w:line="250" w:lineRule="auto"/>
              <w:jc w:val="center"/>
            </w:pPr>
            <w:r w:rsidRPr="00010820">
              <w:t>21</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DE39516" w14:textId="77777777" w:rsidR="003A11E2" w:rsidRPr="00010820" w:rsidRDefault="00000000">
            <w:pPr>
              <w:spacing w:after="30" w:line="250" w:lineRule="auto"/>
            </w:pPr>
            <w:r w:rsidRPr="00010820">
              <w:t>Duration</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EDB2CAE" w14:textId="77777777" w:rsidR="003A11E2" w:rsidRPr="00010820" w:rsidRDefault="00000000">
            <w:pPr>
              <w:spacing w:after="30" w:line="250" w:lineRule="auto"/>
            </w:pPr>
            <w:r w:rsidRPr="00010820">
              <w:t>What was the duration of the interviews</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94DF82F" w14:textId="77777777" w:rsidR="003A11E2" w:rsidRPr="00010820" w:rsidRDefault="00000000">
            <w:r w:rsidRPr="00010820">
              <w:t>Methods, Data collection; Strengths and limitations: interviews lasted approximately 15 minutes.</w:t>
            </w:r>
          </w:p>
        </w:tc>
      </w:tr>
      <w:tr w:rsidR="003A11E2" w:rsidRPr="00010820" w14:paraId="5FE9F9B7"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E51AEFF" w14:textId="77777777" w:rsidR="003A11E2" w:rsidRPr="00010820" w:rsidRDefault="00000000">
            <w:pPr>
              <w:spacing w:after="30" w:line="250" w:lineRule="auto"/>
              <w:jc w:val="center"/>
            </w:pPr>
            <w:r w:rsidRPr="00010820">
              <w:lastRenderedPageBreak/>
              <w:t>22</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EB339D0" w14:textId="77777777" w:rsidR="003A11E2" w:rsidRPr="00010820" w:rsidRDefault="00000000">
            <w:pPr>
              <w:spacing w:after="30" w:line="250" w:lineRule="auto"/>
            </w:pPr>
            <w:r w:rsidRPr="00010820">
              <w:t>Data saturation</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CBDBDDA" w14:textId="77777777" w:rsidR="003A11E2" w:rsidRPr="00010820" w:rsidRDefault="00000000">
            <w:pPr>
              <w:spacing w:after="30" w:line="250" w:lineRule="auto"/>
            </w:pPr>
            <w:r w:rsidRPr="00010820">
              <w:t>Was data saturation discussed</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6290D24" w14:textId="77777777" w:rsidR="003A11E2" w:rsidRPr="00010820" w:rsidRDefault="00000000">
            <w:r w:rsidRPr="00010820">
              <w:t>Methods, Trustworthiness: no fixed saturation threshold is reported. Sample adequacy was considered using information power, and no new themes were generated in the final interviews analysed.</w:t>
            </w:r>
          </w:p>
        </w:tc>
      </w:tr>
      <w:tr w:rsidR="003A11E2" w:rsidRPr="00010820" w14:paraId="71575351"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E1DC0F1" w14:textId="77777777" w:rsidR="003A11E2" w:rsidRPr="00010820" w:rsidRDefault="00000000">
            <w:pPr>
              <w:spacing w:after="30" w:line="250" w:lineRule="auto"/>
              <w:jc w:val="center"/>
            </w:pPr>
            <w:r w:rsidRPr="00010820">
              <w:t>23</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67FA0C3" w14:textId="77777777" w:rsidR="003A11E2" w:rsidRPr="00010820" w:rsidRDefault="00000000">
            <w:pPr>
              <w:spacing w:after="30" w:line="250" w:lineRule="auto"/>
            </w:pPr>
            <w:r w:rsidRPr="00010820">
              <w:t>Transcripts returned</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947300F" w14:textId="77777777" w:rsidR="003A11E2" w:rsidRPr="00010820" w:rsidRDefault="00000000">
            <w:pPr>
              <w:spacing w:after="30" w:line="250" w:lineRule="auto"/>
            </w:pPr>
            <w:r w:rsidRPr="00010820">
              <w:t>Were transcripts returned to participants</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B0B7369" w14:textId="77777777" w:rsidR="003A11E2" w:rsidRPr="00010820" w:rsidRDefault="00000000">
            <w:r w:rsidRPr="00010820">
              <w:t>No. Full transcripts were not reported as returned to participants. Methods, Translation and transcription states that selected key extracts were returned for checking where feasible.</w:t>
            </w:r>
          </w:p>
        </w:tc>
      </w:tr>
      <w:tr w:rsidR="003A11E2" w:rsidRPr="00010820" w14:paraId="0D9B3EEA" w14:textId="77777777">
        <w:trPr>
          <w:gridAfter w:val="3"/>
          <w:wAfter w:w="8800" w:type="dxa"/>
          <w:cantSplit/>
        </w:trPr>
        <w:tc>
          <w:tcPr>
            <w:tcW w:w="9360" w:type="dxa"/>
            <w:tcBorders>
              <w:top w:val="single" w:sz="4" w:space="0" w:color="999999"/>
              <w:left w:val="single" w:sz="4" w:space="0" w:color="999999"/>
              <w:bottom w:val="single" w:sz="4" w:space="0" w:color="999999"/>
              <w:right w:val="single" w:sz="4" w:space="0" w:color="999999"/>
            </w:tcBorders>
            <w:shd w:val="clear" w:color="auto" w:fill="F2F6FA"/>
            <w:tcMar>
              <w:top w:w="55" w:type="dxa"/>
              <w:left w:w="95" w:type="dxa"/>
              <w:bottom w:w="55" w:type="dxa"/>
              <w:right w:w="95" w:type="dxa"/>
            </w:tcMar>
          </w:tcPr>
          <w:p w14:paraId="3E2431E7" w14:textId="77777777" w:rsidR="003A11E2" w:rsidRPr="00010820" w:rsidRDefault="00000000">
            <w:pPr>
              <w:spacing w:after="30" w:line="250" w:lineRule="auto"/>
            </w:pPr>
            <w:r w:rsidRPr="00010820">
              <w:rPr>
                <w:b/>
                <w:bCs/>
              </w:rPr>
              <w:t>Domain 3: Analysis and findings</w:t>
            </w:r>
          </w:p>
        </w:tc>
      </w:tr>
      <w:tr w:rsidR="003A11E2" w:rsidRPr="00010820" w14:paraId="6B4CB1E7"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7C9623D" w14:textId="77777777" w:rsidR="003A11E2" w:rsidRPr="00010820" w:rsidRDefault="00000000">
            <w:pPr>
              <w:spacing w:after="30" w:line="250" w:lineRule="auto"/>
              <w:jc w:val="center"/>
            </w:pPr>
            <w:r w:rsidRPr="00010820">
              <w:t>24</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3CA7FB9" w14:textId="77777777" w:rsidR="003A11E2" w:rsidRPr="00010820" w:rsidRDefault="00000000">
            <w:pPr>
              <w:spacing w:after="30" w:line="250" w:lineRule="auto"/>
            </w:pPr>
            <w:r w:rsidRPr="00010820">
              <w:t>Number of data coders</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A92B393" w14:textId="77777777" w:rsidR="003A11E2" w:rsidRPr="00010820" w:rsidRDefault="00000000">
            <w:pPr>
              <w:spacing w:after="30" w:line="250" w:lineRule="auto"/>
            </w:pPr>
            <w:r w:rsidRPr="00010820">
              <w:t>How many data coders coded the data</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8FFE04C" w14:textId="77777777" w:rsidR="003A11E2" w:rsidRPr="00010820" w:rsidRDefault="00000000">
            <w:r w:rsidRPr="00010820">
              <w:t>Methods, Data analysis; Trustworthiness: one researcher performed the primary coding; a second researcher reviewed the codebook and a randomly selected approximately 20% of coded material and contributed to consensus review.</w:t>
            </w:r>
          </w:p>
        </w:tc>
      </w:tr>
      <w:tr w:rsidR="003A11E2" w:rsidRPr="00010820" w14:paraId="54B71FF7"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851D324" w14:textId="77777777" w:rsidR="003A11E2" w:rsidRPr="00010820" w:rsidRDefault="00000000">
            <w:pPr>
              <w:spacing w:after="30" w:line="250" w:lineRule="auto"/>
              <w:jc w:val="center"/>
            </w:pPr>
            <w:r w:rsidRPr="00010820">
              <w:lastRenderedPageBreak/>
              <w:t>25</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61DFF64" w14:textId="77777777" w:rsidR="003A11E2" w:rsidRPr="00010820" w:rsidRDefault="00000000">
            <w:pPr>
              <w:spacing w:after="30" w:line="250" w:lineRule="auto"/>
            </w:pPr>
            <w:r w:rsidRPr="00010820">
              <w:t>Description of the coding tree</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7DB8E25" w14:textId="77777777" w:rsidR="003A11E2" w:rsidRPr="00010820" w:rsidRDefault="00000000">
            <w:pPr>
              <w:spacing w:after="30" w:line="250" w:lineRule="auto"/>
            </w:pPr>
            <w:r w:rsidRPr="00010820">
              <w:t>Did authors provide a description of the coding tree</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CE91428" w14:textId="77777777" w:rsidR="003A11E2" w:rsidRPr="00010820" w:rsidRDefault="00000000">
            <w:r w:rsidRPr="00010820">
              <w:t>Results; Table 3: the five themes and their sub-themes are presented with participant counts and illustrative quotations.</w:t>
            </w:r>
          </w:p>
        </w:tc>
      </w:tr>
      <w:tr w:rsidR="003A11E2" w:rsidRPr="00010820" w14:paraId="3E758877"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05233FB" w14:textId="77777777" w:rsidR="003A11E2" w:rsidRPr="00010820" w:rsidRDefault="00000000">
            <w:pPr>
              <w:spacing w:after="30" w:line="250" w:lineRule="auto"/>
              <w:jc w:val="center"/>
            </w:pPr>
            <w:r w:rsidRPr="00010820">
              <w:t>26</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CA0D137" w14:textId="77777777" w:rsidR="003A11E2" w:rsidRPr="00010820" w:rsidRDefault="00000000">
            <w:pPr>
              <w:spacing w:after="30" w:line="250" w:lineRule="auto"/>
            </w:pPr>
            <w:r w:rsidRPr="00010820">
              <w:t>Derivation of themes</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0870B31" w14:textId="77777777" w:rsidR="003A11E2" w:rsidRPr="00010820" w:rsidRDefault="00000000">
            <w:pPr>
              <w:spacing w:after="30" w:line="250" w:lineRule="auto"/>
            </w:pPr>
            <w:r w:rsidRPr="00010820">
              <w:t>Were themes identified in advance or derived from the data</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7C512F8" w14:textId="77777777" w:rsidR="003A11E2" w:rsidRPr="00010820" w:rsidRDefault="00000000">
            <w:r w:rsidRPr="00010820">
              <w:t>Methods, Data analysis: themes were developed using a hybrid deductive-inductive approach; deductive sensitising concepts were combined with inductive coding.</w:t>
            </w:r>
          </w:p>
        </w:tc>
      </w:tr>
      <w:tr w:rsidR="003A11E2" w:rsidRPr="00010820" w14:paraId="7CD5828D"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E011067" w14:textId="77777777" w:rsidR="003A11E2" w:rsidRPr="00010820" w:rsidRDefault="00000000">
            <w:pPr>
              <w:spacing w:after="30" w:line="250" w:lineRule="auto"/>
              <w:jc w:val="center"/>
            </w:pPr>
            <w:r w:rsidRPr="00010820">
              <w:t>27</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9DF0AB8" w14:textId="77777777" w:rsidR="003A11E2" w:rsidRPr="00010820" w:rsidRDefault="00000000">
            <w:pPr>
              <w:spacing w:after="30" w:line="250" w:lineRule="auto"/>
            </w:pPr>
            <w:r w:rsidRPr="00010820">
              <w:t>Software</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CAB23BE" w14:textId="77777777" w:rsidR="003A11E2" w:rsidRPr="00010820" w:rsidRDefault="00000000">
            <w:pPr>
              <w:spacing w:after="30" w:line="250" w:lineRule="auto"/>
            </w:pPr>
            <w:r w:rsidRPr="00010820">
              <w:t>What software was used to manage the data</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C86DCE8" w14:textId="77777777" w:rsidR="003A11E2" w:rsidRPr="00010820" w:rsidRDefault="00000000">
            <w:r w:rsidRPr="00010820">
              <w:t>Methods, Data analysis: NVivo 15 (Lumivero, USA).</w:t>
            </w:r>
          </w:p>
        </w:tc>
      </w:tr>
      <w:tr w:rsidR="003A11E2" w:rsidRPr="00010820" w14:paraId="7381825A"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5FE45FF" w14:textId="77777777" w:rsidR="003A11E2" w:rsidRPr="00010820" w:rsidRDefault="00000000">
            <w:pPr>
              <w:spacing w:after="30" w:line="250" w:lineRule="auto"/>
              <w:jc w:val="center"/>
            </w:pPr>
            <w:r w:rsidRPr="00010820">
              <w:t>28</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6D01B55" w14:textId="77777777" w:rsidR="003A11E2" w:rsidRPr="00010820" w:rsidRDefault="00000000">
            <w:pPr>
              <w:spacing w:after="30" w:line="250" w:lineRule="auto"/>
            </w:pPr>
            <w:r w:rsidRPr="00010820">
              <w:t>Participant checking</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8B56199" w14:textId="77777777" w:rsidR="003A11E2" w:rsidRPr="00010820" w:rsidRDefault="00000000">
            <w:pPr>
              <w:spacing w:after="30" w:line="250" w:lineRule="auto"/>
            </w:pPr>
            <w:r w:rsidRPr="00010820">
              <w:t>Did participants provide feedback on the findings</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16DFCA2" w14:textId="77777777" w:rsidR="003A11E2" w:rsidRPr="00010820" w:rsidRDefault="00000000">
            <w:r w:rsidRPr="00010820">
              <w:t>No formal participant checking of the final themes or findings is reported. Selected key extracts were checked with participants where feasible (Methods, Translation and transcription).</w:t>
            </w:r>
          </w:p>
        </w:tc>
      </w:tr>
      <w:tr w:rsidR="003A11E2" w:rsidRPr="00010820" w14:paraId="0E0BB629"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A72BD0B" w14:textId="77777777" w:rsidR="003A11E2" w:rsidRPr="00010820" w:rsidRDefault="00000000">
            <w:pPr>
              <w:spacing w:after="30" w:line="250" w:lineRule="auto"/>
              <w:jc w:val="center"/>
            </w:pPr>
            <w:r w:rsidRPr="00010820">
              <w:t>29</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ECB283D" w14:textId="77777777" w:rsidR="003A11E2" w:rsidRPr="00010820" w:rsidRDefault="00000000">
            <w:pPr>
              <w:spacing w:after="30" w:line="250" w:lineRule="auto"/>
            </w:pPr>
            <w:r w:rsidRPr="00010820">
              <w:t>Quotations presented</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2D36C73" w14:textId="77777777" w:rsidR="003A11E2" w:rsidRPr="00010820" w:rsidRDefault="00000000">
            <w:pPr>
              <w:spacing w:after="30" w:line="250" w:lineRule="auto"/>
            </w:pPr>
            <w:r w:rsidRPr="00010820">
              <w:t>Were participant quotations presented to illustrate the themes</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3F44BC6" w14:textId="77777777" w:rsidR="003A11E2" w:rsidRPr="00010820" w:rsidRDefault="00000000">
            <w:r w:rsidRPr="00010820">
              <w:t>Results; Table 3: participant quotations are presented throughout and identified by participant code and competitive tier.</w:t>
            </w:r>
          </w:p>
        </w:tc>
      </w:tr>
      <w:tr w:rsidR="003A11E2" w:rsidRPr="00010820" w14:paraId="7C4FA868"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2580474" w14:textId="77777777" w:rsidR="003A11E2" w:rsidRPr="00010820" w:rsidRDefault="00000000">
            <w:pPr>
              <w:spacing w:after="30" w:line="250" w:lineRule="auto"/>
              <w:jc w:val="center"/>
            </w:pPr>
            <w:r w:rsidRPr="00010820">
              <w:lastRenderedPageBreak/>
              <w:t>30</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5AFD3DF" w14:textId="77777777" w:rsidR="003A11E2" w:rsidRPr="00010820" w:rsidRDefault="00000000">
            <w:pPr>
              <w:spacing w:after="30" w:line="250" w:lineRule="auto"/>
            </w:pPr>
            <w:r w:rsidRPr="00010820">
              <w:t>Data and findings consistent</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55FE40F" w14:textId="77777777" w:rsidR="003A11E2" w:rsidRPr="00010820" w:rsidRDefault="00000000">
            <w:pPr>
              <w:spacing w:after="30" w:line="250" w:lineRule="auto"/>
            </w:pPr>
            <w:r w:rsidRPr="00010820">
              <w:t>Was there consistency between the data presented and the findings</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3ABCE951" w14:textId="77777777" w:rsidR="003A11E2" w:rsidRPr="00010820" w:rsidRDefault="00000000">
            <w:r w:rsidRPr="00010820">
              <w:t>Results; Table 3: narrative interpretations are supported with quotations for each major theme and sub-theme, including discrepant or counter-cases.</w:t>
            </w:r>
          </w:p>
        </w:tc>
      </w:tr>
      <w:tr w:rsidR="003A11E2" w:rsidRPr="00010820" w14:paraId="2D3E4C1B"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6FC91C6" w14:textId="77777777" w:rsidR="003A11E2" w:rsidRPr="00010820" w:rsidRDefault="00000000">
            <w:pPr>
              <w:spacing w:after="30" w:line="250" w:lineRule="auto"/>
              <w:jc w:val="center"/>
            </w:pPr>
            <w:r w:rsidRPr="00010820">
              <w:t>31</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271134C" w14:textId="77777777" w:rsidR="003A11E2" w:rsidRPr="00010820" w:rsidRDefault="00000000">
            <w:pPr>
              <w:spacing w:after="30" w:line="250" w:lineRule="auto"/>
            </w:pPr>
            <w:r w:rsidRPr="00010820">
              <w:t>Clarity of major themes</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76FE378D" w14:textId="77777777" w:rsidR="003A11E2" w:rsidRPr="00010820" w:rsidRDefault="00000000">
            <w:pPr>
              <w:spacing w:after="30" w:line="250" w:lineRule="auto"/>
            </w:pPr>
            <w:r w:rsidRPr="00010820">
              <w:t>Were major themes clearly presented in the findings</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11A620A0" w14:textId="77777777" w:rsidR="003A11E2" w:rsidRPr="00010820" w:rsidRDefault="00000000">
            <w:r w:rsidRPr="00010820">
              <w:t>Results, Themes 1-5; Table 3.</w:t>
            </w:r>
          </w:p>
        </w:tc>
      </w:tr>
      <w:tr w:rsidR="003A11E2" w:rsidRPr="00010820" w14:paraId="31B5AA73" w14:textId="77777777">
        <w:trPr>
          <w:cantSplit/>
        </w:trPr>
        <w:tc>
          <w:tcPr>
            <w:tcW w:w="56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49FA6134" w14:textId="77777777" w:rsidR="003A11E2" w:rsidRPr="00010820" w:rsidRDefault="00000000">
            <w:pPr>
              <w:spacing w:after="30" w:line="250" w:lineRule="auto"/>
              <w:jc w:val="center"/>
            </w:pPr>
            <w:r w:rsidRPr="00010820">
              <w:t>32</w:t>
            </w:r>
          </w:p>
        </w:tc>
        <w:tc>
          <w:tcPr>
            <w:tcW w:w="34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256FE6FA" w14:textId="77777777" w:rsidR="003A11E2" w:rsidRPr="00010820" w:rsidRDefault="00000000">
            <w:pPr>
              <w:spacing w:after="30" w:line="250" w:lineRule="auto"/>
            </w:pPr>
            <w:r w:rsidRPr="00010820">
              <w:t>Clarity of minor themes</w:t>
            </w:r>
          </w:p>
        </w:tc>
        <w:tc>
          <w:tcPr>
            <w:tcW w:w="3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50FCCB8D" w14:textId="77777777" w:rsidR="003A11E2" w:rsidRPr="00010820" w:rsidRDefault="00000000">
            <w:pPr>
              <w:spacing w:after="30" w:line="250" w:lineRule="auto"/>
            </w:pPr>
            <w:r w:rsidRPr="00010820">
              <w:t>Is there a description of diverse cases or discussion of minor themes</w:t>
            </w:r>
          </w:p>
        </w:tc>
        <w:tc>
          <w:tcPr>
            <w:tcW w:w="2200" w:type="dxa"/>
            <w:tcBorders>
              <w:top w:val="single" w:sz="4" w:space="0" w:color="999999"/>
              <w:left w:val="single" w:sz="4" w:space="0" w:color="999999"/>
              <w:bottom w:val="single" w:sz="4" w:space="0" w:color="999999"/>
              <w:right w:val="single" w:sz="4" w:space="0" w:color="999999"/>
            </w:tcBorders>
            <w:tcMar>
              <w:top w:w="55" w:type="dxa"/>
              <w:left w:w="95" w:type="dxa"/>
              <w:bottom w:w="55" w:type="dxa"/>
              <w:right w:w="95" w:type="dxa"/>
            </w:tcMar>
          </w:tcPr>
          <w:p w14:paraId="0D19CC0C" w14:textId="77777777" w:rsidR="003A11E2" w:rsidRPr="00010820" w:rsidRDefault="00000000">
            <w:r w:rsidRPr="00010820">
              <w:t>Results, including counter-cases under Themes 3-5 and sub-theme 4e; Discussion.</w:t>
            </w:r>
          </w:p>
        </w:tc>
      </w:tr>
    </w:tbl>
    <w:p w14:paraId="2158B933" w14:textId="77777777" w:rsidR="003A11E2" w:rsidRDefault="00000000">
      <w:pPr>
        <w:spacing w:before="160"/>
      </w:pPr>
      <w:r>
        <w:rPr>
          <w:i/>
          <w:iCs/>
          <w:sz w:val="19"/>
          <w:szCs w:val="19"/>
        </w:rPr>
        <w:t>Reference. Tong A, Sainsbury P, Craig J. Consolidated criteria for reporting qualitative research (COREQ): a 32-item checklist for interviews and focus groups. Int J Qual Health Care. 2007;19(6):349-357.</w:t>
      </w:r>
    </w:p>
    <w:sectPr w:rsidR="003A11E2">
      <w:footerReference w:type="default" r:id="rId7"/>
      <w:pgSz w:w="11906" w:h="16838"/>
      <w:pgMar w:top="1418" w:right="1418" w:bottom="1418" w:left="1418"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533D19" w14:textId="77777777" w:rsidR="00E511AE" w:rsidRDefault="00E511AE">
      <w:r>
        <w:separator/>
      </w:r>
    </w:p>
  </w:endnote>
  <w:endnote w:type="continuationSeparator" w:id="0">
    <w:p w14:paraId="39A8C1BB" w14:textId="77777777" w:rsidR="00E511AE" w:rsidRDefault="00E51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1F8C26" w14:textId="77777777" w:rsidR="003A11E2" w:rsidRDefault="00000000">
    <w:pPr>
      <w:jc w:val="center"/>
    </w:pPr>
    <w:r>
      <w:rPr>
        <w:sz w:val="19"/>
        <w:szCs w:val="19"/>
      </w:rPr>
      <w:fldChar w:fldCharType="begin"/>
    </w:r>
    <w:r>
      <w:rPr>
        <w:sz w:val="19"/>
        <w:szCs w:val="19"/>
      </w:rPr>
      <w:instrText>PAGE</w:instrText>
    </w:r>
    <w:r>
      <w:rPr>
        <w:sz w:val="19"/>
        <w:szCs w:val="19"/>
      </w:rPr>
      <w:fldChar w:fldCharType="separate"/>
    </w:r>
    <w:r w:rsidR="00010820">
      <w:rPr>
        <w:noProof/>
        <w:sz w:val="19"/>
        <w:szCs w:val="19"/>
      </w:rPr>
      <w:t>1</w:t>
    </w:r>
    <w:r>
      <w:rPr>
        <w:sz w:val="19"/>
        <w:szCs w:val="1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B6E9AF" w14:textId="77777777" w:rsidR="00E511AE" w:rsidRDefault="00E511AE">
      <w:r>
        <w:separator/>
      </w:r>
    </w:p>
  </w:footnote>
  <w:footnote w:type="continuationSeparator" w:id="0">
    <w:p w14:paraId="3E2BE27C" w14:textId="77777777" w:rsidR="00E511AE" w:rsidRDefault="00E511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B6572A"/>
    <w:multiLevelType w:val="hybridMultilevel"/>
    <w:tmpl w:val="7152F0BE"/>
    <w:lvl w:ilvl="0" w:tplc="366C4C70">
      <w:start w:val="1"/>
      <w:numFmt w:val="bullet"/>
      <w:lvlText w:val="●"/>
      <w:lvlJc w:val="left"/>
      <w:pPr>
        <w:ind w:left="720" w:hanging="360"/>
      </w:pPr>
    </w:lvl>
    <w:lvl w:ilvl="1" w:tplc="C6A429D8">
      <w:start w:val="1"/>
      <w:numFmt w:val="bullet"/>
      <w:lvlText w:val="○"/>
      <w:lvlJc w:val="left"/>
      <w:pPr>
        <w:ind w:left="1440" w:hanging="360"/>
      </w:pPr>
    </w:lvl>
    <w:lvl w:ilvl="2" w:tplc="AC0A923C">
      <w:start w:val="1"/>
      <w:numFmt w:val="bullet"/>
      <w:lvlText w:val="■"/>
      <w:lvlJc w:val="left"/>
      <w:pPr>
        <w:ind w:left="2160" w:hanging="360"/>
      </w:pPr>
    </w:lvl>
    <w:lvl w:ilvl="3" w:tplc="81F643E6">
      <w:start w:val="1"/>
      <w:numFmt w:val="bullet"/>
      <w:lvlText w:val="●"/>
      <w:lvlJc w:val="left"/>
      <w:pPr>
        <w:ind w:left="2880" w:hanging="360"/>
      </w:pPr>
    </w:lvl>
    <w:lvl w:ilvl="4" w:tplc="5096208C">
      <w:start w:val="1"/>
      <w:numFmt w:val="bullet"/>
      <w:lvlText w:val="○"/>
      <w:lvlJc w:val="left"/>
      <w:pPr>
        <w:ind w:left="3600" w:hanging="360"/>
      </w:pPr>
    </w:lvl>
    <w:lvl w:ilvl="5" w:tplc="EE2CA65E">
      <w:start w:val="1"/>
      <w:numFmt w:val="bullet"/>
      <w:lvlText w:val="■"/>
      <w:lvlJc w:val="left"/>
      <w:pPr>
        <w:ind w:left="4320" w:hanging="360"/>
      </w:pPr>
    </w:lvl>
    <w:lvl w:ilvl="6" w:tplc="0FA80BE8">
      <w:start w:val="1"/>
      <w:numFmt w:val="bullet"/>
      <w:lvlText w:val="●"/>
      <w:lvlJc w:val="left"/>
      <w:pPr>
        <w:ind w:left="5040" w:hanging="360"/>
      </w:pPr>
    </w:lvl>
    <w:lvl w:ilvl="7" w:tplc="17BAAC76">
      <w:start w:val="1"/>
      <w:numFmt w:val="bullet"/>
      <w:lvlText w:val="●"/>
      <w:lvlJc w:val="left"/>
      <w:pPr>
        <w:ind w:left="5760" w:hanging="360"/>
      </w:pPr>
    </w:lvl>
    <w:lvl w:ilvl="8" w:tplc="D430E690">
      <w:start w:val="1"/>
      <w:numFmt w:val="bullet"/>
      <w:lvlText w:val="●"/>
      <w:lvlJc w:val="left"/>
      <w:pPr>
        <w:ind w:left="6480" w:hanging="360"/>
      </w:pPr>
    </w:lvl>
  </w:abstractNum>
  <w:num w:numId="1" w16cid:durableId="48739957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1E2"/>
    <w:rsid w:val="00010820"/>
    <w:rsid w:val="00052E0B"/>
    <w:rsid w:val="0009047D"/>
    <w:rsid w:val="002F1729"/>
    <w:rsid w:val="003A11E2"/>
    <w:rsid w:val="007E0376"/>
    <w:rsid w:val="00E511AE"/>
    <w:rsid w:val="00E538BD"/>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D91E1"/>
  <w15:docId w15:val="{7E0C8BEB-7DB5-411B-B5C2-4FA4C9CDDD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MY" w:eastAsia="en-MY"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999</Words>
  <Characters>5699</Characters>
  <Application>Microsoft Office Word</Application>
  <DocSecurity>0</DocSecurity>
  <Lines>47</Lines>
  <Paragraphs>13</Paragraphs>
  <ScaleCrop>false</ScaleCrop>
  <Company/>
  <LinksUpToDate>false</LinksUpToDate>
  <CharactersWithSpaces>6685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Nurdiana Zainol Abidin</cp:lastModifiedBy>
  <cp:revision>4</cp:revision>
  <dcterms:created xsi:type="dcterms:W3CDTF">2026-09-02T07:32:00Z</dcterms:created>
  <dcterms:modified xsi:type="dcterms:W3CDTF">2026-09-03T01:41:00Z</dcterms:modified>
</cp:coreProperties>
</file>