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7A6CE">
      <w:r>
        <w:rPr>
          <w:rFonts w:ascii="Times New Roman" w:hAnsi="Times New Roman"/>
          <w:b/>
          <w:sz w:val="22"/>
        </w:rPr>
        <w:t>Supplementary Table S9. Core adverse-event signals positive in all four va</w:t>
      </w:r>
      <w:bookmarkStart w:id="0" w:name="_GoBack"/>
      <w:bookmarkEnd w:id="0"/>
      <w:r>
        <w:rPr>
          <w:rFonts w:ascii="Times New Roman" w:hAnsi="Times New Roman"/>
          <w:b/>
          <w:sz w:val="22"/>
        </w:rPr>
        <w:t>lidation analyses (n = 38).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 w14:paraId="3C42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0037D72D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Preferred term (PT)</w:t>
            </w:r>
          </w:p>
        </w:tc>
        <w:tc>
          <w:tcPr>
            <w:tcW w:w="1767" w:type="dxa"/>
          </w:tcPr>
          <w:p w14:paraId="33597B77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Category</w:t>
            </w:r>
          </w:p>
        </w:tc>
        <w:tc>
          <w:tcPr>
            <w:tcW w:w="1767" w:type="dxa"/>
          </w:tcPr>
          <w:p w14:paraId="6EB0A92A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a/c</w:t>
            </w:r>
          </w:p>
        </w:tc>
        <w:tc>
          <w:tcPr>
            <w:tcW w:w="1767" w:type="dxa"/>
          </w:tcPr>
          <w:p w14:paraId="5348D9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ROR (95% CI), NSCLC</w:t>
            </w:r>
          </w:p>
        </w:tc>
        <w:tc>
          <w:tcPr>
            <w:tcW w:w="1767" w:type="dxa"/>
          </w:tcPr>
          <w:p w14:paraId="3F19FB1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IC025</w:t>
            </w:r>
          </w:p>
        </w:tc>
        <w:tc>
          <w:tcPr>
            <w:tcW w:w="1767" w:type="dxa"/>
          </w:tcPr>
          <w:p w14:paraId="4C6BE22D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ROR (95% CI), full database</w:t>
            </w:r>
          </w:p>
        </w:tc>
        <w:tc>
          <w:tcPr>
            <w:tcW w:w="1767" w:type="dxa"/>
          </w:tcPr>
          <w:p w14:paraId="71F280DF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Ω025, full database</w:t>
            </w:r>
          </w:p>
        </w:tc>
        <w:tc>
          <w:tcPr>
            <w:tcW w:w="1767" w:type="dxa"/>
          </w:tcPr>
          <w:p w14:paraId="4EF71EC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Ω025, lung cancer</w:t>
            </w:r>
          </w:p>
        </w:tc>
      </w:tr>
      <w:tr w14:paraId="3D278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161E78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Colitis</w:t>
            </w:r>
          </w:p>
        </w:tc>
        <w:tc>
          <w:tcPr>
            <w:tcW w:w="1767" w:type="dxa"/>
          </w:tcPr>
          <w:p w14:paraId="703927D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3608E4C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140/725</w:t>
            </w:r>
          </w:p>
        </w:tc>
        <w:tc>
          <w:tcPr>
            <w:tcW w:w="1767" w:type="dxa"/>
          </w:tcPr>
          <w:p w14:paraId="51AD4E5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1.49 (1.24–1.79)</w:t>
            </w:r>
          </w:p>
        </w:tc>
        <w:tc>
          <w:tcPr>
            <w:tcW w:w="1767" w:type="dxa"/>
          </w:tcPr>
          <w:p w14:paraId="5B48857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0.32</w:t>
            </w:r>
          </w:p>
        </w:tc>
        <w:tc>
          <w:tcPr>
            <w:tcW w:w="1767" w:type="dxa"/>
          </w:tcPr>
          <w:p w14:paraId="0C2EB0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1.80 (1.67–1.95)</w:t>
            </w:r>
          </w:p>
        </w:tc>
        <w:tc>
          <w:tcPr>
            <w:tcW w:w="1767" w:type="dxa"/>
          </w:tcPr>
          <w:p w14:paraId="58DFBF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0.59</w:t>
            </w:r>
          </w:p>
        </w:tc>
        <w:tc>
          <w:tcPr>
            <w:tcW w:w="1767" w:type="dxa"/>
          </w:tcPr>
          <w:p w14:paraId="56696CF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0.06</w:t>
            </w:r>
          </w:p>
        </w:tc>
      </w:tr>
      <w:tr w14:paraId="5730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1BE4B8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Dysbiosis</w:t>
            </w:r>
          </w:p>
        </w:tc>
        <w:tc>
          <w:tcPr>
            <w:tcW w:w="1767" w:type="dxa"/>
          </w:tcPr>
          <w:p w14:paraId="1E6E499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274E9F1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22/0</w:t>
            </w:r>
          </w:p>
        </w:tc>
        <w:tc>
          <w:tcPr>
            <w:tcW w:w="1767" w:type="dxa"/>
          </w:tcPr>
          <w:p w14:paraId="1D591C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345.63 (20.96–5698.77)</w:t>
            </w:r>
          </w:p>
        </w:tc>
        <w:tc>
          <w:tcPr>
            <w:tcW w:w="1767" w:type="dxa"/>
          </w:tcPr>
          <w:p w14:paraId="6699140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2.47</w:t>
            </w:r>
          </w:p>
        </w:tc>
        <w:tc>
          <w:tcPr>
            <w:tcW w:w="1767" w:type="dxa"/>
          </w:tcPr>
          <w:p w14:paraId="0E2214C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129.22 (30.46–548.13)</w:t>
            </w:r>
          </w:p>
        </w:tc>
        <w:tc>
          <w:tcPr>
            <w:tcW w:w="1767" w:type="dxa"/>
          </w:tcPr>
          <w:p w14:paraId="1B1B89E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2.98</w:t>
            </w:r>
          </w:p>
        </w:tc>
        <w:tc>
          <w:tcPr>
            <w:tcW w:w="1767" w:type="dxa"/>
          </w:tcPr>
          <w:p w14:paraId="3687C84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4.78</w:t>
            </w:r>
          </w:p>
        </w:tc>
      </w:tr>
      <w:tr w14:paraId="3E6E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8E1BE4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Autoimmune Colitis</w:t>
            </w:r>
          </w:p>
        </w:tc>
        <w:tc>
          <w:tcPr>
            <w:tcW w:w="1767" w:type="dxa"/>
          </w:tcPr>
          <w:p w14:paraId="767932C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1FF9757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17/60</w:t>
            </w:r>
          </w:p>
        </w:tc>
        <w:tc>
          <w:tcPr>
            <w:tcW w:w="1767" w:type="dxa"/>
          </w:tcPr>
          <w:p w14:paraId="68A857A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2.17 (1.27–3.72)</w:t>
            </w:r>
          </w:p>
        </w:tc>
        <w:tc>
          <w:tcPr>
            <w:tcW w:w="1767" w:type="dxa"/>
          </w:tcPr>
          <w:p w14:paraId="0439733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0.43</w:t>
            </w:r>
          </w:p>
        </w:tc>
        <w:tc>
          <w:tcPr>
            <w:tcW w:w="1767" w:type="dxa"/>
          </w:tcPr>
          <w:p w14:paraId="26EBF9A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2.19 (1.73–2.78)</w:t>
            </w:r>
          </w:p>
        </w:tc>
        <w:tc>
          <w:tcPr>
            <w:tcW w:w="1767" w:type="dxa"/>
          </w:tcPr>
          <w:p w14:paraId="0D8CA49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0.75</w:t>
            </w:r>
          </w:p>
        </w:tc>
        <w:tc>
          <w:tcPr>
            <w:tcW w:w="1767" w:type="dxa"/>
          </w:tcPr>
          <w:p w14:paraId="7769F72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0.28</w:t>
            </w:r>
          </w:p>
        </w:tc>
      </w:tr>
      <w:tr w14:paraId="38F77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40E909B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Taste Disorder</w:t>
            </w:r>
          </w:p>
        </w:tc>
        <w:tc>
          <w:tcPr>
            <w:tcW w:w="1767" w:type="dxa"/>
          </w:tcPr>
          <w:p w14:paraId="6F11EA2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319A24A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13/45</w:t>
            </w:r>
          </w:p>
        </w:tc>
        <w:tc>
          <w:tcPr>
            <w:tcW w:w="1767" w:type="dxa"/>
          </w:tcPr>
          <w:p w14:paraId="0E0465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2.21 (1.19–4.10)</w:t>
            </w:r>
          </w:p>
        </w:tc>
        <w:tc>
          <w:tcPr>
            <w:tcW w:w="1767" w:type="dxa"/>
          </w:tcPr>
          <w:p w14:paraId="333508E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0.37</w:t>
            </w:r>
          </w:p>
        </w:tc>
        <w:tc>
          <w:tcPr>
            <w:tcW w:w="1767" w:type="dxa"/>
          </w:tcPr>
          <w:p w14:paraId="4D7643C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1.80 (1.48–2.18)</w:t>
            </w:r>
          </w:p>
        </w:tc>
        <w:tc>
          <w:tcPr>
            <w:tcW w:w="1767" w:type="dxa"/>
          </w:tcPr>
          <w:p w14:paraId="1C83CDC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0.03</w:t>
            </w:r>
          </w:p>
        </w:tc>
        <w:tc>
          <w:tcPr>
            <w:tcW w:w="1767" w:type="dxa"/>
          </w:tcPr>
          <w:p w14:paraId="7A6E390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0.55</w:t>
            </w:r>
          </w:p>
        </w:tc>
      </w:tr>
      <w:tr w14:paraId="3125D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2E1C5E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Radiation Oesophagitis</w:t>
            </w:r>
          </w:p>
        </w:tc>
        <w:tc>
          <w:tcPr>
            <w:tcW w:w="1767" w:type="dxa"/>
          </w:tcPr>
          <w:p w14:paraId="60E17F8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5338B8C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9/14</w:t>
            </w:r>
          </w:p>
        </w:tc>
        <w:tc>
          <w:tcPr>
            <w:tcW w:w="1767" w:type="dxa"/>
          </w:tcPr>
          <w:p w14:paraId="198DDCB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4.92 (2.13–11.38)</w:t>
            </w:r>
          </w:p>
        </w:tc>
        <w:tc>
          <w:tcPr>
            <w:tcW w:w="1767" w:type="dxa"/>
          </w:tcPr>
          <w:p w14:paraId="22190EE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0.95</w:t>
            </w:r>
          </w:p>
        </w:tc>
        <w:tc>
          <w:tcPr>
            <w:tcW w:w="1767" w:type="dxa"/>
          </w:tcPr>
          <w:p w14:paraId="35F4F5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4.17 (2.21–7.88)</w:t>
            </w:r>
          </w:p>
        </w:tc>
        <w:tc>
          <w:tcPr>
            <w:tcW w:w="1767" w:type="dxa"/>
          </w:tcPr>
          <w:p w14:paraId="77F11DF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0.78</w:t>
            </w:r>
          </w:p>
        </w:tc>
        <w:tc>
          <w:tcPr>
            <w:tcW w:w="1767" w:type="dxa"/>
          </w:tcPr>
          <w:p w14:paraId="082069F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0.27</w:t>
            </w:r>
          </w:p>
        </w:tc>
      </w:tr>
      <w:tr w14:paraId="4AD61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6840CC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Trichoglossia</w:t>
            </w:r>
          </w:p>
        </w:tc>
        <w:tc>
          <w:tcPr>
            <w:tcW w:w="1767" w:type="dxa"/>
          </w:tcPr>
          <w:p w14:paraId="157DEF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5BD89AC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8/2</w:t>
            </w:r>
          </w:p>
        </w:tc>
        <w:tc>
          <w:tcPr>
            <w:tcW w:w="1767" w:type="dxa"/>
          </w:tcPr>
          <w:p w14:paraId="7B6529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30.64 (6.51–144.34)</w:t>
            </w:r>
          </w:p>
        </w:tc>
        <w:tc>
          <w:tcPr>
            <w:tcW w:w="1767" w:type="dxa"/>
          </w:tcPr>
          <w:p w14:paraId="0C5128B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1.69</w:t>
            </w:r>
          </w:p>
        </w:tc>
        <w:tc>
          <w:tcPr>
            <w:tcW w:w="1767" w:type="dxa"/>
          </w:tcPr>
          <w:p w14:paraId="1145C0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30.88 (9.83–97.00)</w:t>
            </w:r>
          </w:p>
        </w:tc>
        <w:tc>
          <w:tcPr>
            <w:tcW w:w="1767" w:type="dxa"/>
          </w:tcPr>
          <w:p w14:paraId="7F2C533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2.57</w:t>
            </w:r>
          </w:p>
        </w:tc>
        <w:tc>
          <w:tcPr>
            <w:tcW w:w="1767" w:type="dxa"/>
          </w:tcPr>
          <w:p w14:paraId="583C176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2.46</w:t>
            </w:r>
          </w:p>
        </w:tc>
      </w:tr>
      <w:tr w14:paraId="3E83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83C31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Proctitis</w:t>
            </w:r>
          </w:p>
        </w:tc>
        <w:tc>
          <w:tcPr>
            <w:tcW w:w="1767" w:type="dxa"/>
          </w:tcPr>
          <w:p w14:paraId="02FBB18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Microbiota–mucosal axis</w:t>
            </w:r>
          </w:p>
        </w:tc>
        <w:tc>
          <w:tcPr>
            <w:tcW w:w="1767" w:type="dxa"/>
          </w:tcPr>
          <w:p w14:paraId="273B2AF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6/9</w:t>
            </w:r>
          </w:p>
        </w:tc>
        <w:tc>
          <w:tcPr>
            <w:tcW w:w="1767" w:type="dxa"/>
          </w:tcPr>
          <w:p w14:paraId="3E7BFB4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5.10 (1.82–14.35)</w:t>
            </w:r>
          </w:p>
        </w:tc>
        <w:tc>
          <w:tcPr>
            <w:tcW w:w="1767" w:type="dxa"/>
          </w:tcPr>
          <w:p w14:paraId="4E9CEE5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0.77</w:t>
            </w:r>
          </w:p>
        </w:tc>
        <w:tc>
          <w:tcPr>
            <w:tcW w:w="1767" w:type="dxa"/>
          </w:tcPr>
          <w:p w14:paraId="308E29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2.81 (1.81–4.35)</w:t>
            </w:r>
          </w:p>
        </w:tc>
        <w:tc>
          <w:tcPr>
            <w:tcW w:w="1767" w:type="dxa"/>
          </w:tcPr>
          <w:p w14:paraId="5E6B538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0.02</w:t>
            </w:r>
          </w:p>
        </w:tc>
        <w:tc>
          <w:tcPr>
            <w:tcW w:w="1767" w:type="dxa"/>
          </w:tcPr>
          <w:p w14:paraId="3F1F4F5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0.72</w:t>
            </w:r>
          </w:p>
        </w:tc>
      </w:tr>
      <w:tr w14:paraId="623EA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27A52E5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Neutropenic Sepsis</w:t>
            </w:r>
          </w:p>
        </w:tc>
        <w:tc>
          <w:tcPr>
            <w:tcW w:w="1767" w:type="dxa"/>
          </w:tcPr>
          <w:p w14:paraId="5B12228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2097E10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45/42</w:t>
            </w:r>
          </w:p>
        </w:tc>
        <w:tc>
          <w:tcPr>
            <w:tcW w:w="1767" w:type="dxa"/>
          </w:tcPr>
          <w:p w14:paraId="0446FD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8.26 (5.42–12.59)</w:t>
            </w:r>
          </w:p>
        </w:tc>
        <w:tc>
          <w:tcPr>
            <w:tcW w:w="1767" w:type="dxa"/>
          </w:tcPr>
          <w:p w14:paraId="6ABEDE1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1.82</w:t>
            </w:r>
          </w:p>
        </w:tc>
        <w:tc>
          <w:tcPr>
            <w:tcW w:w="1767" w:type="dxa"/>
          </w:tcPr>
          <w:p w14:paraId="0A9D8DF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8.03 (6.28–10.27)</w:t>
            </w:r>
          </w:p>
        </w:tc>
        <w:tc>
          <w:tcPr>
            <w:tcW w:w="1767" w:type="dxa"/>
          </w:tcPr>
          <w:p w14:paraId="1B1FD5D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1.80</w:t>
            </w:r>
          </w:p>
        </w:tc>
        <w:tc>
          <w:tcPr>
            <w:tcW w:w="1767" w:type="dxa"/>
          </w:tcPr>
          <w:p w14:paraId="50040CF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0.19</w:t>
            </w:r>
          </w:p>
        </w:tc>
      </w:tr>
      <w:tr w14:paraId="7628E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0D39815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Pneumonia Aspiration</w:t>
            </w:r>
          </w:p>
        </w:tc>
        <w:tc>
          <w:tcPr>
            <w:tcW w:w="1767" w:type="dxa"/>
          </w:tcPr>
          <w:p w14:paraId="750F0FC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3F95022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42/159</w:t>
            </w:r>
          </w:p>
        </w:tc>
        <w:tc>
          <w:tcPr>
            <w:tcW w:w="1767" w:type="dxa"/>
          </w:tcPr>
          <w:p w14:paraId="00FA34E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2.03 (1.44–2.85)</w:t>
            </w:r>
          </w:p>
        </w:tc>
        <w:tc>
          <w:tcPr>
            <w:tcW w:w="1767" w:type="dxa"/>
          </w:tcPr>
          <w:p w14:paraId="1F60C5D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0.54</w:t>
            </w:r>
          </w:p>
        </w:tc>
        <w:tc>
          <w:tcPr>
            <w:tcW w:w="1767" w:type="dxa"/>
          </w:tcPr>
          <w:p w14:paraId="728EEC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1.91 (1.58–2.31)</w:t>
            </w:r>
          </w:p>
        </w:tc>
        <w:tc>
          <w:tcPr>
            <w:tcW w:w="1767" w:type="dxa"/>
          </w:tcPr>
          <w:p w14:paraId="0D4555F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0.04</w:t>
            </w:r>
          </w:p>
        </w:tc>
        <w:tc>
          <w:tcPr>
            <w:tcW w:w="1767" w:type="dxa"/>
          </w:tcPr>
          <w:p w14:paraId="46A0E1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0.16</w:t>
            </w:r>
          </w:p>
        </w:tc>
      </w:tr>
      <w:tr w14:paraId="22A58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291CBF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Clostridium Difficile Colitis</w:t>
            </w:r>
          </w:p>
        </w:tc>
        <w:tc>
          <w:tcPr>
            <w:tcW w:w="1767" w:type="dxa"/>
          </w:tcPr>
          <w:p w14:paraId="1006FF6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493A3A3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29/27</w:t>
            </w:r>
          </w:p>
        </w:tc>
        <w:tc>
          <w:tcPr>
            <w:tcW w:w="1767" w:type="dxa"/>
          </w:tcPr>
          <w:p w14:paraId="359C7A8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8.26 (4.88–13.96)</w:t>
            </w:r>
          </w:p>
        </w:tc>
        <w:tc>
          <w:tcPr>
            <w:tcW w:w="1767" w:type="dxa"/>
          </w:tcPr>
          <w:p w14:paraId="0750308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1.72</w:t>
            </w:r>
          </w:p>
        </w:tc>
        <w:tc>
          <w:tcPr>
            <w:tcW w:w="1767" w:type="dxa"/>
          </w:tcPr>
          <w:p w14:paraId="79CB929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4.88 (3.74–6.37)</w:t>
            </w:r>
          </w:p>
        </w:tc>
        <w:tc>
          <w:tcPr>
            <w:tcW w:w="1767" w:type="dxa"/>
          </w:tcPr>
          <w:p w14:paraId="085CC52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0.57</w:t>
            </w:r>
          </w:p>
        </w:tc>
        <w:tc>
          <w:tcPr>
            <w:tcW w:w="1767" w:type="dxa"/>
          </w:tcPr>
          <w:p w14:paraId="3D62B46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1.07</w:t>
            </w:r>
          </w:p>
        </w:tc>
      </w:tr>
      <w:tr w14:paraId="1547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5E922EB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Skin Candida</w:t>
            </w:r>
          </w:p>
        </w:tc>
        <w:tc>
          <w:tcPr>
            <w:tcW w:w="1767" w:type="dxa"/>
          </w:tcPr>
          <w:p w14:paraId="27B6674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2A8910B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24/1</w:t>
            </w:r>
          </w:p>
        </w:tc>
        <w:tc>
          <w:tcPr>
            <w:tcW w:w="1767" w:type="dxa"/>
          </w:tcPr>
          <w:p w14:paraId="4225C71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184.42 (24.94–1363.52)</w:t>
            </w:r>
          </w:p>
        </w:tc>
        <w:tc>
          <w:tcPr>
            <w:tcW w:w="1767" w:type="dxa"/>
          </w:tcPr>
          <w:p w14:paraId="72FBDA4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2.46</w:t>
            </w:r>
          </w:p>
        </w:tc>
        <w:tc>
          <w:tcPr>
            <w:tcW w:w="1767" w:type="dxa"/>
          </w:tcPr>
          <w:p w14:paraId="6DB8A3F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303.44 (41.23–2233.24)</w:t>
            </w:r>
          </w:p>
        </w:tc>
        <w:tc>
          <w:tcPr>
            <w:tcW w:w="1767" w:type="dxa"/>
          </w:tcPr>
          <w:p w14:paraId="2C5B0A2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3.29</w:t>
            </w:r>
          </w:p>
        </w:tc>
        <w:tc>
          <w:tcPr>
            <w:tcW w:w="1767" w:type="dxa"/>
          </w:tcPr>
          <w:p w14:paraId="3C68D7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4.83</w:t>
            </w:r>
          </w:p>
        </w:tc>
      </w:tr>
      <w:tr w14:paraId="0C63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08E70C4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Pulmonary Sepsis</w:t>
            </w:r>
          </w:p>
        </w:tc>
        <w:tc>
          <w:tcPr>
            <w:tcW w:w="1767" w:type="dxa"/>
          </w:tcPr>
          <w:p w14:paraId="46C41F0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43BAB86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19/17</w:t>
            </w:r>
          </w:p>
        </w:tc>
        <w:tc>
          <w:tcPr>
            <w:tcW w:w="1767" w:type="dxa"/>
          </w:tcPr>
          <w:p w14:paraId="5FE83A3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8.58 (4.46–16.51)</w:t>
            </w:r>
          </w:p>
        </w:tc>
        <w:tc>
          <w:tcPr>
            <w:tcW w:w="1767" w:type="dxa"/>
          </w:tcPr>
          <w:p w14:paraId="6510DEF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1.62</w:t>
            </w:r>
          </w:p>
        </w:tc>
        <w:tc>
          <w:tcPr>
            <w:tcW w:w="1767" w:type="dxa"/>
          </w:tcPr>
          <w:p w14:paraId="195127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5.45 (3.57–8.31)</w:t>
            </w:r>
          </w:p>
        </w:tc>
        <w:tc>
          <w:tcPr>
            <w:tcW w:w="1767" w:type="dxa"/>
          </w:tcPr>
          <w:p w14:paraId="70E8E85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1.17</w:t>
            </w:r>
          </w:p>
        </w:tc>
        <w:tc>
          <w:tcPr>
            <w:tcW w:w="1767" w:type="dxa"/>
          </w:tcPr>
          <w:p w14:paraId="7E613BD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0.40</w:t>
            </w:r>
          </w:p>
        </w:tc>
      </w:tr>
      <w:tr w14:paraId="728B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155C0B4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Cytomegalovirus Infection</w:t>
            </w:r>
          </w:p>
        </w:tc>
        <w:tc>
          <w:tcPr>
            <w:tcW w:w="1767" w:type="dxa"/>
          </w:tcPr>
          <w:p w14:paraId="608761F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4DB65B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18/50</w:t>
            </w:r>
          </w:p>
        </w:tc>
        <w:tc>
          <w:tcPr>
            <w:tcW w:w="1767" w:type="dxa"/>
          </w:tcPr>
          <w:p w14:paraId="6BD1D8B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2.76 (1.61–4.73)</w:t>
            </w:r>
          </w:p>
        </w:tc>
        <w:tc>
          <w:tcPr>
            <w:tcW w:w="1767" w:type="dxa"/>
          </w:tcPr>
          <w:p w14:paraId="3F71A25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0.69</w:t>
            </w:r>
          </w:p>
        </w:tc>
        <w:tc>
          <w:tcPr>
            <w:tcW w:w="1767" w:type="dxa"/>
          </w:tcPr>
          <w:p w14:paraId="6A1674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2.11 (1.50–2.97)</w:t>
            </w:r>
          </w:p>
        </w:tc>
        <w:tc>
          <w:tcPr>
            <w:tcW w:w="1767" w:type="dxa"/>
          </w:tcPr>
          <w:p w14:paraId="085BEB9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0.37</w:t>
            </w:r>
          </w:p>
        </w:tc>
        <w:tc>
          <w:tcPr>
            <w:tcW w:w="1767" w:type="dxa"/>
          </w:tcPr>
          <w:p w14:paraId="65513F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1.56</w:t>
            </w:r>
          </w:p>
        </w:tc>
      </w:tr>
      <w:tr w14:paraId="3DCC8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4FDF95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Febrile Infection</w:t>
            </w:r>
          </w:p>
        </w:tc>
        <w:tc>
          <w:tcPr>
            <w:tcW w:w="1767" w:type="dxa"/>
          </w:tcPr>
          <w:p w14:paraId="229088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5F384D6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12/17</w:t>
            </w:r>
          </w:p>
        </w:tc>
        <w:tc>
          <w:tcPr>
            <w:tcW w:w="1767" w:type="dxa"/>
          </w:tcPr>
          <w:p w14:paraId="7BC4E89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5.41 (2.58–11.33)</w:t>
            </w:r>
          </w:p>
        </w:tc>
        <w:tc>
          <w:tcPr>
            <w:tcW w:w="1767" w:type="dxa"/>
          </w:tcPr>
          <w:p w14:paraId="196EB9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1.14</w:t>
            </w:r>
          </w:p>
        </w:tc>
        <w:tc>
          <w:tcPr>
            <w:tcW w:w="1767" w:type="dxa"/>
          </w:tcPr>
          <w:p w14:paraId="2ED1D1D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3.82 (2.17–6.74)</w:t>
            </w:r>
          </w:p>
        </w:tc>
        <w:tc>
          <w:tcPr>
            <w:tcW w:w="1767" w:type="dxa"/>
          </w:tcPr>
          <w:p w14:paraId="6329C2D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0.31</w:t>
            </w:r>
          </w:p>
        </w:tc>
        <w:tc>
          <w:tcPr>
            <w:tcW w:w="1767" w:type="dxa"/>
          </w:tcPr>
          <w:p w14:paraId="2CDC8D1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1.68</w:t>
            </w:r>
          </w:p>
        </w:tc>
      </w:tr>
      <w:tr w14:paraId="1931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3D4385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Enteritis Infectious</w:t>
            </w:r>
          </w:p>
        </w:tc>
        <w:tc>
          <w:tcPr>
            <w:tcW w:w="1767" w:type="dxa"/>
          </w:tcPr>
          <w:p w14:paraId="718370B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5291ECB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10/14</w:t>
            </w:r>
          </w:p>
        </w:tc>
        <w:tc>
          <w:tcPr>
            <w:tcW w:w="1767" w:type="dxa"/>
          </w:tcPr>
          <w:p w14:paraId="56D8D5F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5.47 (2.43–12.33)</w:t>
            </w:r>
          </w:p>
        </w:tc>
        <w:tc>
          <w:tcPr>
            <w:tcW w:w="1767" w:type="dxa"/>
          </w:tcPr>
          <w:p w14:paraId="5F49CAC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1.08</w:t>
            </w:r>
          </w:p>
        </w:tc>
        <w:tc>
          <w:tcPr>
            <w:tcW w:w="1767" w:type="dxa"/>
          </w:tcPr>
          <w:p w14:paraId="3BCF5F3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3.99 (2.26–7.07)</w:t>
            </w:r>
          </w:p>
        </w:tc>
        <w:tc>
          <w:tcPr>
            <w:tcW w:w="1767" w:type="dxa"/>
          </w:tcPr>
          <w:p w14:paraId="3416F58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0.25</w:t>
            </w:r>
          </w:p>
        </w:tc>
        <w:tc>
          <w:tcPr>
            <w:tcW w:w="1767" w:type="dxa"/>
          </w:tcPr>
          <w:p w14:paraId="408BDD7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0.58</w:t>
            </w:r>
          </w:p>
        </w:tc>
      </w:tr>
      <w:tr w14:paraId="77780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5EC3DD7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Enterocolitis Infectious</w:t>
            </w:r>
          </w:p>
        </w:tc>
        <w:tc>
          <w:tcPr>
            <w:tcW w:w="1767" w:type="dxa"/>
          </w:tcPr>
          <w:p w14:paraId="628B3ED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0F0D8D7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6/5</w:t>
            </w:r>
          </w:p>
        </w:tc>
        <w:tc>
          <w:tcPr>
            <w:tcW w:w="1767" w:type="dxa"/>
          </w:tcPr>
          <w:p w14:paraId="73FED04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9.19 (2.80–30.12)</w:t>
            </w:r>
          </w:p>
        </w:tc>
        <w:tc>
          <w:tcPr>
            <w:tcW w:w="1767" w:type="dxa"/>
          </w:tcPr>
          <w:p w14:paraId="7E1874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1.11</w:t>
            </w:r>
          </w:p>
        </w:tc>
        <w:tc>
          <w:tcPr>
            <w:tcW w:w="1767" w:type="dxa"/>
          </w:tcPr>
          <w:p w14:paraId="4440F9A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6.07 (4.00–9.21)</w:t>
            </w:r>
          </w:p>
        </w:tc>
        <w:tc>
          <w:tcPr>
            <w:tcW w:w="1767" w:type="dxa"/>
          </w:tcPr>
          <w:p w14:paraId="27C81C6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1.67</w:t>
            </w:r>
          </w:p>
        </w:tc>
        <w:tc>
          <w:tcPr>
            <w:tcW w:w="1767" w:type="dxa"/>
          </w:tcPr>
          <w:p w14:paraId="59B9D70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0.06</w:t>
            </w:r>
          </w:p>
        </w:tc>
      </w:tr>
      <w:tr w14:paraId="4EE1E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CBDD2F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Sterile Pyuria</w:t>
            </w:r>
          </w:p>
        </w:tc>
        <w:tc>
          <w:tcPr>
            <w:tcW w:w="1767" w:type="dxa"/>
          </w:tcPr>
          <w:p w14:paraId="78B21C5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5699A48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3/0</w:t>
            </w:r>
          </w:p>
        </w:tc>
        <w:tc>
          <w:tcPr>
            <w:tcW w:w="1767" w:type="dxa"/>
          </w:tcPr>
          <w:p w14:paraId="09B0F9F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53.57 (2.77–1037.30)</w:t>
            </w:r>
          </w:p>
        </w:tc>
        <w:tc>
          <w:tcPr>
            <w:tcW w:w="1767" w:type="dxa"/>
          </w:tcPr>
          <w:p w14:paraId="36406DB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1.00</w:t>
            </w:r>
          </w:p>
        </w:tc>
        <w:tc>
          <w:tcPr>
            <w:tcW w:w="1767" w:type="dxa"/>
          </w:tcPr>
          <w:p w14:paraId="58A9A4C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67.37 (8.11–559.60)</w:t>
            </w:r>
          </w:p>
        </w:tc>
        <w:tc>
          <w:tcPr>
            <w:tcW w:w="1767" w:type="dxa"/>
          </w:tcPr>
          <w:p w14:paraId="4BC6EA3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1.94</w:t>
            </w:r>
          </w:p>
        </w:tc>
        <w:tc>
          <w:tcPr>
            <w:tcW w:w="1767" w:type="dxa"/>
          </w:tcPr>
          <w:p w14:paraId="40E6FD7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0.74</w:t>
            </w:r>
          </w:p>
        </w:tc>
      </w:tr>
      <w:tr w14:paraId="4CA2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72D8255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Post Procedural Sepsis</w:t>
            </w:r>
          </w:p>
        </w:tc>
        <w:tc>
          <w:tcPr>
            <w:tcW w:w="1767" w:type="dxa"/>
          </w:tcPr>
          <w:p w14:paraId="6297755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Infection</w:t>
            </w:r>
          </w:p>
        </w:tc>
        <w:tc>
          <w:tcPr>
            <w:tcW w:w="1767" w:type="dxa"/>
          </w:tcPr>
          <w:p w14:paraId="38EA38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3/1</w:t>
            </w:r>
          </w:p>
        </w:tc>
        <w:tc>
          <w:tcPr>
            <w:tcW w:w="1767" w:type="dxa"/>
          </w:tcPr>
          <w:p w14:paraId="5089D02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22.96 (2.39–220.78)</w:t>
            </w:r>
          </w:p>
        </w:tc>
        <w:tc>
          <w:tcPr>
            <w:tcW w:w="1767" w:type="dxa"/>
          </w:tcPr>
          <w:p w14:paraId="38628F3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0.81</w:t>
            </w:r>
          </w:p>
        </w:tc>
        <w:tc>
          <w:tcPr>
            <w:tcW w:w="1767" w:type="dxa"/>
          </w:tcPr>
          <w:p w14:paraId="0DA34E3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8.42 (2.92–24.27)</w:t>
            </w:r>
          </w:p>
        </w:tc>
        <w:tc>
          <w:tcPr>
            <w:tcW w:w="1767" w:type="dxa"/>
          </w:tcPr>
          <w:p w14:paraId="6692EA1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0.40</w:t>
            </w:r>
          </w:p>
        </w:tc>
        <w:tc>
          <w:tcPr>
            <w:tcW w:w="1767" w:type="dxa"/>
          </w:tcPr>
          <w:p w14:paraId="12D08CB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0.40</w:t>
            </w:r>
          </w:p>
        </w:tc>
      </w:tr>
      <w:tr w14:paraId="2C63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9A671B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Tubulointerstitial Nephritis</w:t>
            </w:r>
          </w:p>
        </w:tc>
        <w:tc>
          <w:tcPr>
            <w:tcW w:w="1767" w:type="dxa"/>
          </w:tcPr>
          <w:p w14:paraId="4D0A635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245AEB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128/288</w:t>
            </w:r>
          </w:p>
        </w:tc>
        <w:tc>
          <w:tcPr>
            <w:tcW w:w="1767" w:type="dxa"/>
          </w:tcPr>
          <w:p w14:paraId="02E0F71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3.46 (2.80–4.27)</w:t>
            </w:r>
          </w:p>
        </w:tc>
        <w:tc>
          <w:tcPr>
            <w:tcW w:w="1767" w:type="dxa"/>
          </w:tcPr>
          <w:p w14:paraId="454D7AF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1.23</w:t>
            </w:r>
          </w:p>
        </w:tc>
        <w:tc>
          <w:tcPr>
            <w:tcW w:w="1767" w:type="dxa"/>
          </w:tcPr>
          <w:p w14:paraId="40C0DE8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5.34 (4.78–5.98)</w:t>
            </w:r>
          </w:p>
        </w:tc>
        <w:tc>
          <w:tcPr>
            <w:tcW w:w="1767" w:type="dxa"/>
          </w:tcPr>
          <w:p w14:paraId="197FBE5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0.89</w:t>
            </w:r>
          </w:p>
        </w:tc>
        <w:tc>
          <w:tcPr>
            <w:tcW w:w="1767" w:type="dxa"/>
          </w:tcPr>
          <w:p w14:paraId="5872E51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0.68</w:t>
            </w:r>
          </w:p>
        </w:tc>
      </w:tr>
      <w:tr w14:paraId="74723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1D53608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Immune-Mediated Nephritis</w:t>
            </w:r>
          </w:p>
        </w:tc>
        <w:tc>
          <w:tcPr>
            <w:tcW w:w="1767" w:type="dxa"/>
          </w:tcPr>
          <w:p w14:paraId="7326760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01E0541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33/69</w:t>
            </w:r>
          </w:p>
        </w:tc>
        <w:tc>
          <w:tcPr>
            <w:tcW w:w="1767" w:type="dxa"/>
          </w:tcPr>
          <w:p w14:paraId="5368B33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3.68 (2.42–5.57)</w:t>
            </w:r>
          </w:p>
        </w:tc>
        <w:tc>
          <w:tcPr>
            <w:tcW w:w="1767" w:type="dxa"/>
          </w:tcPr>
          <w:p w14:paraId="3305339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1.11</w:t>
            </w:r>
          </w:p>
        </w:tc>
        <w:tc>
          <w:tcPr>
            <w:tcW w:w="1767" w:type="dxa"/>
          </w:tcPr>
          <w:p w14:paraId="0E941D6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2.32 (1.78–3.02)</w:t>
            </w:r>
          </w:p>
        </w:tc>
        <w:tc>
          <w:tcPr>
            <w:tcW w:w="1767" w:type="dxa"/>
          </w:tcPr>
          <w:p w14:paraId="565F09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0.79</w:t>
            </w:r>
          </w:p>
        </w:tc>
        <w:tc>
          <w:tcPr>
            <w:tcW w:w="1767" w:type="dxa"/>
          </w:tcPr>
          <w:p w14:paraId="4041D9F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1.09</w:t>
            </w:r>
          </w:p>
        </w:tc>
      </w:tr>
      <w:tr w14:paraId="1B5BA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48E3DAB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 Tubular Necrosis</w:t>
            </w:r>
          </w:p>
        </w:tc>
        <w:tc>
          <w:tcPr>
            <w:tcW w:w="1767" w:type="dxa"/>
          </w:tcPr>
          <w:p w14:paraId="5219528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3606DD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29/80</w:t>
            </w:r>
          </w:p>
        </w:tc>
        <w:tc>
          <w:tcPr>
            <w:tcW w:w="1767" w:type="dxa"/>
          </w:tcPr>
          <w:p w14:paraId="7149D99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2.78 (1.82–4.26)</w:t>
            </w:r>
          </w:p>
        </w:tc>
        <w:tc>
          <w:tcPr>
            <w:tcW w:w="1767" w:type="dxa"/>
          </w:tcPr>
          <w:p w14:paraId="4C3BD12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0.81</w:t>
            </w:r>
          </w:p>
        </w:tc>
        <w:tc>
          <w:tcPr>
            <w:tcW w:w="1767" w:type="dxa"/>
          </w:tcPr>
          <w:p w14:paraId="5591C2B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3.27 (2.46–4.35)</w:t>
            </w:r>
          </w:p>
        </w:tc>
        <w:tc>
          <w:tcPr>
            <w:tcW w:w="1767" w:type="dxa"/>
          </w:tcPr>
          <w:p w14:paraId="19D13DC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0.20</w:t>
            </w:r>
          </w:p>
        </w:tc>
        <w:tc>
          <w:tcPr>
            <w:tcW w:w="1767" w:type="dxa"/>
          </w:tcPr>
          <w:p w14:paraId="403375C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0.10</w:t>
            </w:r>
          </w:p>
        </w:tc>
      </w:tr>
      <w:tr w14:paraId="7831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136EC21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Hypercalcaemia</w:t>
            </w:r>
          </w:p>
        </w:tc>
        <w:tc>
          <w:tcPr>
            <w:tcW w:w="1767" w:type="dxa"/>
          </w:tcPr>
          <w:p w14:paraId="632E66B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521EA25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29/87</w:t>
            </w:r>
          </w:p>
        </w:tc>
        <w:tc>
          <w:tcPr>
            <w:tcW w:w="1767" w:type="dxa"/>
          </w:tcPr>
          <w:p w14:paraId="2BAD4C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2.56 (1.68–3.90)</w:t>
            </w:r>
          </w:p>
        </w:tc>
        <w:tc>
          <w:tcPr>
            <w:tcW w:w="1767" w:type="dxa"/>
          </w:tcPr>
          <w:p w14:paraId="0CB9EFD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0.72</w:t>
            </w:r>
          </w:p>
        </w:tc>
        <w:tc>
          <w:tcPr>
            <w:tcW w:w="1767" w:type="dxa"/>
          </w:tcPr>
          <w:p w14:paraId="02001F9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1.77 (1.40–2.24)</w:t>
            </w:r>
          </w:p>
        </w:tc>
        <w:tc>
          <w:tcPr>
            <w:tcW w:w="1767" w:type="dxa"/>
          </w:tcPr>
          <w:p w14:paraId="68F9781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0.00</w:t>
            </w:r>
          </w:p>
        </w:tc>
        <w:tc>
          <w:tcPr>
            <w:tcW w:w="1767" w:type="dxa"/>
          </w:tcPr>
          <w:p w14:paraId="5A1CFA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0.08</w:t>
            </w:r>
          </w:p>
        </w:tc>
      </w:tr>
      <w:tr w14:paraId="6749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1C5D29E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Hydronephrosis</w:t>
            </w:r>
          </w:p>
        </w:tc>
        <w:tc>
          <w:tcPr>
            <w:tcW w:w="1767" w:type="dxa"/>
          </w:tcPr>
          <w:p w14:paraId="6CAD6AF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519832A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20/14</w:t>
            </w:r>
          </w:p>
        </w:tc>
        <w:tc>
          <w:tcPr>
            <w:tcW w:w="1767" w:type="dxa"/>
          </w:tcPr>
          <w:p w14:paraId="4C97B53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10.97 (5.54–21.72)</w:t>
            </w:r>
          </w:p>
        </w:tc>
        <w:tc>
          <w:tcPr>
            <w:tcW w:w="1767" w:type="dxa"/>
          </w:tcPr>
          <w:p w14:paraId="2FD2286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1.78</w:t>
            </w:r>
          </w:p>
        </w:tc>
        <w:tc>
          <w:tcPr>
            <w:tcW w:w="1767" w:type="dxa"/>
          </w:tcPr>
          <w:p w14:paraId="0B5203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2.38 (1.75–3.25)</w:t>
            </w:r>
          </w:p>
        </w:tc>
        <w:tc>
          <w:tcPr>
            <w:tcW w:w="1767" w:type="dxa"/>
          </w:tcPr>
          <w:p w14:paraId="6030062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0.14</w:t>
            </w:r>
          </w:p>
        </w:tc>
        <w:tc>
          <w:tcPr>
            <w:tcW w:w="1767" w:type="dxa"/>
          </w:tcPr>
          <w:p w14:paraId="386A9B4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1.07</w:t>
            </w:r>
          </w:p>
        </w:tc>
      </w:tr>
      <w:tr w14:paraId="1CC8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AB4DE3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 Arteriosclerosis</w:t>
            </w:r>
          </w:p>
        </w:tc>
        <w:tc>
          <w:tcPr>
            <w:tcW w:w="1767" w:type="dxa"/>
          </w:tcPr>
          <w:p w14:paraId="40E7334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47047D3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11/14</w:t>
            </w:r>
          </w:p>
        </w:tc>
        <w:tc>
          <w:tcPr>
            <w:tcW w:w="1767" w:type="dxa"/>
          </w:tcPr>
          <w:p w14:paraId="24888B7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6.02 (2.73–13.27)</w:t>
            </w:r>
          </w:p>
        </w:tc>
        <w:tc>
          <w:tcPr>
            <w:tcW w:w="1767" w:type="dxa"/>
          </w:tcPr>
          <w:p w14:paraId="34F39F7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1.18</w:t>
            </w:r>
          </w:p>
        </w:tc>
        <w:tc>
          <w:tcPr>
            <w:tcW w:w="1767" w:type="dxa"/>
          </w:tcPr>
          <w:p w14:paraId="4890857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9.63 (4.45–20.81)</w:t>
            </w:r>
          </w:p>
        </w:tc>
        <w:tc>
          <w:tcPr>
            <w:tcW w:w="1767" w:type="dxa"/>
          </w:tcPr>
          <w:p w14:paraId="5D725A1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1.55</w:t>
            </w:r>
          </w:p>
        </w:tc>
        <w:tc>
          <w:tcPr>
            <w:tcW w:w="1767" w:type="dxa"/>
          </w:tcPr>
          <w:p w14:paraId="565DF72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0.38</w:t>
            </w:r>
          </w:p>
        </w:tc>
      </w:tr>
      <w:tr w14:paraId="320B8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D6660A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 Tubular Acidosis</w:t>
            </w:r>
          </w:p>
        </w:tc>
        <w:tc>
          <w:tcPr>
            <w:tcW w:w="1767" w:type="dxa"/>
          </w:tcPr>
          <w:p w14:paraId="67BEE0B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Renal</w:t>
            </w:r>
          </w:p>
        </w:tc>
        <w:tc>
          <w:tcPr>
            <w:tcW w:w="1767" w:type="dxa"/>
          </w:tcPr>
          <w:p w14:paraId="08E22BA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4/7</w:t>
            </w:r>
          </w:p>
        </w:tc>
        <w:tc>
          <w:tcPr>
            <w:tcW w:w="1767" w:type="dxa"/>
          </w:tcPr>
          <w:p w14:paraId="68CB89D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4.37 (1.28–14.95)</w:t>
            </w:r>
          </w:p>
        </w:tc>
        <w:tc>
          <w:tcPr>
            <w:tcW w:w="1767" w:type="dxa"/>
          </w:tcPr>
          <w:p w14:paraId="097199B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0.42</w:t>
            </w:r>
          </w:p>
        </w:tc>
        <w:tc>
          <w:tcPr>
            <w:tcW w:w="1767" w:type="dxa"/>
          </w:tcPr>
          <w:p w14:paraId="404E48E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6.52 (4.12–10.30)</w:t>
            </w:r>
          </w:p>
        </w:tc>
        <w:tc>
          <w:tcPr>
            <w:tcW w:w="1767" w:type="dxa"/>
          </w:tcPr>
          <w:p w14:paraId="7FBF0C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1.36</w:t>
            </w:r>
          </w:p>
        </w:tc>
        <w:tc>
          <w:tcPr>
            <w:tcW w:w="1767" w:type="dxa"/>
          </w:tcPr>
          <w:p w14:paraId="3C764A1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0.79</w:t>
            </w:r>
          </w:p>
        </w:tc>
      </w:tr>
      <w:tr w14:paraId="114E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25C6AEE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Autoimmune Hepatitis</w:t>
            </w:r>
          </w:p>
        </w:tc>
        <w:tc>
          <w:tcPr>
            <w:tcW w:w="1767" w:type="dxa"/>
          </w:tcPr>
          <w:p w14:paraId="4CF9BD7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0221F0D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40/128</w:t>
            </w:r>
          </w:p>
        </w:tc>
        <w:tc>
          <w:tcPr>
            <w:tcW w:w="1767" w:type="dxa"/>
          </w:tcPr>
          <w:p w14:paraId="16595F8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2.40 (1.68–3.43)</w:t>
            </w:r>
          </w:p>
        </w:tc>
        <w:tc>
          <w:tcPr>
            <w:tcW w:w="1767" w:type="dxa"/>
          </w:tcPr>
          <w:p w14:paraId="34A7DBB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0.72</w:t>
            </w:r>
          </w:p>
        </w:tc>
        <w:tc>
          <w:tcPr>
            <w:tcW w:w="1767" w:type="dxa"/>
          </w:tcPr>
          <w:p w14:paraId="4B4C46B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1.68 (1.41–2.01)</w:t>
            </w:r>
          </w:p>
        </w:tc>
        <w:tc>
          <w:tcPr>
            <w:tcW w:w="1767" w:type="dxa"/>
          </w:tcPr>
          <w:p w14:paraId="6A1B27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0.43</w:t>
            </w:r>
          </w:p>
        </w:tc>
        <w:tc>
          <w:tcPr>
            <w:tcW w:w="1767" w:type="dxa"/>
          </w:tcPr>
          <w:p w14:paraId="1F99284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0.78</w:t>
            </w:r>
          </w:p>
        </w:tc>
      </w:tr>
      <w:tr w14:paraId="154D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ED66B9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Drug Eruption</w:t>
            </w:r>
          </w:p>
        </w:tc>
        <w:tc>
          <w:tcPr>
            <w:tcW w:w="1767" w:type="dxa"/>
          </w:tcPr>
          <w:p w14:paraId="4062B72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617F1A9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39/173</w:t>
            </w:r>
          </w:p>
        </w:tc>
        <w:tc>
          <w:tcPr>
            <w:tcW w:w="1767" w:type="dxa"/>
          </w:tcPr>
          <w:p w14:paraId="2CD0D24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1.73 (1.22–2.45)</w:t>
            </w:r>
          </w:p>
        </w:tc>
        <w:tc>
          <w:tcPr>
            <w:tcW w:w="1767" w:type="dxa"/>
          </w:tcPr>
          <w:p w14:paraId="32296EF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0.35</w:t>
            </w:r>
          </w:p>
        </w:tc>
        <w:tc>
          <w:tcPr>
            <w:tcW w:w="1767" w:type="dxa"/>
          </w:tcPr>
          <w:p w14:paraId="748124A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1.71 (1.42–2.05)</w:t>
            </w:r>
          </w:p>
        </w:tc>
        <w:tc>
          <w:tcPr>
            <w:tcW w:w="1767" w:type="dxa"/>
          </w:tcPr>
          <w:p w14:paraId="3C9A479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0.15</w:t>
            </w:r>
          </w:p>
        </w:tc>
        <w:tc>
          <w:tcPr>
            <w:tcW w:w="1767" w:type="dxa"/>
          </w:tcPr>
          <w:p w14:paraId="6EE54C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0.19</w:t>
            </w:r>
          </w:p>
        </w:tc>
      </w:tr>
      <w:tr w14:paraId="6679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3D214D2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Hepatitis Cholestatic</w:t>
            </w:r>
          </w:p>
        </w:tc>
        <w:tc>
          <w:tcPr>
            <w:tcW w:w="1767" w:type="dxa"/>
          </w:tcPr>
          <w:p w14:paraId="49EC86D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1C5BE9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8/19</w:t>
            </w:r>
          </w:p>
        </w:tc>
        <w:tc>
          <w:tcPr>
            <w:tcW w:w="1767" w:type="dxa"/>
          </w:tcPr>
          <w:p w14:paraId="0ED920C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3.22 (1.41–7.37)</w:t>
            </w:r>
          </w:p>
        </w:tc>
        <w:tc>
          <w:tcPr>
            <w:tcW w:w="1767" w:type="dxa"/>
          </w:tcPr>
          <w:p w14:paraId="372032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0.56</w:t>
            </w:r>
          </w:p>
        </w:tc>
        <w:tc>
          <w:tcPr>
            <w:tcW w:w="1767" w:type="dxa"/>
          </w:tcPr>
          <w:p w14:paraId="578045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3.26 (2.27–4.68)</w:t>
            </w:r>
          </w:p>
        </w:tc>
        <w:tc>
          <w:tcPr>
            <w:tcW w:w="1767" w:type="dxa"/>
          </w:tcPr>
          <w:p w14:paraId="7EB4D4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0.45</w:t>
            </w:r>
          </w:p>
        </w:tc>
        <w:tc>
          <w:tcPr>
            <w:tcW w:w="1767" w:type="dxa"/>
          </w:tcPr>
          <w:p w14:paraId="0303C3E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0.31</w:t>
            </w:r>
          </w:p>
        </w:tc>
      </w:tr>
      <w:tr w14:paraId="33DF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0D174F3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Autoimmune Myositis</w:t>
            </w:r>
          </w:p>
        </w:tc>
        <w:tc>
          <w:tcPr>
            <w:tcW w:w="1767" w:type="dxa"/>
          </w:tcPr>
          <w:p w14:paraId="6B5150C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2F22AFF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5/10</w:t>
            </w:r>
          </w:p>
        </w:tc>
        <w:tc>
          <w:tcPr>
            <w:tcW w:w="1767" w:type="dxa"/>
          </w:tcPr>
          <w:p w14:paraId="74AA7F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3.83 (1.31–11.20)</w:t>
            </w:r>
          </w:p>
        </w:tc>
        <w:tc>
          <w:tcPr>
            <w:tcW w:w="1767" w:type="dxa"/>
          </w:tcPr>
          <w:p w14:paraId="669BBD6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0.46</w:t>
            </w:r>
          </w:p>
        </w:tc>
        <w:tc>
          <w:tcPr>
            <w:tcW w:w="1767" w:type="dxa"/>
          </w:tcPr>
          <w:p w14:paraId="291F9F2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2.31 (1.30–4.11)</w:t>
            </w:r>
          </w:p>
        </w:tc>
        <w:tc>
          <w:tcPr>
            <w:tcW w:w="1767" w:type="dxa"/>
          </w:tcPr>
          <w:p w14:paraId="4B3647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0.20</w:t>
            </w:r>
          </w:p>
        </w:tc>
        <w:tc>
          <w:tcPr>
            <w:tcW w:w="1767" w:type="dxa"/>
          </w:tcPr>
          <w:p w14:paraId="5EC470C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0.20</w:t>
            </w:r>
          </w:p>
        </w:tc>
      </w:tr>
      <w:tr w14:paraId="06F4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2B23FB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Rash Scarlatiniform</w:t>
            </w:r>
          </w:p>
        </w:tc>
        <w:tc>
          <w:tcPr>
            <w:tcW w:w="1767" w:type="dxa"/>
          </w:tcPr>
          <w:p w14:paraId="463FB01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17A857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</w:t>
            </w:r>
          </w:p>
        </w:tc>
        <w:tc>
          <w:tcPr>
            <w:tcW w:w="1767" w:type="dxa"/>
          </w:tcPr>
          <w:p w14:paraId="1068A3B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30.62 (3.42–274.01)</w:t>
            </w:r>
          </w:p>
        </w:tc>
        <w:tc>
          <w:tcPr>
            <w:tcW w:w="1767" w:type="dxa"/>
          </w:tcPr>
          <w:p w14:paraId="533259A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1.14</w:t>
            </w:r>
          </w:p>
        </w:tc>
        <w:tc>
          <w:tcPr>
            <w:tcW w:w="1767" w:type="dxa"/>
          </w:tcPr>
          <w:p w14:paraId="47CB1C7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56.14 (6.56–480.53)</w:t>
            </w:r>
          </w:p>
        </w:tc>
        <w:tc>
          <w:tcPr>
            <w:tcW w:w="1767" w:type="dxa"/>
          </w:tcPr>
          <w:p w14:paraId="52BA8C3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1.31</w:t>
            </w:r>
          </w:p>
        </w:tc>
        <w:tc>
          <w:tcPr>
            <w:tcW w:w="1767" w:type="dxa"/>
          </w:tcPr>
          <w:p w14:paraId="0952266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1.07</w:t>
            </w:r>
          </w:p>
        </w:tc>
      </w:tr>
      <w:tr w14:paraId="2D0F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806C45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Systemic Immune Activation</w:t>
            </w:r>
          </w:p>
        </w:tc>
        <w:tc>
          <w:tcPr>
            <w:tcW w:w="1767" w:type="dxa"/>
          </w:tcPr>
          <w:p w14:paraId="37EE2BD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Hepatobiliary/immune</w:t>
            </w:r>
          </w:p>
        </w:tc>
        <w:tc>
          <w:tcPr>
            <w:tcW w:w="1767" w:type="dxa"/>
          </w:tcPr>
          <w:p w14:paraId="0389BE1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3/1</w:t>
            </w:r>
          </w:p>
        </w:tc>
        <w:tc>
          <w:tcPr>
            <w:tcW w:w="1767" w:type="dxa"/>
          </w:tcPr>
          <w:p w14:paraId="05326CB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22.96 (2.39–220.78)</w:t>
            </w:r>
          </w:p>
        </w:tc>
        <w:tc>
          <w:tcPr>
            <w:tcW w:w="1767" w:type="dxa"/>
          </w:tcPr>
          <w:p w14:paraId="64F5BA0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0.81</w:t>
            </w:r>
          </w:p>
        </w:tc>
        <w:tc>
          <w:tcPr>
            <w:tcW w:w="1767" w:type="dxa"/>
          </w:tcPr>
          <w:p w14:paraId="441CFA1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11.23 (5.49–22.98)</w:t>
            </w:r>
          </w:p>
        </w:tc>
        <w:tc>
          <w:tcPr>
            <w:tcW w:w="1767" w:type="dxa"/>
          </w:tcPr>
          <w:p w14:paraId="7D1AC3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2.21</w:t>
            </w:r>
          </w:p>
        </w:tc>
        <w:tc>
          <w:tcPr>
            <w:tcW w:w="1767" w:type="dxa"/>
          </w:tcPr>
          <w:p w14:paraId="1EB034B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0.40</w:t>
            </w:r>
          </w:p>
        </w:tc>
      </w:tr>
      <w:tr w14:paraId="41702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44B798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Nervous System Disorder</w:t>
            </w:r>
          </w:p>
        </w:tc>
        <w:tc>
          <w:tcPr>
            <w:tcW w:w="1767" w:type="dxa"/>
          </w:tcPr>
          <w:p w14:paraId="20F4680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4B95EAA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28/66</w:t>
            </w:r>
          </w:p>
        </w:tc>
        <w:tc>
          <w:tcPr>
            <w:tcW w:w="1767" w:type="dxa"/>
          </w:tcPr>
          <w:p w14:paraId="7A7165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3.26 (2.09–5.07)</w:t>
            </w:r>
          </w:p>
        </w:tc>
        <w:tc>
          <w:tcPr>
            <w:tcW w:w="1767" w:type="dxa"/>
          </w:tcPr>
          <w:p w14:paraId="652DBE7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0.96</w:t>
            </w:r>
          </w:p>
        </w:tc>
        <w:tc>
          <w:tcPr>
            <w:tcW w:w="1767" w:type="dxa"/>
          </w:tcPr>
          <w:p w14:paraId="53F4900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1.62 (1.19–2.21)</w:t>
            </w:r>
          </w:p>
        </w:tc>
        <w:tc>
          <w:tcPr>
            <w:tcW w:w="1767" w:type="dxa"/>
          </w:tcPr>
          <w:p w14:paraId="038A497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0.42</w:t>
            </w:r>
          </w:p>
        </w:tc>
        <w:tc>
          <w:tcPr>
            <w:tcW w:w="1767" w:type="dxa"/>
          </w:tcPr>
          <w:p w14:paraId="345A3A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0.92</w:t>
            </w:r>
          </w:p>
        </w:tc>
      </w:tr>
      <w:tr w14:paraId="7DC7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F2FD2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Euphoric Mood</w:t>
            </w:r>
          </w:p>
        </w:tc>
        <w:tc>
          <w:tcPr>
            <w:tcW w:w="1767" w:type="dxa"/>
          </w:tcPr>
          <w:p w14:paraId="2E5F6B8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0CDB3C9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6/1</w:t>
            </w:r>
          </w:p>
        </w:tc>
        <w:tc>
          <w:tcPr>
            <w:tcW w:w="1767" w:type="dxa"/>
          </w:tcPr>
          <w:p w14:paraId="390D97B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45.95 (5.53–381.73)</w:t>
            </w:r>
          </w:p>
        </w:tc>
        <w:tc>
          <w:tcPr>
            <w:tcW w:w="1767" w:type="dxa"/>
          </w:tcPr>
          <w:p w14:paraId="7F69FC1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1.54</w:t>
            </w:r>
          </w:p>
        </w:tc>
        <w:tc>
          <w:tcPr>
            <w:tcW w:w="1767" w:type="dxa"/>
          </w:tcPr>
          <w:p w14:paraId="12123E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5.61 (2.40–13.12)</w:t>
            </w:r>
          </w:p>
        </w:tc>
        <w:tc>
          <w:tcPr>
            <w:tcW w:w="1767" w:type="dxa"/>
          </w:tcPr>
          <w:p w14:paraId="030E314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2.87</w:t>
            </w:r>
          </w:p>
        </w:tc>
        <w:tc>
          <w:tcPr>
            <w:tcW w:w="1767" w:type="dxa"/>
          </w:tcPr>
          <w:p w14:paraId="0D58E4A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0.94</w:t>
            </w:r>
          </w:p>
        </w:tc>
      </w:tr>
      <w:tr w14:paraId="2F820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00C5020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Haemothorax</w:t>
            </w:r>
          </w:p>
        </w:tc>
        <w:tc>
          <w:tcPr>
            <w:tcW w:w="1767" w:type="dxa"/>
          </w:tcPr>
          <w:p w14:paraId="3D555B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7EFA577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6/8</w:t>
            </w:r>
          </w:p>
        </w:tc>
        <w:tc>
          <w:tcPr>
            <w:tcW w:w="1767" w:type="dxa"/>
          </w:tcPr>
          <w:p w14:paraId="35D6296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5.74 (1.99–16.56)</w:t>
            </w:r>
          </w:p>
        </w:tc>
        <w:tc>
          <w:tcPr>
            <w:tcW w:w="1767" w:type="dxa"/>
          </w:tcPr>
          <w:p w14:paraId="0CD86D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0.85</w:t>
            </w:r>
          </w:p>
        </w:tc>
        <w:tc>
          <w:tcPr>
            <w:tcW w:w="1767" w:type="dxa"/>
          </w:tcPr>
          <w:p w14:paraId="5294D2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3.56 (1.91–6.65)</w:t>
            </w:r>
          </w:p>
        </w:tc>
        <w:tc>
          <w:tcPr>
            <w:tcW w:w="1767" w:type="dxa"/>
          </w:tcPr>
          <w:p w14:paraId="4BD91D1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0.22</w:t>
            </w:r>
          </w:p>
        </w:tc>
        <w:tc>
          <w:tcPr>
            <w:tcW w:w="1767" w:type="dxa"/>
          </w:tcPr>
          <w:p w14:paraId="21A528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2.03</w:t>
            </w:r>
          </w:p>
        </w:tc>
      </w:tr>
      <w:tr w14:paraId="6245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71BBA5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Ast/Alt Ratio Abnormal</w:t>
            </w:r>
          </w:p>
        </w:tc>
        <w:tc>
          <w:tcPr>
            <w:tcW w:w="1767" w:type="dxa"/>
          </w:tcPr>
          <w:p w14:paraId="20EE277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159DFE7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</w:t>
            </w:r>
          </w:p>
        </w:tc>
        <w:tc>
          <w:tcPr>
            <w:tcW w:w="1767" w:type="dxa"/>
          </w:tcPr>
          <w:p w14:paraId="1BCE1AF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38.28 (4.47–327.74)</w:t>
            </w:r>
          </w:p>
        </w:tc>
        <w:tc>
          <w:tcPr>
            <w:tcW w:w="1767" w:type="dxa"/>
          </w:tcPr>
          <w:p w14:paraId="0D99F56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1.37</w:t>
            </w:r>
          </w:p>
        </w:tc>
        <w:tc>
          <w:tcPr>
            <w:tcW w:w="1767" w:type="dxa"/>
          </w:tcPr>
          <w:p w14:paraId="33AAF96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14.03 (3.77–52.27)</w:t>
            </w:r>
          </w:p>
        </w:tc>
        <w:tc>
          <w:tcPr>
            <w:tcW w:w="1767" w:type="dxa"/>
          </w:tcPr>
          <w:p w14:paraId="1186BC8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1.12</w:t>
            </w:r>
          </w:p>
        </w:tc>
        <w:tc>
          <w:tcPr>
            <w:tcW w:w="1767" w:type="dxa"/>
          </w:tcPr>
          <w:p w14:paraId="48CC1D2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1.90</w:t>
            </w:r>
          </w:p>
        </w:tc>
      </w:tr>
      <w:tr w14:paraId="75531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63953C6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Bronchostenosis</w:t>
            </w:r>
          </w:p>
        </w:tc>
        <w:tc>
          <w:tcPr>
            <w:tcW w:w="1767" w:type="dxa"/>
          </w:tcPr>
          <w:p w14:paraId="1644071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572E1B5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4/6</w:t>
            </w:r>
          </w:p>
        </w:tc>
        <w:tc>
          <w:tcPr>
            <w:tcW w:w="1767" w:type="dxa"/>
          </w:tcPr>
          <w:p w14:paraId="172936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5.10 (1.44–18.09)</w:t>
            </w:r>
          </w:p>
        </w:tc>
        <w:tc>
          <w:tcPr>
            <w:tcW w:w="1767" w:type="dxa"/>
          </w:tcPr>
          <w:p w14:paraId="5EC9E22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0.52</w:t>
            </w:r>
          </w:p>
        </w:tc>
        <w:tc>
          <w:tcPr>
            <w:tcW w:w="1767" w:type="dxa"/>
          </w:tcPr>
          <w:p w14:paraId="7779AE0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3.10 (1.42–6.78)</w:t>
            </w:r>
          </w:p>
        </w:tc>
        <w:tc>
          <w:tcPr>
            <w:tcW w:w="1767" w:type="dxa"/>
          </w:tcPr>
          <w:p w14:paraId="632F30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0.07</w:t>
            </w:r>
          </w:p>
        </w:tc>
        <w:tc>
          <w:tcPr>
            <w:tcW w:w="1767" w:type="dxa"/>
          </w:tcPr>
          <w:p w14:paraId="6EB20FA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0.17</w:t>
            </w:r>
          </w:p>
        </w:tc>
      </w:tr>
      <w:tr w14:paraId="48D02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4276F98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Retrograde Amnesia</w:t>
            </w:r>
          </w:p>
        </w:tc>
        <w:tc>
          <w:tcPr>
            <w:tcW w:w="1767" w:type="dxa"/>
          </w:tcPr>
          <w:p w14:paraId="3FAFC12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56D11F0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3/0</w:t>
            </w:r>
          </w:p>
        </w:tc>
        <w:tc>
          <w:tcPr>
            <w:tcW w:w="1767" w:type="dxa"/>
          </w:tcPr>
          <w:p w14:paraId="6709307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53.57 (2.77–1037.30)</w:t>
            </w:r>
          </w:p>
        </w:tc>
        <w:tc>
          <w:tcPr>
            <w:tcW w:w="1767" w:type="dxa"/>
          </w:tcPr>
          <w:p w14:paraId="575422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1.00</w:t>
            </w:r>
          </w:p>
        </w:tc>
        <w:tc>
          <w:tcPr>
            <w:tcW w:w="1767" w:type="dxa"/>
          </w:tcPr>
          <w:p w14:paraId="2E9E1EC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9.36 (2.85–30.66)</w:t>
            </w:r>
          </w:p>
        </w:tc>
        <w:tc>
          <w:tcPr>
            <w:tcW w:w="1767" w:type="dxa"/>
          </w:tcPr>
          <w:p w14:paraId="55E1034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0.66</w:t>
            </w:r>
          </w:p>
        </w:tc>
        <w:tc>
          <w:tcPr>
            <w:tcW w:w="1767" w:type="dxa"/>
          </w:tcPr>
          <w:p w14:paraId="6576330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0.74</w:t>
            </w:r>
          </w:p>
        </w:tc>
      </w:tr>
      <w:tr w14:paraId="2108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 w14:paraId="19FB472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Arteriospasm Coronary</w:t>
            </w:r>
          </w:p>
        </w:tc>
        <w:tc>
          <w:tcPr>
            <w:tcW w:w="1767" w:type="dxa"/>
          </w:tcPr>
          <w:p w14:paraId="0D72EE2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Other</w:t>
            </w:r>
          </w:p>
        </w:tc>
        <w:tc>
          <w:tcPr>
            <w:tcW w:w="1767" w:type="dxa"/>
          </w:tcPr>
          <w:p w14:paraId="0770021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3/3</w:t>
            </w:r>
          </w:p>
        </w:tc>
        <w:tc>
          <w:tcPr>
            <w:tcW w:w="1767" w:type="dxa"/>
          </w:tcPr>
          <w:p w14:paraId="6355BE9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7.65 (1.54–37.93)</w:t>
            </w:r>
          </w:p>
        </w:tc>
        <w:tc>
          <w:tcPr>
            <w:tcW w:w="1767" w:type="dxa"/>
          </w:tcPr>
          <w:p w14:paraId="0AEFC71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0.50</w:t>
            </w:r>
          </w:p>
        </w:tc>
        <w:tc>
          <w:tcPr>
            <w:tcW w:w="1767" w:type="dxa"/>
          </w:tcPr>
          <w:p w14:paraId="22658A5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3.93 (1.66–9.29)</w:t>
            </w:r>
          </w:p>
        </w:tc>
        <w:tc>
          <w:tcPr>
            <w:tcW w:w="1767" w:type="dxa"/>
          </w:tcPr>
          <w:p w14:paraId="63DE8B1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0.18</w:t>
            </w:r>
          </w:p>
        </w:tc>
        <w:tc>
          <w:tcPr>
            <w:tcW w:w="1767" w:type="dxa"/>
          </w:tcPr>
          <w:p w14:paraId="3A05A56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0.74</w:t>
            </w:r>
          </w:p>
        </w:tc>
      </w:tr>
    </w:tbl>
    <w:p w14:paraId="020355A7">
      <w:r>
        <w:rPr>
          <w:rFonts w:ascii="Times New Roman" w:hAnsi="Times New Roman"/>
          <w:b w:val="0"/>
          <w:sz w:val="16"/>
        </w:rPr>
        <w:t>Notes: a, number of cases in group A (ICI + PPI); c, number of cases in group B (ICI only); both from the NSCLC-restricted population. Ω025 &gt; 0 defines an interaction signal. ROR, reporting odds ratio; IC, information component.</w:t>
      </w:r>
    </w:p>
    <w:p w14:paraId="1DE6771D"/>
    <w:p w14:paraId="29A36714"/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72662"/>
    <w:rsid w:val="3327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2026-08-26T11:08:00Z</dcterms:created>
  <dc:creator>user</dc:creator>
  <cp:lastModifiedBy>user</cp:lastModifiedBy>
  <dcterms:modified xsi:type="dcterms:W3CDTF">2026-08-26T11:09:08Z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D32BE22CFAA3455C87CAA5DCA8E2FBAF_11</vt:lpwstr>
  </property>
  <property fmtid="{D5CDD505-2E9C-101B-9397-08002B2CF9AE}" pid="4" name="KSOTemplateDocerSaveRecord">
    <vt:lpwstr>eyJoZGlkIjoiNjA4YTA3M2E0ZWQ0NzRmZjcxZTE1YThlNWMxZDRhNDEiLCJ1c2VySWQiOiIyMTQ2MzAyMDYifQ==</vt:lpwstr>
  </property>
</Properties>
</file>