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D3E742">
      <w:r>
        <w:rPr>
          <w:rFonts w:ascii="Times New Roman" w:hAnsi="Times New Roman"/>
          <w:b/>
          <w:sz w:val="22"/>
        </w:rPr>
        <w:t>Supplementary Table S8. Adverse-event signals positive in three of the four validation analyses (n = 106).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5"/>
        <w:gridCol w:w="3535"/>
        <w:gridCol w:w="3535"/>
        <w:gridCol w:w="3535"/>
      </w:tblGrid>
      <w:tr w14:paraId="68CB5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4BEF9CD0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5"/>
              </w:rPr>
              <w:t>Preferred term (PT)</w:t>
            </w:r>
          </w:p>
        </w:tc>
        <w:tc>
          <w:tcPr>
            <w:tcW w:w="3535" w:type="dxa"/>
          </w:tcPr>
          <w:p w14:paraId="1DFD608F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5"/>
              </w:rPr>
              <w:t>a/c</w:t>
            </w:r>
          </w:p>
        </w:tc>
        <w:tc>
          <w:tcPr>
            <w:tcW w:w="3535" w:type="dxa"/>
          </w:tcPr>
          <w:p w14:paraId="65395A76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5"/>
              </w:rPr>
              <w:t>ROR (95% CI), NSCLC</w:t>
            </w:r>
          </w:p>
        </w:tc>
        <w:tc>
          <w:tcPr>
            <w:tcW w:w="3535" w:type="dxa"/>
          </w:tcPr>
          <w:p w14:paraId="502AD062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5"/>
              </w:rPr>
              <w:t>Failed validation analysis</w:t>
            </w:r>
          </w:p>
        </w:tc>
      </w:tr>
      <w:tr w14:paraId="435D7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009D2AE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Pneumonia</w:t>
            </w:r>
          </w:p>
        </w:tc>
        <w:tc>
          <w:tcPr>
            <w:tcW w:w="3535" w:type="dxa"/>
          </w:tcPr>
          <w:p w14:paraId="7207868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366/1494</w:t>
            </w:r>
          </w:p>
        </w:tc>
        <w:tc>
          <w:tcPr>
            <w:tcW w:w="3535" w:type="dxa"/>
          </w:tcPr>
          <w:p w14:paraId="63F2A14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1.94 (1.72–2.18)</w:t>
            </w:r>
          </w:p>
        </w:tc>
        <w:tc>
          <w:tcPr>
            <w:tcW w:w="3535" w:type="dxa"/>
          </w:tcPr>
          <w:p w14:paraId="51D12C5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106CA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3FE6609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Pyrexia</w:t>
            </w:r>
          </w:p>
        </w:tc>
        <w:tc>
          <w:tcPr>
            <w:tcW w:w="3535" w:type="dxa"/>
          </w:tcPr>
          <w:p w14:paraId="26CC151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298/1627</w:t>
            </w:r>
          </w:p>
        </w:tc>
        <w:tc>
          <w:tcPr>
            <w:tcW w:w="3535" w:type="dxa"/>
          </w:tcPr>
          <w:p w14:paraId="4498B3B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1.43 (1.26–1.62)</w:t>
            </w:r>
          </w:p>
        </w:tc>
        <w:tc>
          <w:tcPr>
            <w:tcW w:w="3535" w:type="dxa"/>
          </w:tcPr>
          <w:p w14:paraId="2D32B54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0075F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0970296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Interstitial Lung Disease</w:t>
            </w:r>
          </w:p>
        </w:tc>
        <w:tc>
          <w:tcPr>
            <w:tcW w:w="3535" w:type="dxa"/>
          </w:tcPr>
          <w:p w14:paraId="2E50A62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293/1603</w:t>
            </w:r>
          </w:p>
        </w:tc>
        <w:tc>
          <w:tcPr>
            <w:tcW w:w="3535" w:type="dxa"/>
          </w:tcPr>
          <w:p w14:paraId="2CFDBE6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1.42 (1.25–1.62)</w:t>
            </w:r>
          </w:p>
        </w:tc>
        <w:tc>
          <w:tcPr>
            <w:tcW w:w="3535" w:type="dxa"/>
          </w:tcPr>
          <w:p w14:paraId="22E5FDB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7AF88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7B7E2E1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Acute Kidney Injury</w:t>
            </w:r>
          </w:p>
        </w:tc>
        <w:tc>
          <w:tcPr>
            <w:tcW w:w="3535" w:type="dxa"/>
          </w:tcPr>
          <w:p w14:paraId="4AF7D61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247/696</w:t>
            </w:r>
          </w:p>
        </w:tc>
        <w:tc>
          <w:tcPr>
            <w:tcW w:w="3535" w:type="dxa"/>
          </w:tcPr>
          <w:p w14:paraId="5135C54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2.80 (2.41–3.25)</w:t>
            </w:r>
          </w:p>
        </w:tc>
        <w:tc>
          <w:tcPr>
            <w:tcW w:w="3535" w:type="dxa"/>
          </w:tcPr>
          <w:p w14:paraId="1B70CD9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02E5D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247F3D3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Pneumonitis</w:t>
            </w:r>
          </w:p>
        </w:tc>
        <w:tc>
          <w:tcPr>
            <w:tcW w:w="3535" w:type="dxa"/>
          </w:tcPr>
          <w:p w14:paraId="2F62C6F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242/1622</w:t>
            </w:r>
          </w:p>
        </w:tc>
        <w:tc>
          <w:tcPr>
            <w:tcW w:w="3535" w:type="dxa"/>
          </w:tcPr>
          <w:p w14:paraId="05D7733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1.15 (1.00–1.32)</w:t>
            </w:r>
          </w:p>
        </w:tc>
        <w:tc>
          <w:tcPr>
            <w:tcW w:w="3535" w:type="dxa"/>
          </w:tcPr>
          <w:p w14:paraId="6D29894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5381A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1AB62AC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Febrile Neutropenia</w:t>
            </w:r>
          </w:p>
        </w:tc>
        <w:tc>
          <w:tcPr>
            <w:tcW w:w="3535" w:type="dxa"/>
          </w:tcPr>
          <w:p w14:paraId="5E4A9C6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184/800</w:t>
            </w:r>
          </w:p>
        </w:tc>
        <w:tc>
          <w:tcPr>
            <w:tcW w:w="3535" w:type="dxa"/>
          </w:tcPr>
          <w:p w14:paraId="473D8F7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1.79 (1.52–2.10)</w:t>
            </w:r>
          </w:p>
        </w:tc>
        <w:tc>
          <w:tcPr>
            <w:tcW w:w="3535" w:type="dxa"/>
          </w:tcPr>
          <w:p w14:paraId="5C7735A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08C1B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676494F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Pleural Effusion</w:t>
            </w:r>
          </w:p>
        </w:tc>
        <w:tc>
          <w:tcPr>
            <w:tcW w:w="3535" w:type="dxa"/>
          </w:tcPr>
          <w:p w14:paraId="7C0C580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141/601</w:t>
            </w:r>
          </w:p>
        </w:tc>
        <w:tc>
          <w:tcPr>
            <w:tcW w:w="3535" w:type="dxa"/>
          </w:tcPr>
          <w:p w14:paraId="598C046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1.82 (1.51–2.19)</w:t>
            </w:r>
          </w:p>
        </w:tc>
        <w:tc>
          <w:tcPr>
            <w:tcW w:w="3535" w:type="dxa"/>
          </w:tcPr>
          <w:p w14:paraId="50EB2A7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337D7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4FF9D2B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General Physical Health Deterioration</w:t>
            </w:r>
          </w:p>
        </w:tc>
        <w:tc>
          <w:tcPr>
            <w:tcW w:w="3535" w:type="dxa"/>
          </w:tcPr>
          <w:p w14:paraId="4A84D11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115/547</w:t>
            </w:r>
          </w:p>
        </w:tc>
        <w:tc>
          <w:tcPr>
            <w:tcW w:w="3535" w:type="dxa"/>
          </w:tcPr>
          <w:p w14:paraId="45CBF6F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1.62 (1.32–1.99)</w:t>
            </w:r>
          </w:p>
        </w:tc>
        <w:tc>
          <w:tcPr>
            <w:tcW w:w="3535" w:type="dxa"/>
          </w:tcPr>
          <w:p w14:paraId="196A13C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22391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5097AAA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Respiratory Failure</w:t>
            </w:r>
          </w:p>
        </w:tc>
        <w:tc>
          <w:tcPr>
            <w:tcW w:w="3535" w:type="dxa"/>
          </w:tcPr>
          <w:p w14:paraId="6D897FD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111/571</w:t>
            </w:r>
          </w:p>
        </w:tc>
        <w:tc>
          <w:tcPr>
            <w:tcW w:w="3535" w:type="dxa"/>
          </w:tcPr>
          <w:p w14:paraId="56AA383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1.50 (1.22–1.84)</w:t>
            </w:r>
          </w:p>
        </w:tc>
        <w:tc>
          <w:tcPr>
            <w:tcW w:w="3535" w:type="dxa"/>
          </w:tcPr>
          <w:p w14:paraId="44BD775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4C44A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753F431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Sepsis</w:t>
            </w:r>
          </w:p>
        </w:tc>
        <w:tc>
          <w:tcPr>
            <w:tcW w:w="3535" w:type="dxa"/>
          </w:tcPr>
          <w:p w14:paraId="4C75F00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100/446</w:t>
            </w:r>
          </w:p>
        </w:tc>
        <w:tc>
          <w:tcPr>
            <w:tcW w:w="3535" w:type="dxa"/>
          </w:tcPr>
          <w:p w14:paraId="0B5B630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1.73 (1.39–2.15)</w:t>
            </w:r>
          </w:p>
        </w:tc>
        <w:tc>
          <w:tcPr>
            <w:tcW w:w="3535" w:type="dxa"/>
          </w:tcPr>
          <w:p w14:paraId="39A35E1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65460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2A6DC2D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Hypokalaemia</w:t>
            </w:r>
          </w:p>
        </w:tc>
        <w:tc>
          <w:tcPr>
            <w:tcW w:w="3535" w:type="dxa"/>
          </w:tcPr>
          <w:p w14:paraId="776A965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90/186</w:t>
            </w:r>
          </w:p>
        </w:tc>
        <w:tc>
          <w:tcPr>
            <w:tcW w:w="3535" w:type="dxa"/>
          </w:tcPr>
          <w:p w14:paraId="5904876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3.75 (2.91–4.83)</w:t>
            </w:r>
          </w:p>
        </w:tc>
        <w:tc>
          <w:tcPr>
            <w:tcW w:w="3535" w:type="dxa"/>
          </w:tcPr>
          <w:p w14:paraId="75B46B6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47952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3DECE9B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Dehydration</w:t>
            </w:r>
          </w:p>
        </w:tc>
        <w:tc>
          <w:tcPr>
            <w:tcW w:w="3535" w:type="dxa"/>
          </w:tcPr>
          <w:p w14:paraId="0815382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90/265</w:t>
            </w:r>
          </w:p>
        </w:tc>
        <w:tc>
          <w:tcPr>
            <w:tcW w:w="3535" w:type="dxa"/>
          </w:tcPr>
          <w:p w14:paraId="3852B36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2.63 (2.06–3.34)</w:t>
            </w:r>
          </w:p>
        </w:tc>
        <w:tc>
          <w:tcPr>
            <w:tcW w:w="3535" w:type="dxa"/>
          </w:tcPr>
          <w:p w14:paraId="315EC4D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1AFC4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738ABAA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Pulmonary Embolism</w:t>
            </w:r>
          </w:p>
        </w:tc>
        <w:tc>
          <w:tcPr>
            <w:tcW w:w="3535" w:type="dxa"/>
          </w:tcPr>
          <w:p w14:paraId="33B5C4A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86/382</w:t>
            </w:r>
          </w:p>
        </w:tc>
        <w:tc>
          <w:tcPr>
            <w:tcW w:w="3535" w:type="dxa"/>
          </w:tcPr>
          <w:p w14:paraId="0132238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1.73 (1.37–2.20)</w:t>
            </w:r>
          </w:p>
        </w:tc>
        <w:tc>
          <w:tcPr>
            <w:tcW w:w="3535" w:type="dxa"/>
          </w:tcPr>
          <w:p w14:paraId="3077715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00AB2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2E7BB8B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Dysphagia</w:t>
            </w:r>
          </w:p>
        </w:tc>
        <w:tc>
          <w:tcPr>
            <w:tcW w:w="3535" w:type="dxa"/>
          </w:tcPr>
          <w:p w14:paraId="6E383C7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76/175</w:t>
            </w:r>
          </w:p>
        </w:tc>
        <w:tc>
          <w:tcPr>
            <w:tcW w:w="3535" w:type="dxa"/>
          </w:tcPr>
          <w:p w14:paraId="399ADA0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3.36 (2.56–4.40)</w:t>
            </w:r>
          </w:p>
        </w:tc>
        <w:tc>
          <w:tcPr>
            <w:tcW w:w="3535" w:type="dxa"/>
          </w:tcPr>
          <w:p w14:paraId="4BD2F47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7A03C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46DD03B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Alanine Aminotransferase Increased</w:t>
            </w:r>
          </w:p>
        </w:tc>
        <w:tc>
          <w:tcPr>
            <w:tcW w:w="3535" w:type="dxa"/>
          </w:tcPr>
          <w:p w14:paraId="281ADE1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61/325</w:t>
            </w:r>
          </w:p>
        </w:tc>
        <w:tc>
          <w:tcPr>
            <w:tcW w:w="3535" w:type="dxa"/>
          </w:tcPr>
          <w:p w14:paraId="22BC341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1.44 (1.09–1.90)</w:t>
            </w:r>
          </w:p>
        </w:tc>
        <w:tc>
          <w:tcPr>
            <w:tcW w:w="3535" w:type="dxa"/>
          </w:tcPr>
          <w:p w14:paraId="3BB969A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75464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0B7D8C7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Aspartate Aminotransferase Increased</w:t>
            </w:r>
          </w:p>
        </w:tc>
        <w:tc>
          <w:tcPr>
            <w:tcW w:w="3535" w:type="dxa"/>
          </w:tcPr>
          <w:p w14:paraId="76B88C4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57/317</w:t>
            </w:r>
          </w:p>
        </w:tc>
        <w:tc>
          <w:tcPr>
            <w:tcW w:w="3535" w:type="dxa"/>
          </w:tcPr>
          <w:p w14:paraId="614F8C5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1.38 (1.04–1.83)</w:t>
            </w:r>
          </w:p>
        </w:tc>
        <w:tc>
          <w:tcPr>
            <w:tcW w:w="3535" w:type="dxa"/>
          </w:tcPr>
          <w:p w14:paraId="61205D9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6A2CF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138094A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Hypomagnesaemia</w:t>
            </w:r>
          </w:p>
        </w:tc>
        <w:tc>
          <w:tcPr>
            <w:tcW w:w="3535" w:type="dxa"/>
          </w:tcPr>
          <w:p w14:paraId="2F219CB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55/41</w:t>
            </w:r>
          </w:p>
        </w:tc>
        <w:tc>
          <w:tcPr>
            <w:tcW w:w="3535" w:type="dxa"/>
          </w:tcPr>
          <w:p w14:paraId="6D66884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10.36 (6.91–15.54)</w:t>
            </w:r>
          </w:p>
        </w:tc>
        <w:tc>
          <w:tcPr>
            <w:tcW w:w="3535" w:type="dxa"/>
          </w:tcPr>
          <w:p w14:paraId="2549FA2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6896E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5A45DCF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Mucosal Inflammation</w:t>
            </w:r>
          </w:p>
        </w:tc>
        <w:tc>
          <w:tcPr>
            <w:tcW w:w="3535" w:type="dxa"/>
          </w:tcPr>
          <w:p w14:paraId="5662243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52/162</w:t>
            </w:r>
          </w:p>
        </w:tc>
        <w:tc>
          <w:tcPr>
            <w:tcW w:w="3535" w:type="dxa"/>
          </w:tcPr>
          <w:p w14:paraId="0D0FA0F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2.47 (1.80–3.38)</w:t>
            </w:r>
          </w:p>
        </w:tc>
        <w:tc>
          <w:tcPr>
            <w:tcW w:w="3535" w:type="dxa"/>
          </w:tcPr>
          <w:p w14:paraId="16B5838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08DCF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071FB7A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Septic Shock</w:t>
            </w:r>
          </w:p>
        </w:tc>
        <w:tc>
          <w:tcPr>
            <w:tcW w:w="3535" w:type="dxa"/>
          </w:tcPr>
          <w:p w14:paraId="4673CAE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50/191</w:t>
            </w:r>
          </w:p>
        </w:tc>
        <w:tc>
          <w:tcPr>
            <w:tcW w:w="3535" w:type="dxa"/>
          </w:tcPr>
          <w:p w14:paraId="7F59A11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2.01 (1.47–2.75)</w:t>
            </w:r>
          </w:p>
        </w:tc>
        <w:tc>
          <w:tcPr>
            <w:tcW w:w="3535" w:type="dxa"/>
          </w:tcPr>
          <w:p w14:paraId="75606FC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5ECD6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011FB03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Rash Maculo-Papular</w:t>
            </w:r>
          </w:p>
        </w:tc>
        <w:tc>
          <w:tcPr>
            <w:tcW w:w="3535" w:type="dxa"/>
          </w:tcPr>
          <w:p w14:paraId="347E820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49/157</w:t>
            </w:r>
          </w:p>
        </w:tc>
        <w:tc>
          <w:tcPr>
            <w:tcW w:w="3535" w:type="dxa"/>
          </w:tcPr>
          <w:p w14:paraId="3058384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2.40 (1.74–3.31)</w:t>
            </w:r>
          </w:p>
        </w:tc>
        <w:tc>
          <w:tcPr>
            <w:tcW w:w="3535" w:type="dxa"/>
          </w:tcPr>
          <w:p w14:paraId="628299B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72117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698D738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Prescribed Underdose</w:t>
            </w:r>
          </w:p>
        </w:tc>
        <w:tc>
          <w:tcPr>
            <w:tcW w:w="3535" w:type="dxa"/>
          </w:tcPr>
          <w:p w14:paraId="7F8B98A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47/107</w:t>
            </w:r>
          </w:p>
        </w:tc>
        <w:tc>
          <w:tcPr>
            <w:tcW w:w="3535" w:type="dxa"/>
          </w:tcPr>
          <w:p w14:paraId="32E7FE9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3.38 (2.40–4.77)</w:t>
            </w:r>
          </w:p>
        </w:tc>
        <w:tc>
          <w:tcPr>
            <w:tcW w:w="3535" w:type="dxa"/>
          </w:tcPr>
          <w:p w14:paraId="2CF33C3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67459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009FF22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Hypoxia</w:t>
            </w:r>
          </w:p>
        </w:tc>
        <w:tc>
          <w:tcPr>
            <w:tcW w:w="3535" w:type="dxa"/>
          </w:tcPr>
          <w:p w14:paraId="3802C70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44/202</w:t>
            </w:r>
          </w:p>
        </w:tc>
        <w:tc>
          <w:tcPr>
            <w:tcW w:w="3535" w:type="dxa"/>
          </w:tcPr>
          <w:p w14:paraId="7B96E0A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1.67 (1.21–2.32)</w:t>
            </w:r>
          </w:p>
        </w:tc>
        <w:tc>
          <w:tcPr>
            <w:tcW w:w="3535" w:type="dxa"/>
          </w:tcPr>
          <w:p w14:paraId="3340612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3126F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1353E94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Drug-Induced Liver Injury</w:t>
            </w:r>
          </w:p>
        </w:tc>
        <w:tc>
          <w:tcPr>
            <w:tcW w:w="3535" w:type="dxa"/>
          </w:tcPr>
          <w:p w14:paraId="2DD63C2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44/208</w:t>
            </w:r>
          </w:p>
        </w:tc>
        <w:tc>
          <w:tcPr>
            <w:tcW w:w="3535" w:type="dxa"/>
          </w:tcPr>
          <w:p w14:paraId="6F5DAA9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1.62 (1.17–2.25)</w:t>
            </w:r>
          </w:p>
        </w:tc>
        <w:tc>
          <w:tcPr>
            <w:tcW w:w="3535" w:type="dxa"/>
          </w:tcPr>
          <w:p w14:paraId="5EE0815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040E8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015C4F0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Productive Cough</w:t>
            </w:r>
          </w:p>
        </w:tc>
        <w:tc>
          <w:tcPr>
            <w:tcW w:w="3535" w:type="dxa"/>
          </w:tcPr>
          <w:p w14:paraId="6F87300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43/106</w:t>
            </w:r>
          </w:p>
        </w:tc>
        <w:tc>
          <w:tcPr>
            <w:tcW w:w="3535" w:type="dxa"/>
          </w:tcPr>
          <w:p w14:paraId="1147311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3.12 (2.19–4.45)</w:t>
            </w:r>
          </w:p>
        </w:tc>
        <w:tc>
          <w:tcPr>
            <w:tcW w:w="3535" w:type="dxa"/>
          </w:tcPr>
          <w:p w14:paraId="6E3F090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435A0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74EADE8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Cholangitis</w:t>
            </w:r>
          </w:p>
        </w:tc>
        <w:tc>
          <w:tcPr>
            <w:tcW w:w="3535" w:type="dxa"/>
          </w:tcPr>
          <w:p w14:paraId="69CF597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43/232</w:t>
            </w:r>
          </w:p>
        </w:tc>
        <w:tc>
          <w:tcPr>
            <w:tcW w:w="3535" w:type="dxa"/>
          </w:tcPr>
          <w:p w14:paraId="0B7BCA1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1.42 (1.03–1.97)</w:t>
            </w:r>
          </w:p>
        </w:tc>
        <w:tc>
          <w:tcPr>
            <w:tcW w:w="3535" w:type="dxa"/>
          </w:tcPr>
          <w:p w14:paraId="057DFA6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23C65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73A394F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Pneumonia Bacterial</w:t>
            </w:r>
          </w:p>
        </w:tc>
        <w:tc>
          <w:tcPr>
            <w:tcW w:w="3535" w:type="dxa"/>
          </w:tcPr>
          <w:p w14:paraId="3406454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41/218</w:t>
            </w:r>
          </w:p>
        </w:tc>
        <w:tc>
          <w:tcPr>
            <w:tcW w:w="3535" w:type="dxa"/>
          </w:tcPr>
          <w:p w14:paraId="7C7EA60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1.44 (1.03–2.02)</w:t>
            </w:r>
          </w:p>
        </w:tc>
        <w:tc>
          <w:tcPr>
            <w:tcW w:w="3535" w:type="dxa"/>
          </w:tcPr>
          <w:p w14:paraId="1F2EEA6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0EA4C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3287022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Bronchitis</w:t>
            </w:r>
          </w:p>
        </w:tc>
        <w:tc>
          <w:tcPr>
            <w:tcW w:w="3535" w:type="dxa"/>
          </w:tcPr>
          <w:p w14:paraId="172379D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39/77</w:t>
            </w:r>
          </w:p>
        </w:tc>
        <w:tc>
          <w:tcPr>
            <w:tcW w:w="3535" w:type="dxa"/>
          </w:tcPr>
          <w:p w14:paraId="6696E10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3.90 (2.65–5.73)</w:t>
            </w:r>
          </w:p>
        </w:tc>
        <w:tc>
          <w:tcPr>
            <w:tcW w:w="3535" w:type="dxa"/>
          </w:tcPr>
          <w:p w14:paraId="31FE80A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00C8E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2B2950D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Cholestasis</w:t>
            </w:r>
          </w:p>
        </w:tc>
        <w:tc>
          <w:tcPr>
            <w:tcW w:w="3535" w:type="dxa"/>
          </w:tcPr>
          <w:p w14:paraId="057EC47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37/95</w:t>
            </w:r>
          </w:p>
        </w:tc>
        <w:tc>
          <w:tcPr>
            <w:tcW w:w="3535" w:type="dxa"/>
          </w:tcPr>
          <w:p w14:paraId="3F62C0E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2.99 (2.05–4.38)</w:t>
            </w:r>
          </w:p>
        </w:tc>
        <w:tc>
          <w:tcPr>
            <w:tcW w:w="3535" w:type="dxa"/>
          </w:tcPr>
          <w:p w14:paraId="217610E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44EF3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3D26287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Hyperglycaemia</w:t>
            </w:r>
          </w:p>
        </w:tc>
        <w:tc>
          <w:tcPr>
            <w:tcW w:w="3535" w:type="dxa"/>
          </w:tcPr>
          <w:p w14:paraId="23D20CA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32/116</w:t>
            </w:r>
          </w:p>
        </w:tc>
        <w:tc>
          <w:tcPr>
            <w:tcW w:w="3535" w:type="dxa"/>
          </w:tcPr>
          <w:p w14:paraId="12F50E1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2.12 (1.43–3.13)</w:t>
            </w:r>
          </w:p>
        </w:tc>
        <w:tc>
          <w:tcPr>
            <w:tcW w:w="3535" w:type="dxa"/>
          </w:tcPr>
          <w:p w14:paraId="2565781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68CFA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29377BC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Pneumocystis Jirovecii Pneumonia</w:t>
            </w:r>
          </w:p>
        </w:tc>
        <w:tc>
          <w:tcPr>
            <w:tcW w:w="3535" w:type="dxa"/>
          </w:tcPr>
          <w:p w14:paraId="16C70D9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29/116</w:t>
            </w:r>
          </w:p>
        </w:tc>
        <w:tc>
          <w:tcPr>
            <w:tcW w:w="3535" w:type="dxa"/>
          </w:tcPr>
          <w:p w14:paraId="5729D43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1.92 (1.28–2.88)</w:t>
            </w:r>
          </w:p>
        </w:tc>
        <w:tc>
          <w:tcPr>
            <w:tcW w:w="3535" w:type="dxa"/>
          </w:tcPr>
          <w:p w14:paraId="443291E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05D05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7469161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Mouth Ulceration</w:t>
            </w:r>
          </w:p>
        </w:tc>
        <w:tc>
          <w:tcPr>
            <w:tcW w:w="3535" w:type="dxa"/>
          </w:tcPr>
          <w:p w14:paraId="49EC077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26/43</w:t>
            </w:r>
          </w:p>
        </w:tc>
        <w:tc>
          <w:tcPr>
            <w:tcW w:w="3535" w:type="dxa"/>
          </w:tcPr>
          <w:p w14:paraId="591C0B9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4.64 (2.85–7.56)</w:t>
            </w:r>
          </w:p>
        </w:tc>
        <w:tc>
          <w:tcPr>
            <w:tcW w:w="3535" w:type="dxa"/>
          </w:tcPr>
          <w:p w14:paraId="7D801E0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1276A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25F03A2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Lung Infection</w:t>
            </w:r>
          </w:p>
        </w:tc>
        <w:tc>
          <w:tcPr>
            <w:tcW w:w="3535" w:type="dxa"/>
          </w:tcPr>
          <w:p w14:paraId="4807DB8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26/94</w:t>
            </w:r>
          </w:p>
        </w:tc>
        <w:tc>
          <w:tcPr>
            <w:tcW w:w="3535" w:type="dxa"/>
          </w:tcPr>
          <w:p w14:paraId="42277F7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2.12 (1.37–3.28)</w:t>
            </w:r>
          </w:p>
        </w:tc>
        <w:tc>
          <w:tcPr>
            <w:tcW w:w="3535" w:type="dxa"/>
          </w:tcPr>
          <w:p w14:paraId="14E8C15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101D6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6A36A69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Nasopharyngitis</w:t>
            </w:r>
          </w:p>
        </w:tc>
        <w:tc>
          <w:tcPr>
            <w:tcW w:w="3535" w:type="dxa"/>
          </w:tcPr>
          <w:p w14:paraId="4A94B08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25/86</w:t>
            </w:r>
          </w:p>
        </w:tc>
        <w:tc>
          <w:tcPr>
            <w:tcW w:w="3535" w:type="dxa"/>
          </w:tcPr>
          <w:p w14:paraId="6965998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2.23 (1.43–3.48)</w:t>
            </w:r>
          </w:p>
        </w:tc>
        <w:tc>
          <w:tcPr>
            <w:tcW w:w="3535" w:type="dxa"/>
          </w:tcPr>
          <w:p w14:paraId="10E8CDC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238F8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2C65D8E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Oral Candidiasis</w:t>
            </w:r>
          </w:p>
        </w:tc>
        <w:tc>
          <w:tcPr>
            <w:tcW w:w="3535" w:type="dxa"/>
          </w:tcPr>
          <w:p w14:paraId="147F835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24/37</w:t>
            </w:r>
          </w:p>
        </w:tc>
        <w:tc>
          <w:tcPr>
            <w:tcW w:w="3535" w:type="dxa"/>
          </w:tcPr>
          <w:p w14:paraId="0ABE05B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4.98 (2.98–8.33)</w:t>
            </w:r>
          </w:p>
        </w:tc>
        <w:tc>
          <w:tcPr>
            <w:tcW w:w="3535" w:type="dxa"/>
          </w:tcPr>
          <w:p w14:paraId="175DEC2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4E973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2E92E96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Oedema</w:t>
            </w:r>
          </w:p>
        </w:tc>
        <w:tc>
          <w:tcPr>
            <w:tcW w:w="3535" w:type="dxa"/>
          </w:tcPr>
          <w:p w14:paraId="7B01B27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24/114</w:t>
            </w:r>
          </w:p>
        </w:tc>
        <w:tc>
          <w:tcPr>
            <w:tcW w:w="3535" w:type="dxa"/>
          </w:tcPr>
          <w:p w14:paraId="678ACC0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1.61 (1.04–2.51)</w:t>
            </w:r>
          </w:p>
        </w:tc>
        <w:tc>
          <w:tcPr>
            <w:tcW w:w="3535" w:type="dxa"/>
          </w:tcPr>
          <w:p w14:paraId="725B616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59F5C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69EA1E7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Encephalopathy</w:t>
            </w:r>
          </w:p>
        </w:tc>
        <w:tc>
          <w:tcPr>
            <w:tcW w:w="3535" w:type="dxa"/>
          </w:tcPr>
          <w:p w14:paraId="6969410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21/82</w:t>
            </w:r>
          </w:p>
        </w:tc>
        <w:tc>
          <w:tcPr>
            <w:tcW w:w="3535" w:type="dxa"/>
          </w:tcPr>
          <w:p w14:paraId="39E6DD0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1.96 (1.21–3.17)</w:t>
            </w:r>
          </w:p>
        </w:tc>
        <w:tc>
          <w:tcPr>
            <w:tcW w:w="3535" w:type="dxa"/>
          </w:tcPr>
          <w:p w14:paraId="2DF09EA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27FB2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5BF19D8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Blood Thyroid Stimulating Hormone Decreased</w:t>
            </w:r>
          </w:p>
        </w:tc>
        <w:tc>
          <w:tcPr>
            <w:tcW w:w="3535" w:type="dxa"/>
          </w:tcPr>
          <w:p w14:paraId="2F05F4D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20/50</w:t>
            </w:r>
          </w:p>
        </w:tc>
        <w:tc>
          <w:tcPr>
            <w:tcW w:w="3535" w:type="dxa"/>
          </w:tcPr>
          <w:p w14:paraId="65592D2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3.07 (1.82–5.16)</w:t>
            </w:r>
          </w:p>
        </w:tc>
        <w:tc>
          <w:tcPr>
            <w:tcW w:w="3535" w:type="dxa"/>
          </w:tcPr>
          <w:p w14:paraId="657D094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5CBBC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1A7C7EF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Lymphocyte Count Decreased</w:t>
            </w:r>
          </w:p>
        </w:tc>
        <w:tc>
          <w:tcPr>
            <w:tcW w:w="3535" w:type="dxa"/>
          </w:tcPr>
          <w:p w14:paraId="6437F82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19/99</w:t>
            </w:r>
          </w:p>
        </w:tc>
        <w:tc>
          <w:tcPr>
            <w:tcW w:w="3535" w:type="dxa"/>
          </w:tcPr>
          <w:p w14:paraId="0D73667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1.47 (0.90–2.40)</w:t>
            </w:r>
          </w:p>
        </w:tc>
        <w:tc>
          <w:tcPr>
            <w:tcW w:w="3535" w:type="dxa"/>
          </w:tcPr>
          <w:p w14:paraId="3983658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22253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2669855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Sleep Disorder</w:t>
            </w:r>
          </w:p>
        </w:tc>
        <w:tc>
          <w:tcPr>
            <w:tcW w:w="3535" w:type="dxa"/>
          </w:tcPr>
          <w:p w14:paraId="4A0CAA3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17/23</w:t>
            </w:r>
          </w:p>
        </w:tc>
        <w:tc>
          <w:tcPr>
            <w:tcW w:w="3535" w:type="dxa"/>
          </w:tcPr>
          <w:p w14:paraId="2ACFBDF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5.67 (3.03–10.62)</w:t>
            </w:r>
          </w:p>
        </w:tc>
        <w:tc>
          <w:tcPr>
            <w:tcW w:w="3535" w:type="dxa"/>
          </w:tcPr>
          <w:p w14:paraId="699C96D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0B9F9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0AD765B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Hypoalbuminaemia</w:t>
            </w:r>
          </w:p>
        </w:tc>
        <w:tc>
          <w:tcPr>
            <w:tcW w:w="3535" w:type="dxa"/>
          </w:tcPr>
          <w:p w14:paraId="5E6A72A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17/64</w:t>
            </w:r>
          </w:p>
        </w:tc>
        <w:tc>
          <w:tcPr>
            <w:tcW w:w="3535" w:type="dxa"/>
          </w:tcPr>
          <w:p w14:paraId="6BEAD9A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2.04 (1.19–3.48)</w:t>
            </w:r>
          </w:p>
        </w:tc>
        <w:tc>
          <w:tcPr>
            <w:tcW w:w="3535" w:type="dxa"/>
          </w:tcPr>
          <w:p w14:paraId="195C531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74CD4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51B2713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Lymphangiosis Carcinomatosa</w:t>
            </w:r>
          </w:p>
        </w:tc>
        <w:tc>
          <w:tcPr>
            <w:tcW w:w="3535" w:type="dxa"/>
          </w:tcPr>
          <w:p w14:paraId="7229428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17/72</w:t>
            </w:r>
          </w:p>
        </w:tc>
        <w:tc>
          <w:tcPr>
            <w:tcW w:w="3535" w:type="dxa"/>
          </w:tcPr>
          <w:p w14:paraId="7C33FAB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1.81 (1.07–3.07)</w:t>
            </w:r>
          </w:p>
        </w:tc>
        <w:tc>
          <w:tcPr>
            <w:tcW w:w="3535" w:type="dxa"/>
          </w:tcPr>
          <w:p w14:paraId="6E64C77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16E59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0BB6DCF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Decubitus Ulcer</w:t>
            </w:r>
          </w:p>
        </w:tc>
        <w:tc>
          <w:tcPr>
            <w:tcW w:w="3535" w:type="dxa"/>
          </w:tcPr>
          <w:p w14:paraId="607903E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16/12</w:t>
            </w:r>
          </w:p>
        </w:tc>
        <w:tc>
          <w:tcPr>
            <w:tcW w:w="3535" w:type="dxa"/>
          </w:tcPr>
          <w:p w14:paraId="7F27122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10.23 (4.84–21.63)</w:t>
            </w:r>
          </w:p>
        </w:tc>
        <w:tc>
          <w:tcPr>
            <w:tcW w:w="3535" w:type="dxa"/>
          </w:tcPr>
          <w:p w14:paraId="6368696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462F2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22BCB45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Enteritis</w:t>
            </w:r>
          </w:p>
        </w:tc>
        <w:tc>
          <w:tcPr>
            <w:tcW w:w="3535" w:type="dxa"/>
          </w:tcPr>
          <w:p w14:paraId="6FE0DF7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16/73</w:t>
            </w:r>
          </w:p>
        </w:tc>
        <w:tc>
          <w:tcPr>
            <w:tcW w:w="3535" w:type="dxa"/>
          </w:tcPr>
          <w:p w14:paraId="142A1B0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1.68 (0.98–2.89)</w:t>
            </w:r>
          </w:p>
        </w:tc>
        <w:tc>
          <w:tcPr>
            <w:tcW w:w="3535" w:type="dxa"/>
          </w:tcPr>
          <w:p w14:paraId="1937A4F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0BA23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1E8B2B5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Chronic Kidney Disease</w:t>
            </w:r>
          </w:p>
        </w:tc>
        <w:tc>
          <w:tcPr>
            <w:tcW w:w="3535" w:type="dxa"/>
          </w:tcPr>
          <w:p w14:paraId="6F834A5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15/46</w:t>
            </w:r>
          </w:p>
        </w:tc>
        <w:tc>
          <w:tcPr>
            <w:tcW w:w="3535" w:type="dxa"/>
          </w:tcPr>
          <w:p w14:paraId="4FD8A37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2.50 (1.39–4.48)</w:t>
            </w:r>
          </w:p>
        </w:tc>
        <w:tc>
          <w:tcPr>
            <w:tcW w:w="3535" w:type="dxa"/>
          </w:tcPr>
          <w:p w14:paraId="513A55C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6CD63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252F14B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Immune Thrombocytopenic Purpura</w:t>
            </w:r>
          </w:p>
        </w:tc>
        <w:tc>
          <w:tcPr>
            <w:tcW w:w="3535" w:type="dxa"/>
          </w:tcPr>
          <w:p w14:paraId="29A5319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13/52</w:t>
            </w:r>
          </w:p>
        </w:tc>
        <w:tc>
          <w:tcPr>
            <w:tcW w:w="3535" w:type="dxa"/>
          </w:tcPr>
          <w:p w14:paraId="0FFBADB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1.91 (1.04–3.52)</w:t>
            </w:r>
          </w:p>
        </w:tc>
        <w:tc>
          <w:tcPr>
            <w:tcW w:w="3535" w:type="dxa"/>
          </w:tcPr>
          <w:p w14:paraId="63AD4D8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1E9F1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6597925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Cancer Pain</w:t>
            </w:r>
          </w:p>
        </w:tc>
        <w:tc>
          <w:tcPr>
            <w:tcW w:w="3535" w:type="dxa"/>
          </w:tcPr>
          <w:p w14:paraId="6EB2A3B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13/56</w:t>
            </w:r>
          </w:p>
        </w:tc>
        <w:tc>
          <w:tcPr>
            <w:tcW w:w="3535" w:type="dxa"/>
          </w:tcPr>
          <w:p w14:paraId="6756397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1.78 (0.97–3.25)</w:t>
            </w:r>
          </w:p>
        </w:tc>
        <w:tc>
          <w:tcPr>
            <w:tcW w:w="3535" w:type="dxa"/>
          </w:tcPr>
          <w:p w14:paraId="79F5CCC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2D019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7E6561C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Ischaemic Stroke</w:t>
            </w:r>
          </w:p>
        </w:tc>
        <w:tc>
          <w:tcPr>
            <w:tcW w:w="3535" w:type="dxa"/>
          </w:tcPr>
          <w:p w14:paraId="27EE3B7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13/62</w:t>
            </w:r>
          </w:p>
        </w:tc>
        <w:tc>
          <w:tcPr>
            <w:tcW w:w="3535" w:type="dxa"/>
          </w:tcPr>
          <w:p w14:paraId="5A0D47E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1.61 (0.88–2.92)</w:t>
            </w:r>
          </w:p>
        </w:tc>
        <w:tc>
          <w:tcPr>
            <w:tcW w:w="3535" w:type="dxa"/>
          </w:tcPr>
          <w:p w14:paraId="7B9AEDC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7D216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3CC37A5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Metabolic Acidosis</w:t>
            </w:r>
          </w:p>
        </w:tc>
        <w:tc>
          <w:tcPr>
            <w:tcW w:w="3535" w:type="dxa"/>
          </w:tcPr>
          <w:p w14:paraId="3DEE811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12/27</w:t>
            </w:r>
          </w:p>
        </w:tc>
        <w:tc>
          <w:tcPr>
            <w:tcW w:w="3535" w:type="dxa"/>
          </w:tcPr>
          <w:p w14:paraId="1347B68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3.41 (1.72–6.73)</w:t>
            </w:r>
          </w:p>
        </w:tc>
        <w:tc>
          <w:tcPr>
            <w:tcW w:w="3535" w:type="dxa"/>
          </w:tcPr>
          <w:p w14:paraId="122A369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36C8C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69AB458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Underdose</w:t>
            </w:r>
          </w:p>
        </w:tc>
        <w:tc>
          <w:tcPr>
            <w:tcW w:w="3535" w:type="dxa"/>
          </w:tcPr>
          <w:p w14:paraId="19EBE34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12/39</w:t>
            </w:r>
          </w:p>
        </w:tc>
        <w:tc>
          <w:tcPr>
            <w:tcW w:w="3535" w:type="dxa"/>
          </w:tcPr>
          <w:p w14:paraId="128114B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2.36 (1.23–4.50)</w:t>
            </w:r>
          </w:p>
        </w:tc>
        <w:tc>
          <w:tcPr>
            <w:tcW w:w="3535" w:type="dxa"/>
          </w:tcPr>
          <w:p w14:paraId="03B7EAE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ROR, pan-cancer population</w:t>
            </w:r>
          </w:p>
        </w:tc>
      </w:tr>
      <w:tr w14:paraId="5D3E2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618A023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Circulatory Collapse</w:t>
            </w:r>
          </w:p>
        </w:tc>
        <w:tc>
          <w:tcPr>
            <w:tcW w:w="3535" w:type="dxa"/>
          </w:tcPr>
          <w:p w14:paraId="6EE7855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10/32</w:t>
            </w:r>
          </w:p>
        </w:tc>
        <w:tc>
          <w:tcPr>
            <w:tcW w:w="3535" w:type="dxa"/>
          </w:tcPr>
          <w:p w14:paraId="274941E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2.39 (1.18–4.87)</w:t>
            </w:r>
          </w:p>
        </w:tc>
        <w:tc>
          <w:tcPr>
            <w:tcW w:w="3535" w:type="dxa"/>
          </w:tcPr>
          <w:p w14:paraId="7751B3C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21A90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41DB79D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Prerenal Failure</w:t>
            </w:r>
          </w:p>
        </w:tc>
        <w:tc>
          <w:tcPr>
            <w:tcW w:w="3535" w:type="dxa"/>
          </w:tcPr>
          <w:p w14:paraId="7280FB1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9/15</w:t>
            </w:r>
          </w:p>
        </w:tc>
        <w:tc>
          <w:tcPr>
            <w:tcW w:w="3535" w:type="dxa"/>
          </w:tcPr>
          <w:p w14:paraId="38C5742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4.60 (2.01–10.51)</w:t>
            </w:r>
          </w:p>
        </w:tc>
        <w:tc>
          <w:tcPr>
            <w:tcW w:w="3535" w:type="dxa"/>
          </w:tcPr>
          <w:p w14:paraId="4926214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723F1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0583BCF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General Physical Condition Abnormal</w:t>
            </w:r>
          </w:p>
        </w:tc>
        <w:tc>
          <w:tcPr>
            <w:tcW w:w="3535" w:type="dxa"/>
          </w:tcPr>
          <w:p w14:paraId="7A83C14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9/25</w:t>
            </w:r>
          </w:p>
        </w:tc>
        <w:tc>
          <w:tcPr>
            <w:tcW w:w="3535" w:type="dxa"/>
          </w:tcPr>
          <w:p w14:paraId="1425409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2.76 (1.29–5.91)</w:t>
            </w:r>
          </w:p>
        </w:tc>
        <w:tc>
          <w:tcPr>
            <w:tcW w:w="3535" w:type="dxa"/>
          </w:tcPr>
          <w:p w14:paraId="5379205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7CF80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7B24EDE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Graves' Disease</w:t>
            </w:r>
          </w:p>
        </w:tc>
        <w:tc>
          <w:tcPr>
            <w:tcW w:w="3535" w:type="dxa"/>
          </w:tcPr>
          <w:p w14:paraId="0CABFC8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8/6</w:t>
            </w:r>
          </w:p>
        </w:tc>
        <w:tc>
          <w:tcPr>
            <w:tcW w:w="3535" w:type="dxa"/>
          </w:tcPr>
          <w:p w14:paraId="5126A68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10.21 (3.54–29.45)</w:t>
            </w:r>
          </w:p>
        </w:tc>
        <w:tc>
          <w:tcPr>
            <w:tcW w:w="3535" w:type="dxa"/>
          </w:tcPr>
          <w:p w14:paraId="4D494F8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4C341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15B5794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Non-Cardiac Chest Pain</w:t>
            </w:r>
          </w:p>
        </w:tc>
        <w:tc>
          <w:tcPr>
            <w:tcW w:w="3535" w:type="dxa"/>
          </w:tcPr>
          <w:p w14:paraId="276ED47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8/6</w:t>
            </w:r>
          </w:p>
        </w:tc>
        <w:tc>
          <w:tcPr>
            <w:tcW w:w="3535" w:type="dxa"/>
          </w:tcPr>
          <w:p w14:paraId="3B8AF29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10.21 (3.54–29.45)</w:t>
            </w:r>
          </w:p>
        </w:tc>
        <w:tc>
          <w:tcPr>
            <w:tcW w:w="3535" w:type="dxa"/>
          </w:tcPr>
          <w:p w14:paraId="05084AE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00998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0983220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Pancreatic Failure</w:t>
            </w:r>
          </w:p>
        </w:tc>
        <w:tc>
          <w:tcPr>
            <w:tcW w:w="3535" w:type="dxa"/>
          </w:tcPr>
          <w:p w14:paraId="19BB29B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8/10</w:t>
            </w:r>
          </w:p>
        </w:tc>
        <w:tc>
          <w:tcPr>
            <w:tcW w:w="3535" w:type="dxa"/>
          </w:tcPr>
          <w:p w14:paraId="05F99C0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6.13 (2.42–15.53)</w:t>
            </w:r>
          </w:p>
        </w:tc>
        <w:tc>
          <w:tcPr>
            <w:tcW w:w="3535" w:type="dxa"/>
          </w:tcPr>
          <w:p w14:paraId="2BA69F1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64AF3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2EC9B88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Blood Uric Acid Increased</w:t>
            </w:r>
          </w:p>
        </w:tc>
        <w:tc>
          <w:tcPr>
            <w:tcW w:w="3535" w:type="dxa"/>
          </w:tcPr>
          <w:p w14:paraId="15D06D5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8/12</w:t>
            </w:r>
          </w:p>
        </w:tc>
        <w:tc>
          <w:tcPr>
            <w:tcW w:w="3535" w:type="dxa"/>
          </w:tcPr>
          <w:p w14:paraId="2FE5D5C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5.11 (2.09–12.50)</w:t>
            </w:r>
          </w:p>
        </w:tc>
        <w:tc>
          <w:tcPr>
            <w:tcW w:w="3535" w:type="dxa"/>
          </w:tcPr>
          <w:p w14:paraId="56B5767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7026E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1FC7D52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Drug Reaction With Eosinophilia And Systemic Symptoms</w:t>
            </w:r>
          </w:p>
        </w:tc>
        <w:tc>
          <w:tcPr>
            <w:tcW w:w="3535" w:type="dxa"/>
          </w:tcPr>
          <w:p w14:paraId="1B4D51D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8/15</w:t>
            </w:r>
          </w:p>
        </w:tc>
        <w:tc>
          <w:tcPr>
            <w:tcW w:w="3535" w:type="dxa"/>
          </w:tcPr>
          <w:p w14:paraId="45652BF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4.08 (1.73–9.64)</w:t>
            </w:r>
          </w:p>
        </w:tc>
        <w:tc>
          <w:tcPr>
            <w:tcW w:w="3535" w:type="dxa"/>
          </w:tcPr>
          <w:p w14:paraId="26587BB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6BA6C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63B09B4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Tumour Pain</w:t>
            </w:r>
          </w:p>
        </w:tc>
        <w:tc>
          <w:tcPr>
            <w:tcW w:w="3535" w:type="dxa"/>
          </w:tcPr>
          <w:p w14:paraId="1CAAB10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8/19</w:t>
            </w:r>
          </w:p>
        </w:tc>
        <w:tc>
          <w:tcPr>
            <w:tcW w:w="3535" w:type="dxa"/>
          </w:tcPr>
          <w:p w14:paraId="1395CC8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3.22 (1.41–7.37)</w:t>
            </w:r>
          </w:p>
        </w:tc>
        <w:tc>
          <w:tcPr>
            <w:tcW w:w="3535" w:type="dxa"/>
          </w:tcPr>
          <w:p w14:paraId="4538B06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50203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6876DEC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Overdose</w:t>
            </w:r>
          </w:p>
        </w:tc>
        <w:tc>
          <w:tcPr>
            <w:tcW w:w="3535" w:type="dxa"/>
          </w:tcPr>
          <w:p w14:paraId="2B205EA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8/22</w:t>
            </w:r>
          </w:p>
        </w:tc>
        <w:tc>
          <w:tcPr>
            <w:tcW w:w="3535" w:type="dxa"/>
          </w:tcPr>
          <w:p w14:paraId="1C88FC4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2.78 (1.24–6.26)</w:t>
            </w:r>
          </w:p>
        </w:tc>
        <w:tc>
          <w:tcPr>
            <w:tcW w:w="3535" w:type="dxa"/>
          </w:tcPr>
          <w:p w14:paraId="1444BC2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43225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49F5A07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Bronchospasm</w:t>
            </w:r>
          </w:p>
        </w:tc>
        <w:tc>
          <w:tcPr>
            <w:tcW w:w="3535" w:type="dxa"/>
          </w:tcPr>
          <w:p w14:paraId="04ED29A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8/23</w:t>
            </w:r>
          </w:p>
        </w:tc>
        <w:tc>
          <w:tcPr>
            <w:tcW w:w="3535" w:type="dxa"/>
          </w:tcPr>
          <w:p w14:paraId="1BA3497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2.66 (1.19–5.96)</w:t>
            </w:r>
          </w:p>
        </w:tc>
        <w:tc>
          <w:tcPr>
            <w:tcW w:w="3535" w:type="dxa"/>
          </w:tcPr>
          <w:p w14:paraId="37CC21B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1EF54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6C96AD3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Haemolytic Anaemia</w:t>
            </w:r>
          </w:p>
        </w:tc>
        <w:tc>
          <w:tcPr>
            <w:tcW w:w="3535" w:type="dxa"/>
          </w:tcPr>
          <w:p w14:paraId="4AC7604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8/32</w:t>
            </w:r>
          </w:p>
        </w:tc>
        <w:tc>
          <w:tcPr>
            <w:tcW w:w="3535" w:type="dxa"/>
          </w:tcPr>
          <w:p w14:paraId="0DE6B41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1.91 (0.88–4.16)</w:t>
            </w:r>
          </w:p>
        </w:tc>
        <w:tc>
          <w:tcPr>
            <w:tcW w:w="3535" w:type="dxa"/>
          </w:tcPr>
          <w:p w14:paraId="5B4A4AD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0B4BB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43521A1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Nail Discolouration</w:t>
            </w:r>
          </w:p>
        </w:tc>
        <w:tc>
          <w:tcPr>
            <w:tcW w:w="3535" w:type="dxa"/>
          </w:tcPr>
          <w:p w14:paraId="2D38A2C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7/6</w:t>
            </w:r>
          </w:p>
        </w:tc>
        <w:tc>
          <w:tcPr>
            <w:tcW w:w="3535" w:type="dxa"/>
          </w:tcPr>
          <w:p w14:paraId="62A1911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8.93 (3.00–26.60)</w:t>
            </w:r>
          </w:p>
        </w:tc>
        <w:tc>
          <w:tcPr>
            <w:tcW w:w="3535" w:type="dxa"/>
          </w:tcPr>
          <w:p w14:paraId="29FACF5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2456C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1C4F0D0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Polymyositis</w:t>
            </w:r>
          </w:p>
        </w:tc>
        <w:tc>
          <w:tcPr>
            <w:tcW w:w="3535" w:type="dxa"/>
          </w:tcPr>
          <w:p w14:paraId="7BEFE81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7/22</w:t>
            </w:r>
          </w:p>
        </w:tc>
        <w:tc>
          <w:tcPr>
            <w:tcW w:w="3535" w:type="dxa"/>
          </w:tcPr>
          <w:p w14:paraId="281EE17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2.44 (1.04–5.70)</w:t>
            </w:r>
          </w:p>
        </w:tc>
        <w:tc>
          <w:tcPr>
            <w:tcW w:w="3535" w:type="dxa"/>
          </w:tcPr>
          <w:p w14:paraId="0CCADBF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3D1C2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4D2DB76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Small Intestinal Obstruction</w:t>
            </w:r>
          </w:p>
        </w:tc>
        <w:tc>
          <w:tcPr>
            <w:tcW w:w="3535" w:type="dxa"/>
          </w:tcPr>
          <w:p w14:paraId="4D984B6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7/25</w:t>
            </w:r>
          </w:p>
        </w:tc>
        <w:tc>
          <w:tcPr>
            <w:tcW w:w="3535" w:type="dxa"/>
          </w:tcPr>
          <w:p w14:paraId="402A338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2.14 (0.93–4.96)</w:t>
            </w:r>
          </w:p>
        </w:tc>
        <w:tc>
          <w:tcPr>
            <w:tcW w:w="3535" w:type="dxa"/>
          </w:tcPr>
          <w:p w14:paraId="54616A7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74DE0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14496AE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Autoimmune Pancreatitis</w:t>
            </w:r>
          </w:p>
        </w:tc>
        <w:tc>
          <w:tcPr>
            <w:tcW w:w="3535" w:type="dxa"/>
          </w:tcPr>
          <w:p w14:paraId="79ADE03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7/27</w:t>
            </w:r>
          </w:p>
        </w:tc>
        <w:tc>
          <w:tcPr>
            <w:tcW w:w="3535" w:type="dxa"/>
          </w:tcPr>
          <w:p w14:paraId="1138457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1.98 (0.86–4.56)</w:t>
            </w:r>
          </w:p>
        </w:tc>
        <w:tc>
          <w:tcPr>
            <w:tcW w:w="3535" w:type="dxa"/>
          </w:tcPr>
          <w:p w14:paraId="3F1D02D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615FD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2C65CFD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Systemic Inflammatory Response Syndrome</w:t>
            </w:r>
          </w:p>
        </w:tc>
        <w:tc>
          <w:tcPr>
            <w:tcW w:w="3535" w:type="dxa"/>
          </w:tcPr>
          <w:p w14:paraId="7FA535E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7/27</w:t>
            </w:r>
          </w:p>
        </w:tc>
        <w:tc>
          <w:tcPr>
            <w:tcW w:w="3535" w:type="dxa"/>
          </w:tcPr>
          <w:p w14:paraId="0220AA5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1.98 (0.86–4.56)</w:t>
            </w:r>
          </w:p>
        </w:tc>
        <w:tc>
          <w:tcPr>
            <w:tcW w:w="3535" w:type="dxa"/>
          </w:tcPr>
          <w:p w14:paraId="6C0CAF9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1E5E1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608706A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Vein Disorder</w:t>
            </w:r>
          </w:p>
        </w:tc>
        <w:tc>
          <w:tcPr>
            <w:tcW w:w="3535" w:type="dxa"/>
          </w:tcPr>
          <w:p w14:paraId="2065299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6/1</w:t>
            </w:r>
          </w:p>
        </w:tc>
        <w:tc>
          <w:tcPr>
            <w:tcW w:w="3535" w:type="dxa"/>
          </w:tcPr>
          <w:p w14:paraId="46D61F9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45.95 (5.53–381.73)</w:t>
            </w:r>
          </w:p>
        </w:tc>
        <w:tc>
          <w:tcPr>
            <w:tcW w:w="3535" w:type="dxa"/>
          </w:tcPr>
          <w:p w14:paraId="3FA4F33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4541A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1B1514D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Erectile Dysfunction</w:t>
            </w:r>
          </w:p>
        </w:tc>
        <w:tc>
          <w:tcPr>
            <w:tcW w:w="3535" w:type="dxa"/>
          </w:tcPr>
          <w:p w14:paraId="46FAED0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6/2</w:t>
            </w:r>
          </w:p>
        </w:tc>
        <w:tc>
          <w:tcPr>
            <w:tcW w:w="3535" w:type="dxa"/>
          </w:tcPr>
          <w:p w14:paraId="0AA887B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22.97 (4.64–113.85)</w:t>
            </w:r>
          </w:p>
        </w:tc>
        <w:tc>
          <w:tcPr>
            <w:tcW w:w="3535" w:type="dxa"/>
          </w:tcPr>
          <w:p w14:paraId="4954EB7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7ED33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2ECFD87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Monocyte Count Decreased</w:t>
            </w:r>
          </w:p>
        </w:tc>
        <w:tc>
          <w:tcPr>
            <w:tcW w:w="3535" w:type="dxa"/>
          </w:tcPr>
          <w:p w14:paraId="527CC7F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6/2</w:t>
            </w:r>
          </w:p>
        </w:tc>
        <w:tc>
          <w:tcPr>
            <w:tcW w:w="3535" w:type="dxa"/>
          </w:tcPr>
          <w:p w14:paraId="0B0FFFB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22.97 (4.64–113.85)</w:t>
            </w:r>
          </w:p>
        </w:tc>
        <w:tc>
          <w:tcPr>
            <w:tcW w:w="3535" w:type="dxa"/>
          </w:tcPr>
          <w:p w14:paraId="7BDD801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02160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5F90D0C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Gastroenteritis Viral</w:t>
            </w:r>
          </w:p>
        </w:tc>
        <w:tc>
          <w:tcPr>
            <w:tcW w:w="3535" w:type="dxa"/>
          </w:tcPr>
          <w:p w14:paraId="5DD49D0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6/3</w:t>
            </w:r>
          </w:p>
        </w:tc>
        <w:tc>
          <w:tcPr>
            <w:tcW w:w="3535" w:type="dxa"/>
          </w:tcPr>
          <w:p w14:paraId="599DA85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15.31 (3.83–61.25)</w:t>
            </w:r>
          </w:p>
        </w:tc>
        <w:tc>
          <w:tcPr>
            <w:tcW w:w="3535" w:type="dxa"/>
          </w:tcPr>
          <w:p w14:paraId="3668E06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236BF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3826286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Superinfection</w:t>
            </w:r>
          </w:p>
        </w:tc>
        <w:tc>
          <w:tcPr>
            <w:tcW w:w="3535" w:type="dxa"/>
          </w:tcPr>
          <w:p w14:paraId="2F8E231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6/5</w:t>
            </w:r>
          </w:p>
        </w:tc>
        <w:tc>
          <w:tcPr>
            <w:tcW w:w="3535" w:type="dxa"/>
          </w:tcPr>
          <w:p w14:paraId="148FCDB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9.19 (2.80–30.12)</w:t>
            </w:r>
          </w:p>
        </w:tc>
        <w:tc>
          <w:tcPr>
            <w:tcW w:w="3535" w:type="dxa"/>
          </w:tcPr>
          <w:p w14:paraId="745E194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2F725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661805D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Infective Exacerbation Of Chronic Obstructive Airways Disease</w:t>
            </w:r>
          </w:p>
        </w:tc>
        <w:tc>
          <w:tcPr>
            <w:tcW w:w="3535" w:type="dxa"/>
          </w:tcPr>
          <w:p w14:paraId="1E95C24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6/8</w:t>
            </w:r>
          </w:p>
        </w:tc>
        <w:tc>
          <w:tcPr>
            <w:tcW w:w="3535" w:type="dxa"/>
          </w:tcPr>
          <w:p w14:paraId="3E6098E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5.74 (1.99–16.56)</w:t>
            </w:r>
          </w:p>
        </w:tc>
        <w:tc>
          <w:tcPr>
            <w:tcW w:w="3535" w:type="dxa"/>
          </w:tcPr>
          <w:p w14:paraId="3F834BB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06961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7D063CA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Eye Pain</w:t>
            </w:r>
          </w:p>
        </w:tc>
        <w:tc>
          <w:tcPr>
            <w:tcW w:w="3535" w:type="dxa"/>
          </w:tcPr>
          <w:p w14:paraId="1F7CBFD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6/12</w:t>
            </w:r>
          </w:p>
        </w:tc>
        <w:tc>
          <w:tcPr>
            <w:tcW w:w="3535" w:type="dxa"/>
          </w:tcPr>
          <w:p w14:paraId="2B8B57C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3.83 (1.44–10.20)</w:t>
            </w:r>
          </w:p>
        </w:tc>
        <w:tc>
          <w:tcPr>
            <w:tcW w:w="3535" w:type="dxa"/>
          </w:tcPr>
          <w:p w14:paraId="286D0D6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3A816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463D5DB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Colitis Microscopic</w:t>
            </w:r>
          </w:p>
        </w:tc>
        <w:tc>
          <w:tcPr>
            <w:tcW w:w="3535" w:type="dxa"/>
          </w:tcPr>
          <w:p w14:paraId="3701E0A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6/13</w:t>
            </w:r>
          </w:p>
        </w:tc>
        <w:tc>
          <w:tcPr>
            <w:tcW w:w="3535" w:type="dxa"/>
          </w:tcPr>
          <w:p w14:paraId="5920552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3.53 (1.34–9.30)</w:t>
            </w:r>
          </w:p>
        </w:tc>
        <w:tc>
          <w:tcPr>
            <w:tcW w:w="3535" w:type="dxa"/>
          </w:tcPr>
          <w:p w14:paraId="140A658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32B18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76FD618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Cerebral Ischaemia</w:t>
            </w:r>
          </w:p>
        </w:tc>
        <w:tc>
          <w:tcPr>
            <w:tcW w:w="3535" w:type="dxa"/>
          </w:tcPr>
          <w:p w14:paraId="1715470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6/16</w:t>
            </w:r>
          </w:p>
        </w:tc>
        <w:tc>
          <w:tcPr>
            <w:tcW w:w="3535" w:type="dxa"/>
          </w:tcPr>
          <w:p w14:paraId="3D93A03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2.87 (1.12–7.34)</w:t>
            </w:r>
          </w:p>
        </w:tc>
        <w:tc>
          <w:tcPr>
            <w:tcW w:w="3535" w:type="dxa"/>
          </w:tcPr>
          <w:p w14:paraId="6073F6E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2F1C4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31E319A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Hyperbilirubinaemia</w:t>
            </w:r>
          </w:p>
        </w:tc>
        <w:tc>
          <w:tcPr>
            <w:tcW w:w="3535" w:type="dxa"/>
          </w:tcPr>
          <w:p w14:paraId="466AE63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6/20</w:t>
            </w:r>
          </w:p>
        </w:tc>
        <w:tc>
          <w:tcPr>
            <w:tcW w:w="3535" w:type="dxa"/>
          </w:tcPr>
          <w:p w14:paraId="649BDCA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2.30 (0.92–5.72)</w:t>
            </w:r>
          </w:p>
        </w:tc>
        <w:tc>
          <w:tcPr>
            <w:tcW w:w="3535" w:type="dxa"/>
          </w:tcPr>
          <w:p w14:paraId="30B756E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1A73D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29B18AB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Pathological Fracture</w:t>
            </w:r>
          </w:p>
        </w:tc>
        <w:tc>
          <w:tcPr>
            <w:tcW w:w="3535" w:type="dxa"/>
          </w:tcPr>
          <w:p w14:paraId="7583976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6/21</w:t>
            </w:r>
          </w:p>
        </w:tc>
        <w:tc>
          <w:tcPr>
            <w:tcW w:w="3535" w:type="dxa"/>
          </w:tcPr>
          <w:p w14:paraId="56F90AC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2.19 (0.88–5.42)</w:t>
            </w:r>
          </w:p>
        </w:tc>
        <w:tc>
          <w:tcPr>
            <w:tcW w:w="3535" w:type="dxa"/>
          </w:tcPr>
          <w:p w14:paraId="447151B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65AAA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7E5F09F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Skin Depigmentation</w:t>
            </w:r>
          </w:p>
        </w:tc>
        <w:tc>
          <w:tcPr>
            <w:tcW w:w="3535" w:type="dxa"/>
          </w:tcPr>
          <w:p w14:paraId="4C8F9B5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5/1</w:t>
            </w:r>
          </w:p>
        </w:tc>
        <w:tc>
          <w:tcPr>
            <w:tcW w:w="3535" w:type="dxa"/>
          </w:tcPr>
          <w:p w14:paraId="7B56433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38.28 (4.47–327.74)</w:t>
            </w:r>
          </w:p>
        </w:tc>
        <w:tc>
          <w:tcPr>
            <w:tcW w:w="3535" w:type="dxa"/>
          </w:tcPr>
          <w:p w14:paraId="00A0C1E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19299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1B5D92E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Cardiovascular Insufficiency</w:t>
            </w:r>
          </w:p>
        </w:tc>
        <w:tc>
          <w:tcPr>
            <w:tcW w:w="3535" w:type="dxa"/>
          </w:tcPr>
          <w:p w14:paraId="043D9D0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5/2</w:t>
            </w:r>
          </w:p>
        </w:tc>
        <w:tc>
          <w:tcPr>
            <w:tcW w:w="3535" w:type="dxa"/>
          </w:tcPr>
          <w:p w14:paraId="36C0795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19.14 (3.71–98.68)</w:t>
            </w:r>
          </w:p>
        </w:tc>
        <w:tc>
          <w:tcPr>
            <w:tcW w:w="3535" w:type="dxa"/>
          </w:tcPr>
          <w:p w14:paraId="6BBA4E6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199DD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1A10ED4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Pituitary Tumour Benign</w:t>
            </w:r>
          </w:p>
        </w:tc>
        <w:tc>
          <w:tcPr>
            <w:tcW w:w="3535" w:type="dxa"/>
          </w:tcPr>
          <w:p w14:paraId="60C629E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5/4</w:t>
            </w:r>
          </w:p>
        </w:tc>
        <w:tc>
          <w:tcPr>
            <w:tcW w:w="3535" w:type="dxa"/>
          </w:tcPr>
          <w:p w14:paraId="2C437C9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9.57 (2.57–35.65)</w:t>
            </w:r>
          </w:p>
        </w:tc>
        <w:tc>
          <w:tcPr>
            <w:tcW w:w="3535" w:type="dxa"/>
          </w:tcPr>
          <w:p w14:paraId="31578EF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6E59E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4CCEEB1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Ocular Myasthenia</w:t>
            </w:r>
          </w:p>
        </w:tc>
        <w:tc>
          <w:tcPr>
            <w:tcW w:w="3535" w:type="dxa"/>
          </w:tcPr>
          <w:p w14:paraId="16BC3B0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5/7</w:t>
            </w:r>
          </w:p>
        </w:tc>
        <w:tc>
          <w:tcPr>
            <w:tcW w:w="3535" w:type="dxa"/>
          </w:tcPr>
          <w:p w14:paraId="4BA2D43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5.47 (1.73–17.23)</w:t>
            </w:r>
          </w:p>
        </w:tc>
        <w:tc>
          <w:tcPr>
            <w:tcW w:w="3535" w:type="dxa"/>
          </w:tcPr>
          <w:p w14:paraId="5C0BA10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23507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1313F97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Failure To Thrive</w:t>
            </w:r>
          </w:p>
        </w:tc>
        <w:tc>
          <w:tcPr>
            <w:tcW w:w="3535" w:type="dxa"/>
          </w:tcPr>
          <w:p w14:paraId="2D0941E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5/10</w:t>
            </w:r>
          </w:p>
        </w:tc>
        <w:tc>
          <w:tcPr>
            <w:tcW w:w="3535" w:type="dxa"/>
          </w:tcPr>
          <w:p w14:paraId="6A80565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3.83 (1.31–11.20)</w:t>
            </w:r>
          </w:p>
        </w:tc>
        <w:tc>
          <w:tcPr>
            <w:tcW w:w="3535" w:type="dxa"/>
          </w:tcPr>
          <w:p w14:paraId="0D58E28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0E3CB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655C820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Suspected Covid-19</w:t>
            </w:r>
          </w:p>
        </w:tc>
        <w:tc>
          <w:tcPr>
            <w:tcW w:w="3535" w:type="dxa"/>
          </w:tcPr>
          <w:p w14:paraId="038451A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5/10</w:t>
            </w:r>
          </w:p>
        </w:tc>
        <w:tc>
          <w:tcPr>
            <w:tcW w:w="3535" w:type="dxa"/>
          </w:tcPr>
          <w:p w14:paraId="45E6A15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3.83 (1.31–11.20)</w:t>
            </w:r>
          </w:p>
        </w:tc>
        <w:tc>
          <w:tcPr>
            <w:tcW w:w="3535" w:type="dxa"/>
          </w:tcPr>
          <w:p w14:paraId="475739B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62963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0772024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Steroid Diabetes</w:t>
            </w:r>
          </w:p>
        </w:tc>
        <w:tc>
          <w:tcPr>
            <w:tcW w:w="3535" w:type="dxa"/>
          </w:tcPr>
          <w:p w14:paraId="49746BE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5/11</w:t>
            </w:r>
          </w:p>
        </w:tc>
        <w:tc>
          <w:tcPr>
            <w:tcW w:w="3535" w:type="dxa"/>
          </w:tcPr>
          <w:p w14:paraId="7A0BB27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3.48 (1.21–10.02)</w:t>
            </w:r>
          </w:p>
        </w:tc>
        <w:tc>
          <w:tcPr>
            <w:tcW w:w="3535" w:type="dxa"/>
          </w:tcPr>
          <w:p w14:paraId="7C001C3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03D72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444CA3E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Presyncope</w:t>
            </w:r>
          </w:p>
        </w:tc>
        <w:tc>
          <w:tcPr>
            <w:tcW w:w="3535" w:type="dxa"/>
          </w:tcPr>
          <w:p w14:paraId="6293029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5/14</w:t>
            </w:r>
          </w:p>
        </w:tc>
        <w:tc>
          <w:tcPr>
            <w:tcW w:w="3535" w:type="dxa"/>
          </w:tcPr>
          <w:p w14:paraId="46E2841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2.73 (0.98–7.59)</w:t>
            </w:r>
          </w:p>
        </w:tc>
        <w:tc>
          <w:tcPr>
            <w:tcW w:w="3535" w:type="dxa"/>
          </w:tcPr>
          <w:p w14:paraId="32897DC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347AE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776B1C4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Radiation Necrosis</w:t>
            </w:r>
          </w:p>
        </w:tc>
        <w:tc>
          <w:tcPr>
            <w:tcW w:w="3535" w:type="dxa"/>
          </w:tcPr>
          <w:p w14:paraId="6A1816C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5/17</w:t>
            </w:r>
          </w:p>
        </w:tc>
        <w:tc>
          <w:tcPr>
            <w:tcW w:w="3535" w:type="dxa"/>
          </w:tcPr>
          <w:p w14:paraId="0E2A501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2.25 (0.83–6.10)</w:t>
            </w:r>
          </w:p>
        </w:tc>
        <w:tc>
          <w:tcPr>
            <w:tcW w:w="3535" w:type="dxa"/>
          </w:tcPr>
          <w:p w14:paraId="425C03C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5FFB0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60511AC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Hyperventilation</w:t>
            </w:r>
          </w:p>
        </w:tc>
        <w:tc>
          <w:tcPr>
            <w:tcW w:w="3535" w:type="dxa"/>
          </w:tcPr>
          <w:p w14:paraId="40E3109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4/0</w:t>
            </w:r>
          </w:p>
        </w:tc>
        <w:tc>
          <w:tcPr>
            <w:tcW w:w="3535" w:type="dxa"/>
          </w:tcPr>
          <w:p w14:paraId="01762A4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68.89 (3.71–1279.77)</w:t>
            </w:r>
          </w:p>
        </w:tc>
        <w:tc>
          <w:tcPr>
            <w:tcW w:w="3535" w:type="dxa"/>
          </w:tcPr>
          <w:p w14:paraId="2AFF486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5F04F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1E716F9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Carotid Artery Thrombosis</w:t>
            </w:r>
          </w:p>
        </w:tc>
        <w:tc>
          <w:tcPr>
            <w:tcW w:w="3535" w:type="dxa"/>
          </w:tcPr>
          <w:p w14:paraId="0D0C655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4/1</w:t>
            </w:r>
          </w:p>
        </w:tc>
        <w:tc>
          <w:tcPr>
            <w:tcW w:w="3535" w:type="dxa"/>
          </w:tcPr>
          <w:p w14:paraId="1B3A462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30.62 (3.42–274.01)</w:t>
            </w:r>
          </w:p>
        </w:tc>
        <w:tc>
          <w:tcPr>
            <w:tcW w:w="3535" w:type="dxa"/>
          </w:tcPr>
          <w:p w14:paraId="5DA7A11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26A10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74EDCBC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Poor Venous Access</w:t>
            </w:r>
          </w:p>
        </w:tc>
        <w:tc>
          <w:tcPr>
            <w:tcW w:w="3535" w:type="dxa"/>
          </w:tcPr>
          <w:p w14:paraId="2E246DE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4/1</w:t>
            </w:r>
          </w:p>
        </w:tc>
        <w:tc>
          <w:tcPr>
            <w:tcW w:w="3535" w:type="dxa"/>
          </w:tcPr>
          <w:p w14:paraId="66DB956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30.62 (3.42–274.01)</w:t>
            </w:r>
          </w:p>
        </w:tc>
        <w:tc>
          <w:tcPr>
            <w:tcW w:w="3535" w:type="dxa"/>
          </w:tcPr>
          <w:p w14:paraId="71E9715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33F3C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103168C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Delusion</w:t>
            </w:r>
          </w:p>
        </w:tc>
        <w:tc>
          <w:tcPr>
            <w:tcW w:w="3535" w:type="dxa"/>
          </w:tcPr>
          <w:p w14:paraId="249529A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4/2</w:t>
            </w:r>
          </w:p>
        </w:tc>
        <w:tc>
          <w:tcPr>
            <w:tcW w:w="3535" w:type="dxa"/>
          </w:tcPr>
          <w:p w14:paraId="3AD5C24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15.31 (2.80–83.61)</w:t>
            </w:r>
          </w:p>
        </w:tc>
        <w:tc>
          <w:tcPr>
            <w:tcW w:w="3535" w:type="dxa"/>
          </w:tcPr>
          <w:p w14:paraId="64F585B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4785B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2EC9F9C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Cholestatic Liver Injury</w:t>
            </w:r>
          </w:p>
        </w:tc>
        <w:tc>
          <w:tcPr>
            <w:tcW w:w="3535" w:type="dxa"/>
          </w:tcPr>
          <w:p w14:paraId="6A53D66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4/5</w:t>
            </w:r>
          </w:p>
        </w:tc>
        <w:tc>
          <w:tcPr>
            <w:tcW w:w="3535" w:type="dxa"/>
          </w:tcPr>
          <w:p w14:paraId="39E25C3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6.12 (1.64–22.81)</w:t>
            </w:r>
          </w:p>
        </w:tc>
        <w:tc>
          <w:tcPr>
            <w:tcW w:w="3535" w:type="dxa"/>
          </w:tcPr>
          <w:p w14:paraId="1575ED9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61AE8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4392476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Pelvic Pain</w:t>
            </w:r>
          </w:p>
        </w:tc>
        <w:tc>
          <w:tcPr>
            <w:tcW w:w="3535" w:type="dxa"/>
          </w:tcPr>
          <w:p w14:paraId="54692F3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4/5</w:t>
            </w:r>
          </w:p>
        </w:tc>
        <w:tc>
          <w:tcPr>
            <w:tcW w:w="3535" w:type="dxa"/>
          </w:tcPr>
          <w:p w14:paraId="6A8A933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6.12 (1.64–22.81)</w:t>
            </w:r>
          </w:p>
        </w:tc>
        <w:tc>
          <w:tcPr>
            <w:tcW w:w="3535" w:type="dxa"/>
          </w:tcPr>
          <w:p w14:paraId="00E1AAB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1ACFF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7FF9DC6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Circumstance Or Information Capable Of Leading To Medication Error</w:t>
            </w:r>
          </w:p>
        </w:tc>
        <w:tc>
          <w:tcPr>
            <w:tcW w:w="3535" w:type="dxa"/>
          </w:tcPr>
          <w:p w14:paraId="2A2F3C1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4/10</w:t>
            </w:r>
          </w:p>
        </w:tc>
        <w:tc>
          <w:tcPr>
            <w:tcW w:w="3535" w:type="dxa"/>
          </w:tcPr>
          <w:p w14:paraId="13AFE41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3.06 (0.96–9.76)</w:t>
            </w:r>
          </w:p>
        </w:tc>
        <w:tc>
          <w:tcPr>
            <w:tcW w:w="3535" w:type="dxa"/>
          </w:tcPr>
          <w:p w14:paraId="12135EC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ROR, pan-cancer population</w:t>
            </w:r>
          </w:p>
        </w:tc>
      </w:tr>
      <w:tr w14:paraId="08E65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66FCB32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Large Intestine Infection</w:t>
            </w:r>
          </w:p>
        </w:tc>
        <w:tc>
          <w:tcPr>
            <w:tcW w:w="3535" w:type="dxa"/>
          </w:tcPr>
          <w:p w14:paraId="51902C8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4/12</w:t>
            </w:r>
          </w:p>
        </w:tc>
        <w:tc>
          <w:tcPr>
            <w:tcW w:w="3535" w:type="dxa"/>
          </w:tcPr>
          <w:p w14:paraId="0CA9698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2.55 (0.82–7.91)</w:t>
            </w:r>
          </w:p>
        </w:tc>
        <w:tc>
          <w:tcPr>
            <w:tcW w:w="3535" w:type="dxa"/>
          </w:tcPr>
          <w:p w14:paraId="6D0E406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0176F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5715ECA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Systemic Candida</w:t>
            </w:r>
          </w:p>
        </w:tc>
        <w:tc>
          <w:tcPr>
            <w:tcW w:w="3535" w:type="dxa"/>
          </w:tcPr>
          <w:p w14:paraId="1CFC4AA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4/12</w:t>
            </w:r>
          </w:p>
        </w:tc>
        <w:tc>
          <w:tcPr>
            <w:tcW w:w="3535" w:type="dxa"/>
          </w:tcPr>
          <w:p w14:paraId="7C1AA1B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2.55 (0.82–7.91)</w:t>
            </w:r>
          </w:p>
        </w:tc>
        <w:tc>
          <w:tcPr>
            <w:tcW w:w="3535" w:type="dxa"/>
          </w:tcPr>
          <w:p w14:paraId="5FA0366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5A1B9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28CB739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Non-Small Cell Lung Cancer Stage Iii</w:t>
            </w:r>
          </w:p>
        </w:tc>
        <w:tc>
          <w:tcPr>
            <w:tcW w:w="3535" w:type="dxa"/>
          </w:tcPr>
          <w:p w14:paraId="58D0B23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3/0</w:t>
            </w:r>
          </w:p>
        </w:tc>
        <w:tc>
          <w:tcPr>
            <w:tcW w:w="3535" w:type="dxa"/>
          </w:tcPr>
          <w:p w14:paraId="64037E4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53.57 (2.77–1037.30)</w:t>
            </w:r>
          </w:p>
        </w:tc>
        <w:tc>
          <w:tcPr>
            <w:tcW w:w="3535" w:type="dxa"/>
          </w:tcPr>
          <w:p w14:paraId="0571ABC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21592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11E7A81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Systemic Infection</w:t>
            </w:r>
          </w:p>
        </w:tc>
        <w:tc>
          <w:tcPr>
            <w:tcW w:w="3535" w:type="dxa"/>
          </w:tcPr>
          <w:p w14:paraId="47E51A3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3/1</w:t>
            </w:r>
          </w:p>
        </w:tc>
        <w:tc>
          <w:tcPr>
            <w:tcW w:w="3535" w:type="dxa"/>
          </w:tcPr>
          <w:p w14:paraId="3566891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22.96 (2.39–220.78)</w:t>
            </w:r>
          </w:p>
        </w:tc>
        <w:tc>
          <w:tcPr>
            <w:tcW w:w="3535" w:type="dxa"/>
          </w:tcPr>
          <w:p w14:paraId="5EE72BC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0CE0A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203CD8A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Bronchitis Bacterial</w:t>
            </w:r>
          </w:p>
        </w:tc>
        <w:tc>
          <w:tcPr>
            <w:tcW w:w="3535" w:type="dxa"/>
          </w:tcPr>
          <w:p w14:paraId="601A439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3/2</w:t>
            </w:r>
          </w:p>
        </w:tc>
        <w:tc>
          <w:tcPr>
            <w:tcW w:w="3535" w:type="dxa"/>
          </w:tcPr>
          <w:p w14:paraId="0BD5798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11.48 (1.92–68.72)</w:t>
            </w:r>
          </w:p>
        </w:tc>
        <w:tc>
          <w:tcPr>
            <w:tcW w:w="3535" w:type="dxa"/>
          </w:tcPr>
          <w:p w14:paraId="3482BA3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2752C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2AC788B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Gastrointestinal Tube Insertion</w:t>
            </w:r>
          </w:p>
        </w:tc>
        <w:tc>
          <w:tcPr>
            <w:tcW w:w="3535" w:type="dxa"/>
          </w:tcPr>
          <w:p w14:paraId="4A9A730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3/2</w:t>
            </w:r>
          </w:p>
        </w:tc>
        <w:tc>
          <w:tcPr>
            <w:tcW w:w="3535" w:type="dxa"/>
          </w:tcPr>
          <w:p w14:paraId="419465E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11.48 (1.92–68.72)</w:t>
            </w:r>
          </w:p>
        </w:tc>
        <w:tc>
          <w:tcPr>
            <w:tcW w:w="3535" w:type="dxa"/>
          </w:tcPr>
          <w:p w14:paraId="1DD583E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525BD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1F489B9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Intracranial Tumour Haemorrhage</w:t>
            </w:r>
          </w:p>
        </w:tc>
        <w:tc>
          <w:tcPr>
            <w:tcW w:w="3535" w:type="dxa"/>
          </w:tcPr>
          <w:p w14:paraId="236FBB6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3/2</w:t>
            </w:r>
          </w:p>
        </w:tc>
        <w:tc>
          <w:tcPr>
            <w:tcW w:w="3535" w:type="dxa"/>
          </w:tcPr>
          <w:p w14:paraId="44D7FAB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11.48 (1.92–68.72)</w:t>
            </w:r>
          </w:p>
        </w:tc>
        <w:tc>
          <w:tcPr>
            <w:tcW w:w="3535" w:type="dxa"/>
          </w:tcPr>
          <w:p w14:paraId="31B516A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0CD8C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7D39E94B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Rhinovirus Infection</w:t>
            </w:r>
          </w:p>
        </w:tc>
        <w:tc>
          <w:tcPr>
            <w:tcW w:w="3535" w:type="dxa"/>
          </w:tcPr>
          <w:p w14:paraId="71DFEE7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3/2</w:t>
            </w:r>
          </w:p>
        </w:tc>
        <w:tc>
          <w:tcPr>
            <w:tcW w:w="3535" w:type="dxa"/>
          </w:tcPr>
          <w:p w14:paraId="467CD10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11.48 (1.92–68.72)</w:t>
            </w:r>
          </w:p>
        </w:tc>
        <w:tc>
          <w:tcPr>
            <w:tcW w:w="3535" w:type="dxa"/>
          </w:tcPr>
          <w:p w14:paraId="7DFAAE6F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2D836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2BCC12B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Pleural Infection</w:t>
            </w:r>
          </w:p>
        </w:tc>
        <w:tc>
          <w:tcPr>
            <w:tcW w:w="3535" w:type="dxa"/>
          </w:tcPr>
          <w:p w14:paraId="2D45E0A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3/4</w:t>
            </w:r>
          </w:p>
        </w:tc>
        <w:tc>
          <w:tcPr>
            <w:tcW w:w="3535" w:type="dxa"/>
          </w:tcPr>
          <w:p w14:paraId="77ED99AA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5.74 (1.28–25.65)</w:t>
            </w:r>
          </w:p>
        </w:tc>
        <w:tc>
          <w:tcPr>
            <w:tcW w:w="3535" w:type="dxa"/>
          </w:tcPr>
          <w:p w14:paraId="789BF30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4BCB7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2957378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Suicide Attempt</w:t>
            </w:r>
          </w:p>
        </w:tc>
        <w:tc>
          <w:tcPr>
            <w:tcW w:w="3535" w:type="dxa"/>
          </w:tcPr>
          <w:p w14:paraId="10A0C189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3/4</w:t>
            </w:r>
          </w:p>
        </w:tc>
        <w:tc>
          <w:tcPr>
            <w:tcW w:w="3535" w:type="dxa"/>
          </w:tcPr>
          <w:p w14:paraId="1964B36C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5.74 (1.28–25.65)</w:t>
            </w:r>
          </w:p>
        </w:tc>
        <w:tc>
          <w:tcPr>
            <w:tcW w:w="3535" w:type="dxa"/>
          </w:tcPr>
          <w:p w14:paraId="1CCA2353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ROR, pan-cancer population</w:t>
            </w:r>
          </w:p>
        </w:tc>
      </w:tr>
      <w:tr w14:paraId="50C80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0CA278F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Histiocytosis Haematophagic</w:t>
            </w:r>
          </w:p>
        </w:tc>
        <w:tc>
          <w:tcPr>
            <w:tcW w:w="3535" w:type="dxa"/>
          </w:tcPr>
          <w:p w14:paraId="73CEA9BD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3/5</w:t>
            </w:r>
          </w:p>
        </w:tc>
        <w:tc>
          <w:tcPr>
            <w:tcW w:w="3535" w:type="dxa"/>
          </w:tcPr>
          <w:p w14:paraId="602FBB5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4.59 (1.10–19.22)</w:t>
            </w:r>
          </w:p>
        </w:tc>
        <w:tc>
          <w:tcPr>
            <w:tcW w:w="3535" w:type="dxa"/>
          </w:tcPr>
          <w:p w14:paraId="139A6507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lung-cancer population</w:t>
            </w:r>
          </w:p>
        </w:tc>
      </w:tr>
      <w:tr w14:paraId="3103E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32D1BCD2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Mucosal Dryness</w:t>
            </w:r>
          </w:p>
        </w:tc>
        <w:tc>
          <w:tcPr>
            <w:tcW w:w="3535" w:type="dxa"/>
          </w:tcPr>
          <w:p w14:paraId="09831244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3/6</w:t>
            </w:r>
          </w:p>
        </w:tc>
        <w:tc>
          <w:tcPr>
            <w:tcW w:w="3535" w:type="dxa"/>
          </w:tcPr>
          <w:p w14:paraId="105AABC8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3.83 (0.96–15.30)</w:t>
            </w:r>
          </w:p>
        </w:tc>
        <w:tc>
          <w:tcPr>
            <w:tcW w:w="3535" w:type="dxa"/>
          </w:tcPr>
          <w:p w14:paraId="119C016E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  <w:tr w14:paraId="3DA8B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</w:tcPr>
          <w:p w14:paraId="1CC1A406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Hypernatraemia</w:t>
            </w:r>
          </w:p>
        </w:tc>
        <w:tc>
          <w:tcPr>
            <w:tcW w:w="3535" w:type="dxa"/>
          </w:tcPr>
          <w:p w14:paraId="00B025A0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3/7</w:t>
            </w:r>
          </w:p>
        </w:tc>
        <w:tc>
          <w:tcPr>
            <w:tcW w:w="3535" w:type="dxa"/>
          </w:tcPr>
          <w:p w14:paraId="0C8D0F81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3.28 (0.85–12.69)</w:t>
            </w:r>
          </w:p>
        </w:tc>
        <w:tc>
          <w:tcPr>
            <w:tcW w:w="3535" w:type="dxa"/>
          </w:tcPr>
          <w:p w14:paraId="17727305">
            <w:pPr>
              <w:spacing w:after="0" w:line="240" w:lineRule="auto"/>
            </w:pPr>
            <w:r>
              <w:rPr>
                <w:rFonts w:ascii="Times New Roman" w:hAnsi="Times New Roman"/>
                <w:sz w:val="15"/>
              </w:rPr>
              <w:t>Ω, full database</w:t>
            </w:r>
          </w:p>
        </w:tc>
      </w:tr>
    </w:tbl>
    <w:p w14:paraId="2521691C">
      <w:r>
        <w:rPr>
          <w:rFonts w:ascii="Times New Roman" w:hAnsi="Times New Roman"/>
          <w:b w:val="0"/>
          <w:sz w:val="16"/>
        </w:rPr>
        <w:t>Notes: a, number of cases in group A (ICI + PPI); c, number of cases in group B (ICI only); both from the NSCLC-restricted disproportionality analysis. ROR, reporting odds ratio. The last column indicates the one of the four validation analyses (NSCLC disproportionality, pan-cancer disproportionality, Ω interaction in the full database, Ω interaction in the lung-cancer population) in which the signal did not reach the positivity threshold.</w:t>
      </w:r>
      <w:bookmarkStart w:id="0" w:name="_GoBack"/>
      <w:bookmarkEnd w:id="0"/>
    </w:p>
    <w:sectPr>
      <w:pgSz w:w="15840" w:h="12240" w:orient="landscape"/>
      <w:pgMar w:top="850" w:right="850" w:bottom="850" w:left="85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CB166E"/>
    <w:rsid w:val="40CB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2026-08-26T11:08:00Z</dcterms:created>
  <dc:creator>user</dc:creator>
  <cp:lastModifiedBy>user</cp:lastModifiedBy>
  <dcterms:modified xsi:type="dcterms:W3CDTF">2026-08-26T11:09:25Z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321CAD0A668847CEBB60816FBE8A9917_11</vt:lpwstr>
  </property>
  <property fmtid="{D5CDD505-2E9C-101B-9397-08002B2CF9AE}" pid="4" name="KSOTemplateDocerSaveRecord">
    <vt:lpwstr>eyJoZGlkIjoiNjA4YTA3M2E0ZWQ0NzRmZjcxZTE1YThlNWMxZDRhNDEiLCJ1c2VySWQiOiIyMTQ2MzAyMDYifQ==</vt:lpwstr>
  </property>
</Properties>
</file>