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6157A7" w14:textId="77777777" w:rsidR="00F95D0F" w:rsidRPr="00F218E3" w:rsidRDefault="00F95D0F" w:rsidP="00F95D0F">
      <w:pPr>
        <w:spacing w:line="360" w:lineRule="auto"/>
        <w:jc w:val="center"/>
        <w:rPr>
          <w:rFonts w:ascii="Arial" w:eastAsia="Calibri" w:hAnsi="Arial" w:cs="Arial"/>
          <w:b/>
          <w:bCs/>
          <w:sz w:val="36"/>
          <w:szCs w:val="36"/>
          <w:lang w:val="en-GB"/>
        </w:rPr>
      </w:pPr>
      <w:r w:rsidRPr="00F218E3">
        <w:rPr>
          <w:rFonts w:ascii="Arial" w:eastAsia="Calibri" w:hAnsi="Arial" w:cs="Arial"/>
          <w:b/>
          <w:bCs/>
          <w:sz w:val="36"/>
          <w:szCs w:val="36"/>
          <w:lang w:val="en-GB"/>
        </w:rPr>
        <w:t>Cost-</w:t>
      </w:r>
      <w:r>
        <w:rPr>
          <w:rFonts w:ascii="Arial" w:eastAsia="Calibri" w:hAnsi="Arial" w:cs="Arial"/>
          <w:b/>
          <w:bCs/>
          <w:sz w:val="36"/>
          <w:szCs w:val="36"/>
          <w:lang w:val="en-GB"/>
        </w:rPr>
        <w:t>E</w:t>
      </w:r>
      <w:r w:rsidRPr="00F218E3">
        <w:rPr>
          <w:rFonts w:ascii="Arial" w:eastAsia="Calibri" w:hAnsi="Arial" w:cs="Arial"/>
          <w:b/>
          <w:bCs/>
          <w:sz w:val="36"/>
          <w:szCs w:val="36"/>
          <w:lang w:val="en-GB"/>
        </w:rPr>
        <w:t xml:space="preserve">fficient </w:t>
      </w:r>
      <w:r>
        <w:rPr>
          <w:rFonts w:ascii="Arial" w:eastAsia="Calibri" w:hAnsi="Arial" w:cs="Arial"/>
          <w:b/>
          <w:bCs/>
          <w:sz w:val="36"/>
          <w:szCs w:val="36"/>
          <w:lang w:val="en-GB"/>
        </w:rPr>
        <w:t>L</w:t>
      </w:r>
      <w:r w:rsidRPr="00F218E3">
        <w:rPr>
          <w:rFonts w:ascii="Arial" w:eastAsia="Calibri" w:hAnsi="Arial" w:cs="Arial"/>
          <w:b/>
          <w:bCs/>
          <w:sz w:val="36"/>
          <w:szCs w:val="36"/>
          <w:lang w:val="en-GB"/>
        </w:rPr>
        <w:t xml:space="preserve">arge </w:t>
      </w:r>
      <w:r>
        <w:rPr>
          <w:rFonts w:ascii="Arial" w:eastAsia="Calibri" w:hAnsi="Arial" w:cs="Arial"/>
          <w:b/>
          <w:bCs/>
          <w:sz w:val="36"/>
          <w:szCs w:val="36"/>
          <w:lang w:val="en-GB"/>
        </w:rPr>
        <w:t>L</w:t>
      </w:r>
      <w:r w:rsidRPr="00F218E3">
        <w:rPr>
          <w:rFonts w:ascii="Arial" w:eastAsia="Calibri" w:hAnsi="Arial" w:cs="Arial"/>
          <w:b/>
          <w:bCs/>
          <w:sz w:val="36"/>
          <w:szCs w:val="36"/>
          <w:lang w:val="en-GB"/>
        </w:rPr>
        <w:t>anguage</w:t>
      </w:r>
      <w:r>
        <w:rPr>
          <w:rFonts w:ascii="Arial" w:eastAsia="Calibri" w:hAnsi="Arial" w:cs="Arial"/>
          <w:b/>
          <w:bCs/>
          <w:sz w:val="36"/>
          <w:szCs w:val="36"/>
          <w:lang w:val="en-GB"/>
        </w:rPr>
        <w:t xml:space="preserve"> M</w:t>
      </w:r>
      <w:r w:rsidRPr="00F218E3">
        <w:rPr>
          <w:rFonts w:ascii="Arial" w:eastAsia="Calibri" w:hAnsi="Arial" w:cs="Arial"/>
          <w:b/>
          <w:bCs/>
          <w:sz w:val="36"/>
          <w:szCs w:val="36"/>
          <w:lang w:val="en-GB"/>
        </w:rPr>
        <w:t>odel-</w:t>
      </w:r>
      <w:r>
        <w:rPr>
          <w:rFonts w:ascii="Arial" w:eastAsia="Calibri" w:hAnsi="Arial" w:cs="Arial"/>
          <w:b/>
          <w:bCs/>
          <w:sz w:val="36"/>
          <w:szCs w:val="36"/>
          <w:lang w:val="en-GB"/>
        </w:rPr>
        <w:t>A</w:t>
      </w:r>
      <w:r w:rsidRPr="00F218E3">
        <w:rPr>
          <w:rFonts w:ascii="Arial" w:eastAsia="Calibri" w:hAnsi="Arial" w:cs="Arial"/>
          <w:b/>
          <w:bCs/>
          <w:sz w:val="36"/>
          <w:szCs w:val="36"/>
          <w:lang w:val="en-GB"/>
        </w:rPr>
        <w:t xml:space="preserve">ssisted </w:t>
      </w:r>
      <w:r>
        <w:rPr>
          <w:rFonts w:ascii="Arial" w:eastAsia="Calibri" w:hAnsi="Arial" w:cs="Arial"/>
          <w:b/>
          <w:bCs/>
          <w:sz w:val="36"/>
          <w:szCs w:val="36"/>
          <w:lang w:val="en-GB"/>
        </w:rPr>
        <w:br/>
        <w:t>T</w:t>
      </w:r>
      <w:r w:rsidRPr="00F218E3">
        <w:rPr>
          <w:rFonts w:ascii="Arial" w:eastAsia="Calibri" w:hAnsi="Arial" w:cs="Arial"/>
          <w:b/>
          <w:bCs/>
          <w:sz w:val="36"/>
          <w:szCs w:val="36"/>
          <w:lang w:val="en-GB"/>
        </w:rPr>
        <w:t>itle</w:t>
      </w:r>
      <w:r w:rsidRPr="00F218E3">
        <w:rPr>
          <w:rFonts w:ascii="Arial" w:eastAsia="Calibri" w:hAnsi="Arial" w:cs="Arial"/>
          <w:b/>
          <w:bCs/>
          <w:sz w:val="36"/>
          <w:szCs w:val="36"/>
          <w:lang w:val="en-GB"/>
        </w:rPr>
        <w:softHyphen/>
      </w:r>
      <w:r w:rsidRPr="00F218E3">
        <w:rPr>
          <w:rFonts w:ascii="Arial" w:eastAsia="Calibri" w:hAnsi="Arial" w:cs="Arial"/>
          <w:b/>
          <w:bCs/>
          <w:sz w:val="36"/>
          <w:szCs w:val="36"/>
          <w:lang w:val="en-GB"/>
        </w:rPr>
        <w:softHyphen/>
        <w:t xml:space="preserve"> and </w:t>
      </w:r>
      <w:r>
        <w:rPr>
          <w:rFonts w:ascii="Arial" w:eastAsia="Calibri" w:hAnsi="Arial" w:cs="Arial"/>
          <w:b/>
          <w:bCs/>
          <w:sz w:val="36"/>
          <w:szCs w:val="36"/>
          <w:lang w:val="en-GB"/>
        </w:rPr>
        <w:t>A</w:t>
      </w:r>
      <w:r w:rsidRPr="00F218E3">
        <w:rPr>
          <w:rFonts w:ascii="Arial" w:eastAsia="Calibri" w:hAnsi="Arial" w:cs="Arial"/>
          <w:b/>
          <w:bCs/>
          <w:sz w:val="36"/>
          <w:szCs w:val="36"/>
          <w:lang w:val="en-GB"/>
        </w:rPr>
        <w:t xml:space="preserve">bstract </w:t>
      </w:r>
      <w:r>
        <w:rPr>
          <w:rFonts w:ascii="Arial" w:eastAsia="Calibri" w:hAnsi="Arial" w:cs="Arial"/>
          <w:b/>
          <w:bCs/>
          <w:sz w:val="36"/>
          <w:szCs w:val="36"/>
          <w:lang w:val="en-GB"/>
        </w:rPr>
        <w:t>S</w:t>
      </w:r>
      <w:r w:rsidRPr="00F218E3">
        <w:rPr>
          <w:rFonts w:ascii="Arial" w:eastAsia="Calibri" w:hAnsi="Arial" w:cs="Arial"/>
          <w:b/>
          <w:bCs/>
          <w:sz w:val="36"/>
          <w:szCs w:val="36"/>
          <w:lang w:val="en-GB"/>
        </w:rPr>
        <w:t xml:space="preserve">creening for </w:t>
      </w:r>
      <w:r>
        <w:rPr>
          <w:rFonts w:ascii="Arial" w:eastAsia="Calibri" w:hAnsi="Arial" w:cs="Arial"/>
          <w:b/>
          <w:bCs/>
          <w:sz w:val="36"/>
          <w:szCs w:val="36"/>
          <w:lang w:val="en-GB"/>
        </w:rPr>
        <w:t>S</w:t>
      </w:r>
      <w:r w:rsidRPr="00F218E3">
        <w:rPr>
          <w:rFonts w:ascii="Arial" w:eastAsia="Calibri" w:hAnsi="Arial" w:cs="Arial"/>
          <w:b/>
          <w:bCs/>
          <w:sz w:val="36"/>
          <w:szCs w:val="36"/>
          <w:lang w:val="en-GB"/>
        </w:rPr>
        <w:t xml:space="preserve">ystematic </w:t>
      </w:r>
      <w:r>
        <w:rPr>
          <w:rFonts w:ascii="Arial" w:eastAsia="Calibri" w:hAnsi="Arial" w:cs="Arial"/>
          <w:b/>
          <w:bCs/>
          <w:sz w:val="36"/>
          <w:szCs w:val="36"/>
          <w:lang w:val="en-GB"/>
        </w:rPr>
        <w:t>R</w:t>
      </w:r>
      <w:r w:rsidRPr="00F218E3">
        <w:rPr>
          <w:rFonts w:ascii="Arial" w:eastAsia="Calibri" w:hAnsi="Arial" w:cs="Arial"/>
          <w:b/>
          <w:bCs/>
          <w:sz w:val="36"/>
          <w:szCs w:val="36"/>
          <w:lang w:val="en-GB"/>
        </w:rPr>
        <w:t xml:space="preserve">eviews: </w:t>
      </w:r>
      <w:r>
        <w:rPr>
          <w:rFonts w:ascii="Arial" w:eastAsia="Calibri" w:hAnsi="Arial" w:cs="Arial"/>
          <w:b/>
          <w:bCs/>
          <w:sz w:val="36"/>
          <w:szCs w:val="36"/>
          <w:lang w:val="en-GB"/>
        </w:rPr>
        <w:t>M</w:t>
      </w:r>
      <w:r w:rsidRPr="00F218E3">
        <w:rPr>
          <w:rFonts w:ascii="Arial" w:eastAsia="Calibri" w:hAnsi="Arial" w:cs="Arial"/>
          <w:b/>
          <w:bCs/>
          <w:sz w:val="36"/>
          <w:szCs w:val="36"/>
          <w:lang w:val="en-GB"/>
        </w:rPr>
        <w:t xml:space="preserve">ethod </w:t>
      </w:r>
      <w:r>
        <w:rPr>
          <w:rFonts w:ascii="Arial" w:eastAsia="Calibri" w:hAnsi="Arial" w:cs="Arial"/>
          <w:b/>
          <w:bCs/>
          <w:sz w:val="36"/>
          <w:szCs w:val="36"/>
          <w:lang w:val="en-GB"/>
        </w:rPr>
        <w:t>E</w:t>
      </w:r>
      <w:r w:rsidRPr="00F218E3">
        <w:rPr>
          <w:rFonts w:ascii="Arial" w:eastAsia="Calibri" w:hAnsi="Arial" w:cs="Arial"/>
          <w:b/>
          <w:bCs/>
          <w:sz w:val="36"/>
          <w:szCs w:val="36"/>
          <w:lang w:val="en-GB"/>
        </w:rPr>
        <w:t xml:space="preserve">valuation and </w:t>
      </w:r>
      <w:r>
        <w:rPr>
          <w:rFonts w:ascii="Arial" w:eastAsia="Calibri" w:hAnsi="Arial" w:cs="Arial"/>
          <w:b/>
          <w:bCs/>
          <w:sz w:val="36"/>
          <w:szCs w:val="36"/>
          <w:lang w:val="en-GB"/>
        </w:rPr>
        <w:t>V</w:t>
      </w:r>
      <w:r w:rsidRPr="00F218E3">
        <w:rPr>
          <w:rFonts w:ascii="Arial" w:eastAsia="Calibri" w:hAnsi="Arial" w:cs="Arial"/>
          <w:b/>
          <w:bCs/>
          <w:sz w:val="36"/>
          <w:szCs w:val="36"/>
          <w:lang w:val="en-GB"/>
        </w:rPr>
        <w:t>alidation</w:t>
      </w:r>
    </w:p>
    <w:p w14:paraId="40A66EC3" w14:textId="77777777" w:rsidR="00224845" w:rsidRPr="00224845" w:rsidRDefault="00224845" w:rsidP="00BA7DE8">
      <w:pPr>
        <w:spacing w:line="276" w:lineRule="auto"/>
        <w:ind w:left="-284" w:right="-279"/>
        <w:jc w:val="both"/>
        <w:rPr>
          <w:rFonts w:ascii="Arial" w:eastAsia="Calibri" w:hAnsi="Arial" w:cs="Arial"/>
          <w:b/>
          <w:bCs/>
          <w:lang w:val="en-GB"/>
        </w:rPr>
      </w:pPr>
    </w:p>
    <w:p w14:paraId="5FC1B946" w14:textId="77777777" w:rsidR="002B395A" w:rsidRPr="00BA2AC1" w:rsidRDefault="002B395A" w:rsidP="00BA7DE8">
      <w:pPr>
        <w:spacing w:line="276" w:lineRule="auto"/>
        <w:ind w:left="-284" w:right="-279"/>
        <w:rPr>
          <w:rFonts w:ascii="Arial" w:eastAsia="Calibri" w:hAnsi="Arial" w:cs="Arial"/>
          <w:vertAlign w:val="superscript"/>
          <w:lang w:val="en-GB"/>
        </w:rPr>
      </w:pPr>
      <w:r w:rsidRPr="00BA2AC1">
        <w:rPr>
          <w:rFonts w:ascii="Arial" w:eastAsia="Calibri" w:hAnsi="Arial" w:cs="Arial"/>
          <w:lang w:val="en-GB"/>
        </w:rPr>
        <w:t>Dimitri Belenki</w:t>
      </w:r>
      <w:r w:rsidRPr="00BA2AC1">
        <w:rPr>
          <w:rFonts w:ascii="Arial" w:eastAsia="Calibri" w:hAnsi="Arial" w:cs="Arial"/>
          <w:vertAlign w:val="superscript"/>
          <w:lang w:val="en-GB"/>
        </w:rPr>
        <w:t>a*</w:t>
      </w:r>
      <w:r w:rsidRPr="00BA2AC1">
        <w:rPr>
          <w:rFonts w:ascii="Arial" w:eastAsia="Calibri" w:hAnsi="Arial" w:cs="Arial"/>
          <w:lang w:val="en-GB"/>
        </w:rPr>
        <w:t>, Alexander Astanin</w:t>
      </w:r>
      <w:r w:rsidRPr="00BA2AC1">
        <w:rPr>
          <w:rFonts w:ascii="Arial" w:eastAsia="Calibri" w:hAnsi="Arial" w:cs="Arial"/>
          <w:vertAlign w:val="superscript"/>
          <w:lang w:val="en-GB"/>
        </w:rPr>
        <w:t>a</w:t>
      </w:r>
      <w:r w:rsidRPr="00BA2AC1">
        <w:rPr>
          <w:rFonts w:ascii="Arial" w:eastAsia="Calibri" w:hAnsi="Arial" w:cs="Arial"/>
          <w:lang w:val="en-GB"/>
        </w:rPr>
        <w:t>, Dan Baaken</w:t>
      </w:r>
      <w:r w:rsidRPr="00BA2AC1">
        <w:rPr>
          <w:rFonts w:ascii="Arial" w:eastAsia="Calibri" w:hAnsi="Arial" w:cs="Arial"/>
          <w:vertAlign w:val="superscript"/>
          <w:lang w:val="en-GB"/>
        </w:rPr>
        <w:t>a</w:t>
      </w:r>
      <w:r w:rsidRPr="00BA2AC1">
        <w:rPr>
          <w:rFonts w:ascii="Arial" w:eastAsia="Calibri" w:hAnsi="Arial" w:cs="Arial"/>
          <w:lang w:val="en-GB"/>
        </w:rPr>
        <w:t>, Heinrich A. M. Leymann</w:t>
      </w:r>
      <w:r w:rsidRPr="00BA2AC1">
        <w:rPr>
          <w:rFonts w:ascii="Arial" w:eastAsia="Calibri" w:hAnsi="Arial" w:cs="Arial"/>
          <w:vertAlign w:val="superscript"/>
          <w:lang w:val="en-GB"/>
        </w:rPr>
        <w:t>a</w:t>
      </w:r>
      <w:r w:rsidRPr="00BA2AC1">
        <w:rPr>
          <w:rFonts w:ascii="Arial" w:eastAsia="Calibri" w:hAnsi="Arial" w:cs="Arial"/>
          <w:lang w:val="en-GB"/>
        </w:rPr>
        <w:t>, Felix Meyer</w:t>
      </w:r>
      <w:r w:rsidRPr="00BA2AC1">
        <w:rPr>
          <w:rFonts w:ascii="Arial" w:eastAsia="Calibri" w:hAnsi="Arial" w:cs="Arial"/>
          <w:vertAlign w:val="superscript"/>
          <w:lang w:val="en-GB"/>
        </w:rPr>
        <w:t>a</w:t>
      </w:r>
      <w:r w:rsidRPr="00BA2AC1">
        <w:rPr>
          <w:rFonts w:ascii="Arial" w:eastAsia="Calibri" w:hAnsi="Arial" w:cs="Arial"/>
          <w:lang w:val="en-GB"/>
        </w:rPr>
        <w:t>, Blanka Pophof</w:t>
      </w:r>
      <w:r w:rsidRPr="00BA2AC1">
        <w:rPr>
          <w:rFonts w:ascii="Arial" w:eastAsia="Calibri" w:hAnsi="Arial" w:cs="Arial"/>
          <w:vertAlign w:val="superscript"/>
          <w:lang w:val="en-GB"/>
        </w:rPr>
        <w:t>a</w:t>
      </w:r>
      <w:r w:rsidRPr="00BA2AC1">
        <w:rPr>
          <w:rFonts w:ascii="Arial" w:eastAsia="Calibri" w:hAnsi="Arial" w:cs="Arial"/>
          <w:lang w:val="en-GB"/>
        </w:rPr>
        <w:t>, Evelyn Weiser</w:t>
      </w:r>
      <w:r w:rsidRPr="00BA2AC1">
        <w:rPr>
          <w:rFonts w:ascii="Arial" w:eastAsia="Calibri" w:hAnsi="Arial" w:cs="Arial"/>
          <w:vertAlign w:val="superscript"/>
          <w:lang w:val="en-GB"/>
        </w:rPr>
        <w:t>a</w:t>
      </w:r>
    </w:p>
    <w:p w14:paraId="25EDA226" w14:textId="77777777" w:rsidR="002B395A" w:rsidRPr="00BA2AC1" w:rsidRDefault="002B395A" w:rsidP="00BA7DE8">
      <w:pPr>
        <w:ind w:left="-284" w:right="-279"/>
        <w:rPr>
          <w:rFonts w:ascii="Arial" w:eastAsia="Calibri" w:hAnsi="Arial" w:cs="Arial"/>
          <w:sz w:val="20"/>
          <w:szCs w:val="16"/>
          <w:lang w:val="en-GB"/>
        </w:rPr>
      </w:pPr>
      <w:r w:rsidRPr="00BA2AC1">
        <w:rPr>
          <w:rFonts w:ascii="Arial" w:eastAsia="Calibri" w:hAnsi="Arial" w:cs="Arial"/>
          <w:szCs w:val="16"/>
          <w:vertAlign w:val="superscript"/>
          <w:lang w:val="en-GB"/>
        </w:rPr>
        <w:t>a</w:t>
      </w:r>
      <w:r w:rsidRPr="00BA2AC1">
        <w:rPr>
          <w:rFonts w:ascii="Arial" w:eastAsia="Calibri" w:hAnsi="Arial" w:cs="Arial"/>
          <w:sz w:val="20"/>
          <w:szCs w:val="16"/>
          <w:lang w:val="en-GB"/>
        </w:rPr>
        <w:t xml:space="preserve"> Competence Centre for Electromagnetic Fields, Federal Office for Radiation Protection, Karl-Liebknecht-Straße 33, 03046 Cottbus, Germany</w:t>
      </w:r>
    </w:p>
    <w:p w14:paraId="28725EFA" w14:textId="77777777" w:rsidR="002B395A" w:rsidRPr="00BA2AC1" w:rsidRDefault="002B395A" w:rsidP="00BA7DE8">
      <w:pPr>
        <w:ind w:left="-284" w:right="-279"/>
        <w:rPr>
          <w:rFonts w:ascii="Arial" w:eastAsia="Calibri" w:hAnsi="Arial" w:cs="Arial"/>
          <w:sz w:val="20"/>
          <w:szCs w:val="16"/>
          <w:lang w:val="en-GB"/>
        </w:rPr>
      </w:pPr>
      <w:r w:rsidRPr="00BA2AC1">
        <w:rPr>
          <w:rFonts w:ascii="Arial" w:eastAsia="Calibri" w:hAnsi="Arial" w:cs="Arial"/>
          <w:szCs w:val="16"/>
          <w:vertAlign w:val="superscript"/>
          <w:lang w:val="en-GB"/>
        </w:rPr>
        <w:t xml:space="preserve">* </w:t>
      </w:r>
      <w:r w:rsidRPr="00BA2AC1">
        <w:rPr>
          <w:rFonts w:ascii="Arial" w:eastAsia="Calibri" w:hAnsi="Arial" w:cs="Arial"/>
          <w:sz w:val="20"/>
          <w:szCs w:val="16"/>
          <w:lang w:val="en-GB"/>
        </w:rPr>
        <w:t xml:space="preserve">Corresponding author: Dimitri Belenki (ORCID ID 0000-0002-9004-9849), e-mail: </w:t>
      </w:r>
      <w:hyperlink r:id="rId4" w:history="1">
        <w:r w:rsidRPr="00BA2AC1">
          <w:rPr>
            <w:rStyle w:val="Hyperlink"/>
            <w:rFonts w:ascii="Arial" w:eastAsia="Calibri" w:hAnsi="Arial" w:cs="Arial"/>
            <w:sz w:val="20"/>
            <w:szCs w:val="16"/>
            <w:lang w:val="en-GB"/>
          </w:rPr>
          <w:t>dbelenki@bfs.de</w:t>
        </w:r>
      </w:hyperlink>
    </w:p>
    <w:p w14:paraId="4C632445" w14:textId="77777777" w:rsidR="002B395A" w:rsidRPr="00BA2AC1" w:rsidRDefault="002B395A" w:rsidP="00BA7DE8">
      <w:pPr>
        <w:ind w:left="-284" w:right="-279"/>
        <w:rPr>
          <w:rFonts w:ascii="Arial" w:hAnsi="Arial" w:cs="Arial"/>
        </w:rPr>
      </w:pPr>
      <w:r w:rsidRPr="00BA2AC1">
        <w:rPr>
          <w:rFonts w:ascii="Arial" w:hAnsi="Arial" w:cs="Arial"/>
        </w:rPr>
        <w:br w:type="page"/>
      </w:r>
    </w:p>
    <w:p w14:paraId="3628A8F7" w14:textId="017E06E8" w:rsidR="002B395A" w:rsidRDefault="002B395A" w:rsidP="00BA7DE8">
      <w:pPr>
        <w:spacing w:line="276" w:lineRule="auto"/>
        <w:ind w:left="-284" w:right="-279"/>
        <w:rPr>
          <w:rFonts w:ascii="Arial" w:eastAsia="Calibri" w:hAnsi="Arial" w:cs="Arial"/>
          <w:b/>
          <w:bCs/>
          <w:sz w:val="36"/>
          <w:szCs w:val="36"/>
          <w:lang w:val="en-GB"/>
        </w:rPr>
      </w:pPr>
      <w:r w:rsidRPr="00BA2AC1">
        <w:rPr>
          <w:rFonts w:ascii="Arial" w:eastAsia="Calibri" w:hAnsi="Arial" w:cs="Arial"/>
          <w:b/>
          <w:bCs/>
          <w:sz w:val="36"/>
          <w:szCs w:val="36"/>
          <w:lang w:val="en-GB"/>
        </w:rPr>
        <w:lastRenderedPageBreak/>
        <w:t>Supplementary Methods</w:t>
      </w:r>
    </w:p>
    <w:p w14:paraId="0B1C3E30" w14:textId="496D776E" w:rsidR="003A397B" w:rsidRDefault="003A397B" w:rsidP="00BA7DE8">
      <w:pPr>
        <w:spacing w:line="276" w:lineRule="auto"/>
        <w:ind w:left="-284" w:right="-279"/>
        <w:rPr>
          <w:rFonts w:ascii="Arial" w:hAnsi="Arial" w:cs="Arial"/>
          <w:b/>
          <w:bCs/>
          <w:sz w:val="28"/>
          <w:szCs w:val="28"/>
        </w:rPr>
      </w:pPr>
      <w:r w:rsidRPr="003A397B">
        <w:rPr>
          <w:rFonts w:ascii="Arial" w:hAnsi="Arial" w:cs="Arial"/>
          <w:b/>
          <w:bCs/>
          <w:sz w:val="28"/>
          <w:szCs w:val="28"/>
        </w:rPr>
        <w:t>Software</w:t>
      </w:r>
    </w:p>
    <w:p w14:paraId="1F8CE99F" w14:textId="17F52E7A" w:rsidR="003A397B" w:rsidRDefault="00FA2BCB" w:rsidP="00BA7DE8">
      <w:pPr>
        <w:pStyle w:val="Heading4"/>
        <w:ind w:left="-284" w:right="-279"/>
        <w:jc w:val="both"/>
        <w:rPr>
          <w:rFonts w:ascii="Arial" w:hAnsi="Arial" w:cs="Arial"/>
          <w:b/>
          <w:bCs/>
          <w:i w:val="0"/>
          <w:iCs w:val="0"/>
          <w:color w:val="000000" w:themeColor="text1"/>
          <w:lang w:val="en-GB"/>
        </w:rPr>
      </w:pPr>
      <w:r>
        <w:rPr>
          <w:rFonts w:ascii="Arial" w:hAnsi="Arial" w:cs="Arial"/>
          <w:b/>
          <w:bCs/>
          <w:i w:val="0"/>
          <w:iCs w:val="0"/>
          <w:color w:val="000000" w:themeColor="text1"/>
          <w:lang w:val="en-GB"/>
        </w:rPr>
        <w:t>Access to p</w:t>
      </w:r>
      <w:r w:rsidR="003A397B" w:rsidRPr="003A397B">
        <w:rPr>
          <w:rFonts w:ascii="Arial" w:hAnsi="Arial" w:cs="Arial"/>
          <w:b/>
          <w:bCs/>
          <w:i w:val="0"/>
          <w:iCs w:val="0"/>
          <w:color w:val="000000" w:themeColor="text1"/>
          <w:lang w:val="en-GB"/>
        </w:rPr>
        <w:t xml:space="preserve">roprietary </w:t>
      </w:r>
      <w:r>
        <w:rPr>
          <w:rFonts w:ascii="Arial" w:hAnsi="Arial" w:cs="Arial"/>
          <w:b/>
          <w:bCs/>
          <w:i w:val="0"/>
          <w:iCs w:val="0"/>
          <w:color w:val="000000" w:themeColor="text1"/>
          <w:lang w:val="en-GB"/>
        </w:rPr>
        <w:t xml:space="preserve">OpenAI </w:t>
      </w:r>
      <w:r w:rsidR="003A397B" w:rsidRPr="003A397B">
        <w:rPr>
          <w:rFonts w:ascii="Arial" w:hAnsi="Arial" w:cs="Arial"/>
          <w:b/>
          <w:bCs/>
          <w:i w:val="0"/>
          <w:iCs w:val="0"/>
          <w:color w:val="000000" w:themeColor="text1"/>
          <w:lang w:val="en-GB"/>
        </w:rPr>
        <w:t>models</w:t>
      </w:r>
    </w:p>
    <w:p w14:paraId="2181621A" w14:textId="5C8767B6" w:rsidR="003A397B" w:rsidRPr="003A397B" w:rsidRDefault="003A397B" w:rsidP="00BA7DE8">
      <w:pPr>
        <w:ind w:left="-284" w:right="-279"/>
        <w:jc w:val="both"/>
        <w:rPr>
          <w:rFonts w:ascii="Arial" w:hAnsi="Arial" w:cs="Arial"/>
          <w:lang w:val="en-GB"/>
        </w:rPr>
      </w:pPr>
      <w:r w:rsidRPr="003A397B">
        <w:rPr>
          <w:rFonts w:ascii="Arial" w:hAnsi="Arial" w:cs="Arial"/>
          <w:lang w:val="en-GB"/>
        </w:rPr>
        <w:t xml:space="preserve">To operate proprietary OpenAI models, we used OpenAI API’s "/v1/chat/completions" endpoint and programmed batch API task jobs via the OpenAI Python library (https://github.com/openai/openai-python). The batch API token price is half the token price of on-demand API calls. We chose this option to minimise costs, with generally short waiting times. One caveat with OpenAI API is the usage tier limit which may block batch jobs when a tier-specific daily batch queue token limit is reached. Usage tiers increase with both additional credit deposits and time elapsed since initial payment. To </w:t>
      </w:r>
      <w:r w:rsidR="00236CA1">
        <w:rPr>
          <w:rFonts w:ascii="Arial" w:hAnsi="Arial" w:cs="Arial"/>
          <w:lang w:val="en-GB"/>
        </w:rPr>
        <w:t>mitigate</w:t>
      </w:r>
      <w:r w:rsidRPr="003A397B">
        <w:rPr>
          <w:rFonts w:ascii="Arial" w:hAnsi="Arial" w:cs="Arial"/>
          <w:lang w:val="en-GB"/>
        </w:rPr>
        <w:t xml:space="preserve"> this restriction at low usage tiers, large batch jobs (thousands of abstracts) were processed in smaller sub-batches.</w:t>
      </w:r>
    </w:p>
    <w:p w14:paraId="5070C441" w14:textId="59F17562" w:rsidR="00FA1B33" w:rsidRPr="00FA1B33" w:rsidRDefault="00FA1B33" w:rsidP="00BA7DE8">
      <w:pPr>
        <w:spacing w:line="276" w:lineRule="auto"/>
        <w:ind w:left="-284" w:right="-279"/>
        <w:rPr>
          <w:rFonts w:ascii="Arial" w:hAnsi="Arial" w:cs="Arial"/>
          <w:b/>
          <w:bCs/>
          <w:sz w:val="28"/>
          <w:szCs w:val="28"/>
        </w:rPr>
      </w:pPr>
      <w:r w:rsidRPr="00FA1B33">
        <w:rPr>
          <w:rFonts w:ascii="Arial" w:hAnsi="Arial" w:cs="Arial"/>
          <w:b/>
          <w:bCs/>
          <w:sz w:val="28"/>
          <w:szCs w:val="28"/>
        </w:rPr>
        <w:t>Development</w:t>
      </w:r>
    </w:p>
    <w:p w14:paraId="67D3E59C" w14:textId="1B1B3B43" w:rsidR="00FA1B33" w:rsidRPr="00FA1B33" w:rsidRDefault="00FA1B33" w:rsidP="00BA7DE8">
      <w:pPr>
        <w:pStyle w:val="Heading4"/>
        <w:ind w:left="-284" w:right="-279"/>
        <w:jc w:val="both"/>
        <w:rPr>
          <w:rFonts w:ascii="Arial" w:hAnsi="Arial" w:cs="Arial"/>
          <w:b/>
          <w:bCs/>
          <w:i w:val="0"/>
          <w:iCs w:val="0"/>
          <w:color w:val="000000" w:themeColor="text1"/>
          <w:lang w:val="en-GB"/>
        </w:rPr>
      </w:pPr>
      <w:r w:rsidRPr="00FA1B33">
        <w:rPr>
          <w:rFonts w:ascii="Arial" w:hAnsi="Arial" w:cs="Arial"/>
          <w:b/>
          <w:bCs/>
          <w:i w:val="0"/>
          <w:iCs w:val="0"/>
          <w:color w:val="000000" w:themeColor="text1"/>
          <w:lang w:val="en-GB"/>
        </w:rPr>
        <w:t>Agentic design</w:t>
      </w:r>
    </w:p>
    <w:p w14:paraId="471C89A2" w14:textId="2CBFA52B" w:rsidR="00FA1B33" w:rsidRPr="00FA1B33" w:rsidRDefault="00FA1B33" w:rsidP="00BA7DE8">
      <w:pPr>
        <w:ind w:left="-284" w:right="-279"/>
        <w:jc w:val="both"/>
        <w:rPr>
          <w:rFonts w:ascii="Arial" w:hAnsi="Arial" w:cs="Arial"/>
          <w:lang w:val="en-GB"/>
        </w:rPr>
      </w:pPr>
      <w:r w:rsidRPr="00FA1B33">
        <w:rPr>
          <w:rFonts w:ascii="Arial" w:hAnsi="Arial" w:cs="Arial"/>
          <w:lang w:val="en-GB"/>
        </w:rPr>
        <w:t>We used LangChain-Community (v0.3.5) wrappers for search engine and Wikipedia API queries. We initially used the DuckDuckGo</w:t>
      </w:r>
      <w:r w:rsidR="00236CA1">
        <w:rPr>
          <w:rFonts w:ascii="Arial" w:hAnsi="Arial" w:cs="Arial"/>
          <w:lang w:val="en-GB"/>
        </w:rPr>
        <w:t xml:space="preserve"> search engine</w:t>
      </w:r>
      <w:r w:rsidRPr="00FA1B33">
        <w:rPr>
          <w:rFonts w:ascii="Arial" w:hAnsi="Arial" w:cs="Arial"/>
          <w:lang w:val="en-GB"/>
        </w:rPr>
        <w:t xml:space="preserve"> API wrapper but encountered rate-limiting during development, and therefore switched to </w:t>
      </w:r>
      <w:r w:rsidR="00236CA1">
        <w:rPr>
          <w:rFonts w:ascii="Arial" w:hAnsi="Arial" w:cs="Arial"/>
          <w:lang w:val="en-GB"/>
        </w:rPr>
        <w:t xml:space="preserve">the </w:t>
      </w:r>
      <w:r w:rsidRPr="00FA1B33">
        <w:rPr>
          <w:rFonts w:ascii="Arial" w:hAnsi="Arial" w:cs="Arial"/>
          <w:lang w:val="en-GB"/>
        </w:rPr>
        <w:t xml:space="preserve">Google Search API </w:t>
      </w:r>
      <w:proofErr w:type="spellStart"/>
      <w:r w:rsidRPr="00FA1B33">
        <w:rPr>
          <w:rFonts w:ascii="Arial" w:hAnsi="Arial" w:cs="Arial"/>
          <w:lang w:val="en-GB"/>
        </w:rPr>
        <w:t>Serper</w:t>
      </w:r>
      <w:proofErr w:type="spellEnd"/>
      <w:r w:rsidRPr="00FA1B33">
        <w:rPr>
          <w:rFonts w:ascii="Arial" w:hAnsi="Arial" w:cs="Arial"/>
          <w:lang w:val="en-GB"/>
        </w:rPr>
        <w:t xml:space="preserve"> (https://serper.dev; hereafter referred to as </w:t>
      </w:r>
      <w:proofErr w:type="spellStart"/>
      <w:r w:rsidRPr="00FA1B33">
        <w:rPr>
          <w:rFonts w:ascii="Arial" w:hAnsi="Arial" w:cs="Arial"/>
          <w:lang w:val="en-GB"/>
        </w:rPr>
        <w:t>Serper</w:t>
      </w:r>
      <w:proofErr w:type="spellEnd"/>
      <w:r w:rsidRPr="00FA1B33">
        <w:rPr>
          <w:rFonts w:ascii="Arial" w:hAnsi="Arial" w:cs="Arial"/>
          <w:lang w:val="en-GB"/>
        </w:rPr>
        <w:t>).</w:t>
      </w:r>
    </w:p>
    <w:p w14:paraId="2CD8DE46" w14:textId="25AA1091" w:rsidR="00FA1B33" w:rsidRPr="00FA1B33" w:rsidRDefault="00FA1B33" w:rsidP="00BA7DE8">
      <w:pPr>
        <w:ind w:left="-284" w:right="-279"/>
        <w:jc w:val="both"/>
        <w:rPr>
          <w:rFonts w:ascii="Arial" w:hAnsi="Arial" w:cs="Arial"/>
          <w:lang w:val="en-GB"/>
        </w:rPr>
      </w:pPr>
      <w:r w:rsidRPr="00FA1B33">
        <w:rPr>
          <w:rFonts w:ascii="Arial" w:hAnsi="Arial" w:cs="Arial"/>
          <w:lang w:val="en-GB"/>
        </w:rPr>
        <w:t>In agentic workflows, the search functions were exposed to the LLM as callable tools</w:t>
      </w:r>
      <w:r w:rsidR="00730862">
        <w:rPr>
          <w:rFonts w:ascii="Arial" w:hAnsi="Arial" w:cs="Arial"/>
          <w:lang w:val="en-GB"/>
        </w:rPr>
        <w:t xml:space="preserve">. </w:t>
      </w:r>
      <w:r w:rsidRPr="00FA1B33">
        <w:rPr>
          <w:rFonts w:ascii="Arial" w:hAnsi="Arial" w:cs="Arial"/>
          <w:lang w:val="en-GB"/>
        </w:rPr>
        <w:t>The LLM was instructed to request a tool call when needed and to provide a search query, with Wikipedia search intended for short queries (≤3 words) and web search for more complex queries. When the LLM requested a search, we executed the corresponding search function and returned the result to the LLM in a subsequent call. This follow-up call repeated the original prompt and appended the search result in LangChain’s chat-history “placeholder” (Supplementary File 1).</w:t>
      </w:r>
    </w:p>
    <w:p w14:paraId="16D3F5C7" w14:textId="77777777" w:rsidR="00FA1B33" w:rsidRPr="00FA1B33" w:rsidRDefault="00FA1B33" w:rsidP="00BA7DE8">
      <w:pPr>
        <w:ind w:left="-284" w:right="-279"/>
        <w:jc w:val="both"/>
        <w:rPr>
          <w:rFonts w:ascii="Arial" w:hAnsi="Arial" w:cs="Arial"/>
          <w:lang w:val="en-GB"/>
        </w:rPr>
      </w:pPr>
      <w:r w:rsidRPr="00FA1B33">
        <w:rPr>
          <w:rFonts w:ascii="Arial" w:hAnsi="Arial" w:cs="Arial"/>
          <w:lang w:val="en-GB"/>
        </w:rPr>
        <w:t xml:space="preserve">The LLM was allowed to request up to three searches per record (or up to two searches within the evaluation step of task-decomposition workflows). Wikipedia results were limited to the top three hits and web search results to the top five and both were truncated at 3,000 characters. </w:t>
      </w:r>
      <w:proofErr w:type="spellStart"/>
      <w:r w:rsidRPr="00FA1B33">
        <w:rPr>
          <w:rFonts w:ascii="Arial" w:hAnsi="Arial" w:cs="Arial"/>
          <w:lang w:val="en-GB"/>
        </w:rPr>
        <w:t>Serper</w:t>
      </w:r>
      <w:proofErr w:type="spellEnd"/>
      <w:r w:rsidRPr="00FA1B33">
        <w:rPr>
          <w:rFonts w:ascii="Arial" w:hAnsi="Arial" w:cs="Arial"/>
          <w:lang w:val="en-GB"/>
        </w:rPr>
        <w:t xml:space="preserve"> web search results typically consisted of short snippets and did not reach this limit. For open-source workflows, the TiAb was re-injected after the search results to reduce the risk that repeated searches would dilute access to the original TiAb in the model’s context window.</w:t>
      </w:r>
    </w:p>
    <w:p w14:paraId="5C889EAB" w14:textId="3046E2B6" w:rsidR="00FA1B33" w:rsidRDefault="00FA1B33" w:rsidP="00BA7DE8">
      <w:pPr>
        <w:ind w:left="-284" w:right="-279"/>
        <w:jc w:val="both"/>
        <w:rPr>
          <w:rFonts w:ascii="Arial" w:hAnsi="Arial" w:cs="Arial"/>
          <w:lang w:val="en-GB"/>
        </w:rPr>
      </w:pPr>
      <w:r w:rsidRPr="00FA1B33">
        <w:rPr>
          <w:rFonts w:ascii="Arial" w:hAnsi="Arial" w:cs="Arial"/>
          <w:lang w:val="en-GB"/>
        </w:rPr>
        <w:t xml:space="preserve">Of note, the instructions and eligibility criteria were inserted via the system prompt. In our </w:t>
      </w:r>
      <w:proofErr w:type="spellStart"/>
      <w:r w:rsidRPr="00FA1B33">
        <w:rPr>
          <w:rFonts w:ascii="Arial" w:hAnsi="Arial" w:cs="Arial"/>
          <w:lang w:val="en-GB"/>
        </w:rPr>
        <w:t>Ollama</w:t>
      </w:r>
      <w:proofErr w:type="spellEnd"/>
      <w:r w:rsidRPr="00FA1B33">
        <w:rPr>
          <w:rFonts w:ascii="Arial" w:hAnsi="Arial" w:cs="Arial"/>
          <w:lang w:val="en-GB"/>
        </w:rPr>
        <w:t xml:space="preserve"> setup (context window size parameter </w:t>
      </w:r>
      <w:proofErr w:type="spellStart"/>
      <w:r w:rsidRPr="00FA1B33">
        <w:rPr>
          <w:rFonts w:ascii="Arial" w:hAnsi="Arial" w:cs="Arial"/>
          <w:lang w:val="en-GB"/>
        </w:rPr>
        <w:t>num_ctx</w:t>
      </w:r>
      <w:proofErr w:type="spellEnd"/>
      <w:r w:rsidRPr="00FA1B33">
        <w:rPr>
          <w:rFonts w:ascii="Arial" w:hAnsi="Arial" w:cs="Arial"/>
          <w:lang w:val="en-GB"/>
        </w:rPr>
        <w:t>=</w:t>
      </w:r>
      <w:r w:rsidR="004264AF">
        <w:rPr>
          <w:rFonts w:ascii="Arial" w:hAnsi="Arial" w:cs="Arial"/>
          <w:lang w:val="en-GB"/>
        </w:rPr>
        <w:t>8192</w:t>
      </w:r>
      <w:r w:rsidRPr="00FA1B33">
        <w:rPr>
          <w:rFonts w:ascii="Arial" w:hAnsi="Arial" w:cs="Arial"/>
          <w:lang w:val="en-GB"/>
        </w:rPr>
        <w:t>), we did not observe these instructions being truncated or otherwise obfuscated by appended search results.</w:t>
      </w:r>
    </w:p>
    <w:p w14:paraId="2080C14F" w14:textId="77777777" w:rsidR="00D07993" w:rsidRDefault="00D07993" w:rsidP="00BA7DE8">
      <w:pPr>
        <w:ind w:left="-284" w:right="-279"/>
        <w:jc w:val="both"/>
        <w:rPr>
          <w:rFonts w:ascii="Arial" w:hAnsi="Arial" w:cs="Arial"/>
          <w:lang w:val="en-GB"/>
        </w:rPr>
      </w:pPr>
    </w:p>
    <w:p w14:paraId="22904FB8" w14:textId="77777777" w:rsidR="00D07993" w:rsidRDefault="00D07993" w:rsidP="00BA7DE8">
      <w:pPr>
        <w:ind w:left="-284" w:right="-279"/>
        <w:jc w:val="both"/>
        <w:rPr>
          <w:rFonts w:ascii="Arial" w:hAnsi="Arial" w:cs="Arial"/>
          <w:lang w:val="en-GB"/>
        </w:rPr>
      </w:pPr>
    </w:p>
    <w:p w14:paraId="7A62972C" w14:textId="5A1B088D" w:rsidR="00FA1B33" w:rsidRPr="00FA1B33" w:rsidRDefault="00FA1B33" w:rsidP="00BA7DE8">
      <w:pPr>
        <w:spacing w:line="276" w:lineRule="auto"/>
        <w:ind w:left="-284" w:right="-279"/>
        <w:rPr>
          <w:rFonts w:ascii="Arial" w:hAnsi="Arial" w:cs="Arial"/>
          <w:b/>
          <w:bCs/>
        </w:rPr>
      </w:pPr>
      <w:r w:rsidRPr="00FA1B33">
        <w:rPr>
          <w:rFonts w:ascii="Arial" w:hAnsi="Arial" w:cs="Arial"/>
          <w:b/>
          <w:bCs/>
        </w:rPr>
        <w:lastRenderedPageBreak/>
        <w:t>LLM response processing</w:t>
      </w:r>
    </w:p>
    <w:p w14:paraId="334E640D" w14:textId="5A23E4B5" w:rsidR="00FA1B33" w:rsidRPr="00FA1B33" w:rsidRDefault="00FA1B33" w:rsidP="00BA7DE8">
      <w:pPr>
        <w:spacing w:line="276" w:lineRule="auto"/>
        <w:ind w:left="-284" w:right="-279"/>
        <w:rPr>
          <w:rFonts w:ascii="Arial" w:hAnsi="Arial" w:cs="Arial"/>
          <w:b/>
          <w:bCs/>
        </w:rPr>
      </w:pPr>
      <w:r w:rsidRPr="00FA1B33">
        <w:rPr>
          <w:rFonts w:ascii="Arial" w:hAnsi="Arial" w:cs="Arial"/>
          <w:b/>
          <w:bCs/>
        </w:rPr>
        <w:t>Open-source model responses</w:t>
      </w:r>
    </w:p>
    <w:p w14:paraId="6161244E" w14:textId="77777777" w:rsidR="00FA1B33" w:rsidRPr="00FA1B33" w:rsidRDefault="00FA1B33" w:rsidP="00BA7DE8">
      <w:pPr>
        <w:ind w:left="-284" w:right="-279"/>
        <w:jc w:val="both"/>
        <w:rPr>
          <w:rFonts w:ascii="Arial" w:hAnsi="Arial" w:cs="Arial"/>
          <w:lang w:val="en-GB"/>
        </w:rPr>
      </w:pPr>
      <w:r w:rsidRPr="00FA1B33">
        <w:rPr>
          <w:rFonts w:ascii="Arial" w:hAnsi="Arial" w:cs="Arial"/>
          <w:lang w:val="en-GB"/>
        </w:rPr>
        <w:t xml:space="preserve">Open-source models, particularly smaller ones, did not always reliably execute tool calling in the expected format. To enable uninterrupted processing of thousands of records without discarding valid model outputs, we implemented robust parsing and recovery logic. For example, models occasionally returned a valid JSON response in the message content field rather than in the expected </w:t>
      </w:r>
      <w:proofErr w:type="spellStart"/>
      <w:r w:rsidRPr="00FA1B33">
        <w:rPr>
          <w:rFonts w:ascii="Arial" w:hAnsi="Arial" w:cs="Arial"/>
          <w:lang w:val="en-GB"/>
        </w:rPr>
        <w:t>tool_calls</w:t>
      </w:r>
      <w:proofErr w:type="spellEnd"/>
      <w:r w:rsidRPr="00FA1B33">
        <w:rPr>
          <w:rFonts w:ascii="Arial" w:hAnsi="Arial" w:cs="Arial"/>
          <w:lang w:val="en-GB"/>
        </w:rPr>
        <w:t xml:space="preserve"> field of </w:t>
      </w:r>
      <w:proofErr w:type="spellStart"/>
      <w:r w:rsidRPr="00FA1B33">
        <w:rPr>
          <w:rFonts w:ascii="Arial" w:hAnsi="Arial" w:cs="Arial"/>
          <w:lang w:val="en-GB"/>
        </w:rPr>
        <w:t>LangChain’s</w:t>
      </w:r>
      <w:proofErr w:type="spellEnd"/>
      <w:r w:rsidRPr="00FA1B33">
        <w:rPr>
          <w:rFonts w:ascii="Arial" w:hAnsi="Arial" w:cs="Arial"/>
          <w:lang w:val="en-GB"/>
        </w:rPr>
        <w:t xml:space="preserve"> </w:t>
      </w:r>
      <w:proofErr w:type="spellStart"/>
      <w:r w:rsidRPr="00FA1B33">
        <w:rPr>
          <w:rFonts w:ascii="Arial" w:hAnsi="Arial" w:cs="Arial"/>
          <w:lang w:val="en-GB"/>
        </w:rPr>
        <w:t>AIMessage</w:t>
      </w:r>
      <w:proofErr w:type="spellEnd"/>
      <w:r w:rsidRPr="00FA1B33">
        <w:rPr>
          <w:rFonts w:ascii="Arial" w:hAnsi="Arial" w:cs="Arial"/>
          <w:lang w:val="en-GB"/>
        </w:rPr>
        <w:t>. Our recovery function detected such cases, extracted the JSON payload, and re-parsed it into the expected schema, thereby increasing the rate of successfully parsed outputs.</w:t>
      </w:r>
    </w:p>
    <w:p w14:paraId="66BABF84" w14:textId="4C50A148" w:rsidR="00FA1B33" w:rsidRPr="00FA1B33" w:rsidRDefault="00FA1B33" w:rsidP="00BA7DE8">
      <w:pPr>
        <w:spacing w:line="276" w:lineRule="auto"/>
        <w:ind w:left="-284" w:right="-279"/>
        <w:rPr>
          <w:rFonts w:ascii="Arial" w:hAnsi="Arial" w:cs="Arial"/>
          <w:b/>
          <w:bCs/>
        </w:rPr>
      </w:pPr>
      <w:r w:rsidRPr="00FA1B33">
        <w:rPr>
          <w:rFonts w:ascii="Arial" w:hAnsi="Arial" w:cs="Arial"/>
          <w:b/>
          <w:bCs/>
        </w:rPr>
        <w:t>Proprietary model responses</w:t>
      </w:r>
    </w:p>
    <w:p w14:paraId="45DAEA7D" w14:textId="727FE5A1" w:rsidR="00FA1B33" w:rsidRPr="00FA1B33" w:rsidRDefault="00FA1B33" w:rsidP="00BA7DE8">
      <w:pPr>
        <w:ind w:left="-284" w:right="-279"/>
        <w:jc w:val="both"/>
        <w:rPr>
          <w:rFonts w:ascii="Arial" w:hAnsi="Arial" w:cs="Arial"/>
          <w:lang w:val="en-GB"/>
        </w:rPr>
      </w:pPr>
      <w:r w:rsidRPr="00FA1B33">
        <w:rPr>
          <w:rFonts w:ascii="Arial" w:hAnsi="Arial" w:cs="Arial"/>
          <w:lang w:val="en-GB"/>
        </w:rPr>
        <w:t>OpenAI models are generally reliable at tool calling, and we did not encounter tool-call formatting issues. Nevertheless, for consistency across model types, we applied the same parsing and recovery functions to all outputs. These functions operate only on returned text and do not affect model behaviour.</w:t>
      </w:r>
    </w:p>
    <w:p w14:paraId="48FEAAC2" w14:textId="77777777" w:rsidR="00FA1B33" w:rsidRDefault="002B395A" w:rsidP="00BA7DE8">
      <w:pPr>
        <w:spacing w:line="276" w:lineRule="auto"/>
        <w:ind w:left="-284" w:right="-279"/>
        <w:rPr>
          <w:rFonts w:ascii="Arial" w:hAnsi="Arial" w:cs="Arial"/>
          <w:b/>
          <w:bCs/>
          <w:sz w:val="28"/>
          <w:szCs w:val="28"/>
        </w:rPr>
      </w:pPr>
      <w:r w:rsidRPr="00FA1B33">
        <w:rPr>
          <w:rFonts w:ascii="Arial" w:hAnsi="Arial" w:cs="Arial"/>
          <w:b/>
          <w:bCs/>
          <w:sz w:val="28"/>
          <w:szCs w:val="28"/>
        </w:rPr>
        <w:t>Internal evaluation</w:t>
      </w:r>
    </w:p>
    <w:p w14:paraId="0452A643" w14:textId="23CEA0E1" w:rsidR="002B395A" w:rsidRPr="00FA1B33" w:rsidRDefault="002B395A" w:rsidP="00BA7DE8">
      <w:pPr>
        <w:spacing w:line="276" w:lineRule="auto"/>
        <w:ind w:left="-284" w:right="-279"/>
        <w:rPr>
          <w:rFonts w:ascii="Arial" w:hAnsi="Arial" w:cs="Arial"/>
          <w:b/>
          <w:bCs/>
          <w:lang w:val="en-GB"/>
        </w:rPr>
      </w:pPr>
      <w:r w:rsidRPr="00FA1B33">
        <w:rPr>
          <w:rFonts w:ascii="Arial" w:hAnsi="Arial" w:cs="Arial"/>
          <w:b/>
          <w:bCs/>
          <w:lang w:val="en-GB"/>
        </w:rPr>
        <w:t>SR dataset processing</w:t>
      </w:r>
    </w:p>
    <w:p w14:paraId="71C0FA81" w14:textId="77777777" w:rsidR="002B395A" w:rsidRPr="00BA2AC1" w:rsidRDefault="002B395A" w:rsidP="00BA7DE8">
      <w:pPr>
        <w:spacing w:line="276" w:lineRule="auto"/>
        <w:ind w:left="-284" w:right="-279"/>
        <w:jc w:val="both"/>
        <w:rPr>
          <w:rFonts w:ascii="Arial" w:hAnsi="Arial" w:cs="Arial"/>
          <w:lang w:val="en-GB"/>
        </w:rPr>
      </w:pPr>
      <w:r w:rsidRPr="00BA2AC1">
        <w:rPr>
          <w:rFonts w:ascii="Arial" w:hAnsi="Arial" w:cs="Arial"/>
          <w:lang w:val="en-GB"/>
        </w:rPr>
        <w:t>Ground truth labels were taken from the authors’ EndNote databases. In addition to final inclusion in the review (“include”), we also retained the label “full-text”, denoting records that passed TiAb screening but were excluded at full-text screening.</w:t>
      </w:r>
    </w:p>
    <w:p w14:paraId="1357207A" w14:textId="43434EC7" w:rsidR="002B395A" w:rsidRPr="00BA2AC1" w:rsidRDefault="002B395A" w:rsidP="00BA7DE8">
      <w:pPr>
        <w:spacing w:line="276" w:lineRule="auto"/>
        <w:ind w:left="-284" w:right="-279"/>
        <w:jc w:val="both"/>
        <w:rPr>
          <w:rFonts w:ascii="Arial" w:hAnsi="Arial" w:cs="Arial"/>
          <w:lang w:val="en-GB"/>
        </w:rPr>
      </w:pPr>
      <w:r w:rsidRPr="00BA2AC1">
        <w:rPr>
          <w:rFonts w:ascii="Arial" w:hAnsi="Arial" w:cs="Arial"/>
          <w:lang w:val="en-GB"/>
        </w:rPr>
        <w:t xml:space="preserve">SR1 </w:t>
      </w:r>
      <w:r w:rsidR="00610395">
        <w:rPr>
          <w:rFonts w:ascii="Arial" w:hAnsi="Arial" w:cs="Arial"/>
          <w:lang w:val="en-GB"/>
        </w:rPr>
        <w:fldChar w:fldCharType="begin">
          <w:fldData xml:space="preserve">PEVuZE5vdGU+PENpdGU+PEF1dGhvcj5LYXJpcGlkaXM8L0F1dGhvcj48WWVhcj4yMDI0PC9ZZWFy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</w:fldData>
        </w:fldChar>
      </w:r>
      <w:r w:rsidR="00610395">
        <w:rPr>
          <w:rFonts w:ascii="Arial" w:hAnsi="Arial" w:cs="Arial"/>
          <w:lang w:val="en-GB"/>
        </w:rPr>
        <w:instrText xml:space="preserve"> ADDIN EN.CITE </w:instrText>
      </w:r>
      <w:r w:rsidR="00610395">
        <w:rPr>
          <w:rFonts w:ascii="Arial" w:hAnsi="Arial" w:cs="Arial"/>
          <w:lang w:val="en-GB"/>
        </w:rPr>
        <w:fldChar w:fldCharType="begin">
          <w:fldData xml:space="preserve">PEVuZE5vdGU+PENpdGU+PEF1dGhvcj5LYXJpcGlkaXM8L0F1dGhvcj48WWVhcj4yMDI0PC9ZZWFy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</w:fldData>
        </w:fldChar>
      </w:r>
      <w:r w:rsidR="00610395">
        <w:rPr>
          <w:rFonts w:ascii="Arial" w:hAnsi="Arial" w:cs="Arial"/>
          <w:lang w:val="en-GB"/>
        </w:rPr>
        <w:instrText xml:space="preserve"> ADDIN EN.CITE.DATA </w:instrText>
      </w:r>
      <w:r w:rsidR="00610395">
        <w:rPr>
          <w:rFonts w:ascii="Arial" w:hAnsi="Arial" w:cs="Arial"/>
          <w:lang w:val="en-GB"/>
        </w:rPr>
      </w:r>
      <w:r w:rsidR="00610395">
        <w:rPr>
          <w:rFonts w:ascii="Arial" w:hAnsi="Arial" w:cs="Arial"/>
          <w:lang w:val="en-GB"/>
        </w:rPr>
        <w:fldChar w:fldCharType="end"/>
      </w:r>
      <w:r w:rsidR="00610395">
        <w:rPr>
          <w:rFonts w:ascii="Arial" w:hAnsi="Arial" w:cs="Arial"/>
          <w:lang w:val="en-GB"/>
        </w:rPr>
      </w:r>
      <w:r w:rsidR="00610395">
        <w:rPr>
          <w:rFonts w:ascii="Arial" w:hAnsi="Arial" w:cs="Arial"/>
          <w:lang w:val="en-GB"/>
        </w:rPr>
        <w:fldChar w:fldCharType="separate"/>
      </w:r>
      <w:r w:rsidR="00610395">
        <w:rPr>
          <w:rFonts w:ascii="Arial" w:hAnsi="Arial" w:cs="Arial"/>
          <w:noProof/>
          <w:lang w:val="en-GB"/>
        </w:rPr>
        <w:t>[1]</w:t>
      </w:r>
      <w:r w:rsidR="00610395">
        <w:rPr>
          <w:rFonts w:ascii="Arial" w:hAnsi="Arial" w:cs="Arial"/>
          <w:lang w:val="en-GB"/>
        </w:rPr>
        <w:fldChar w:fldCharType="end"/>
      </w:r>
      <w:r w:rsidRPr="00BA2AC1">
        <w:rPr>
          <w:rFonts w:ascii="Arial" w:hAnsi="Arial" w:cs="Arial"/>
          <w:lang w:val="en-GB"/>
        </w:rPr>
        <w:t xml:space="preserve"> contained 3,909 TiAb records. Two records were used as few-shot examples (Inskip et al., 2001</w:t>
      </w:r>
      <w:r w:rsidR="00730862">
        <w:rPr>
          <w:rFonts w:ascii="Arial" w:hAnsi="Arial" w:cs="Arial"/>
          <w:lang w:val="en-GB"/>
        </w:rPr>
        <w:t xml:space="preserve"> and</w:t>
      </w:r>
      <w:r w:rsidRPr="00BA2AC1">
        <w:rPr>
          <w:rFonts w:ascii="Arial" w:hAnsi="Arial" w:cs="Arial"/>
          <w:lang w:val="en-GB"/>
        </w:rPr>
        <w:t xml:space="preserve"> Ahlbom, 2001</w:t>
      </w:r>
      <w:r w:rsidR="00610395">
        <w:rPr>
          <w:rFonts w:ascii="Arial" w:hAnsi="Arial" w:cs="Arial"/>
          <w:lang w:val="en-GB"/>
        </w:rPr>
        <w:t xml:space="preserve"> therein</w:t>
      </w:r>
      <w:r w:rsidRPr="00BA2AC1">
        <w:rPr>
          <w:rFonts w:ascii="Arial" w:hAnsi="Arial" w:cs="Arial"/>
          <w:lang w:val="en-GB"/>
        </w:rPr>
        <w:t>) and excluded from evaluation, leaving 3,907 records to screen. The final SR included 147 records, one of which was used as a few-shot example (Inskip et al., 2001) and was therefore excluded from evaluation, leaving 146 included records. A further 492 records had passed TiAb screening but were excluded at full-text screening.</w:t>
      </w:r>
    </w:p>
    <w:p w14:paraId="1085944E" w14:textId="2151EF5C" w:rsidR="002B395A" w:rsidRPr="00BA2AC1" w:rsidRDefault="002B395A" w:rsidP="00BA7DE8">
      <w:pPr>
        <w:spacing w:line="276" w:lineRule="auto"/>
        <w:ind w:left="-284" w:right="-279"/>
        <w:jc w:val="both"/>
        <w:rPr>
          <w:rFonts w:ascii="Arial" w:hAnsi="Arial" w:cs="Arial"/>
          <w:lang w:val="en-GB"/>
        </w:rPr>
      </w:pPr>
      <w:r w:rsidRPr="00BA2AC1">
        <w:rPr>
          <w:rFonts w:ascii="Arial" w:hAnsi="Arial" w:cs="Arial"/>
          <w:lang w:val="en-GB"/>
        </w:rPr>
        <w:t xml:space="preserve">SR6 </w:t>
      </w:r>
      <w:r w:rsidR="00610395">
        <w:rPr>
          <w:rFonts w:ascii="Arial" w:hAnsi="Arial" w:cs="Arial"/>
          <w:lang w:val="en-GB"/>
        </w:rPr>
        <w:fldChar w:fldCharType="begin">
          <w:fldData xml:space="preserve">PEVuZE5vdGU+PENpdGU+PEF1dGhvcj5Qb3Bob2Y8L0F1dGhvcj48WWVhcj4yMDI0PC9ZZWFyPjxS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=
</w:fldData>
        </w:fldChar>
      </w:r>
      <w:r w:rsidR="00610395">
        <w:rPr>
          <w:rFonts w:ascii="Arial" w:hAnsi="Arial" w:cs="Arial"/>
          <w:lang w:val="en-GB"/>
        </w:rPr>
        <w:instrText xml:space="preserve"> ADDIN EN.CITE </w:instrText>
      </w:r>
      <w:r w:rsidR="00610395">
        <w:rPr>
          <w:rFonts w:ascii="Arial" w:hAnsi="Arial" w:cs="Arial"/>
          <w:lang w:val="en-GB"/>
        </w:rPr>
        <w:fldChar w:fldCharType="begin">
          <w:fldData xml:space="preserve">PEVuZE5vdGU+PENpdGU+PEF1dGhvcj5Qb3Bob2Y8L0F1dGhvcj48WWVhcj4yMDI0PC9ZZWFyPjxS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=
</w:fldData>
        </w:fldChar>
      </w:r>
      <w:r w:rsidR="00610395">
        <w:rPr>
          <w:rFonts w:ascii="Arial" w:hAnsi="Arial" w:cs="Arial"/>
          <w:lang w:val="en-GB"/>
        </w:rPr>
        <w:instrText xml:space="preserve"> ADDIN EN.CITE.DATA </w:instrText>
      </w:r>
      <w:r w:rsidR="00610395">
        <w:rPr>
          <w:rFonts w:ascii="Arial" w:hAnsi="Arial" w:cs="Arial"/>
          <w:lang w:val="en-GB"/>
        </w:rPr>
      </w:r>
      <w:r w:rsidR="00610395">
        <w:rPr>
          <w:rFonts w:ascii="Arial" w:hAnsi="Arial" w:cs="Arial"/>
          <w:lang w:val="en-GB"/>
        </w:rPr>
        <w:fldChar w:fldCharType="end"/>
      </w:r>
      <w:r w:rsidR="00610395">
        <w:rPr>
          <w:rFonts w:ascii="Arial" w:hAnsi="Arial" w:cs="Arial"/>
          <w:lang w:val="en-GB"/>
        </w:rPr>
      </w:r>
      <w:r w:rsidR="00610395">
        <w:rPr>
          <w:rFonts w:ascii="Arial" w:hAnsi="Arial" w:cs="Arial"/>
          <w:lang w:val="en-GB"/>
        </w:rPr>
        <w:fldChar w:fldCharType="separate"/>
      </w:r>
      <w:r w:rsidR="00610395">
        <w:rPr>
          <w:rFonts w:ascii="Arial" w:hAnsi="Arial" w:cs="Arial"/>
          <w:noProof/>
          <w:lang w:val="en-GB"/>
        </w:rPr>
        <w:t>[2]</w:t>
      </w:r>
      <w:r w:rsidR="00610395">
        <w:rPr>
          <w:rFonts w:ascii="Arial" w:hAnsi="Arial" w:cs="Arial"/>
          <w:lang w:val="en-GB"/>
        </w:rPr>
        <w:fldChar w:fldCharType="end"/>
      </w:r>
      <w:r w:rsidRPr="00BA2AC1">
        <w:rPr>
          <w:rFonts w:ascii="Arial" w:hAnsi="Arial" w:cs="Arial"/>
          <w:lang w:val="en-GB"/>
        </w:rPr>
        <w:t xml:space="preserve"> contained 23,450 TiAb records, including 80 finally included studies and 165 records excluded at full-text screening. To keep runtime manageable, we </w:t>
      </w:r>
      <w:proofErr w:type="spellStart"/>
      <w:r w:rsidRPr="00BA2AC1">
        <w:rPr>
          <w:rFonts w:ascii="Arial" w:hAnsi="Arial" w:cs="Arial"/>
          <w:lang w:val="en-GB"/>
        </w:rPr>
        <w:t>downsampled</w:t>
      </w:r>
      <w:proofErr w:type="spellEnd"/>
      <w:r w:rsidRPr="00BA2AC1">
        <w:rPr>
          <w:rFonts w:ascii="Arial" w:hAnsi="Arial" w:cs="Arial"/>
          <w:lang w:val="en-GB"/>
        </w:rPr>
        <w:t xml:space="preserve"> the dataset to 5,000 records by randomly removing records labelled “exclude” (sample() in Python/pandas with </w:t>
      </w:r>
      <w:proofErr w:type="spellStart"/>
      <w:r w:rsidRPr="00BA2AC1">
        <w:rPr>
          <w:rFonts w:ascii="Arial" w:hAnsi="Arial" w:cs="Arial"/>
          <w:lang w:val="en-GB"/>
        </w:rPr>
        <w:t>random_state</w:t>
      </w:r>
      <w:proofErr w:type="spellEnd"/>
      <w:r w:rsidRPr="00BA2AC1">
        <w:rPr>
          <w:rFonts w:ascii="Arial" w:hAnsi="Arial" w:cs="Arial"/>
          <w:lang w:val="en-GB"/>
        </w:rPr>
        <w:t xml:space="preserve"> = 42), while retaining all records labelled “include” and “full-text”.</w:t>
      </w:r>
    </w:p>
    <w:p w14:paraId="6F973FB6" w14:textId="26458F6D" w:rsidR="002B395A" w:rsidRDefault="002B395A" w:rsidP="00BA7DE8">
      <w:pPr>
        <w:spacing w:line="276" w:lineRule="auto"/>
        <w:ind w:left="-284" w:right="-279"/>
        <w:jc w:val="both"/>
        <w:rPr>
          <w:rFonts w:ascii="Arial" w:hAnsi="Arial" w:cs="Arial"/>
          <w:lang w:val="en-GB"/>
        </w:rPr>
      </w:pPr>
      <w:r w:rsidRPr="00BA2AC1">
        <w:rPr>
          <w:rFonts w:ascii="Arial" w:hAnsi="Arial" w:cs="Arial"/>
          <w:lang w:val="en-GB"/>
        </w:rPr>
        <w:t xml:space="preserve">SR9 </w:t>
      </w:r>
      <w:r w:rsidR="00610395">
        <w:rPr>
          <w:rFonts w:ascii="Arial" w:hAnsi="Arial" w:cs="Arial"/>
          <w:lang w:val="en-GB"/>
        </w:rPr>
        <w:fldChar w:fldCharType="begin">
          <w:fldData xml:space="preserve">PEVuZE5vdGU+PENpdGU+PEF1dGhvcj5NZXllcjwvQXV0aG9yPjxZZWFyPjIwMjQ8L1llYXI+PFJl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</w:fldData>
        </w:fldChar>
      </w:r>
      <w:r w:rsidR="00610395">
        <w:rPr>
          <w:rFonts w:ascii="Arial" w:hAnsi="Arial" w:cs="Arial"/>
          <w:lang w:val="en-GB"/>
        </w:rPr>
        <w:instrText xml:space="preserve"> ADDIN EN.CITE </w:instrText>
      </w:r>
      <w:r w:rsidR="00610395">
        <w:rPr>
          <w:rFonts w:ascii="Arial" w:hAnsi="Arial" w:cs="Arial"/>
          <w:lang w:val="en-GB"/>
        </w:rPr>
        <w:fldChar w:fldCharType="begin">
          <w:fldData xml:space="preserve">PEVuZE5vdGU+PENpdGU+PEF1dGhvcj5NZXllcjwvQXV0aG9yPjxZZWFyPjIwMjQ8L1llYXI+PFJl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</w:fldData>
        </w:fldChar>
      </w:r>
      <w:r w:rsidR="00610395">
        <w:rPr>
          <w:rFonts w:ascii="Arial" w:hAnsi="Arial" w:cs="Arial"/>
          <w:lang w:val="en-GB"/>
        </w:rPr>
        <w:instrText xml:space="preserve"> ADDIN EN.CITE.DATA </w:instrText>
      </w:r>
      <w:r w:rsidR="00610395">
        <w:rPr>
          <w:rFonts w:ascii="Arial" w:hAnsi="Arial" w:cs="Arial"/>
          <w:lang w:val="en-GB"/>
        </w:rPr>
      </w:r>
      <w:r w:rsidR="00610395">
        <w:rPr>
          <w:rFonts w:ascii="Arial" w:hAnsi="Arial" w:cs="Arial"/>
          <w:lang w:val="en-GB"/>
        </w:rPr>
        <w:fldChar w:fldCharType="end"/>
      </w:r>
      <w:r w:rsidR="00610395">
        <w:rPr>
          <w:rFonts w:ascii="Arial" w:hAnsi="Arial" w:cs="Arial"/>
          <w:lang w:val="en-GB"/>
        </w:rPr>
      </w:r>
      <w:r w:rsidR="00610395">
        <w:rPr>
          <w:rFonts w:ascii="Arial" w:hAnsi="Arial" w:cs="Arial"/>
          <w:lang w:val="en-GB"/>
        </w:rPr>
        <w:fldChar w:fldCharType="separate"/>
      </w:r>
      <w:r w:rsidR="00610395">
        <w:rPr>
          <w:rFonts w:ascii="Arial" w:hAnsi="Arial" w:cs="Arial"/>
          <w:noProof/>
          <w:lang w:val="en-GB"/>
        </w:rPr>
        <w:t>[3]</w:t>
      </w:r>
      <w:r w:rsidR="00610395">
        <w:rPr>
          <w:rFonts w:ascii="Arial" w:hAnsi="Arial" w:cs="Arial"/>
          <w:lang w:val="en-GB"/>
        </w:rPr>
        <w:fldChar w:fldCharType="end"/>
      </w:r>
      <w:r w:rsidRPr="00BA2AC1">
        <w:rPr>
          <w:rFonts w:ascii="Arial" w:hAnsi="Arial" w:cs="Arial"/>
          <w:lang w:val="en-GB"/>
        </w:rPr>
        <w:t xml:space="preserve"> contained 12,409 TiAb records, including 56 finally included studies and 841 records excluded at full-text screening. We </w:t>
      </w:r>
      <w:proofErr w:type="spellStart"/>
      <w:r w:rsidRPr="00BA2AC1">
        <w:rPr>
          <w:rFonts w:ascii="Arial" w:hAnsi="Arial" w:cs="Arial"/>
          <w:lang w:val="en-GB"/>
        </w:rPr>
        <w:t>downsampled</w:t>
      </w:r>
      <w:proofErr w:type="spellEnd"/>
      <w:r w:rsidRPr="00BA2AC1">
        <w:rPr>
          <w:rFonts w:ascii="Arial" w:hAnsi="Arial" w:cs="Arial"/>
          <w:lang w:val="en-GB"/>
        </w:rPr>
        <w:t xml:space="preserve"> the dataset to 5,000 records. To keep the proportion of full-text-screened records comparable across SR datasets, we additionally </w:t>
      </w:r>
      <w:proofErr w:type="spellStart"/>
      <w:r w:rsidRPr="00BA2AC1">
        <w:rPr>
          <w:rFonts w:ascii="Arial" w:hAnsi="Arial" w:cs="Arial"/>
          <w:lang w:val="en-GB"/>
        </w:rPr>
        <w:t>downsampled</w:t>
      </w:r>
      <w:proofErr w:type="spellEnd"/>
      <w:r w:rsidRPr="00BA2AC1">
        <w:rPr>
          <w:rFonts w:ascii="Arial" w:hAnsi="Arial" w:cs="Arial"/>
          <w:lang w:val="en-GB"/>
        </w:rPr>
        <w:t xml:space="preserve"> the “full-text” subset to 500 by randomly removing the required number of records from the “full-text” and “exclude” labels, as described above.</w:t>
      </w:r>
    </w:p>
    <w:p w14:paraId="153AA85F" w14:textId="77777777" w:rsidR="00D07993" w:rsidRPr="00BA2AC1" w:rsidRDefault="00D07993" w:rsidP="00BA7DE8">
      <w:pPr>
        <w:spacing w:line="276" w:lineRule="auto"/>
        <w:ind w:left="-284" w:right="-279"/>
        <w:jc w:val="both"/>
        <w:rPr>
          <w:rFonts w:ascii="Arial" w:hAnsi="Arial" w:cs="Arial"/>
          <w:lang w:val="en-GB"/>
        </w:rPr>
      </w:pPr>
    </w:p>
    <w:p w14:paraId="625A1650" w14:textId="77777777" w:rsidR="00FA1B33" w:rsidRPr="00FA1B33" w:rsidRDefault="002B395A" w:rsidP="00BA7DE8">
      <w:pPr>
        <w:spacing w:line="276" w:lineRule="auto"/>
        <w:ind w:left="-284" w:right="-279"/>
        <w:jc w:val="both"/>
        <w:rPr>
          <w:rFonts w:ascii="Arial" w:hAnsi="Arial" w:cs="Arial"/>
          <w:b/>
          <w:bCs/>
          <w:sz w:val="28"/>
          <w:szCs w:val="28"/>
        </w:rPr>
      </w:pPr>
      <w:r w:rsidRPr="00FA1B33">
        <w:rPr>
          <w:rFonts w:ascii="Arial" w:hAnsi="Arial" w:cs="Arial"/>
          <w:b/>
          <w:bCs/>
          <w:sz w:val="28"/>
          <w:szCs w:val="28"/>
        </w:rPr>
        <w:lastRenderedPageBreak/>
        <w:t>External validation</w:t>
      </w:r>
    </w:p>
    <w:p w14:paraId="35CF8E5E" w14:textId="330F05B1" w:rsidR="002B395A" w:rsidRDefault="002B395A" w:rsidP="00BA7DE8">
      <w:pPr>
        <w:spacing w:line="276" w:lineRule="auto"/>
        <w:ind w:left="-284" w:right="-279"/>
        <w:jc w:val="both"/>
        <w:rPr>
          <w:rFonts w:ascii="Arial" w:hAnsi="Arial" w:cs="Arial"/>
          <w:b/>
          <w:lang w:val="en-GB"/>
        </w:rPr>
      </w:pPr>
      <w:r w:rsidRPr="00BA2AC1">
        <w:rPr>
          <w:rFonts w:ascii="Arial" w:hAnsi="Arial" w:cs="Arial"/>
          <w:b/>
          <w:lang w:val="en-GB"/>
        </w:rPr>
        <w:t>SR dataset processing</w:t>
      </w:r>
    </w:p>
    <w:p w14:paraId="26C41312" w14:textId="038E88AC" w:rsidR="00FA5415" w:rsidRDefault="00FA5415" w:rsidP="00BA7DE8">
      <w:pPr>
        <w:spacing w:line="276" w:lineRule="auto"/>
        <w:ind w:left="-284" w:right="-279"/>
        <w:jc w:val="both"/>
        <w:rPr>
          <w:rFonts w:ascii="Arial" w:hAnsi="Arial" w:cs="Arial"/>
        </w:rPr>
      </w:pPr>
      <w:r w:rsidRPr="00FA5415">
        <w:rPr>
          <w:rFonts w:ascii="Arial" w:hAnsi="Arial" w:cs="Arial"/>
        </w:rPr>
        <w:t xml:space="preserve">The workflows selected in the internal </w:t>
      </w:r>
      <w:r w:rsidR="00730862" w:rsidRPr="00FA5415">
        <w:rPr>
          <w:rFonts w:ascii="Arial" w:hAnsi="Arial" w:cs="Arial"/>
        </w:rPr>
        <w:t>evaluation</w:t>
      </w:r>
      <w:r w:rsidRPr="00FA5415">
        <w:rPr>
          <w:rFonts w:ascii="Arial" w:hAnsi="Arial" w:cs="Arial"/>
        </w:rPr>
        <w:t xml:space="preserve"> stage were assessed on external SR datasets not used during development or internal evaluation: SR4, SR7, Luukkonen 2025 (Lu2025), Appenzeller</w:t>
      </w:r>
      <w:r w:rsidRPr="00FA5415">
        <w:rPr>
          <w:rFonts w:ascii="Cambria Math" w:hAnsi="Cambria Math" w:cs="Cambria Math"/>
        </w:rPr>
        <w:t>‑</w:t>
      </w:r>
      <w:r w:rsidRPr="00FA5415">
        <w:rPr>
          <w:rFonts w:ascii="Arial" w:hAnsi="Arial" w:cs="Arial"/>
        </w:rPr>
        <w:t xml:space="preserve">Herzog 2019 (AZ2019), van Dis 2020 (vD2020) and </w:t>
      </w:r>
      <w:proofErr w:type="spellStart"/>
      <w:r w:rsidRPr="00FA5415">
        <w:rPr>
          <w:rFonts w:ascii="Arial" w:hAnsi="Arial" w:cs="Arial"/>
        </w:rPr>
        <w:t>Leenaars</w:t>
      </w:r>
      <w:proofErr w:type="spellEnd"/>
      <w:r w:rsidRPr="00FA5415">
        <w:rPr>
          <w:rFonts w:ascii="Arial" w:hAnsi="Arial" w:cs="Arial"/>
        </w:rPr>
        <w:t xml:space="preserve"> 2020 (Le2020), as well as two datasets derived from Sandner et al. (2024).</w:t>
      </w:r>
    </w:p>
    <w:p w14:paraId="0FFEAC6E" w14:textId="03607F33" w:rsidR="00FA5415" w:rsidRPr="00FA5415" w:rsidRDefault="00FA5415" w:rsidP="00BA7DE8">
      <w:pPr>
        <w:spacing w:line="276" w:lineRule="auto"/>
        <w:ind w:left="-284" w:right="-279"/>
        <w:jc w:val="both"/>
        <w:rPr>
          <w:rFonts w:ascii="Arial" w:hAnsi="Arial" w:cs="Arial"/>
        </w:rPr>
      </w:pPr>
      <w:r w:rsidRPr="00FA5415">
        <w:rPr>
          <w:rFonts w:ascii="Arial" w:hAnsi="Arial" w:cs="Arial"/>
        </w:rPr>
        <w:t xml:space="preserve">Sandner et al. </w:t>
      </w:r>
      <w:r w:rsidR="00610395">
        <w:rPr>
          <w:rFonts w:ascii="Arial" w:hAnsi="Arial" w:cs="Arial"/>
        </w:rPr>
        <w:fldChar w:fldCharType="begin"/>
      </w:r>
      <w:r w:rsidR="00610395">
        <w:rPr>
          <w:rFonts w:ascii="Arial" w:hAnsi="Arial" w:cs="Arial"/>
        </w:rPr>
        <w:instrText xml:space="preserve"> ADDIN EN.CITE &lt;EndNote&gt;&lt;Cite&gt;&lt;Author&gt;Sandner&lt;/Author&gt;&lt;Year&gt;2024&lt;/Year&gt;&lt;RecNum&gt;17&lt;/RecNum&gt;&lt;DisplayText&gt;[4]&lt;/DisplayText&gt;&lt;record&gt;&lt;rec-number&gt;17&lt;/rec-number&gt;&lt;foreign-keys&gt;&lt;key app="EN" db-id="z550re5v8szevletrdlv0zd00wa5s0fdzwrd" timestamp="1768301752"&gt;17&lt;/key&gt;&lt;/foreign-keys&gt;&lt;ref-type name="Conference Proceedings"&gt;10&lt;/ref-type&gt;&lt;contributors&gt;&lt;authors&gt;&lt;author&gt;E. Sandner&lt;/author&gt;&lt;author&gt;B. Hu&lt;/author&gt;&lt;author&gt;A. Simiceanu&lt;/author&gt;&lt;author&gt;L. Fontana&lt;/author&gt;&lt;author&gt;I. Jakovljevic&lt;/author&gt;&lt;author&gt;A. Henriques&lt;/author&gt;&lt;author&gt;A. Wagner&lt;/author&gt;&lt;author&gt;C. Gütl&lt;/author&gt;&lt;/authors&gt;&lt;/contributors&gt;&lt;titles&gt;&lt;title&gt;Screening Automation for Systematic Reviews: A 5-Tier Prompting Approach Meeting Cochrane’s Sensitivity Requirement&lt;/title&gt;&lt;secondary-title&gt;2024 2nd International Conference on Foundation and Large Language Models (FLLM)&lt;/secondary-title&gt;&lt;alt-title&gt;2024 2nd International Conference on Foundation and Large Language Models (FLLM)&lt;/alt-title&gt;&lt;/titles&gt;&lt;pages&gt;150-159&lt;/pages&gt;&lt;dates&gt;&lt;year&gt;2024&lt;/year&gt;&lt;pub-dates&gt;&lt;date&gt;26-29 Nov. 2024&lt;/date&gt;&lt;/pub-dates&gt;&lt;/dates&gt;&lt;urls&gt;&lt;/urls&gt;&lt;electronic-resource-num&gt;10.1109/FLLM63129.2024.10852425&lt;/electronic-resource-num&gt;&lt;/record&gt;&lt;/Cite&gt;&lt;/EndNote&gt;</w:instrText>
      </w:r>
      <w:r w:rsidR="00610395">
        <w:rPr>
          <w:rFonts w:ascii="Arial" w:hAnsi="Arial" w:cs="Arial"/>
        </w:rPr>
        <w:fldChar w:fldCharType="separate"/>
      </w:r>
      <w:r w:rsidR="00610395">
        <w:rPr>
          <w:rFonts w:ascii="Arial" w:hAnsi="Arial" w:cs="Arial"/>
          <w:noProof/>
        </w:rPr>
        <w:t>[4]</w:t>
      </w:r>
      <w:r w:rsidR="00610395">
        <w:rPr>
          <w:rFonts w:ascii="Arial" w:hAnsi="Arial" w:cs="Arial"/>
        </w:rPr>
        <w:fldChar w:fldCharType="end"/>
      </w:r>
      <w:r w:rsidR="00610395">
        <w:rPr>
          <w:rFonts w:ascii="Arial" w:hAnsi="Arial" w:cs="Arial"/>
        </w:rPr>
        <w:t xml:space="preserve"> </w:t>
      </w:r>
      <w:r w:rsidRPr="00FA5415">
        <w:rPr>
          <w:rFonts w:ascii="Arial" w:hAnsi="Arial" w:cs="Arial"/>
        </w:rPr>
        <w:t xml:space="preserve">curated four SR datasets </w:t>
      </w:r>
      <w:r w:rsidR="00610395">
        <w:rPr>
          <w:rFonts w:ascii="Arial" w:hAnsi="Arial" w:cs="Arial"/>
        </w:rPr>
        <w:fldChar w:fldCharType="begin">
          <w:fldData xml:space="preserve">PEVuZE5vdGU+PENpdGU+PEF1dGhvcj5EZW5nPC9BdXRob3I+PFllYXI+MjAyMTwvWWVhcj48UmVj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</w:fldData>
        </w:fldChar>
      </w:r>
      <w:r w:rsidR="00610395">
        <w:rPr>
          <w:rFonts w:ascii="Arial" w:hAnsi="Arial" w:cs="Arial"/>
        </w:rPr>
        <w:instrText xml:space="preserve"> ADDIN EN.CITE </w:instrText>
      </w:r>
      <w:r w:rsidR="00610395">
        <w:rPr>
          <w:rFonts w:ascii="Arial" w:hAnsi="Arial" w:cs="Arial"/>
        </w:rPr>
        <w:fldChar w:fldCharType="begin">
          <w:fldData xml:space="preserve">PEVuZE5vdGU+PENpdGU+PEF1dGhvcj5EZW5nPC9BdXRob3I+PFllYXI+MjAyMTwvWWVhcj48UmVj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</w:fldData>
        </w:fldChar>
      </w:r>
      <w:r w:rsidR="00610395">
        <w:rPr>
          <w:rFonts w:ascii="Arial" w:hAnsi="Arial" w:cs="Arial"/>
        </w:rPr>
        <w:instrText xml:space="preserve"> ADDIN EN.CITE.DATA </w:instrText>
      </w:r>
      <w:r w:rsidR="00610395">
        <w:rPr>
          <w:rFonts w:ascii="Arial" w:hAnsi="Arial" w:cs="Arial"/>
        </w:rPr>
      </w:r>
      <w:r w:rsidR="00610395">
        <w:rPr>
          <w:rFonts w:ascii="Arial" w:hAnsi="Arial" w:cs="Arial"/>
        </w:rPr>
        <w:fldChar w:fldCharType="end"/>
      </w:r>
      <w:r w:rsidR="00610395">
        <w:rPr>
          <w:rFonts w:ascii="Arial" w:hAnsi="Arial" w:cs="Arial"/>
        </w:rPr>
      </w:r>
      <w:r w:rsidR="00610395">
        <w:rPr>
          <w:rFonts w:ascii="Arial" w:hAnsi="Arial" w:cs="Arial"/>
        </w:rPr>
        <w:fldChar w:fldCharType="separate"/>
      </w:r>
      <w:r w:rsidR="00610395">
        <w:rPr>
          <w:rFonts w:ascii="Arial" w:hAnsi="Arial" w:cs="Arial"/>
          <w:noProof/>
        </w:rPr>
        <w:t>[5-8]</w:t>
      </w:r>
      <w:r w:rsidR="00610395">
        <w:rPr>
          <w:rFonts w:ascii="Arial" w:hAnsi="Arial" w:cs="Arial"/>
        </w:rPr>
        <w:fldChar w:fldCharType="end"/>
      </w:r>
      <w:r w:rsidR="00610395">
        <w:rPr>
          <w:rFonts w:ascii="Arial" w:hAnsi="Arial" w:cs="Arial"/>
        </w:rPr>
        <w:t xml:space="preserve"> </w:t>
      </w:r>
      <w:r w:rsidRPr="00FA5415">
        <w:rPr>
          <w:rFonts w:ascii="Arial" w:hAnsi="Arial" w:cs="Arial"/>
        </w:rPr>
        <w:t>produced by an overlapping author group. Three addressed highly similar pharmacological treatment questions in COVID</w:t>
      </w:r>
      <w:r w:rsidRPr="00FA5415">
        <w:rPr>
          <w:rFonts w:ascii="Cambria Math" w:hAnsi="Cambria Math" w:cs="Cambria Math"/>
        </w:rPr>
        <w:t>‑</w:t>
      </w:r>
      <w:r w:rsidRPr="00FA5415">
        <w:rPr>
          <w:rFonts w:ascii="Arial" w:hAnsi="Arial" w:cs="Arial"/>
        </w:rPr>
        <w:t xml:space="preserve">19, differing mainly by intervention. </w:t>
      </w:r>
      <w:bookmarkStart w:id="0" w:name="_Hlk222499745"/>
      <w:r w:rsidRPr="00FA5415">
        <w:rPr>
          <w:rFonts w:ascii="Arial" w:hAnsi="Arial" w:cs="Arial"/>
        </w:rPr>
        <w:t xml:space="preserve">To avoid overweighting this author collective and clinical context, </w:t>
      </w:r>
      <w:bookmarkEnd w:id="0"/>
      <w:r w:rsidRPr="00FA5415">
        <w:rPr>
          <w:rFonts w:ascii="Arial" w:hAnsi="Arial" w:cs="Arial"/>
        </w:rPr>
        <w:t>we concatenated these three SR datasets into a single combined dataset (“Sandner 2024 COVID</w:t>
      </w:r>
      <w:r w:rsidRPr="00FA5415">
        <w:rPr>
          <w:rFonts w:ascii="Cambria Math" w:hAnsi="Cambria Math" w:cs="Cambria Math"/>
        </w:rPr>
        <w:t>‑</w:t>
      </w:r>
      <w:r w:rsidRPr="00FA5415">
        <w:rPr>
          <w:rFonts w:ascii="Arial" w:hAnsi="Arial" w:cs="Arial"/>
        </w:rPr>
        <w:t xml:space="preserve">19 disease”, </w:t>
      </w:r>
      <w:proofErr w:type="spellStart"/>
      <w:r w:rsidRPr="00FA5415">
        <w:rPr>
          <w:rFonts w:ascii="Arial" w:hAnsi="Arial" w:cs="Arial"/>
        </w:rPr>
        <w:t>Sa_Covid</w:t>
      </w:r>
      <w:proofErr w:type="spellEnd"/>
      <w:r w:rsidRPr="00FA5415">
        <w:rPr>
          <w:rFonts w:ascii="Arial" w:hAnsi="Arial" w:cs="Arial"/>
        </w:rPr>
        <w:t xml:space="preserve">) and treated the acupuncture/Raynaud’s SR as a separate dataset (“Sandner Raynaud’s”, </w:t>
      </w:r>
      <w:proofErr w:type="spellStart"/>
      <w:r w:rsidRPr="00FA5415">
        <w:rPr>
          <w:rFonts w:ascii="Arial" w:hAnsi="Arial" w:cs="Arial"/>
        </w:rPr>
        <w:t>Sa_Raynauds</w:t>
      </w:r>
      <w:proofErr w:type="spellEnd"/>
      <w:r w:rsidRPr="00FA5415">
        <w:rPr>
          <w:rFonts w:ascii="Arial" w:hAnsi="Arial" w:cs="Arial"/>
        </w:rPr>
        <w:t>) due to its distinct PECOS question.</w:t>
      </w:r>
    </w:p>
    <w:p w14:paraId="769577D3" w14:textId="3D45A33E" w:rsidR="002B395A" w:rsidRPr="00BA2AC1" w:rsidRDefault="002B395A" w:rsidP="00BA7DE8">
      <w:pPr>
        <w:spacing w:line="276" w:lineRule="auto"/>
        <w:ind w:left="-284" w:right="-279"/>
        <w:jc w:val="both"/>
        <w:rPr>
          <w:rFonts w:ascii="Arial" w:hAnsi="Arial" w:cs="Arial"/>
          <w:lang w:val="en-GB"/>
        </w:rPr>
      </w:pPr>
      <w:r w:rsidRPr="00BA2AC1">
        <w:rPr>
          <w:rFonts w:ascii="Arial" w:hAnsi="Arial" w:cs="Arial"/>
          <w:lang w:val="en-GB"/>
        </w:rPr>
        <w:t xml:space="preserve">Ground truths for SR4 </w:t>
      </w:r>
      <w:r w:rsidR="00610395">
        <w:rPr>
          <w:rFonts w:ascii="Arial" w:hAnsi="Arial" w:cs="Arial"/>
          <w:lang w:val="en-GB"/>
        </w:rPr>
        <w:fldChar w:fldCharType="begin">
          <w:fldData xml:space="preserve">PEVuZE5vdGU+PENpdGU+PEF1dGhvcj5Db3JkZWxsaTwvQXV0aG9yPjxZZWFyPjIwMjQ8L1llYXI+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</w:fldData>
        </w:fldChar>
      </w:r>
      <w:r w:rsidR="00610395">
        <w:rPr>
          <w:rFonts w:ascii="Arial" w:hAnsi="Arial" w:cs="Arial"/>
          <w:lang w:val="en-GB"/>
        </w:rPr>
        <w:instrText xml:space="preserve"> ADDIN EN.CITE </w:instrText>
      </w:r>
      <w:r w:rsidR="00610395">
        <w:rPr>
          <w:rFonts w:ascii="Arial" w:hAnsi="Arial" w:cs="Arial"/>
          <w:lang w:val="en-GB"/>
        </w:rPr>
        <w:fldChar w:fldCharType="begin">
          <w:fldData xml:space="preserve">PEVuZE5vdGU+PENpdGU+PEF1dGhvcj5Db3JkZWxsaTwvQXV0aG9yPjxZZWFyPjIwMjQ8L1llYXI+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</w:fldData>
        </w:fldChar>
      </w:r>
      <w:r w:rsidR="00610395">
        <w:rPr>
          <w:rFonts w:ascii="Arial" w:hAnsi="Arial" w:cs="Arial"/>
          <w:lang w:val="en-GB"/>
        </w:rPr>
        <w:instrText xml:space="preserve"> ADDIN EN.CITE.DATA </w:instrText>
      </w:r>
      <w:r w:rsidR="00610395">
        <w:rPr>
          <w:rFonts w:ascii="Arial" w:hAnsi="Arial" w:cs="Arial"/>
          <w:lang w:val="en-GB"/>
        </w:rPr>
      </w:r>
      <w:r w:rsidR="00610395">
        <w:rPr>
          <w:rFonts w:ascii="Arial" w:hAnsi="Arial" w:cs="Arial"/>
          <w:lang w:val="en-GB"/>
        </w:rPr>
        <w:fldChar w:fldCharType="end"/>
      </w:r>
      <w:r w:rsidR="00610395">
        <w:rPr>
          <w:rFonts w:ascii="Arial" w:hAnsi="Arial" w:cs="Arial"/>
          <w:lang w:val="en-GB"/>
        </w:rPr>
      </w:r>
      <w:r w:rsidR="00610395">
        <w:rPr>
          <w:rFonts w:ascii="Arial" w:hAnsi="Arial" w:cs="Arial"/>
          <w:lang w:val="en-GB"/>
        </w:rPr>
        <w:fldChar w:fldCharType="separate"/>
      </w:r>
      <w:r w:rsidR="00610395">
        <w:rPr>
          <w:rFonts w:ascii="Arial" w:hAnsi="Arial" w:cs="Arial"/>
          <w:noProof/>
          <w:lang w:val="en-GB"/>
        </w:rPr>
        <w:t>[9]</w:t>
      </w:r>
      <w:r w:rsidR="00610395">
        <w:rPr>
          <w:rFonts w:ascii="Arial" w:hAnsi="Arial" w:cs="Arial"/>
          <w:lang w:val="en-GB"/>
        </w:rPr>
        <w:fldChar w:fldCharType="end"/>
      </w:r>
      <w:r w:rsidRPr="00BA2AC1">
        <w:rPr>
          <w:rFonts w:ascii="Arial" w:hAnsi="Arial" w:cs="Arial"/>
          <w:lang w:val="en-GB"/>
        </w:rPr>
        <w:t xml:space="preserve"> and SR7 </w:t>
      </w:r>
      <w:r w:rsidR="00610395">
        <w:rPr>
          <w:rFonts w:ascii="Arial" w:hAnsi="Arial" w:cs="Arial"/>
          <w:lang w:val="en-GB"/>
        </w:rPr>
        <w:fldChar w:fldCharType="begin">
          <w:fldData xml:space="preserve">PEVuZE5vdGU+PENpdGU+PEF1dGhvcj5Sb29zbGk8L0F1dGhvcj48WWVhcj4yMDI0PC9ZZWFyPjxS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</w:fldData>
        </w:fldChar>
      </w:r>
      <w:r w:rsidR="00610395">
        <w:rPr>
          <w:rFonts w:ascii="Arial" w:hAnsi="Arial" w:cs="Arial"/>
          <w:lang w:val="en-GB"/>
        </w:rPr>
        <w:instrText xml:space="preserve"> ADDIN EN.CITE </w:instrText>
      </w:r>
      <w:r w:rsidR="00610395">
        <w:rPr>
          <w:rFonts w:ascii="Arial" w:hAnsi="Arial" w:cs="Arial"/>
          <w:lang w:val="en-GB"/>
        </w:rPr>
        <w:fldChar w:fldCharType="begin">
          <w:fldData xml:space="preserve">PEVuZE5vdGU+PENpdGU+PEF1dGhvcj5Sb29zbGk8L0F1dGhvcj48WWVhcj4yMDI0PC9ZZWFyPjxS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</w:fldData>
        </w:fldChar>
      </w:r>
      <w:r w:rsidR="00610395">
        <w:rPr>
          <w:rFonts w:ascii="Arial" w:hAnsi="Arial" w:cs="Arial"/>
          <w:lang w:val="en-GB"/>
        </w:rPr>
        <w:instrText xml:space="preserve"> ADDIN EN.CITE.DATA </w:instrText>
      </w:r>
      <w:r w:rsidR="00610395">
        <w:rPr>
          <w:rFonts w:ascii="Arial" w:hAnsi="Arial" w:cs="Arial"/>
          <w:lang w:val="en-GB"/>
        </w:rPr>
      </w:r>
      <w:r w:rsidR="00610395">
        <w:rPr>
          <w:rFonts w:ascii="Arial" w:hAnsi="Arial" w:cs="Arial"/>
          <w:lang w:val="en-GB"/>
        </w:rPr>
        <w:fldChar w:fldCharType="end"/>
      </w:r>
      <w:r w:rsidR="00610395">
        <w:rPr>
          <w:rFonts w:ascii="Arial" w:hAnsi="Arial" w:cs="Arial"/>
          <w:lang w:val="en-GB"/>
        </w:rPr>
      </w:r>
      <w:r w:rsidR="00610395">
        <w:rPr>
          <w:rFonts w:ascii="Arial" w:hAnsi="Arial" w:cs="Arial"/>
          <w:lang w:val="en-GB"/>
        </w:rPr>
        <w:fldChar w:fldCharType="separate"/>
      </w:r>
      <w:r w:rsidR="00610395">
        <w:rPr>
          <w:rFonts w:ascii="Arial" w:hAnsi="Arial" w:cs="Arial"/>
          <w:noProof/>
          <w:lang w:val="en-GB"/>
        </w:rPr>
        <w:t>[10]</w:t>
      </w:r>
      <w:r w:rsidR="00610395">
        <w:rPr>
          <w:rFonts w:ascii="Arial" w:hAnsi="Arial" w:cs="Arial"/>
          <w:lang w:val="en-GB"/>
        </w:rPr>
        <w:fldChar w:fldCharType="end"/>
      </w:r>
      <w:r w:rsidRPr="00BA2AC1">
        <w:rPr>
          <w:rFonts w:ascii="Arial" w:hAnsi="Arial" w:cs="Arial"/>
          <w:lang w:val="en-GB"/>
        </w:rPr>
        <w:t xml:space="preserve"> were labelled (“include” and “full-text”) as kindly provided by the authors of these SRs in their EndNote databases. The ground truth for the dataset of Luukkonen 2025 (“include” labels only) was extracted from the paper</w:t>
      </w:r>
      <w:r w:rsidR="002713A8">
        <w:rPr>
          <w:rFonts w:ascii="Arial" w:hAnsi="Arial" w:cs="Arial"/>
          <w:lang w:val="en-GB"/>
        </w:rPr>
        <w:t xml:space="preserve"> </w:t>
      </w:r>
      <w:r w:rsidR="002713A8">
        <w:rPr>
          <w:rFonts w:ascii="Arial" w:hAnsi="Arial" w:cs="Arial"/>
          <w:lang w:val="en-GB"/>
        </w:rPr>
        <w:fldChar w:fldCharType="begin">
          <w:fldData xml:space="preserve">PEVuZE5vdGU+PENpdGU+PEF1dGhvcj5MdXVra29uZW48L0F1dGhvcj48WWVhcj4yMDI1PC9ZZWFy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=
</w:fldData>
        </w:fldChar>
      </w:r>
      <w:r w:rsidR="002713A8">
        <w:rPr>
          <w:rFonts w:ascii="Arial" w:hAnsi="Arial" w:cs="Arial"/>
          <w:lang w:val="en-GB"/>
        </w:rPr>
        <w:instrText xml:space="preserve"> ADDIN EN.CITE </w:instrText>
      </w:r>
      <w:r w:rsidR="002713A8">
        <w:rPr>
          <w:rFonts w:ascii="Arial" w:hAnsi="Arial" w:cs="Arial"/>
          <w:lang w:val="en-GB"/>
        </w:rPr>
        <w:fldChar w:fldCharType="begin">
          <w:fldData xml:space="preserve">PEVuZE5vdGU+PENpdGU+PEF1dGhvcj5MdXVra29uZW48L0F1dGhvcj48WWVhcj4yMDI1PC9ZZWFy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=
</w:fldData>
        </w:fldChar>
      </w:r>
      <w:r w:rsidR="002713A8">
        <w:rPr>
          <w:rFonts w:ascii="Arial" w:hAnsi="Arial" w:cs="Arial"/>
          <w:lang w:val="en-GB"/>
        </w:rPr>
        <w:instrText xml:space="preserve"> ADDIN EN.CITE.DATA </w:instrText>
      </w:r>
      <w:r w:rsidR="002713A8">
        <w:rPr>
          <w:rFonts w:ascii="Arial" w:hAnsi="Arial" w:cs="Arial"/>
          <w:lang w:val="en-GB"/>
        </w:rPr>
      </w:r>
      <w:r w:rsidR="002713A8">
        <w:rPr>
          <w:rFonts w:ascii="Arial" w:hAnsi="Arial" w:cs="Arial"/>
          <w:lang w:val="en-GB"/>
        </w:rPr>
        <w:fldChar w:fldCharType="end"/>
      </w:r>
      <w:r w:rsidR="002713A8">
        <w:rPr>
          <w:rFonts w:ascii="Arial" w:hAnsi="Arial" w:cs="Arial"/>
          <w:lang w:val="en-GB"/>
        </w:rPr>
      </w:r>
      <w:r w:rsidR="002713A8">
        <w:rPr>
          <w:rFonts w:ascii="Arial" w:hAnsi="Arial" w:cs="Arial"/>
          <w:lang w:val="en-GB"/>
        </w:rPr>
        <w:fldChar w:fldCharType="separate"/>
      </w:r>
      <w:r w:rsidR="002713A8">
        <w:rPr>
          <w:rFonts w:ascii="Arial" w:hAnsi="Arial" w:cs="Arial"/>
          <w:noProof/>
          <w:lang w:val="en-GB"/>
        </w:rPr>
        <w:t>[11]</w:t>
      </w:r>
      <w:r w:rsidR="002713A8">
        <w:rPr>
          <w:rFonts w:ascii="Arial" w:hAnsi="Arial" w:cs="Arial"/>
          <w:lang w:val="en-GB"/>
        </w:rPr>
        <w:fldChar w:fldCharType="end"/>
      </w:r>
      <w:r w:rsidRPr="00BA2AC1">
        <w:rPr>
          <w:rFonts w:ascii="Arial" w:hAnsi="Arial" w:cs="Arial"/>
          <w:lang w:val="en-GB"/>
        </w:rPr>
        <w:t>.</w:t>
      </w:r>
    </w:p>
    <w:p w14:paraId="5F22C506" w14:textId="1C8825A2" w:rsidR="002B395A" w:rsidRPr="00BA2AC1" w:rsidRDefault="002B395A" w:rsidP="00BA7DE8">
      <w:pPr>
        <w:spacing w:line="276" w:lineRule="auto"/>
        <w:ind w:left="-284" w:right="-279"/>
        <w:jc w:val="both"/>
        <w:rPr>
          <w:rFonts w:ascii="Arial" w:hAnsi="Arial" w:cs="Arial"/>
          <w:lang w:val="en-GB"/>
        </w:rPr>
      </w:pPr>
      <w:r w:rsidRPr="00BA2AC1">
        <w:rPr>
          <w:rFonts w:ascii="Arial" w:hAnsi="Arial" w:cs="Arial"/>
          <w:lang w:val="en-GB"/>
        </w:rPr>
        <w:t xml:space="preserve">The ground truths for the other three primary SRs were obtained from their respective repositories (AZ2019: </w:t>
      </w:r>
      <w:hyperlink r:id="rId5" w:history="1">
        <w:r w:rsidRPr="00BA2AC1">
          <w:rPr>
            <w:rStyle w:val="Hyperlink"/>
            <w:rFonts w:ascii="Arial" w:hAnsi="Arial" w:cs="Arial"/>
            <w:lang w:val="en-GB"/>
          </w:rPr>
          <w:t>https://zenodo.org/records/3625931</w:t>
        </w:r>
      </w:hyperlink>
      <w:r w:rsidRPr="00BA2AC1">
        <w:rPr>
          <w:rFonts w:ascii="Arial" w:hAnsi="Arial" w:cs="Arial"/>
          <w:lang w:val="en-GB"/>
        </w:rPr>
        <w:t xml:space="preserve">, vD2019: </w:t>
      </w:r>
      <w:hyperlink r:id="rId6" w:history="1">
        <w:r w:rsidRPr="00BA2AC1">
          <w:rPr>
            <w:rStyle w:val="Hyperlink"/>
            <w:rFonts w:ascii="Arial" w:hAnsi="Arial" w:cs="Arial"/>
            <w:lang w:val="en-GB"/>
          </w:rPr>
          <w:t>https://osf.io/4d9tu/</w:t>
        </w:r>
      </w:hyperlink>
      <w:r w:rsidRPr="00BA2AC1">
        <w:rPr>
          <w:rFonts w:ascii="Arial" w:hAnsi="Arial" w:cs="Arial"/>
          <w:lang w:val="en-GB"/>
        </w:rPr>
        <w:t xml:space="preserve">, Le2020: </w:t>
      </w:r>
      <w:hyperlink r:id="rId7" w:history="1">
        <w:r w:rsidRPr="00BA2AC1">
          <w:rPr>
            <w:rStyle w:val="Hyperlink"/>
            <w:rFonts w:ascii="Arial" w:hAnsi="Arial" w:cs="Arial"/>
            <w:lang w:val="en-GB"/>
          </w:rPr>
          <w:t>https://osf.io/t7gyr/</w:t>
        </w:r>
      </w:hyperlink>
      <w:r w:rsidRPr="00BA2AC1">
        <w:rPr>
          <w:rFonts w:ascii="Arial" w:hAnsi="Arial" w:cs="Arial"/>
          <w:lang w:val="en-GB"/>
        </w:rPr>
        <w:t>). EndNote databases were constructed, deduplicated</w:t>
      </w:r>
      <w:r w:rsidR="002713A8">
        <w:rPr>
          <w:rFonts w:ascii="Arial" w:hAnsi="Arial" w:cs="Arial"/>
          <w:lang w:val="en-GB"/>
        </w:rPr>
        <w:t>,</w:t>
      </w:r>
      <w:r w:rsidRPr="00BA2AC1">
        <w:rPr>
          <w:rFonts w:ascii="Arial" w:hAnsi="Arial" w:cs="Arial"/>
          <w:lang w:val="en-GB"/>
        </w:rPr>
        <w:t xml:space="preserve"> and further duplicates in the vD2019 dataset were removed using custom Python </w:t>
      </w:r>
      <w:proofErr w:type="spellStart"/>
      <w:r w:rsidRPr="00BA2AC1">
        <w:rPr>
          <w:rFonts w:ascii="Arial" w:hAnsi="Arial" w:cs="Arial"/>
          <w:lang w:val="en-GB"/>
        </w:rPr>
        <w:t>jupyter</w:t>
      </w:r>
      <w:proofErr w:type="spellEnd"/>
      <w:r w:rsidRPr="00BA2AC1">
        <w:rPr>
          <w:rFonts w:ascii="Arial" w:hAnsi="Arial" w:cs="Arial"/>
          <w:lang w:val="en-GB"/>
        </w:rPr>
        <w:t xml:space="preserve"> notebooks. Missing abstracts in the Le2020 dataset were retrieved and TiAb deduplicated using custom </w:t>
      </w:r>
      <w:proofErr w:type="spellStart"/>
      <w:r w:rsidRPr="00BA2AC1">
        <w:rPr>
          <w:rFonts w:ascii="Arial" w:hAnsi="Arial" w:cs="Arial"/>
          <w:lang w:val="en-GB"/>
        </w:rPr>
        <w:t>jupyter</w:t>
      </w:r>
      <w:proofErr w:type="spellEnd"/>
      <w:r w:rsidRPr="00BA2AC1">
        <w:rPr>
          <w:rFonts w:ascii="Arial" w:hAnsi="Arial" w:cs="Arial"/>
          <w:lang w:val="en-GB"/>
        </w:rPr>
        <w:t xml:space="preserve"> notebooks interacting with the </w:t>
      </w:r>
      <w:r w:rsidR="002713A8" w:rsidRPr="002713A8">
        <w:rPr>
          <w:rFonts w:ascii="Arial" w:hAnsi="Arial" w:cs="Arial"/>
          <w:lang w:val="en-GB"/>
        </w:rPr>
        <w:t>National Center for Biotechnology Information</w:t>
      </w:r>
      <w:r w:rsidR="002713A8">
        <w:rPr>
          <w:rFonts w:ascii="Arial" w:hAnsi="Arial" w:cs="Arial"/>
          <w:lang w:val="en-GB"/>
        </w:rPr>
        <w:t xml:space="preserve"> (NCBI) </w:t>
      </w:r>
      <w:r w:rsidRPr="00BA2AC1">
        <w:rPr>
          <w:rFonts w:ascii="Arial" w:hAnsi="Arial" w:cs="Arial"/>
          <w:lang w:val="en-GB"/>
        </w:rPr>
        <w:t>E-Utilities API.</w:t>
      </w:r>
    </w:p>
    <w:p w14:paraId="53ED5C42" w14:textId="07F0597F" w:rsidR="002B395A" w:rsidRPr="00BA2AC1" w:rsidRDefault="002B395A" w:rsidP="00BA7DE8">
      <w:pPr>
        <w:spacing w:line="276" w:lineRule="auto"/>
        <w:ind w:left="-284" w:right="-279"/>
        <w:jc w:val="both"/>
        <w:rPr>
          <w:rFonts w:ascii="Arial" w:hAnsi="Arial" w:cs="Arial"/>
          <w:lang w:val="en-GB"/>
        </w:rPr>
      </w:pPr>
      <w:r w:rsidRPr="00BA2AC1">
        <w:rPr>
          <w:rFonts w:ascii="Arial" w:hAnsi="Arial" w:cs="Arial"/>
          <w:lang w:val="en-GB"/>
        </w:rPr>
        <w:t>SR4 search results contained 1,335 TiAb. We manually removed 9 duplicates, leaving 1,326 TiAb to screen. The dataset included 117 records in the final review, and a further 206 TiAb were excluded after passing</w:t>
      </w:r>
      <w:r w:rsidR="002713A8">
        <w:rPr>
          <w:rFonts w:ascii="Arial" w:hAnsi="Arial" w:cs="Arial"/>
          <w:lang w:val="en-GB"/>
        </w:rPr>
        <w:t xml:space="preserve"> the</w:t>
      </w:r>
      <w:r w:rsidRPr="00BA2AC1">
        <w:rPr>
          <w:rFonts w:ascii="Arial" w:hAnsi="Arial" w:cs="Arial"/>
          <w:lang w:val="en-GB"/>
        </w:rPr>
        <w:t xml:space="preserve"> initial TiAb screening step.</w:t>
      </w:r>
    </w:p>
    <w:p w14:paraId="53F92B17" w14:textId="77777777" w:rsidR="002B395A" w:rsidRPr="00BA2AC1" w:rsidRDefault="002B395A" w:rsidP="00BA7DE8">
      <w:pPr>
        <w:spacing w:line="276" w:lineRule="auto"/>
        <w:ind w:left="-284" w:right="-279"/>
        <w:jc w:val="both"/>
        <w:rPr>
          <w:rFonts w:ascii="Arial" w:hAnsi="Arial" w:cs="Arial"/>
          <w:lang w:val="en-GB"/>
        </w:rPr>
      </w:pPr>
      <w:r w:rsidRPr="00BA2AC1">
        <w:rPr>
          <w:rFonts w:ascii="Arial" w:hAnsi="Arial" w:cs="Arial"/>
          <w:lang w:val="en-GB"/>
        </w:rPr>
        <w:t xml:space="preserve">SR7 search results contained 3,887 TiAb. The dataset included 13 records in the final review, and a further 243 TiAb were excluded at the full-text screening step. </w:t>
      </w:r>
    </w:p>
    <w:p w14:paraId="18F6E667" w14:textId="749035B9" w:rsidR="002B395A" w:rsidRPr="00BA2AC1" w:rsidRDefault="002B395A" w:rsidP="00BA7DE8">
      <w:pPr>
        <w:spacing w:line="276" w:lineRule="auto"/>
        <w:ind w:left="-284" w:right="-279"/>
        <w:jc w:val="both"/>
        <w:rPr>
          <w:rFonts w:ascii="Arial" w:hAnsi="Arial" w:cs="Arial"/>
          <w:lang w:val="en-GB"/>
        </w:rPr>
      </w:pPr>
      <w:r w:rsidRPr="00BA2AC1">
        <w:rPr>
          <w:rFonts w:ascii="Arial" w:hAnsi="Arial" w:cs="Arial"/>
          <w:lang w:val="en-GB"/>
        </w:rPr>
        <w:t xml:space="preserve">We reproduced the database search described by Luukkonen et al. </w:t>
      </w:r>
      <w:r w:rsidR="00610395">
        <w:rPr>
          <w:rFonts w:ascii="Arial" w:hAnsi="Arial" w:cs="Arial"/>
          <w:lang w:val="en-GB"/>
        </w:rPr>
        <w:fldChar w:fldCharType="begin">
          <w:fldData xml:space="preserve">PEVuZE5vdGU+PENpdGU+PEF1dGhvcj5MdXVra29uZW48L0F1dGhvcj48WWVhcj4yMDI1PC9ZZWFy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=
</w:fldData>
        </w:fldChar>
      </w:r>
      <w:r w:rsidR="00610395">
        <w:rPr>
          <w:rFonts w:ascii="Arial" w:hAnsi="Arial" w:cs="Arial"/>
          <w:lang w:val="en-GB"/>
        </w:rPr>
        <w:instrText xml:space="preserve"> ADDIN EN.CITE </w:instrText>
      </w:r>
      <w:r w:rsidR="00610395">
        <w:rPr>
          <w:rFonts w:ascii="Arial" w:hAnsi="Arial" w:cs="Arial"/>
          <w:lang w:val="en-GB"/>
        </w:rPr>
        <w:fldChar w:fldCharType="begin">
          <w:fldData xml:space="preserve">PEVuZE5vdGU+PENpdGU+PEF1dGhvcj5MdXVra29uZW48L0F1dGhvcj48WWVhcj4yMDI1PC9ZZWFy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=
</w:fldData>
        </w:fldChar>
      </w:r>
      <w:r w:rsidR="00610395">
        <w:rPr>
          <w:rFonts w:ascii="Arial" w:hAnsi="Arial" w:cs="Arial"/>
          <w:lang w:val="en-GB"/>
        </w:rPr>
        <w:instrText xml:space="preserve"> ADDIN EN.CITE.DATA </w:instrText>
      </w:r>
      <w:r w:rsidR="00610395">
        <w:rPr>
          <w:rFonts w:ascii="Arial" w:hAnsi="Arial" w:cs="Arial"/>
          <w:lang w:val="en-GB"/>
        </w:rPr>
      </w:r>
      <w:r w:rsidR="00610395">
        <w:rPr>
          <w:rFonts w:ascii="Arial" w:hAnsi="Arial" w:cs="Arial"/>
          <w:lang w:val="en-GB"/>
        </w:rPr>
        <w:fldChar w:fldCharType="end"/>
      </w:r>
      <w:r w:rsidR="00610395">
        <w:rPr>
          <w:rFonts w:ascii="Arial" w:hAnsi="Arial" w:cs="Arial"/>
          <w:lang w:val="en-GB"/>
        </w:rPr>
      </w:r>
      <w:r w:rsidR="00610395">
        <w:rPr>
          <w:rFonts w:ascii="Arial" w:hAnsi="Arial" w:cs="Arial"/>
          <w:lang w:val="en-GB"/>
        </w:rPr>
        <w:fldChar w:fldCharType="separate"/>
      </w:r>
      <w:r w:rsidR="00610395">
        <w:rPr>
          <w:rFonts w:ascii="Arial" w:hAnsi="Arial" w:cs="Arial"/>
          <w:noProof/>
          <w:lang w:val="en-GB"/>
        </w:rPr>
        <w:t>[11]</w:t>
      </w:r>
      <w:r w:rsidR="00610395">
        <w:rPr>
          <w:rFonts w:ascii="Arial" w:hAnsi="Arial" w:cs="Arial"/>
          <w:lang w:val="en-GB"/>
        </w:rPr>
        <w:fldChar w:fldCharType="end"/>
      </w:r>
      <w:r w:rsidR="00610395">
        <w:rPr>
          <w:rFonts w:ascii="Arial" w:hAnsi="Arial" w:cs="Arial"/>
          <w:lang w:val="en-GB"/>
        </w:rPr>
        <w:t xml:space="preserve"> </w:t>
      </w:r>
      <w:r w:rsidRPr="00BA2AC1">
        <w:rPr>
          <w:rFonts w:ascii="Arial" w:hAnsi="Arial" w:cs="Arial"/>
          <w:lang w:val="en-GB"/>
        </w:rPr>
        <w:t>and retrieved 985 TiAb records. Luukkonen et al.</w:t>
      </w:r>
      <w:r w:rsidR="00610395">
        <w:rPr>
          <w:rFonts w:ascii="Arial" w:hAnsi="Arial" w:cs="Arial"/>
          <w:lang w:val="en-GB"/>
        </w:rPr>
        <w:t xml:space="preserve"> </w:t>
      </w:r>
      <w:r w:rsidR="00610395">
        <w:rPr>
          <w:rFonts w:ascii="Arial" w:hAnsi="Arial" w:cs="Arial"/>
          <w:lang w:val="en-GB"/>
        </w:rPr>
        <w:fldChar w:fldCharType="begin">
          <w:fldData xml:space="preserve">PEVuZE5vdGU+PENpdGU+PEF1dGhvcj5MdXVra29uZW48L0F1dGhvcj48WWVhcj4yMDI1PC9ZZWFy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=
</w:fldData>
        </w:fldChar>
      </w:r>
      <w:r w:rsidR="00610395">
        <w:rPr>
          <w:rFonts w:ascii="Arial" w:hAnsi="Arial" w:cs="Arial"/>
          <w:lang w:val="en-GB"/>
        </w:rPr>
        <w:instrText xml:space="preserve"> ADDIN EN.CITE </w:instrText>
      </w:r>
      <w:r w:rsidR="00610395">
        <w:rPr>
          <w:rFonts w:ascii="Arial" w:hAnsi="Arial" w:cs="Arial"/>
          <w:lang w:val="en-GB"/>
        </w:rPr>
        <w:fldChar w:fldCharType="begin">
          <w:fldData xml:space="preserve">PEVuZE5vdGU+PENpdGU+PEF1dGhvcj5MdXVra29uZW48L0F1dGhvcj48WWVhcj4yMDI1PC9ZZWFy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=
</w:fldData>
        </w:fldChar>
      </w:r>
      <w:r w:rsidR="00610395">
        <w:rPr>
          <w:rFonts w:ascii="Arial" w:hAnsi="Arial" w:cs="Arial"/>
          <w:lang w:val="en-GB"/>
        </w:rPr>
        <w:instrText xml:space="preserve"> ADDIN EN.CITE.DATA </w:instrText>
      </w:r>
      <w:r w:rsidR="00610395">
        <w:rPr>
          <w:rFonts w:ascii="Arial" w:hAnsi="Arial" w:cs="Arial"/>
          <w:lang w:val="en-GB"/>
        </w:rPr>
      </w:r>
      <w:r w:rsidR="00610395">
        <w:rPr>
          <w:rFonts w:ascii="Arial" w:hAnsi="Arial" w:cs="Arial"/>
          <w:lang w:val="en-GB"/>
        </w:rPr>
        <w:fldChar w:fldCharType="end"/>
      </w:r>
      <w:r w:rsidR="00610395">
        <w:rPr>
          <w:rFonts w:ascii="Arial" w:hAnsi="Arial" w:cs="Arial"/>
          <w:lang w:val="en-GB"/>
        </w:rPr>
      </w:r>
      <w:r w:rsidR="00610395">
        <w:rPr>
          <w:rFonts w:ascii="Arial" w:hAnsi="Arial" w:cs="Arial"/>
          <w:lang w:val="en-GB"/>
        </w:rPr>
        <w:fldChar w:fldCharType="separate"/>
      </w:r>
      <w:r w:rsidR="00610395">
        <w:rPr>
          <w:rFonts w:ascii="Arial" w:hAnsi="Arial" w:cs="Arial"/>
          <w:noProof/>
          <w:lang w:val="en-GB"/>
        </w:rPr>
        <w:t>[11]</w:t>
      </w:r>
      <w:r w:rsidR="00610395">
        <w:rPr>
          <w:rFonts w:ascii="Arial" w:hAnsi="Arial" w:cs="Arial"/>
          <w:lang w:val="en-GB"/>
        </w:rPr>
        <w:fldChar w:fldCharType="end"/>
      </w:r>
      <w:r w:rsidR="00610395">
        <w:rPr>
          <w:rFonts w:ascii="Arial" w:hAnsi="Arial" w:cs="Arial"/>
          <w:lang w:val="en-GB"/>
        </w:rPr>
        <w:t xml:space="preserve"> </w:t>
      </w:r>
      <w:r w:rsidRPr="00BA2AC1">
        <w:rPr>
          <w:rFonts w:ascii="Arial" w:hAnsi="Arial" w:cs="Arial"/>
          <w:lang w:val="en-GB"/>
        </w:rPr>
        <w:t>additionally reported two studies identified via reference-list screening. One of these reference-list studies was included in the final SR and was used here as a few-shot example (</w:t>
      </w:r>
      <w:proofErr w:type="spellStart"/>
      <w:r w:rsidRPr="00BA2AC1">
        <w:rPr>
          <w:rFonts w:ascii="Arial" w:hAnsi="Arial" w:cs="Arial"/>
          <w:lang w:val="en-GB"/>
        </w:rPr>
        <w:t>Beniashvili</w:t>
      </w:r>
      <w:proofErr w:type="spellEnd"/>
      <w:r w:rsidRPr="00BA2AC1">
        <w:rPr>
          <w:rFonts w:ascii="Arial" w:hAnsi="Arial" w:cs="Arial"/>
          <w:lang w:val="en-GB"/>
        </w:rPr>
        <w:t xml:space="preserve"> et al., 1991). It was therefore excluded from evaluation. Consequently, our Lu2025 evaluation dataset comprised 985 retrieved records, with 53 records labelled as finally included based on Luukkonen et al. </w:t>
      </w:r>
      <w:r w:rsidR="00610395">
        <w:rPr>
          <w:rFonts w:ascii="Arial" w:hAnsi="Arial" w:cs="Arial"/>
          <w:lang w:val="en-GB"/>
        </w:rPr>
        <w:fldChar w:fldCharType="begin">
          <w:fldData xml:space="preserve">PEVuZE5vdGU+PENpdGU+PEF1dGhvcj5MdXVra29uZW48L0F1dGhvcj48WWVhcj4yMDI1PC9ZZWFy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=
</w:fldData>
        </w:fldChar>
      </w:r>
      <w:r w:rsidR="00610395">
        <w:rPr>
          <w:rFonts w:ascii="Arial" w:hAnsi="Arial" w:cs="Arial"/>
          <w:lang w:val="en-GB"/>
        </w:rPr>
        <w:instrText xml:space="preserve"> ADDIN EN.CITE </w:instrText>
      </w:r>
      <w:r w:rsidR="00610395">
        <w:rPr>
          <w:rFonts w:ascii="Arial" w:hAnsi="Arial" w:cs="Arial"/>
          <w:lang w:val="en-GB"/>
        </w:rPr>
        <w:fldChar w:fldCharType="begin">
          <w:fldData xml:space="preserve">PEVuZE5vdGU+PENpdGU+PEF1dGhvcj5MdXVra29uZW48L0F1dGhvcj48WWVhcj4yMDI1PC9ZZWFy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=
</w:fldData>
        </w:fldChar>
      </w:r>
      <w:r w:rsidR="00610395">
        <w:rPr>
          <w:rFonts w:ascii="Arial" w:hAnsi="Arial" w:cs="Arial"/>
          <w:lang w:val="en-GB"/>
        </w:rPr>
        <w:instrText xml:space="preserve"> ADDIN EN.CITE.DATA </w:instrText>
      </w:r>
      <w:r w:rsidR="00610395">
        <w:rPr>
          <w:rFonts w:ascii="Arial" w:hAnsi="Arial" w:cs="Arial"/>
          <w:lang w:val="en-GB"/>
        </w:rPr>
      </w:r>
      <w:r w:rsidR="00610395">
        <w:rPr>
          <w:rFonts w:ascii="Arial" w:hAnsi="Arial" w:cs="Arial"/>
          <w:lang w:val="en-GB"/>
        </w:rPr>
        <w:fldChar w:fldCharType="end"/>
      </w:r>
      <w:r w:rsidR="00610395">
        <w:rPr>
          <w:rFonts w:ascii="Arial" w:hAnsi="Arial" w:cs="Arial"/>
          <w:lang w:val="en-GB"/>
        </w:rPr>
      </w:r>
      <w:r w:rsidR="00610395">
        <w:rPr>
          <w:rFonts w:ascii="Arial" w:hAnsi="Arial" w:cs="Arial"/>
          <w:lang w:val="en-GB"/>
        </w:rPr>
        <w:fldChar w:fldCharType="separate"/>
      </w:r>
      <w:r w:rsidR="00610395">
        <w:rPr>
          <w:rFonts w:ascii="Arial" w:hAnsi="Arial" w:cs="Arial"/>
          <w:noProof/>
          <w:lang w:val="en-GB"/>
        </w:rPr>
        <w:t>[11]</w:t>
      </w:r>
      <w:r w:rsidR="00610395">
        <w:rPr>
          <w:rFonts w:ascii="Arial" w:hAnsi="Arial" w:cs="Arial"/>
          <w:lang w:val="en-GB"/>
        </w:rPr>
        <w:fldChar w:fldCharType="end"/>
      </w:r>
      <w:r w:rsidR="00610395">
        <w:rPr>
          <w:rFonts w:ascii="Arial" w:hAnsi="Arial" w:cs="Arial"/>
          <w:lang w:val="en-GB"/>
        </w:rPr>
        <w:t>.</w:t>
      </w:r>
    </w:p>
    <w:p w14:paraId="52F1B71D" w14:textId="22D6E4B1" w:rsidR="002B395A" w:rsidRPr="00BA2AC1" w:rsidRDefault="002B395A" w:rsidP="00BA7DE8">
      <w:pPr>
        <w:spacing w:line="276" w:lineRule="auto"/>
        <w:ind w:left="-284" w:right="-279"/>
        <w:jc w:val="both"/>
        <w:rPr>
          <w:rFonts w:ascii="Arial" w:hAnsi="Arial" w:cs="Arial"/>
          <w:lang w:val="en-GB"/>
        </w:rPr>
      </w:pPr>
      <w:r w:rsidRPr="00BA2AC1">
        <w:rPr>
          <w:rFonts w:ascii="Arial" w:hAnsi="Arial" w:cs="Arial"/>
          <w:lang w:val="en-GB"/>
        </w:rPr>
        <w:t xml:space="preserve">AZ2019 </w:t>
      </w:r>
      <w:r w:rsidR="00610395">
        <w:rPr>
          <w:rFonts w:ascii="Arial" w:hAnsi="Arial" w:cs="Arial"/>
          <w:lang w:val="en-GB"/>
        </w:rPr>
        <w:fldChar w:fldCharType="begin">
          <w:fldData xml:space="preserve">PEVuZE5vdGU+PENpdGU+PEF1dGhvcj5BcHBlbnplbGxlci1IZXJ6b2c8L0F1dGhvcj48WWVhcj4y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</w:fldData>
        </w:fldChar>
      </w:r>
      <w:r w:rsidR="00610395">
        <w:rPr>
          <w:rFonts w:ascii="Arial" w:hAnsi="Arial" w:cs="Arial"/>
          <w:lang w:val="en-GB"/>
        </w:rPr>
        <w:instrText xml:space="preserve"> ADDIN EN.CITE </w:instrText>
      </w:r>
      <w:r w:rsidR="00610395">
        <w:rPr>
          <w:rFonts w:ascii="Arial" w:hAnsi="Arial" w:cs="Arial"/>
          <w:lang w:val="en-GB"/>
        </w:rPr>
        <w:fldChar w:fldCharType="begin">
          <w:fldData xml:space="preserve">PEVuZE5vdGU+PENpdGU+PEF1dGhvcj5BcHBlbnplbGxlci1IZXJ6b2c8L0F1dGhvcj48WWVhcj4y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</w:fldData>
        </w:fldChar>
      </w:r>
      <w:r w:rsidR="00610395">
        <w:rPr>
          <w:rFonts w:ascii="Arial" w:hAnsi="Arial" w:cs="Arial"/>
          <w:lang w:val="en-GB"/>
        </w:rPr>
        <w:instrText xml:space="preserve"> ADDIN EN.CITE.DATA </w:instrText>
      </w:r>
      <w:r w:rsidR="00610395">
        <w:rPr>
          <w:rFonts w:ascii="Arial" w:hAnsi="Arial" w:cs="Arial"/>
          <w:lang w:val="en-GB"/>
        </w:rPr>
      </w:r>
      <w:r w:rsidR="00610395">
        <w:rPr>
          <w:rFonts w:ascii="Arial" w:hAnsi="Arial" w:cs="Arial"/>
          <w:lang w:val="en-GB"/>
        </w:rPr>
        <w:fldChar w:fldCharType="end"/>
      </w:r>
      <w:r w:rsidR="00610395">
        <w:rPr>
          <w:rFonts w:ascii="Arial" w:hAnsi="Arial" w:cs="Arial"/>
          <w:lang w:val="en-GB"/>
        </w:rPr>
      </w:r>
      <w:r w:rsidR="00610395">
        <w:rPr>
          <w:rFonts w:ascii="Arial" w:hAnsi="Arial" w:cs="Arial"/>
          <w:lang w:val="en-GB"/>
        </w:rPr>
        <w:fldChar w:fldCharType="separate"/>
      </w:r>
      <w:r w:rsidR="00610395">
        <w:rPr>
          <w:rFonts w:ascii="Arial" w:hAnsi="Arial" w:cs="Arial"/>
          <w:noProof/>
          <w:lang w:val="en-GB"/>
        </w:rPr>
        <w:t>[12]</w:t>
      </w:r>
      <w:r w:rsidR="00610395">
        <w:rPr>
          <w:rFonts w:ascii="Arial" w:hAnsi="Arial" w:cs="Arial"/>
          <w:lang w:val="en-GB"/>
        </w:rPr>
        <w:fldChar w:fldCharType="end"/>
      </w:r>
      <w:r w:rsidRPr="00BA2AC1">
        <w:rPr>
          <w:rFonts w:ascii="Arial" w:hAnsi="Arial" w:cs="Arial"/>
          <w:lang w:val="en-GB"/>
        </w:rPr>
        <w:t xml:space="preserve"> search results contained 3,453 TiAb. After removing 6 duplicates, 3,447 TiAb remained. The dataset included 26 records in the final review, and a further 148 TiAb were excluded at the full-text screening step. </w:t>
      </w:r>
    </w:p>
    <w:p w14:paraId="1E0AA822" w14:textId="6EB96AF0" w:rsidR="002B395A" w:rsidRPr="00BA2AC1" w:rsidRDefault="002B395A" w:rsidP="00BA7DE8">
      <w:pPr>
        <w:spacing w:line="276" w:lineRule="auto"/>
        <w:ind w:left="-284" w:right="-279"/>
        <w:jc w:val="both"/>
        <w:rPr>
          <w:rFonts w:ascii="Arial" w:hAnsi="Arial" w:cs="Arial"/>
          <w:lang w:val="en-GB"/>
        </w:rPr>
      </w:pPr>
      <w:r w:rsidRPr="00BA2AC1">
        <w:rPr>
          <w:rFonts w:ascii="Arial" w:hAnsi="Arial" w:cs="Arial"/>
          <w:lang w:val="en-GB"/>
        </w:rPr>
        <w:lastRenderedPageBreak/>
        <w:t xml:space="preserve">vD2020 </w:t>
      </w:r>
      <w:r w:rsidR="00610395">
        <w:rPr>
          <w:rFonts w:ascii="Arial" w:hAnsi="Arial" w:cs="Arial"/>
          <w:lang w:val="en-GB"/>
        </w:rPr>
        <w:fldChar w:fldCharType="begin">
          <w:fldData xml:space="preserve">PEVuZE5vdGU+PENpdGU+PEF1dGhvcj52YW4gRGlzPC9BdXRob3I+PFllYXI+MjAyMDwvWWVhcj48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</w:fldData>
        </w:fldChar>
      </w:r>
      <w:r w:rsidR="00610395">
        <w:rPr>
          <w:rFonts w:ascii="Arial" w:hAnsi="Arial" w:cs="Arial"/>
          <w:lang w:val="en-GB"/>
        </w:rPr>
        <w:instrText xml:space="preserve"> ADDIN EN.CITE </w:instrText>
      </w:r>
      <w:r w:rsidR="00610395">
        <w:rPr>
          <w:rFonts w:ascii="Arial" w:hAnsi="Arial" w:cs="Arial"/>
          <w:lang w:val="en-GB"/>
        </w:rPr>
        <w:fldChar w:fldCharType="begin">
          <w:fldData xml:space="preserve">PEVuZE5vdGU+PENpdGU+PEF1dGhvcj52YW4gRGlzPC9BdXRob3I+PFllYXI+MjAyMDwvWWVhcj48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</w:fldData>
        </w:fldChar>
      </w:r>
      <w:r w:rsidR="00610395">
        <w:rPr>
          <w:rFonts w:ascii="Arial" w:hAnsi="Arial" w:cs="Arial"/>
          <w:lang w:val="en-GB"/>
        </w:rPr>
        <w:instrText xml:space="preserve"> ADDIN EN.CITE.DATA </w:instrText>
      </w:r>
      <w:r w:rsidR="00610395">
        <w:rPr>
          <w:rFonts w:ascii="Arial" w:hAnsi="Arial" w:cs="Arial"/>
          <w:lang w:val="en-GB"/>
        </w:rPr>
      </w:r>
      <w:r w:rsidR="00610395">
        <w:rPr>
          <w:rFonts w:ascii="Arial" w:hAnsi="Arial" w:cs="Arial"/>
          <w:lang w:val="en-GB"/>
        </w:rPr>
        <w:fldChar w:fldCharType="end"/>
      </w:r>
      <w:r w:rsidR="00610395">
        <w:rPr>
          <w:rFonts w:ascii="Arial" w:hAnsi="Arial" w:cs="Arial"/>
          <w:lang w:val="en-GB"/>
        </w:rPr>
      </w:r>
      <w:r w:rsidR="00610395">
        <w:rPr>
          <w:rFonts w:ascii="Arial" w:hAnsi="Arial" w:cs="Arial"/>
          <w:lang w:val="en-GB"/>
        </w:rPr>
        <w:fldChar w:fldCharType="separate"/>
      </w:r>
      <w:r w:rsidR="00610395">
        <w:rPr>
          <w:rFonts w:ascii="Arial" w:hAnsi="Arial" w:cs="Arial"/>
          <w:noProof/>
          <w:lang w:val="en-GB"/>
        </w:rPr>
        <w:t>[13]</w:t>
      </w:r>
      <w:r w:rsidR="00610395">
        <w:rPr>
          <w:rFonts w:ascii="Arial" w:hAnsi="Arial" w:cs="Arial"/>
          <w:lang w:val="en-GB"/>
        </w:rPr>
        <w:fldChar w:fldCharType="end"/>
      </w:r>
      <w:r w:rsidRPr="00BA2AC1">
        <w:rPr>
          <w:rFonts w:ascii="Arial" w:hAnsi="Arial" w:cs="Arial"/>
          <w:lang w:val="en-GB"/>
        </w:rPr>
        <w:t xml:space="preserve"> search results contained 10,857 records after deduplication by van Dis et al., 2020. After further removal of duplicates, our dataset comprised 10,287 records, consisting of 73 fully eligible TiAb included in the review and a further 635 TiAb excluded at the full-text screening step. To keep the workload manageable, we </w:t>
      </w:r>
      <w:proofErr w:type="spellStart"/>
      <w:r w:rsidRPr="00BA2AC1">
        <w:rPr>
          <w:rFonts w:ascii="Arial" w:hAnsi="Arial" w:cs="Arial"/>
          <w:lang w:val="en-GB"/>
        </w:rPr>
        <w:t>downsampled</w:t>
      </w:r>
      <w:proofErr w:type="spellEnd"/>
      <w:r w:rsidRPr="00BA2AC1">
        <w:rPr>
          <w:rFonts w:ascii="Arial" w:hAnsi="Arial" w:cs="Arial"/>
          <w:lang w:val="en-GB"/>
        </w:rPr>
        <w:t xml:space="preserve"> the total dataset size to 5,000, and to keep the proportion of full-text-screened records comparable to other SR datasets, we </w:t>
      </w:r>
      <w:proofErr w:type="spellStart"/>
      <w:r w:rsidRPr="00BA2AC1">
        <w:rPr>
          <w:rFonts w:ascii="Arial" w:hAnsi="Arial" w:cs="Arial"/>
          <w:lang w:val="en-GB"/>
        </w:rPr>
        <w:t>downsampled</w:t>
      </w:r>
      <w:proofErr w:type="spellEnd"/>
      <w:r w:rsidRPr="00BA2AC1">
        <w:rPr>
          <w:rFonts w:ascii="Arial" w:hAnsi="Arial" w:cs="Arial"/>
          <w:lang w:val="en-GB"/>
        </w:rPr>
        <w:t xml:space="preserve"> the number of the full-text-labelled TiAb to 500, by randomly removing the required number of TiAb with the “full-text” and “exclude” labels (sample() in Python/pandas with </w:t>
      </w:r>
      <w:proofErr w:type="spellStart"/>
      <w:r w:rsidRPr="00BA2AC1">
        <w:rPr>
          <w:rFonts w:ascii="Arial" w:hAnsi="Arial" w:cs="Arial"/>
          <w:lang w:val="en-GB"/>
        </w:rPr>
        <w:t>random_state</w:t>
      </w:r>
      <w:proofErr w:type="spellEnd"/>
      <w:r w:rsidRPr="00BA2AC1">
        <w:rPr>
          <w:rFonts w:ascii="Arial" w:hAnsi="Arial" w:cs="Arial"/>
          <w:lang w:val="en-GB"/>
        </w:rPr>
        <w:t xml:space="preserve"> = 42). </w:t>
      </w:r>
    </w:p>
    <w:p w14:paraId="19E0D69A" w14:textId="421D6A93" w:rsidR="002B395A" w:rsidRPr="00BA2AC1" w:rsidRDefault="002B395A" w:rsidP="00BA7DE8">
      <w:pPr>
        <w:spacing w:line="276" w:lineRule="auto"/>
        <w:ind w:left="-284" w:right="-279"/>
        <w:jc w:val="both"/>
        <w:rPr>
          <w:rFonts w:ascii="Arial" w:hAnsi="Arial" w:cs="Arial"/>
          <w:lang w:val="en-GB"/>
        </w:rPr>
      </w:pPr>
      <w:r w:rsidRPr="00BA2AC1">
        <w:rPr>
          <w:rFonts w:ascii="Arial" w:hAnsi="Arial" w:cs="Arial"/>
          <w:lang w:val="en-GB"/>
        </w:rPr>
        <w:t xml:space="preserve">Le2020 </w:t>
      </w:r>
      <w:r w:rsidR="00610395">
        <w:rPr>
          <w:rFonts w:ascii="Arial" w:hAnsi="Arial" w:cs="Arial"/>
          <w:lang w:val="en-GB"/>
        </w:rPr>
        <w:fldChar w:fldCharType="begin">
          <w:fldData xml:space="preserve">PEVuZE5vdGU+PENpdGU+PEF1dGhvcj5MZWVuYWFyczwvQXV0aG9yPjxZZWFyPjIwMjA8L1llYXI+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</w:fldData>
        </w:fldChar>
      </w:r>
      <w:r w:rsidR="00610395">
        <w:rPr>
          <w:rFonts w:ascii="Arial" w:hAnsi="Arial" w:cs="Arial"/>
          <w:lang w:val="en-GB"/>
        </w:rPr>
        <w:instrText xml:space="preserve"> ADDIN EN.CITE </w:instrText>
      </w:r>
      <w:r w:rsidR="00610395">
        <w:rPr>
          <w:rFonts w:ascii="Arial" w:hAnsi="Arial" w:cs="Arial"/>
          <w:lang w:val="en-GB"/>
        </w:rPr>
        <w:fldChar w:fldCharType="begin">
          <w:fldData xml:space="preserve">PEVuZE5vdGU+PENpdGU+PEF1dGhvcj5MZWVuYWFyczwvQXV0aG9yPjxZZWFyPjIwMjA8L1llYXI+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</w:fldData>
        </w:fldChar>
      </w:r>
      <w:r w:rsidR="00610395">
        <w:rPr>
          <w:rFonts w:ascii="Arial" w:hAnsi="Arial" w:cs="Arial"/>
          <w:lang w:val="en-GB"/>
        </w:rPr>
        <w:instrText xml:space="preserve"> ADDIN EN.CITE.DATA </w:instrText>
      </w:r>
      <w:r w:rsidR="00610395">
        <w:rPr>
          <w:rFonts w:ascii="Arial" w:hAnsi="Arial" w:cs="Arial"/>
          <w:lang w:val="en-GB"/>
        </w:rPr>
      </w:r>
      <w:r w:rsidR="00610395">
        <w:rPr>
          <w:rFonts w:ascii="Arial" w:hAnsi="Arial" w:cs="Arial"/>
          <w:lang w:val="en-GB"/>
        </w:rPr>
        <w:fldChar w:fldCharType="end"/>
      </w:r>
      <w:r w:rsidR="00610395">
        <w:rPr>
          <w:rFonts w:ascii="Arial" w:hAnsi="Arial" w:cs="Arial"/>
          <w:lang w:val="en-GB"/>
        </w:rPr>
      </w:r>
      <w:r w:rsidR="00610395">
        <w:rPr>
          <w:rFonts w:ascii="Arial" w:hAnsi="Arial" w:cs="Arial"/>
          <w:lang w:val="en-GB"/>
        </w:rPr>
        <w:fldChar w:fldCharType="separate"/>
      </w:r>
      <w:r w:rsidR="00610395">
        <w:rPr>
          <w:rFonts w:ascii="Arial" w:hAnsi="Arial" w:cs="Arial"/>
          <w:noProof/>
          <w:lang w:val="en-GB"/>
        </w:rPr>
        <w:t>[14]</w:t>
      </w:r>
      <w:r w:rsidR="00610395">
        <w:rPr>
          <w:rFonts w:ascii="Arial" w:hAnsi="Arial" w:cs="Arial"/>
          <w:lang w:val="en-GB"/>
        </w:rPr>
        <w:fldChar w:fldCharType="end"/>
      </w:r>
      <w:r w:rsidRPr="00BA2AC1">
        <w:rPr>
          <w:rFonts w:ascii="Arial" w:hAnsi="Arial" w:cs="Arial"/>
          <w:lang w:val="en-GB"/>
        </w:rPr>
        <w:t xml:space="preserve"> search results contained 8,105 TiAb, comprising 659 TiAb included in the final review and a further 748 TiAb excluded at the full-text screening step. After deduplicating the search result files provided by the </w:t>
      </w:r>
      <w:proofErr w:type="spellStart"/>
      <w:r w:rsidRPr="00BA2AC1">
        <w:rPr>
          <w:rFonts w:ascii="Arial" w:hAnsi="Arial" w:cs="Arial"/>
          <w:lang w:val="en-GB"/>
        </w:rPr>
        <w:t>osf</w:t>
      </w:r>
      <w:proofErr w:type="spellEnd"/>
      <w:r w:rsidRPr="00BA2AC1">
        <w:rPr>
          <w:rFonts w:ascii="Arial" w:hAnsi="Arial" w:cs="Arial"/>
          <w:lang w:val="en-GB"/>
        </w:rPr>
        <w:t xml:space="preserve"> repository (</w:t>
      </w:r>
      <w:hyperlink r:id="rId8" w:history="1">
        <w:r w:rsidRPr="00BA2AC1">
          <w:rPr>
            <w:rStyle w:val="Hyperlink"/>
            <w:rFonts w:ascii="Arial" w:hAnsi="Arial" w:cs="Arial"/>
            <w:lang w:val="en-GB"/>
          </w:rPr>
          <w:t>https://osf.io/t7gyr</w:t>
        </w:r>
      </w:hyperlink>
      <w:r w:rsidRPr="00BA2AC1">
        <w:rPr>
          <w:rFonts w:ascii="Arial" w:hAnsi="Arial" w:cs="Arial"/>
          <w:lang w:val="en-GB"/>
        </w:rPr>
        <w:t xml:space="preserve">), our dataset contained 8,021 TiAb, comprising 658 TiAb included in the final review and 748 TiAb excluded at the full-text screening step. To keep the workload manageable, we </w:t>
      </w:r>
      <w:proofErr w:type="spellStart"/>
      <w:r w:rsidRPr="00BA2AC1">
        <w:rPr>
          <w:rFonts w:ascii="Arial" w:hAnsi="Arial" w:cs="Arial"/>
          <w:lang w:val="en-GB"/>
        </w:rPr>
        <w:t>downsampled</w:t>
      </w:r>
      <w:proofErr w:type="spellEnd"/>
      <w:r w:rsidRPr="00BA2AC1">
        <w:rPr>
          <w:rFonts w:ascii="Arial" w:hAnsi="Arial" w:cs="Arial"/>
          <w:lang w:val="en-GB"/>
        </w:rPr>
        <w:t xml:space="preserve"> the total dataset size to 5,000 and to keep the proportion of excluded records comparable to other SR datasets, we </w:t>
      </w:r>
      <w:proofErr w:type="spellStart"/>
      <w:r w:rsidRPr="00BA2AC1">
        <w:rPr>
          <w:rFonts w:ascii="Arial" w:hAnsi="Arial" w:cs="Arial"/>
          <w:lang w:val="en-GB"/>
        </w:rPr>
        <w:t>downsampled</w:t>
      </w:r>
      <w:proofErr w:type="spellEnd"/>
      <w:r w:rsidRPr="00BA2AC1">
        <w:rPr>
          <w:rFonts w:ascii="Arial" w:hAnsi="Arial" w:cs="Arial"/>
          <w:lang w:val="en-GB"/>
        </w:rPr>
        <w:t xml:space="preserve"> the numbers of the “full-text”</w:t>
      </w:r>
      <w:r w:rsidR="002713A8">
        <w:rPr>
          <w:rFonts w:ascii="Arial" w:hAnsi="Arial" w:cs="Arial"/>
          <w:lang w:val="en-GB"/>
        </w:rPr>
        <w:t>–</w:t>
      </w:r>
      <w:r w:rsidRPr="00BA2AC1">
        <w:rPr>
          <w:rFonts w:ascii="Arial" w:hAnsi="Arial" w:cs="Arial"/>
          <w:lang w:val="en-GB"/>
        </w:rPr>
        <w:t xml:space="preserve"> and also of the “include”</w:t>
      </w:r>
      <w:r w:rsidR="002713A8">
        <w:rPr>
          <w:rFonts w:ascii="Arial" w:hAnsi="Arial" w:cs="Arial"/>
          <w:lang w:val="en-GB"/>
        </w:rPr>
        <w:t>–</w:t>
      </w:r>
      <w:r w:rsidRPr="00BA2AC1">
        <w:rPr>
          <w:rFonts w:ascii="Arial" w:hAnsi="Arial" w:cs="Arial"/>
          <w:lang w:val="en-GB"/>
        </w:rPr>
        <w:t>labelled TiAb to 500 each, by randomly removing the required number of TiAb with the “include”, “full-text” and “exclude” labels (as above).</w:t>
      </w:r>
    </w:p>
    <w:p w14:paraId="619598E7" w14:textId="04FA7B69" w:rsidR="002B395A" w:rsidRPr="00BA2AC1" w:rsidRDefault="002B395A" w:rsidP="00BA7DE8">
      <w:pPr>
        <w:spacing w:line="276" w:lineRule="auto"/>
        <w:ind w:left="-284" w:right="-279"/>
        <w:jc w:val="both"/>
        <w:rPr>
          <w:rFonts w:ascii="Arial" w:hAnsi="Arial" w:cs="Arial"/>
          <w:lang w:val="en-GB"/>
        </w:rPr>
      </w:pPr>
      <w:r w:rsidRPr="00BA2AC1">
        <w:rPr>
          <w:rFonts w:ascii="Arial" w:hAnsi="Arial" w:cs="Arial"/>
          <w:lang w:val="en-GB"/>
        </w:rPr>
        <w:t>Ground truths for the two Sandner et al.</w:t>
      </w:r>
      <w:r w:rsidR="00610395">
        <w:rPr>
          <w:rFonts w:ascii="Arial" w:hAnsi="Arial" w:cs="Arial"/>
          <w:lang w:val="en-GB"/>
        </w:rPr>
        <w:t xml:space="preserve"> </w:t>
      </w:r>
      <w:r w:rsidR="00610395">
        <w:rPr>
          <w:rFonts w:ascii="Arial" w:hAnsi="Arial" w:cs="Arial"/>
          <w:lang w:val="en-GB"/>
        </w:rPr>
        <w:fldChar w:fldCharType="begin"/>
      </w:r>
      <w:r w:rsidR="00610395">
        <w:rPr>
          <w:rFonts w:ascii="Arial" w:hAnsi="Arial" w:cs="Arial"/>
          <w:lang w:val="en-GB"/>
        </w:rPr>
        <w:instrText xml:space="preserve"> ADDIN EN.CITE &lt;EndNote&gt;&lt;Cite&gt;&lt;Author&gt;Sandner&lt;/Author&gt;&lt;Year&gt;2024&lt;/Year&gt;&lt;RecNum&gt;17&lt;/RecNum&gt;&lt;DisplayText&gt;[4]&lt;/DisplayText&gt;&lt;record&gt;&lt;rec-number&gt;17&lt;/rec-number&gt;&lt;foreign-keys&gt;&lt;key app="EN" db-id="z550re5v8szevletrdlv0zd00wa5s0fdzwrd" timestamp="1768301752"&gt;17&lt;/key&gt;&lt;/foreign-keys&gt;&lt;ref-type name="Conference Proceedings"&gt;10&lt;/ref-type&gt;&lt;contributors&gt;&lt;authors&gt;&lt;author&gt;E. Sandner&lt;/author&gt;&lt;author&gt;B. Hu&lt;/author&gt;&lt;author&gt;A. Simiceanu&lt;/author&gt;&lt;author&gt;L. Fontana&lt;/author&gt;&lt;author&gt;I. Jakovljevic&lt;/author&gt;&lt;author&gt;A. Henriques&lt;/author&gt;&lt;author&gt;A. Wagner&lt;/author&gt;&lt;author&gt;C. Gütl&lt;/author&gt;&lt;/authors&gt;&lt;/contributors&gt;&lt;titles&gt;&lt;title&gt;Screening Automation for Systematic Reviews: A 5-Tier Prompting Approach Meeting Cochrane’s Sensitivity Requirement&lt;/title&gt;&lt;secondary-title&gt;2024 2nd International Conference on Foundation and Large Language Models (FLLM)&lt;/secondary-title&gt;&lt;alt-title&gt;2024 2nd International Conference on Foundation and Large Language Models (FLLM)&lt;/alt-title&gt;&lt;/titles&gt;&lt;pages&gt;150-159&lt;/pages&gt;&lt;dates&gt;&lt;year&gt;2024&lt;/year&gt;&lt;pub-dates&gt;&lt;date&gt;26-29 Nov. 2024&lt;/date&gt;&lt;/pub-dates&gt;&lt;/dates&gt;&lt;urls&gt;&lt;/urls&gt;&lt;electronic-resource-num&gt;10.1109/FLLM63129.2024.10852425&lt;/electronic-resource-num&gt;&lt;/record&gt;&lt;/Cite&gt;&lt;/EndNote&gt;</w:instrText>
      </w:r>
      <w:r w:rsidR="00610395">
        <w:rPr>
          <w:rFonts w:ascii="Arial" w:hAnsi="Arial" w:cs="Arial"/>
          <w:lang w:val="en-GB"/>
        </w:rPr>
        <w:fldChar w:fldCharType="separate"/>
      </w:r>
      <w:r w:rsidR="00610395">
        <w:rPr>
          <w:rFonts w:ascii="Arial" w:hAnsi="Arial" w:cs="Arial"/>
          <w:noProof/>
          <w:lang w:val="en-GB"/>
        </w:rPr>
        <w:t>[4]</w:t>
      </w:r>
      <w:r w:rsidR="00610395">
        <w:rPr>
          <w:rFonts w:ascii="Arial" w:hAnsi="Arial" w:cs="Arial"/>
          <w:lang w:val="en-GB"/>
        </w:rPr>
        <w:fldChar w:fldCharType="end"/>
      </w:r>
      <w:r w:rsidRPr="00BA2AC1">
        <w:rPr>
          <w:rFonts w:ascii="Arial" w:hAnsi="Arial" w:cs="Arial"/>
          <w:lang w:val="en-GB"/>
        </w:rPr>
        <w:t xml:space="preserve"> derived datasets (Sa_Raynauds and Sa_Covid) were labelled (“include” and “full-text”) as obtained from </w:t>
      </w:r>
      <w:hyperlink r:id="rId9" w:history="1">
        <w:r w:rsidRPr="00BA2AC1">
          <w:rPr>
            <w:rStyle w:val="Hyperlink"/>
            <w:rFonts w:ascii="Arial" w:hAnsi="Arial" w:cs="Arial"/>
            <w:lang w:val="en-GB"/>
          </w:rPr>
          <w:t>https://zenodo.org/records/14379735</w:t>
        </w:r>
      </w:hyperlink>
      <w:r w:rsidRPr="00BA2AC1">
        <w:rPr>
          <w:rFonts w:ascii="Arial" w:hAnsi="Arial" w:cs="Arial"/>
          <w:lang w:val="en-GB"/>
        </w:rPr>
        <w:t xml:space="preserve">. Notably, Sandner et al. </w:t>
      </w:r>
      <w:r w:rsidR="00610395">
        <w:rPr>
          <w:rFonts w:ascii="Arial" w:hAnsi="Arial" w:cs="Arial"/>
          <w:lang w:val="en-GB"/>
        </w:rPr>
        <w:fldChar w:fldCharType="begin"/>
      </w:r>
      <w:r w:rsidR="00610395">
        <w:rPr>
          <w:rFonts w:ascii="Arial" w:hAnsi="Arial" w:cs="Arial"/>
          <w:lang w:val="en-GB"/>
        </w:rPr>
        <w:instrText xml:space="preserve"> ADDIN EN.CITE &lt;EndNote&gt;&lt;Cite&gt;&lt;Author&gt;Sandner&lt;/Author&gt;&lt;Year&gt;2024&lt;/Year&gt;&lt;RecNum&gt;17&lt;/RecNum&gt;&lt;DisplayText&gt;[4]&lt;/DisplayText&gt;&lt;record&gt;&lt;rec-number&gt;17&lt;/rec-number&gt;&lt;foreign-keys&gt;&lt;key app="EN" db-id="z550re5v8szevletrdlv0zd00wa5s0fdzwrd" timestamp="1768301752"&gt;17&lt;/key&gt;&lt;/foreign-keys&gt;&lt;ref-type name="Conference Proceedings"&gt;10&lt;/ref-type&gt;&lt;contributors&gt;&lt;authors&gt;&lt;author&gt;E. Sandner&lt;/author&gt;&lt;author&gt;B. Hu&lt;/author&gt;&lt;author&gt;A. Simiceanu&lt;/author&gt;&lt;author&gt;L. Fontana&lt;/author&gt;&lt;author&gt;I. Jakovljevic&lt;/author&gt;&lt;author&gt;A. Henriques&lt;/author&gt;&lt;author&gt;A. Wagner&lt;/author&gt;&lt;author&gt;C. Gütl&lt;/author&gt;&lt;/authors&gt;&lt;/contributors&gt;&lt;titles&gt;&lt;title&gt;Screening Automation for Systematic Reviews: A 5-Tier Prompting Approach Meeting Cochrane’s Sensitivity Requirement&lt;/title&gt;&lt;secondary-title&gt;2024 2nd International Conference on Foundation and Large Language Models (FLLM)&lt;/secondary-title&gt;&lt;alt-title&gt;2024 2nd International Conference on Foundation and Large Language Models (FLLM)&lt;/alt-title&gt;&lt;/titles&gt;&lt;pages&gt;150-159&lt;/pages&gt;&lt;dates&gt;&lt;year&gt;2024&lt;/year&gt;&lt;pub-dates&gt;&lt;date&gt;26-29 Nov. 2024&lt;/date&gt;&lt;/pub-dates&gt;&lt;/dates&gt;&lt;urls&gt;&lt;/urls&gt;&lt;electronic-resource-num&gt;10.1109/FLLM63129.2024.10852425&lt;/electronic-resource-num&gt;&lt;/record&gt;&lt;/Cite&gt;&lt;/EndNote&gt;</w:instrText>
      </w:r>
      <w:r w:rsidR="00610395">
        <w:rPr>
          <w:rFonts w:ascii="Arial" w:hAnsi="Arial" w:cs="Arial"/>
          <w:lang w:val="en-GB"/>
        </w:rPr>
        <w:fldChar w:fldCharType="separate"/>
      </w:r>
      <w:r w:rsidR="00610395">
        <w:rPr>
          <w:rFonts w:ascii="Arial" w:hAnsi="Arial" w:cs="Arial"/>
          <w:noProof/>
          <w:lang w:val="en-GB"/>
        </w:rPr>
        <w:t>[4]</w:t>
      </w:r>
      <w:r w:rsidR="00610395">
        <w:rPr>
          <w:rFonts w:ascii="Arial" w:hAnsi="Arial" w:cs="Arial"/>
          <w:lang w:val="en-GB"/>
        </w:rPr>
        <w:fldChar w:fldCharType="end"/>
      </w:r>
      <w:r w:rsidR="00610395" w:rsidRPr="00BA2AC1">
        <w:rPr>
          <w:rFonts w:ascii="Arial" w:hAnsi="Arial" w:cs="Arial"/>
          <w:lang w:val="en-GB"/>
        </w:rPr>
        <w:t xml:space="preserve"> </w:t>
      </w:r>
      <w:r w:rsidRPr="00BA2AC1">
        <w:rPr>
          <w:rFonts w:ascii="Arial" w:hAnsi="Arial" w:cs="Arial"/>
          <w:lang w:val="en-GB"/>
        </w:rPr>
        <w:t>removed all title-only items. Sa_Raynauds comprised 849 TiAb with four records excluded at the full-text screening step and two included in the final review. Sa_Covid comprised 4,794 TiAb from three SRs with 88 records excluded at the full-text screening step and 46 included in the final reviews.</w:t>
      </w:r>
    </w:p>
    <w:p w14:paraId="63C030C7" w14:textId="16721A71" w:rsidR="00B531A2" w:rsidRDefault="002B395A" w:rsidP="00B531A2">
      <w:pPr>
        <w:spacing w:line="276" w:lineRule="auto"/>
        <w:ind w:left="-284" w:right="-279"/>
        <w:rPr>
          <w:rFonts w:ascii="Arial" w:eastAsia="Calibri" w:hAnsi="Arial" w:cs="Arial"/>
          <w:b/>
          <w:bCs/>
          <w:sz w:val="36"/>
          <w:szCs w:val="36"/>
          <w:lang w:val="en-GB"/>
        </w:rPr>
      </w:pPr>
      <w:r w:rsidRPr="00BA2AC1">
        <w:rPr>
          <w:rFonts w:ascii="Arial" w:hAnsi="Arial" w:cs="Arial"/>
          <w:lang w:val="en-GB"/>
        </w:rPr>
        <w:br w:type="page"/>
      </w:r>
      <w:r w:rsidR="0048217C">
        <w:rPr>
          <w:noProof/>
        </w:rPr>
        <w:lastRenderedPageBreak/>
        <w:drawing>
          <wp:anchor distT="0" distB="0" distL="114300" distR="114300" simplePos="0" relativeHeight="251658240" behindDoc="0" locked="0" layoutInCell="1" allowOverlap="1" wp14:anchorId="1D9F3F11" wp14:editId="2A5ADA3E">
            <wp:simplePos x="0" y="0"/>
            <wp:positionH relativeFrom="column">
              <wp:posOffset>-135255</wp:posOffset>
            </wp:positionH>
            <wp:positionV relativeFrom="paragraph">
              <wp:posOffset>344170</wp:posOffset>
            </wp:positionV>
            <wp:extent cx="5953125" cy="6872605"/>
            <wp:effectExtent l="0" t="0" r="3175" b="0"/>
            <wp:wrapTopAndBottom/>
            <wp:docPr id="1315655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55491" name="Picture 1"/>
                    <pic:cNvPicPr/>
                  </pic:nvPicPr>
                  <pic:blipFill rotWithShape="1">
                    <a:blip r:embed="rId10" cstate="print">
                      <a:extLst>
                        <a:ext uri="{28A0092B-C50C-407E-A947-70E740481C1C}">
                          <a14:useLocalDpi xmlns:a14="http://schemas.microsoft.com/office/drawing/2010/main" val="0"/>
                        </a:ext>
                      </a:extLst>
                    </a:blip>
                    <a:srcRect r="21509" b="9396"/>
                    <a:stretch>
                      <a:fillRect/>
                    </a:stretch>
                  </pic:blipFill>
                  <pic:spPr bwMode="auto">
                    <a:xfrm>
                      <a:off x="0" y="0"/>
                      <a:ext cx="5953125" cy="6872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1A2" w:rsidRPr="00BA2AC1">
        <w:rPr>
          <w:rFonts w:ascii="Arial" w:eastAsia="Calibri" w:hAnsi="Arial" w:cs="Arial"/>
          <w:b/>
          <w:bCs/>
          <w:sz w:val="36"/>
          <w:szCs w:val="36"/>
          <w:lang w:val="en-GB"/>
        </w:rPr>
        <w:t xml:space="preserve">Supplementary </w:t>
      </w:r>
      <w:r w:rsidR="00B531A2">
        <w:rPr>
          <w:rFonts w:ascii="Arial" w:eastAsia="Calibri" w:hAnsi="Arial" w:cs="Arial"/>
          <w:b/>
          <w:bCs/>
          <w:sz w:val="36"/>
          <w:szCs w:val="36"/>
          <w:lang w:val="en-GB"/>
        </w:rPr>
        <w:t>Figures</w:t>
      </w:r>
    </w:p>
    <w:p w14:paraId="2FC842FE" w14:textId="77777777" w:rsidR="008D6C94" w:rsidRDefault="008D6C94">
      <w:pPr>
        <w:rPr>
          <w:rFonts w:ascii="Arial" w:hAnsi="Arial" w:cs="Arial"/>
          <w:b/>
          <w:bCs/>
        </w:rPr>
      </w:pPr>
      <w:r>
        <w:rPr>
          <w:rFonts w:ascii="Arial" w:hAnsi="Arial" w:cs="Arial"/>
          <w:b/>
          <w:bCs/>
        </w:rPr>
        <w:br w:type="page"/>
      </w:r>
    </w:p>
    <w:p w14:paraId="224E90F8" w14:textId="4DCC4036" w:rsidR="00B531A2" w:rsidRDefault="00BA7DE8" w:rsidP="00BA7DE8">
      <w:pPr>
        <w:spacing w:line="480" w:lineRule="auto"/>
        <w:ind w:left="-284" w:right="-279"/>
        <w:rPr>
          <w:rFonts w:ascii="Arial" w:hAnsi="Arial" w:cs="Arial"/>
        </w:rPr>
      </w:pPr>
      <w:r w:rsidRPr="00BA7DE8">
        <w:rPr>
          <w:rFonts w:ascii="Arial" w:hAnsi="Arial" w:cs="Arial"/>
          <w:b/>
          <w:bCs/>
        </w:rPr>
        <w:lastRenderedPageBreak/>
        <w:t>Supplementary Figure S</w:t>
      </w:r>
      <w:r w:rsidRPr="00BA7DE8">
        <w:rPr>
          <w:rFonts w:ascii="Arial" w:hAnsi="Arial" w:cs="Arial"/>
          <w:b/>
          <w:bCs/>
          <w:i/>
          <w:iCs/>
        </w:rPr>
        <w:fldChar w:fldCharType="begin"/>
      </w:r>
      <w:r w:rsidRPr="00BA7DE8">
        <w:rPr>
          <w:rFonts w:ascii="Arial" w:hAnsi="Arial" w:cs="Arial"/>
          <w:b/>
          <w:bCs/>
        </w:rPr>
        <w:instrText xml:space="preserve"> SEQ Supplementary_Figure_1 \* ARABIC </w:instrText>
      </w:r>
      <w:r w:rsidRPr="00BA7DE8">
        <w:rPr>
          <w:rFonts w:ascii="Arial" w:hAnsi="Arial" w:cs="Arial"/>
          <w:b/>
          <w:bCs/>
          <w:i/>
          <w:iCs/>
        </w:rPr>
        <w:fldChar w:fldCharType="separate"/>
      </w:r>
      <w:r w:rsidRPr="00BA7DE8">
        <w:rPr>
          <w:rFonts w:ascii="Arial" w:hAnsi="Arial" w:cs="Arial"/>
          <w:b/>
          <w:bCs/>
          <w:noProof/>
        </w:rPr>
        <w:t>1</w:t>
      </w:r>
      <w:r w:rsidRPr="00BA7DE8">
        <w:rPr>
          <w:rFonts w:ascii="Arial" w:hAnsi="Arial" w:cs="Arial"/>
          <w:b/>
          <w:bCs/>
          <w:i/>
          <w:iCs/>
        </w:rPr>
        <w:fldChar w:fldCharType="end"/>
      </w:r>
      <w:r w:rsidRPr="00BA7DE8">
        <w:rPr>
          <w:rFonts w:ascii="Arial" w:hAnsi="Arial" w:cs="Arial"/>
          <w:b/>
          <w:bCs/>
        </w:rPr>
        <w:t xml:space="preserve"> | Computational effort of workflows in development.</w:t>
      </w:r>
      <w:r w:rsidRPr="00BA7DE8">
        <w:rPr>
          <w:rFonts w:ascii="Arial" w:hAnsi="Arial" w:cs="Arial"/>
          <w:b/>
          <w:bCs/>
        </w:rPr>
        <w:br/>
      </w:r>
      <w:proofErr w:type="spellStart"/>
      <w:r w:rsidRPr="00BA7DE8">
        <w:rPr>
          <w:rStyle w:val="Strong"/>
          <w:rFonts w:ascii="Arial" w:hAnsi="Arial" w:cs="Arial"/>
        </w:rPr>
        <w:t>a</w:t>
      </w:r>
      <w:r w:rsidRPr="002E67F1">
        <w:rPr>
          <w:rStyle w:val="Strong"/>
          <w:rFonts w:ascii="Arial" w:hAnsi="Arial" w:cs="Arial"/>
          <w:b w:val="0"/>
          <w:bCs w:val="0"/>
        </w:rPr>
        <w:t>,</w:t>
      </w:r>
      <w:r w:rsidRPr="00BA7DE8">
        <w:rPr>
          <w:rStyle w:val="Strong"/>
          <w:rFonts w:ascii="Arial" w:hAnsi="Arial" w:cs="Arial"/>
        </w:rPr>
        <w:t>b</w:t>
      </w:r>
      <w:proofErr w:type="spellEnd"/>
      <w:r w:rsidRPr="00BA7DE8">
        <w:rPr>
          <w:rFonts w:ascii="Arial" w:hAnsi="Arial" w:cs="Arial"/>
        </w:rPr>
        <w:t xml:space="preserve"> Mean runtime and cost per workflow (± </w:t>
      </w:r>
      <w:proofErr w:type="spellStart"/>
      <w:r w:rsidRPr="00BA7DE8">
        <w:rPr>
          <w:rFonts w:ascii="Arial" w:hAnsi="Arial" w:cs="Arial"/>
        </w:rPr>
        <w:t>s.d.</w:t>
      </w:r>
      <w:proofErr w:type="spellEnd"/>
      <w:r w:rsidRPr="00BA7DE8">
        <w:rPr>
          <w:rFonts w:ascii="Arial" w:hAnsi="Arial" w:cs="Arial"/>
        </w:rPr>
        <w:t xml:space="preserve">) for </w:t>
      </w:r>
      <w:r w:rsidRPr="00BA7DE8">
        <w:rPr>
          <w:rStyle w:val="Strong"/>
          <w:rFonts w:ascii="Arial" w:hAnsi="Arial" w:cs="Arial"/>
        </w:rPr>
        <w:t>a</w:t>
      </w:r>
      <w:r w:rsidRPr="00BA7DE8">
        <w:rPr>
          <w:rFonts w:ascii="Arial" w:hAnsi="Arial" w:cs="Arial"/>
        </w:rPr>
        <w:t xml:space="preserve">, open-source and </w:t>
      </w:r>
      <w:r w:rsidRPr="00BA7DE8">
        <w:rPr>
          <w:rStyle w:val="Strong"/>
          <w:rFonts w:ascii="Arial" w:hAnsi="Arial" w:cs="Arial"/>
        </w:rPr>
        <w:t>b</w:t>
      </w:r>
      <w:r w:rsidRPr="00BA7DE8">
        <w:rPr>
          <w:rFonts w:ascii="Arial" w:hAnsi="Arial" w:cs="Arial"/>
        </w:rPr>
        <w:t>, proprietary (OpenAI) LLM workflows. Horizontal black dashed lines denote the pre-specified cut-offs (20 min runtime; US$0.50 per run). Workflows exceeding either cut-off were deprioritized. One repetition of Zs-L (</w:t>
      </w:r>
      <w:r w:rsidRPr="00BA7DE8">
        <w:rPr>
          <w:rStyle w:val="Strong"/>
          <w:rFonts w:ascii="Arial" w:hAnsi="Arial" w:cs="Arial"/>
        </w:rPr>
        <w:t>b</w:t>
      </w:r>
      <w:r w:rsidRPr="00BA7DE8">
        <w:rPr>
          <w:rFonts w:ascii="Arial" w:hAnsi="Arial" w:cs="Arial"/>
        </w:rPr>
        <w:t xml:space="preserve">) generated many errors due to constrained reasoning token allocation, and required reruns with </w:t>
      </w:r>
      <w:r w:rsidR="002327EA">
        <w:rPr>
          <w:rFonts w:ascii="Arial" w:hAnsi="Arial" w:cs="Arial"/>
        </w:rPr>
        <w:t>increased allowance of generated tokens</w:t>
      </w:r>
      <w:r w:rsidRPr="00BA7DE8">
        <w:rPr>
          <w:rFonts w:ascii="Arial" w:hAnsi="Arial" w:cs="Arial"/>
        </w:rPr>
        <w:t xml:space="preserve"> (resulting in a total cost of US$1.20). This value was treated as an outlier and excluded</w:t>
      </w:r>
      <w:r w:rsidR="002327EA">
        <w:rPr>
          <w:rFonts w:ascii="Arial" w:hAnsi="Arial" w:cs="Arial"/>
        </w:rPr>
        <w:t xml:space="preserve">; therefore, no </w:t>
      </w:r>
      <w:proofErr w:type="spellStart"/>
      <w:r w:rsidR="002327EA">
        <w:rPr>
          <w:rFonts w:ascii="Arial" w:hAnsi="Arial" w:cs="Arial"/>
        </w:rPr>
        <w:t>s.d.</w:t>
      </w:r>
      <w:proofErr w:type="spellEnd"/>
      <w:r w:rsidR="002327EA">
        <w:rPr>
          <w:rFonts w:ascii="Arial" w:hAnsi="Arial" w:cs="Arial"/>
        </w:rPr>
        <w:t xml:space="preserve"> is available</w:t>
      </w:r>
      <w:r w:rsidRPr="00BA7DE8">
        <w:rPr>
          <w:rFonts w:ascii="Arial" w:hAnsi="Arial" w:cs="Arial"/>
        </w:rPr>
        <w:t>.</w:t>
      </w:r>
    </w:p>
    <w:p w14:paraId="5C0F7ACD" w14:textId="77777777" w:rsidR="008D6C94" w:rsidRDefault="00BA7DE8" w:rsidP="00681046">
      <w:pPr>
        <w:spacing w:line="480" w:lineRule="auto"/>
        <w:ind w:left="-284" w:right="-279"/>
        <w:rPr>
          <w:rFonts w:ascii="Arial" w:hAnsi="Arial" w:cs="Arial"/>
          <w:b/>
          <w:bCs/>
        </w:rPr>
      </w:pPr>
      <w:r>
        <w:rPr>
          <w:rFonts w:ascii="Arial" w:hAnsi="Arial" w:cs="Arial"/>
          <w:b/>
          <w:bCs/>
          <w:i/>
          <w:iCs/>
          <w:noProof/>
        </w:rPr>
        <w:lastRenderedPageBreak/>
        <w:drawing>
          <wp:inline distT="0" distB="0" distL="0" distR="0" wp14:anchorId="5FA33982" wp14:editId="5B1C0FB4">
            <wp:extent cx="6361430" cy="6250328"/>
            <wp:effectExtent l="0" t="0" r="1270" b="0"/>
            <wp:docPr id="1289222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2243" name="Picture 6"/>
                    <pic:cNvPicPr/>
                  </pic:nvPicPr>
                  <pic:blipFill rotWithShape="1">
                    <a:blip r:embed="rId11" cstate="print">
                      <a:extLst>
                        <a:ext uri="{28A0092B-C50C-407E-A947-70E740481C1C}">
                          <a14:useLocalDpi xmlns:a14="http://schemas.microsoft.com/office/drawing/2010/main" val="0"/>
                        </a:ext>
                      </a:extLst>
                    </a:blip>
                    <a:srcRect t="1501" b="245"/>
                    <a:stretch>
                      <a:fillRect/>
                    </a:stretch>
                  </pic:blipFill>
                  <pic:spPr bwMode="auto">
                    <a:xfrm>
                      <a:off x="0" y="0"/>
                      <a:ext cx="6362044" cy="6250931"/>
                    </a:xfrm>
                    <a:prstGeom prst="rect">
                      <a:avLst/>
                    </a:prstGeom>
                    <a:ln>
                      <a:noFill/>
                    </a:ln>
                    <a:extLst>
                      <a:ext uri="{53640926-AAD7-44D8-BBD7-CCE9431645EC}">
                        <a14:shadowObscured xmlns:a14="http://schemas.microsoft.com/office/drawing/2010/main"/>
                      </a:ext>
                    </a:extLst>
                  </pic:spPr>
                </pic:pic>
              </a:graphicData>
            </a:graphic>
          </wp:inline>
        </w:drawing>
      </w:r>
    </w:p>
    <w:p w14:paraId="2E44720D" w14:textId="77777777" w:rsidR="008D6C94" w:rsidRDefault="008D6C94">
      <w:pPr>
        <w:rPr>
          <w:rFonts w:ascii="Arial" w:hAnsi="Arial" w:cs="Arial"/>
          <w:b/>
          <w:bCs/>
        </w:rPr>
      </w:pPr>
      <w:r>
        <w:rPr>
          <w:rFonts w:ascii="Arial" w:hAnsi="Arial" w:cs="Arial"/>
          <w:b/>
          <w:bCs/>
        </w:rPr>
        <w:br w:type="page"/>
      </w:r>
    </w:p>
    <w:p w14:paraId="07D50F3A" w14:textId="58E6EDFA" w:rsidR="00BA7DE8" w:rsidRPr="00BA7DE8" w:rsidRDefault="00BA7DE8" w:rsidP="00681046">
      <w:pPr>
        <w:spacing w:line="480" w:lineRule="auto"/>
        <w:ind w:left="-284" w:right="-279"/>
        <w:rPr>
          <w:rFonts w:ascii="Arial" w:hAnsi="Arial" w:cs="Arial"/>
          <w:i/>
          <w:iCs/>
          <w:noProof/>
        </w:rPr>
      </w:pPr>
      <w:r w:rsidRPr="00BA7DE8">
        <w:rPr>
          <w:rFonts w:ascii="Arial" w:hAnsi="Arial" w:cs="Arial"/>
          <w:b/>
          <w:bCs/>
        </w:rPr>
        <w:lastRenderedPageBreak/>
        <w:t xml:space="preserve">Supplementary Figure S2 | </w:t>
      </w:r>
      <w:r w:rsidRPr="00BA7DE8">
        <w:rPr>
          <w:rStyle w:val="Strong"/>
          <w:rFonts w:ascii="Arial" w:hAnsi="Arial" w:cs="Arial"/>
        </w:rPr>
        <w:t>Post hoc analyses of workflow performance on SR datasets.</w:t>
      </w:r>
      <w:r w:rsidRPr="00BA7DE8">
        <w:rPr>
          <w:rFonts w:ascii="Arial" w:hAnsi="Arial" w:cs="Arial"/>
        </w:rPr>
        <w:br/>
      </w:r>
      <w:proofErr w:type="spellStart"/>
      <w:r w:rsidRPr="00BA7DE8">
        <w:rPr>
          <w:rStyle w:val="Strong"/>
          <w:rFonts w:ascii="Arial" w:hAnsi="Arial" w:cs="Arial"/>
        </w:rPr>
        <w:t>a</w:t>
      </w:r>
      <w:r w:rsidRPr="002E67F1">
        <w:rPr>
          <w:rStyle w:val="Strong"/>
          <w:rFonts w:ascii="Arial" w:hAnsi="Arial" w:cs="Arial"/>
          <w:b w:val="0"/>
          <w:bCs w:val="0"/>
        </w:rPr>
        <w:t>,</w:t>
      </w:r>
      <w:r w:rsidRPr="00BA7DE8">
        <w:rPr>
          <w:rStyle w:val="Strong"/>
          <w:rFonts w:ascii="Arial" w:hAnsi="Arial" w:cs="Arial"/>
        </w:rPr>
        <w:t>b</w:t>
      </w:r>
      <w:proofErr w:type="spellEnd"/>
      <w:r w:rsidRPr="00BA7DE8">
        <w:rPr>
          <w:rFonts w:ascii="Arial" w:hAnsi="Arial" w:cs="Arial"/>
        </w:rPr>
        <w:t xml:space="preserve"> ROC curves for SR1 using </w:t>
      </w:r>
      <w:r w:rsidRPr="00BA7DE8">
        <w:rPr>
          <w:rStyle w:val="Strong"/>
          <w:rFonts w:ascii="Arial" w:hAnsi="Arial" w:cs="Arial"/>
        </w:rPr>
        <w:t>a</w:t>
      </w:r>
      <w:r w:rsidRPr="00BA7DE8">
        <w:rPr>
          <w:rFonts w:ascii="Arial" w:hAnsi="Arial" w:cs="Arial"/>
        </w:rPr>
        <w:t xml:space="preserve">, open-source workflows and </w:t>
      </w:r>
      <w:r w:rsidRPr="00BA7DE8">
        <w:rPr>
          <w:rStyle w:val="Strong"/>
          <w:rFonts w:ascii="Arial" w:hAnsi="Arial" w:cs="Arial"/>
        </w:rPr>
        <w:t>b</w:t>
      </w:r>
      <w:r w:rsidRPr="00BA7DE8">
        <w:rPr>
          <w:rFonts w:ascii="Arial" w:hAnsi="Arial" w:cs="Arial"/>
        </w:rPr>
        <w:t>, proprietary (OpenAI) workflows, using only finally eligible (“include”) SR1 labels as reference. Post hoc variants tested structured and clarified criteria (“</w:t>
      </w:r>
      <w:proofErr w:type="spellStart"/>
      <w:r w:rsidRPr="00BA7DE8">
        <w:rPr>
          <w:rFonts w:ascii="Arial" w:hAnsi="Arial" w:cs="Arial"/>
        </w:rPr>
        <w:t>posthoc</w:t>
      </w:r>
      <w:proofErr w:type="spellEnd"/>
      <w:r w:rsidRPr="00BA7DE8">
        <w:rPr>
          <w:rFonts w:ascii="Arial" w:hAnsi="Arial" w:cs="Arial"/>
        </w:rPr>
        <w:t>”), an additional conservative instruction (“</w:t>
      </w:r>
      <w:proofErr w:type="spellStart"/>
      <w:r w:rsidRPr="00BA7DE8">
        <w:rPr>
          <w:rFonts w:ascii="Arial" w:hAnsi="Arial" w:cs="Arial"/>
        </w:rPr>
        <w:t>extrarule</w:t>
      </w:r>
      <w:proofErr w:type="spellEnd"/>
      <w:r w:rsidRPr="00BA7DE8">
        <w:rPr>
          <w:rFonts w:ascii="Arial" w:hAnsi="Arial" w:cs="Arial"/>
        </w:rPr>
        <w:t>”) as well as extended (“</w:t>
      </w:r>
      <w:proofErr w:type="spellStart"/>
      <w:r w:rsidRPr="00BA7DE8">
        <w:rPr>
          <w:rFonts w:ascii="Arial" w:hAnsi="Arial" w:cs="Arial"/>
        </w:rPr>
        <w:t>fullpaper</w:t>
      </w:r>
      <w:proofErr w:type="spellEnd"/>
      <w:r w:rsidRPr="00BA7DE8">
        <w:rPr>
          <w:rFonts w:ascii="Arial" w:hAnsi="Arial" w:cs="Arial"/>
        </w:rPr>
        <w:t>”) eligibility criteria. An additional zero-shot Llama3.3:70b workflow (Zs-L) with high computational cost was also evaluated (</w:t>
      </w:r>
      <w:r w:rsidRPr="00BA7DE8">
        <w:rPr>
          <w:rFonts w:ascii="Arial" w:hAnsi="Arial" w:cs="Arial"/>
          <w:b/>
          <w:bCs/>
        </w:rPr>
        <w:t>a</w:t>
      </w:r>
      <w:r w:rsidRPr="00BA7DE8">
        <w:rPr>
          <w:rFonts w:ascii="Arial" w:hAnsi="Arial" w:cs="Arial"/>
        </w:rPr>
        <w:t>). Additional OpenAI flagship models (gpt-4.1 and o3-high) were evaluated post hoc (</w:t>
      </w:r>
      <w:r w:rsidRPr="00BA7DE8">
        <w:rPr>
          <w:rFonts w:ascii="Arial" w:hAnsi="Arial" w:cs="Arial"/>
          <w:b/>
          <w:bCs/>
        </w:rPr>
        <w:t>b</w:t>
      </w:r>
      <w:r w:rsidRPr="00BA7DE8">
        <w:rPr>
          <w:rFonts w:ascii="Arial" w:hAnsi="Arial" w:cs="Arial"/>
        </w:rPr>
        <w:t>).</w:t>
      </w:r>
      <w:r w:rsidRPr="00BA7DE8">
        <w:rPr>
          <w:rFonts w:ascii="Arial" w:hAnsi="Arial" w:cs="Arial"/>
        </w:rPr>
        <w:br/>
      </w:r>
      <w:proofErr w:type="spellStart"/>
      <w:r w:rsidRPr="00BA7DE8">
        <w:rPr>
          <w:rStyle w:val="Strong"/>
          <w:rFonts w:ascii="Arial" w:hAnsi="Arial" w:cs="Arial"/>
        </w:rPr>
        <w:t>c</w:t>
      </w:r>
      <w:r w:rsidRPr="002E67F1">
        <w:rPr>
          <w:rStyle w:val="Strong"/>
          <w:rFonts w:ascii="Arial" w:hAnsi="Arial" w:cs="Arial"/>
          <w:b w:val="0"/>
          <w:bCs w:val="0"/>
        </w:rPr>
        <w:t>,</w:t>
      </w:r>
      <w:r w:rsidRPr="00BA7DE8">
        <w:rPr>
          <w:rStyle w:val="Strong"/>
          <w:rFonts w:ascii="Arial" w:hAnsi="Arial" w:cs="Arial"/>
        </w:rPr>
        <w:t>d</w:t>
      </w:r>
      <w:proofErr w:type="spellEnd"/>
      <w:r w:rsidRPr="00BA7DE8">
        <w:rPr>
          <w:rFonts w:ascii="Arial" w:hAnsi="Arial" w:cs="Arial"/>
        </w:rPr>
        <w:t xml:space="preserve"> As in </w:t>
      </w:r>
      <w:proofErr w:type="spellStart"/>
      <w:r w:rsidRPr="00BA7DE8">
        <w:rPr>
          <w:rStyle w:val="Strong"/>
          <w:rFonts w:ascii="Arial" w:hAnsi="Arial" w:cs="Arial"/>
        </w:rPr>
        <w:t>a</w:t>
      </w:r>
      <w:r w:rsidRPr="002E67F1">
        <w:rPr>
          <w:rStyle w:val="Strong"/>
          <w:rFonts w:ascii="Arial" w:hAnsi="Arial" w:cs="Arial"/>
          <w:b w:val="0"/>
          <w:bCs w:val="0"/>
        </w:rPr>
        <w:t>,</w:t>
      </w:r>
      <w:r w:rsidRPr="00BA7DE8">
        <w:rPr>
          <w:rStyle w:val="Strong"/>
          <w:rFonts w:ascii="Arial" w:hAnsi="Arial" w:cs="Arial"/>
        </w:rPr>
        <w:t>b</w:t>
      </w:r>
      <w:proofErr w:type="spellEnd"/>
      <w:r w:rsidRPr="00BA7DE8">
        <w:rPr>
          <w:rFonts w:ascii="Arial" w:hAnsi="Arial" w:cs="Arial"/>
        </w:rPr>
        <w:t xml:space="preserve">, but using full-text–eligible TiAb (“full-text” or “include”) as reference labels. </w:t>
      </w:r>
      <w:r w:rsidRPr="00BA7DE8">
        <w:rPr>
          <w:rFonts w:ascii="Arial" w:hAnsi="Arial" w:cs="Arial"/>
        </w:rPr>
        <w:br/>
      </w:r>
      <w:r w:rsidRPr="00BA7DE8">
        <w:rPr>
          <w:rStyle w:val="Strong"/>
          <w:rFonts w:ascii="Arial" w:hAnsi="Arial" w:cs="Arial"/>
        </w:rPr>
        <w:t>e</w:t>
      </w:r>
      <w:r w:rsidRPr="00BA7DE8">
        <w:rPr>
          <w:rFonts w:ascii="Arial" w:hAnsi="Arial" w:cs="Arial"/>
        </w:rPr>
        <w:t xml:space="preserve"> ROC curves for post hoc gpt-5-mini extension workflows averaged across SR1, SR6 and SR9 (SR1 evaluations </w:t>
      </w:r>
      <w:r w:rsidRPr="00681046">
        <w:rPr>
          <w:rFonts w:ascii="Arial" w:hAnsi="Arial" w:cs="Arial"/>
        </w:rPr>
        <w:t>us</w:t>
      </w:r>
      <w:r w:rsidR="00026561" w:rsidRPr="00681046">
        <w:rPr>
          <w:rFonts w:ascii="Arial" w:hAnsi="Arial" w:cs="Arial"/>
        </w:rPr>
        <w:t>ed</w:t>
      </w:r>
      <w:r w:rsidRPr="00681046">
        <w:rPr>
          <w:rFonts w:ascii="Arial" w:hAnsi="Arial" w:cs="Arial"/>
        </w:rPr>
        <w:t xml:space="preserve"> </w:t>
      </w:r>
      <w:r w:rsidRPr="00BA7DE8">
        <w:rPr>
          <w:rFonts w:ascii="Arial" w:hAnsi="Arial" w:cs="Arial"/>
        </w:rPr>
        <w:t>the post hoc clarified eligibility criteria, as “</w:t>
      </w:r>
      <w:proofErr w:type="spellStart"/>
      <w:r w:rsidRPr="00BA7DE8">
        <w:rPr>
          <w:rFonts w:ascii="Arial" w:hAnsi="Arial" w:cs="Arial"/>
        </w:rPr>
        <w:t>posthoc</w:t>
      </w:r>
      <w:proofErr w:type="spellEnd"/>
      <w:r w:rsidRPr="00BA7DE8">
        <w:rPr>
          <w:rFonts w:ascii="Arial" w:hAnsi="Arial" w:cs="Arial"/>
        </w:rPr>
        <w:t xml:space="preserve">” in </w:t>
      </w:r>
      <w:r w:rsidRPr="00BA7DE8">
        <w:rPr>
          <w:rFonts w:ascii="Arial" w:hAnsi="Arial" w:cs="Arial"/>
          <w:b/>
          <w:bCs/>
        </w:rPr>
        <w:t>b</w:t>
      </w:r>
      <w:r w:rsidRPr="00BA7DE8">
        <w:rPr>
          <w:rFonts w:ascii="Arial" w:hAnsi="Arial" w:cs="Arial"/>
        </w:rPr>
        <w:t>).</w:t>
      </w:r>
    </w:p>
    <w:p w14:paraId="374C108E" w14:textId="13B5D24E" w:rsidR="004D65DF" w:rsidRDefault="004D65DF" w:rsidP="00BA7DE8">
      <w:pPr>
        <w:ind w:left="-284" w:right="-279"/>
      </w:pPr>
      <w:r>
        <w:br w:type="page"/>
      </w:r>
    </w:p>
    <w:p w14:paraId="07D54C96" w14:textId="288E2C63" w:rsidR="004D65DF" w:rsidRPr="00BA7DE8" w:rsidRDefault="00351144" w:rsidP="00BA7DE8">
      <w:pPr>
        <w:keepNext/>
        <w:spacing w:line="480" w:lineRule="auto"/>
        <w:ind w:left="-284" w:right="-279"/>
        <w:rPr>
          <w:rFonts w:ascii="Arial" w:hAnsi="Arial" w:cs="Arial"/>
          <w:b/>
          <w:bCs/>
          <w:i/>
          <w:iCs/>
        </w:rPr>
      </w:pPr>
      <w:r>
        <w:rPr>
          <w:rFonts w:ascii="Arial" w:hAnsi="Arial" w:cs="Arial"/>
          <w:b/>
          <w:bCs/>
          <w:noProof/>
        </w:rPr>
        <w:lastRenderedPageBreak/>
        <w:drawing>
          <wp:anchor distT="0" distB="0" distL="114300" distR="114300" simplePos="0" relativeHeight="251659264" behindDoc="0" locked="0" layoutInCell="1" allowOverlap="1" wp14:anchorId="003E6E1C" wp14:editId="12B4FDEE">
            <wp:simplePos x="0" y="0"/>
            <wp:positionH relativeFrom="column">
              <wp:posOffset>-177800</wp:posOffset>
            </wp:positionH>
            <wp:positionV relativeFrom="paragraph">
              <wp:posOffset>160</wp:posOffset>
            </wp:positionV>
            <wp:extent cx="6223000" cy="6045200"/>
            <wp:effectExtent l="0" t="0" r="0" b="0"/>
            <wp:wrapTopAndBottom/>
            <wp:docPr id="11979630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63000" name="Picture 2"/>
                    <pic:cNvPicPr/>
                  </pic:nvPicPr>
                  <pic:blipFill rotWithShape="1">
                    <a:blip r:embed="rId12" cstate="print">
                      <a:extLst>
                        <a:ext uri="{28A0092B-C50C-407E-A947-70E740481C1C}">
                          <a14:useLocalDpi xmlns:a14="http://schemas.microsoft.com/office/drawing/2010/main" val="0"/>
                        </a:ext>
                      </a:extLst>
                    </a:blip>
                    <a:srcRect t="1569" r="956" b="2399"/>
                    <a:stretch>
                      <a:fillRect/>
                    </a:stretch>
                  </pic:blipFill>
                  <pic:spPr bwMode="auto">
                    <a:xfrm>
                      <a:off x="0" y="0"/>
                      <a:ext cx="6223000" cy="6045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4834" w:rsidRPr="00BA7DE8">
        <w:rPr>
          <w:rFonts w:ascii="Arial" w:hAnsi="Arial" w:cs="Arial"/>
          <w:b/>
          <w:bCs/>
        </w:rPr>
        <w:t xml:space="preserve">Supplementary Figure </w:t>
      </w:r>
      <w:r w:rsidR="004C5624" w:rsidRPr="00BA7DE8">
        <w:rPr>
          <w:rFonts w:ascii="Arial" w:hAnsi="Arial" w:cs="Arial"/>
          <w:b/>
          <w:bCs/>
        </w:rPr>
        <w:t>S</w:t>
      </w:r>
      <w:r w:rsidR="00E24834" w:rsidRPr="00BA7DE8">
        <w:rPr>
          <w:rFonts w:ascii="Arial" w:hAnsi="Arial" w:cs="Arial"/>
          <w:b/>
          <w:bCs/>
        </w:rPr>
        <w:t xml:space="preserve">3 </w:t>
      </w:r>
      <w:r w:rsidR="00E24834" w:rsidRPr="00BA7DE8">
        <w:rPr>
          <w:rStyle w:val="Strong"/>
          <w:rFonts w:ascii="Arial" w:hAnsi="Arial" w:cs="Arial"/>
        </w:rPr>
        <w:t>| Sensitivity and specificity during internal evaluation</w:t>
      </w:r>
      <w:r w:rsidR="00713546" w:rsidRPr="00BA7DE8">
        <w:rPr>
          <w:rStyle w:val="Strong"/>
          <w:rFonts w:ascii="Arial" w:hAnsi="Arial" w:cs="Arial"/>
        </w:rPr>
        <w:t xml:space="preserve"> on three SR</w:t>
      </w:r>
      <w:r w:rsidR="00026561">
        <w:rPr>
          <w:rStyle w:val="Strong"/>
          <w:rFonts w:ascii="Arial" w:hAnsi="Arial" w:cs="Arial"/>
        </w:rPr>
        <w:t xml:space="preserve"> dataset</w:t>
      </w:r>
      <w:r w:rsidR="00713546" w:rsidRPr="00BA7DE8">
        <w:rPr>
          <w:rStyle w:val="Strong"/>
          <w:rFonts w:ascii="Arial" w:hAnsi="Arial" w:cs="Arial"/>
        </w:rPr>
        <w:t>s</w:t>
      </w:r>
      <w:r w:rsidR="00E24834" w:rsidRPr="00BA7DE8">
        <w:rPr>
          <w:rStyle w:val="Strong"/>
          <w:rFonts w:ascii="Arial" w:hAnsi="Arial" w:cs="Arial"/>
        </w:rPr>
        <w:t>.</w:t>
      </w:r>
      <w:r w:rsidR="00E24834" w:rsidRPr="00BA7DE8">
        <w:rPr>
          <w:rFonts w:ascii="Arial" w:hAnsi="Arial" w:cs="Arial"/>
        </w:rPr>
        <w:br/>
      </w:r>
      <w:r w:rsidR="00E24834" w:rsidRPr="00BA7DE8">
        <w:rPr>
          <w:rStyle w:val="Strong"/>
          <w:rFonts w:ascii="Arial" w:hAnsi="Arial" w:cs="Arial"/>
        </w:rPr>
        <w:t>a</w:t>
      </w:r>
      <w:r w:rsidR="00E24834" w:rsidRPr="00026561">
        <w:rPr>
          <w:rStyle w:val="Strong"/>
          <w:rFonts w:ascii="Arial" w:hAnsi="Arial" w:cs="Arial"/>
          <w:b w:val="0"/>
          <w:bCs w:val="0"/>
        </w:rPr>
        <w:t>–</w:t>
      </w:r>
      <w:r w:rsidR="00E24834" w:rsidRPr="00BA7DE8">
        <w:rPr>
          <w:rStyle w:val="Strong"/>
          <w:rFonts w:ascii="Arial" w:hAnsi="Arial" w:cs="Arial"/>
        </w:rPr>
        <w:t>d</w:t>
      </w:r>
      <w:r w:rsidR="00E24834" w:rsidRPr="00BA7DE8">
        <w:rPr>
          <w:rFonts w:ascii="Arial" w:hAnsi="Arial" w:cs="Arial"/>
        </w:rPr>
        <w:t xml:space="preserve"> Heatmaps of </w:t>
      </w:r>
      <w:r w:rsidR="00713546" w:rsidRPr="00BA7DE8">
        <w:rPr>
          <w:rFonts w:ascii="Arial" w:hAnsi="Arial" w:cs="Arial"/>
        </w:rPr>
        <w:t xml:space="preserve">average </w:t>
      </w:r>
      <w:r w:rsidR="00E24834" w:rsidRPr="00BA7DE8">
        <w:rPr>
          <w:rFonts w:ascii="Arial" w:hAnsi="Arial" w:cs="Arial"/>
        </w:rPr>
        <w:t>sensitivity (</w:t>
      </w:r>
      <w:proofErr w:type="spellStart"/>
      <w:r w:rsidR="00E24834" w:rsidRPr="00BA7DE8">
        <w:rPr>
          <w:rStyle w:val="Strong"/>
          <w:rFonts w:ascii="Arial" w:hAnsi="Arial" w:cs="Arial"/>
        </w:rPr>
        <w:t>a</w:t>
      </w:r>
      <w:r w:rsidR="00E24834" w:rsidRPr="00026561">
        <w:rPr>
          <w:rStyle w:val="Strong"/>
          <w:rFonts w:ascii="Arial" w:hAnsi="Arial" w:cs="Arial"/>
          <w:b w:val="0"/>
          <w:bCs w:val="0"/>
        </w:rPr>
        <w:t>,</w:t>
      </w:r>
      <w:r w:rsidR="00E24834" w:rsidRPr="00BA7DE8">
        <w:rPr>
          <w:rStyle w:val="Strong"/>
          <w:rFonts w:ascii="Arial" w:hAnsi="Arial" w:cs="Arial"/>
        </w:rPr>
        <w:t>c</w:t>
      </w:r>
      <w:proofErr w:type="spellEnd"/>
      <w:r w:rsidR="00E24834" w:rsidRPr="00BA7DE8">
        <w:rPr>
          <w:rFonts w:ascii="Arial" w:hAnsi="Arial" w:cs="Arial"/>
        </w:rPr>
        <w:t>) and specificity (</w:t>
      </w:r>
      <w:proofErr w:type="spellStart"/>
      <w:r w:rsidR="00E24834" w:rsidRPr="00BA7DE8">
        <w:rPr>
          <w:rStyle w:val="Strong"/>
          <w:rFonts w:ascii="Arial" w:hAnsi="Arial" w:cs="Arial"/>
        </w:rPr>
        <w:t>b</w:t>
      </w:r>
      <w:r w:rsidR="00E24834" w:rsidRPr="00026561">
        <w:rPr>
          <w:rStyle w:val="Strong"/>
          <w:rFonts w:ascii="Arial" w:hAnsi="Arial" w:cs="Arial"/>
          <w:b w:val="0"/>
          <w:bCs w:val="0"/>
        </w:rPr>
        <w:t>,</w:t>
      </w:r>
      <w:r w:rsidR="00E24834" w:rsidRPr="00BA7DE8">
        <w:rPr>
          <w:rStyle w:val="Strong"/>
          <w:rFonts w:ascii="Arial" w:hAnsi="Arial" w:cs="Arial"/>
        </w:rPr>
        <w:t>d</w:t>
      </w:r>
      <w:proofErr w:type="spellEnd"/>
      <w:r w:rsidR="00E24834" w:rsidRPr="00BA7DE8">
        <w:rPr>
          <w:rFonts w:ascii="Arial" w:hAnsi="Arial" w:cs="Arial"/>
        </w:rPr>
        <w:t>) across workflows and six decision rules for open-source (</w:t>
      </w:r>
      <w:proofErr w:type="spellStart"/>
      <w:r w:rsidR="00E24834" w:rsidRPr="00BA7DE8">
        <w:rPr>
          <w:rStyle w:val="Strong"/>
          <w:rFonts w:ascii="Arial" w:hAnsi="Arial" w:cs="Arial"/>
        </w:rPr>
        <w:t>a</w:t>
      </w:r>
      <w:r w:rsidR="00E24834" w:rsidRPr="00026561">
        <w:rPr>
          <w:rStyle w:val="Strong"/>
          <w:rFonts w:ascii="Arial" w:hAnsi="Arial" w:cs="Arial"/>
          <w:b w:val="0"/>
          <w:bCs w:val="0"/>
        </w:rPr>
        <w:t>,</w:t>
      </w:r>
      <w:r w:rsidR="00E24834" w:rsidRPr="00BA7DE8">
        <w:rPr>
          <w:rStyle w:val="Strong"/>
          <w:rFonts w:ascii="Arial" w:hAnsi="Arial" w:cs="Arial"/>
        </w:rPr>
        <w:t>b</w:t>
      </w:r>
      <w:proofErr w:type="spellEnd"/>
      <w:r w:rsidR="00E24834" w:rsidRPr="00BA7DE8">
        <w:rPr>
          <w:rFonts w:ascii="Arial" w:hAnsi="Arial" w:cs="Arial"/>
        </w:rPr>
        <w:t xml:space="preserve">) and proprietary (OpenAI; </w:t>
      </w:r>
      <w:proofErr w:type="spellStart"/>
      <w:r w:rsidR="00E24834" w:rsidRPr="00BA7DE8">
        <w:rPr>
          <w:rStyle w:val="Strong"/>
          <w:rFonts w:ascii="Arial" w:hAnsi="Arial" w:cs="Arial"/>
        </w:rPr>
        <w:t>c</w:t>
      </w:r>
      <w:r w:rsidR="00E24834" w:rsidRPr="00026561">
        <w:rPr>
          <w:rStyle w:val="Strong"/>
          <w:rFonts w:ascii="Arial" w:hAnsi="Arial" w:cs="Arial"/>
          <w:b w:val="0"/>
          <w:bCs w:val="0"/>
        </w:rPr>
        <w:t>,</w:t>
      </w:r>
      <w:r w:rsidR="00E24834" w:rsidRPr="00BA7DE8">
        <w:rPr>
          <w:rStyle w:val="Strong"/>
          <w:rFonts w:ascii="Arial" w:hAnsi="Arial" w:cs="Arial"/>
        </w:rPr>
        <w:t>d</w:t>
      </w:r>
      <w:proofErr w:type="spellEnd"/>
      <w:r w:rsidR="00E24834" w:rsidRPr="00BA7DE8">
        <w:rPr>
          <w:rFonts w:ascii="Arial" w:hAnsi="Arial" w:cs="Arial"/>
        </w:rPr>
        <w:t>) workflows</w:t>
      </w:r>
      <w:r w:rsidR="00713546" w:rsidRPr="00BA7DE8">
        <w:rPr>
          <w:rFonts w:ascii="Arial" w:hAnsi="Arial" w:cs="Arial"/>
        </w:rPr>
        <w:t>, evaluated on SR1, SR6 and SR9</w:t>
      </w:r>
      <w:r w:rsidR="00E24834" w:rsidRPr="00BA7DE8">
        <w:rPr>
          <w:rFonts w:ascii="Arial" w:hAnsi="Arial" w:cs="Arial"/>
        </w:rPr>
        <w:t xml:space="preserve">. Workflows shown in </w:t>
      </w:r>
      <w:r w:rsidR="00E24834" w:rsidRPr="00BA7DE8">
        <w:rPr>
          <w:rStyle w:val="Strong"/>
          <w:rFonts w:ascii="Arial" w:hAnsi="Arial" w:cs="Arial"/>
        </w:rPr>
        <w:t>bold</w:t>
      </w:r>
      <w:r w:rsidR="00E24834" w:rsidRPr="00BA7DE8">
        <w:rPr>
          <w:rFonts w:ascii="Arial" w:hAnsi="Arial" w:cs="Arial"/>
        </w:rPr>
        <w:t xml:space="preserve"> were advanced to external validation.</w:t>
      </w:r>
      <w:r w:rsidR="00E24834" w:rsidRPr="00BA7DE8">
        <w:rPr>
          <w:rFonts w:ascii="Arial" w:hAnsi="Arial" w:cs="Arial"/>
        </w:rPr>
        <w:br/>
      </w:r>
      <w:r w:rsidR="00E24834" w:rsidRPr="00BA7DE8">
        <w:rPr>
          <w:rStyle w:val="Strong"/>
          <w:rFonts w:ascii="Arial" w:hAnsi="Arial" w:cs="Arial"/>
        </w:rPr>
        <w:t>e</w:t>
      </w:r>
      <w:r w:rsidR="00E24834" w:rsidRPr="00026561">
        <w:rPr>
          <w:rStyle w:val="Strong"/>
          <w:rFonts w:ascii="Arial" w:hAnsi="Arial" w:cs="Arial"/>
          <w:b w:val="0"/>
          <w:bCs w:val="0"/>
        </w:rPr>
        <w:t>,</w:t>
      </w:r>
      <w:r w:rsidR="00E24834" w:rsidRPr="00BA7DE8">
        <w:rPr>
          <w:rStyle w:val="Strong"/>
          <w:rFonts w:ascii="Arial" w:hAnsi="Arial" w:cs="Arial"/>
        </w:rPr>
        <w:t>f</w:t>
      </w:r>
      <w:r w:rsidR="00E24834" w:rsidRPr="00BA7DE8">
        <w:rPr>
          <w:rFonts w:ascii="Arial" w:hAnsi="Arial" w:cs="Arial"/>
        </w:rPr>
        <w:t xml:space="preserve"> </w:t>
      </w:r>
      <w:r w:rsidR="00713546" w:rsidRPr="00BA7DE8">
        <w:rPr>
          <w:rFonts w:ascii="Arial" w:hAnsi="Arial" w:cs="Arial"/>
        </w:rPr>
        <w:t xml:space="preserve">Average </w:t>
      </w:r>
      <w:r w:rsidR="00E24834" w:rsidRPr="00BA7DE8">
        <w:rPr>
          <w:rFonts w:ascii="Arial" w:hAnsi="Arial" w:cs="Arial"/>
        </w:rPr>
        <w:t xml:space="preserve">ROC curves using full-text–eligible TiAb </w:t>
      </w:r>
      <w:r w:rsidR="00713546" w:rsidRPr="00BA7DE8">
        <w:rPr>
          <w:rFonts w:ascii="Arial" w:hAnsi="Arial" w:cs="Arial"/>
        </w:rPr>
        <w:t xml:space="preserve">(SR1, SR6, SR9) </w:t>
      </w:r>
      <w:r w:rsidR="00E24834" w:rsidRPr="00BA7DE8">
        <w:rPr>
          <w:rFonts w:ascii="Arial" w:hAnsi="Arial" w:cs="Arial"/>
        </w:rPr>
        <w:t xml:space="preserve">as reference labels </w:t>
      </w:r>
      <w:r w:rsidR="00E24834" w:rsidRPr="00BA7DE8">
        <w:rPr>
          <w:rFonts w:ascii="Arial" w:hAnsi="Arial" w:cs="Arial"/>
        </w:rPr>
        <w:lastRenderedPageBreak/>
        <w:t xml:space="preserve">(“full-text” </w:t>
      </w:r>
      <w:r w:rsidR="00713546" w:rsidRPr="00BA7DE8">
        <w:rPr>
          <w:rFonts w:ascii="Arial" w:hAnsi="Arial" w:cs="Arial"/>
        </w:rPr>
        <w:t>or</w:t>
      </w:r>
      <w:r w:rsidR="00E24834" w:rsidRPr="00BA7DE8">
        <w:rPr>
          <w:rFonts w:ascii="Arial" w:hAnsi="Arial" w:cs="Arial"/>
        </w:rPr>
        <w:t xml:space="preserve"> “include”) for open-source (</w:t>
      </w:r>
      <w:r w:rsidR="00E24834" w:rsidRPr="00BA7DE8">
        <w:rPr>
          <w:rStyle w:val="Strong"/>
          <w:rFonts w:ascii="Arial" w:hAnsi="Arial" w:cs="Arial"/>
        </w:rPr>
        <w:t>e</w:t>
      </w:r>
      <w:r w:rsidR="00E24834" w:rsidRPr="00BA7DE8">
        <w:rPr>
          <w:rFonts w:ascii="Arial" w:hAnsi="Arial" w:cs="Arial"/>
        </w:rPr>
        <w:t xml:space="preserve">) and proprietary (OpenAI; </w:t>
      </w:r>
      <w:r w:rsidR="00E24834" w:rsidRPr="00BA7DE8">
        <w:rPr>
          <w:rStyle w:val="Strong"/>
          <w:rFonts w:ascii="Arial" w:hAnsi="Arial" w:cs="Arial"/>
        </w:rPr>
        <w:t>f</w:t>
      </w:r>
      <w:r w:rsidR="00E24834" w:rsidRPr="00BA7DE8">
        <w:rPr>
          <w:rFonts w:ascii="Arial" w:hAnsi="Arial" w:cs="Arial"/>
        </w:rPr>
        <w:t>) workflows; the dashed line indicates random performance.</w:t>
      </w:r>
    </w:p>
    <w:p w14:paraId="211181E7" w14:textId="4159AEA8" w:rsidR="00BA7DE8" w:rsidRPr="00BA7DE8" w:rsidRDefault="00CE3F08" w:rsidP="00BA7DE8">
      <w:pPr>
        <w:spacing w:line="480" w:lineRule="auto"/>
        <w:ind w:left="-284" w:right="-279"/>
        <w:rPr>
          <w:rFonts w:ascii="Arial" w:hAnsi="Arial" w:cs="Arial"/>
        </w:rPr>
      </w:pPr>
      <w:r w:rsidRPr="00BA7DE8">
        <w:rPr>
          <w:rFonts w:ascii="Arial" w:hAnsi="Arial" w:cs="Arial"/>
        </w:rPr>
        <w:br w:type="page"/>
      </w:r>
      <w:r w:rsidR="00BA7DE8">
        <w:rPr>
          <w:rFonts w:ascii="Arial" w:hAnsi="Arial" w:cs="Arial"/>
          <w:b/>
          <w:bCs/>
          <w:noProof/>
        </w:rPr>
        <w:lastRenderedPageBreak/>
        <w:drawing>
          <wp:inline distT="0" distB="0" distL="0" distR="0" wp14:anchorId="290924B9" wp14:editId="73A51BEB">
            <wp:extent cx="6312023" cy="4714043"/>
            <wp:effectExtent l="0" t="0" r="0" b="0"/>
            <wp:docPr id="2098255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5586" name="Picture 8"/>
                    <pic:cNvPicPr/>
                  </pic:nvPicPr>
                  <pic:blipFill rotWithShape="1">
                    <a:blip r:embed="rId13" cstate="print">
                      <a:extLst>
                        <a:ext uri="{28A0092B-C50C-407E-A947-70E740481C1C}">
                          <a14:useLocalDpi xmlns:a14="http://schemas.microsoft.com/office/drawing/2010/main" val="0"/>
                        </a:ext>
                      </a:extLst>
                    </a:blip>
                    <a:srcRect l="1" t="886" r="816" b="25039"/>
                    <a:stretch>
                      <a:fillRect/>
                    </a:stretch>
                  </pic:blipFill>
                  <pic:spPr bwMode="auto">
                    <a:xfrm>
                      <a:off x="0" y="0"/>
                      <a:ext cx="6312480" cy="4714384"/>
                    </a:xfrm>
                    <a:prstGeom prst="rect">
                      <a:avLst/>
                    </a:prstGeom>
                    <a:ln>
                      <a:noFill/>
                    </a:ln>
                    <a:extLst>
                      <a:ext uri="{53640926-AAD7-44D8-BBD7-CCE9431645EC}">
                        <a14:shadowObscured xmlns:a14="http://schemas.microsoft.com/office/drawing/2010/main"/>
                      </a:ext>
                    </a:extLst>
                  </pic:spPr>
                </pic:pic>
              </a:graphicData>
            </a:graphic>
          </wp:inline>
        </w:drawing>
      </w:r>
      <w:r w:rsidR="00BA7DE8" w:rsidRPr="00BA7DE8">
        <w:rPr>
          <w:rFonts w:ascii="Arial" w:hAnsi="Arial" w:cs="Arial"/>
          <w:b/>
          <w:bCs/>
        </w:rPr>
        <w:t>Supplementary Figure S4</w:t>
      </w:r>
      <w:r w:rsidR="00BA7DE8" w:rsidRPr="00BA7DE8">
        <w:rPr>
          <w:rStyle w:val="Heading1Char"/>
          <w:rFonts w:ascii="Arial" w:hAnsi="Arial" w:cs="Arial"/>
          <w:color w:val="auto"/>
          <w:sz w:val="24"/>
          <w:szCs w:val="24"/>
        </w:rPr>
        <w:t xml:space="preserve"> | </w:t>
      </w:r>
      <w:r w:rsidR="00BA7DE8" w:rsidRPr="00BA7DE8">
        <w:rPr>
          <w:rStyle w:val="Strong"/>
          <w:rFonts w:ascii="Arial" w:hAnsi="Arial" w:cs="Arial"/>
        </w:rPr>
        <w:t>Additional performance metrics at 90% recall (decision rule</w:t>
      </w:r>
      <w:r w:rsidR="00BA7DE8">
        <w:rPr>
          <w:rStyle w:val="Strong"/>
          <w:rFonts w:ascii="Arial" w:hAnsi="Arial" w:cs="Arial"/>
        </w:rPr>
        <w:t> </w:t>
      </w:r>
      <w:r w:rsidR="00BA7DE8" w:rsidRPr="00BA7DE8">
        <w:rPr>
          <w:rStyle w:val="Strong"/>
          <w:rFonts w:ascii="Arial" w:hAnsi="Arial" w:cs="Arial"/>
        </w:rPr>
        <w:t>6).</w:t>
      </w:r>
      <w:r w:rsidR="00BA7DE8" w:rsidRPr="00BA7DE8">
        <w:rPr>
          <w:rStyle w:val="Strong"/>
          <w:rFonts w:ascii="Arial" w:hAnsi="Arial" w:cs="Arial"/>
        </w:rPr>
        <w:br/>
        <w:t>a</w:t>
      </w:r>
      <w:r w:rsidR="00BA7DE8" w:rsidRPr="00DE1C00">
        <w:rPr>
          <w:rStyle w:val="Strong"/>
          <w:rFonts w:ascii="Arial" w:hAnsi="Arial" w:cs="Arial"/>
          <w:b w:val="0"/>
          <w:bCs w:val="0"/>
        </w:rPr>
        <w:t>–</w:t>
      </w:r>
      <w:r w:rsidR="00BA7DE8" w:rsidRPr="00BA7DE8">
        <w:rPr>
          <w:rStyle w:val="Strong"/>
          <w:rFonts w:ascii="Arial" w:hAnsi="Arial" w:cs="Arial"/>
        </w:rPr>
        <w:t>d</w:t>
      </w:r>
      <w:r w:rsidR="00BA7DE8" w:rsidRPr="00BA7DE8">
        <w:rPr>
          <w:rFonts w:ascii="Arial" w:hAnsi="Arial" w:cs="Arial"/>
        </w:rPr>
        <w:t xml:space="preserve"> Results for internal evaluation on SR1, SR6 and SR9 for open-source (</w:t>
      </w:r>
      <w:proofErr w:type="spellStart"/>
      <w:r w:rsidR="00BA7DE8" w:rsidRPr="00BA7DE8">
        <w:rPr>
          <w:rStyle w:val="Strong"/>
          <w:rFonts w:ascii="Arial" w:hAnsi="Arial" w:cs="Arial"/>
        </w:rPr>
        <w:t>a</w:t>
      </w:r>
      <w:r w:rsidR="00BA7DE8" w:rsidRPr="00DE1C00">
        <w:rPr>
          <w:rStyle w:val="Strong"/>
          <w:rFonts w:ascii="Arial" w:hAnsi="Arial" w:cs="Arial"/>
          <w:b w:val="0"/>
          <w:bCs w:val="0"/>
        </w:rPr>
        <w:t>,</w:t>
      </w:r>
      <w:r w:rsidR="00BA7DE8" w:rsidRPr="00BA7DE8">
        <w:rPr>
          <w:rStyle w:val="Strong"/>
          <w:rFonts w:ascii="Arial" w:hAnsi="Arial" w:cs="Arial"/>
        </w:rPr>
        <w:t>b</w:t>
      </w:r>
      <w:proofErr w:type="spellEnd"/>
      <w:r w:rsidR="00BA7DE8" w:rsidRPr="00BA7DE8">
        <w:rPr>
          <w:rFonts w:ascii="Arial" w:hAnsi="Arial" w:cs="Arial"/>
        </w:rPr>
        <w:t xml:space="preserve">) and proprietary (OpenAI; </w:t>
      </w:r>
      <w:proofErr w:type="spellStart"/>
      <w:r w:rsidR="00BA7DE8" w:rsidRPr="00BA7DE8">
        <w:rPr>
          <w:rStyle w:val="Strong"/>
          <w:rFonts w:ascii="Arial" w:hAnsi="Arial" w:cs="Arial"/>
        </w:rPr>
        <w:t>c</w:t>
      </w:r>
      <w:r w:rsidR="00BA7DE8" w:rsidRPr="00DE1C00">
        <w:rPr>
          <w:rStyle w:val="Strong"/>
          <w:rFonts w:ascii="Arial" w:hAnsi="Arial" w:cs="Arial"/>
          <w:b w:val="0"/>
          <w:bCs w:val="0"/>
        </w:rPr>
        <w:t>,</w:t>
      </w:r>
      <w:r w:rsidR="00BA7DE8" w:rsidRPr="00BA7DE8">
        <w:rPr>
          <w:rStyle w:val="Strong"/>
          <w:rFonts w:ascii="Arial" w:hAnsi="Arial" w:cs="Arial"/>
        </w:rPr>
        <w:t>d</w:t>
      </w:r>
      <w:proofErr w:type="spellEnd"/>
      <w:r w:rsidR="00BA7DE8" w:rsidRPr="00BA7DE8">
        <w:rPr>
          <w:rFonts w:ascii="Arial" w:hAnsi="Arial" w:cs="Arial"/>
        </w:rPr>
        <w:t>) LLM</w:t>
      </w:r>
      <w:r w:rsidR="00DE1C00">
        <w:rPr>
          <w:rFonts w:ascii="Arial" w:hAnsi="Arial" w:cs="Arial"/>
        </w:rPr>
        <w:t>–</w:t>
      </w:r>
      <w:r w:rsidR="00BA7DE8" w:rsidRPr="00BA7DE8">
        <w:rPr>
          <w:rFonts w:ascii="Arial" w:hAnsi="Arial" w:cs="Arial"/>
        </w:rPr>
        <w:t xml:space="preserve">based workflows, when ranking records according to their PECOS-wise score (see Methods section </w:t>
      </w:r>
      <w:r w:rsidR="00DE1C00">
        <w:rPr>
          <w:rFonts w:ascii="Arial" w:hAnsi="Arial" w:cs="Arial"/>
        </w:rPr>
        <w:t>‘</w:t>
      </w:r>
      <w:r w:rsidR="00DE1C00" w:rsidRPr="00DE1C00">
        <w:rPr>
          <w:rFonts w:ascii="Arial" w:hAnsi="Arial" w:cs="Arial"/>
        </w:rPr>
        <w:t>PECOS</w:t>
      </w:r>
      <w:r w:rsidR="00DE1C00" w:rsidRPr="00F218E3">
        <w:rPr>
          <w:rFonts w:ascii="Arial" w:hAnsi="Arial" w:cs="Arial"/>
          <w:lang w:val="en-GB"/>
        </w:rPr>
        <w:t>–</w:t>
      </w:r>
      <w:r w:rsidR="00DE1C00" w:rsidRPr="00DE1C00">
        <w:rPr>
          <w:rFonts w:ascii="Arial" w:hAnsi="Arial" w:cs="Arial"/>
        </w:rPr>
        <w:t>based ranking score</w:t>
      </w:r>
      <w:r w:rsidR="00DE1C00">
        <w:rPr>
          <w:rFonts w:ascii="Arial" w:hAnsi="Arial" w:cs="Arial"/>
        </w:rPr>
        <w:t>’ in the main paper</w:t>
      </w:r>
      <w:r w:rsidR="00BA7DE8" w:rsidRPr="00BA7DE8">
        <w:rPr>
          <w:rFonts w:ascii="Arial" w:hAnsi="Arial" w:cs="Arial"/>
        </w:rPr>
        <w:t xml:space="preserve">). </w:t>
      </w:r>
      <w:r w:rsidR="00BA7DE8" w:rsidRPr="00BA7DE8">
        <w:rPr>
          <w:rFonts w:ascii="Arial" w:hAnsi="Arial" w:cs="Arial"/>
        </w:rPr>
        <w:br/>
      </w:r>
      <w:proofErr w:type="spellStart"/>
      <w:r w:rsidR="00BA7DE8" w:rsidRPr="00BA7DE8">
        <w:rPr>
          <w:rStyle w:val="Strong"/>
          <w:rFonts w:ascii="Arial" w:hAnsi="Arial" w:cs="Arial"/>
        </w:rPr>
        <w:t>a</w:t>
      </w:r>
      <w:r w:rsidR="00BA7DE8" w:rsidRPr="00DE1C00">
        <w:rPr>
          <w:rStyle w:val="Strong"/>
          <w:rFonts w:ascii="Arial" w:hAnsi="Arial" w:cs="Arial"/>
          <w:b w:val="0"/>
          <w:bCs w:val="0"/>
        </w:rPr>
        <w:t>,</w:t>
      </w:r>
      <w:r w:rsidR="00BA7DE8" w:rsidRPr="00BA7DE8">
        <w:rPr>
          <w:rStyle w:val="Strong"/>
          <w:rFonts w:ascii="Arial" w:hAnsi="Arial" w:cs="Arial"/>
        </w:rPr>
        <w:t>c</w:t>
      </w:r>
      <w:proofErr w:type="spellEnd"/>
      <w:r w:rsidR="00BA7DE8" w:rsidRPr="00BA7DE8">
        <w:rPr>
          <w:rFonts w:ascii="Arial" w:hAnsi="Arial" w:cs="Arial"/>
        </w:rPr>
        <w:t xml:space="preserve"> Percentage of ranked title/abstract (TiAb) records that must be screened to achieve 90% recall. </w:t>
      </w:r>
      <w:r w:rsidR="00BA7DE8" w:rsidRPr="00BA7DE8">
        <w:rPr>
          <w:rFonts w:ascii="Arial" w:hAnsi="Arial" w:cs="Arial"/>
        </w:rPr>
        <w:br/>
      </w:r>
      <w:proofErr w:type="spellStart"/>
      <w:r w:rsidR="00BA7DE8" w:rsidRPr="00BA7DE8">
        <w:rPr>
          <w:rStyle w:val="Strong"/>
          <w:rFonts w:ascii="Arial" w:hAnsi="Arial" w:cs="Arial"/>
        </w:rPr>
        <w:t>b</w:t>
      </w:r>
      <w:r w:rsidR="00BA7DE8" w:rsidRPr="00DE1C00">
        <w:rPr>
          <w:rStyle w:val="Strong"/>
          <w:rFonts w:ascii="Arial" w:hAnsi="Arial" w:cs="Arial"/>
          <w:b w:val="0"/>
          <w:bCs w:val="0"/>
        </w:rPr>
        <w:t>,</w:t>
      </w:r>
      <w:r w:rsidR="00BA7DE8" w:rsidRPr="00BA7DE8">
        <w:rPr>
          <w:rStyle w:val="Strong"/>
          <w:rFonts w:ascii="Arial" w:hAnsi="Arial" w:cs="Arial"/>
        </w:rPr>
        <w:t>d</w:t>
      </w:r>
      <w:proofErr w:type="spellEnd"/>
      <w:r w:rsidR="00BA7DE8" w:rsidRPr="00BA7DE8">
        <w:rPr>
          <w:rFonts w:ascii="Arial" w:hAnsi="Arial" w:cs="Arial"/>
        </w:rPr>
        <w:t xml:space="preserve"> “K per eligible” (number of TiAb records screened per finally eligible included study) at 90% recall. </w:t>
      </w:r>
      <w:r w:rsidR="00BA7DE8" w:rsidRPr="00BA7DE8">
        <w:rPr>
          <w:rFonts w:ascii="Arial" w:hAnsi="Arial" w:cs="Arial"/>
        </w:rPr>
        <w:br/>
      </w:r>
      <w:r w:rsidR="00BA7DE8" w:rsidRPr="00BA7DE8">
        <w:rPr>
          <w:rFonts w:ascii="Arial" w:hAnsi="Arial" w:cs="Arial"/>
        </w:rPr>
        <w:lastRenderedPageBreak/>
        <w:t xml:space="preserve">Bars show mean ± s.e.m. across SR1, SR6 and SR9, with per-dataset values overlaid. Workflows shown in </w:t>
      </w:r>
      <w:r w:rsidR="00BA7DE8" w:rsidRPr="00BA7DE8">
        <w:rPr>
          <w:rStyle w:val="Strong"/>
          <w:rFonts w:ascii="Arial" w:hAnsi="Arial" w:cs="Arial"/>
        </w:rPr>
        <w:t>bold</w:t>
      </w:r>
      <w:r w:rsidR="00BA7DE8" w:rsidRPr="00BA7DE8">
        <w:rPr>
          <w:rFonts w:ascii="Arial" w:hAnsi="Arial" w:cs="Arial"/>
        </w:rPr>
        <w:t xml:space="preserve"> were advanced to external validation.</w:t>
      </w:r>
    </w:p>
    <w:p w14:paraId="41639ACB" w14:textId="37B13789" w:rsidR="00172BAF" w:rsidRPr="00BA7DE8" w:rsidRDefault="00172BAF" w:rsidP="00BA7DE8">
      <w:pPr>
        <w:spacing w:line="480" w:lineRule="auto"/>
        <w:ind w:left="-284" w:right="-279"/>
        <w:rPr>
          <w:rFonts w:ascii="Arial" w:hAnsi="Arial" w:cs="Arial"/>
        </w:rPr>
      </w:pPr>
    </w:p>
    <w:p w14:paraId="74B18CC4" w14:textId="4E2E8197" w:rsidR="00172BAF" w:rsidRPr="00BA7DE8" w:rsidRDefault="00172BAF" w:rsidP="00BA7DE8">
      <w:pPr>
        <w:spacing w:line="480" w:lineRule="auto"/>
        <w:ind w:left="-284" w:right="-279"/>
        <w:rPr>
          <w:rFonts w:ascii="Arial" w:hAnsi="Arial" w:cs="Arial"/>
        </w:rPr>
      </w:pPr>
      <w:r w:rsidRPr="00BA7DE8">
        <w:rPr>
          <w:rFonts w:ascii="Arial" w:hAnsi="Arial" w:cs="Arial"/>
        </w:rPr>
        <w:br w:type="page"/>
      </w:r>
    </w:p>
    <w:p w14:paraId="06DEBFD3" w14:textId="24FE362E" w:rsidR="00F054EA" w:rsidRPr="00BA7DE8" w:rsidRDefault="00BA7DE8" w:rsidP="00BA7DE8">
      <w:pPr>
        <w:keepNext/>
        <w:spacing w:line="480" w:lineRule="auto"/>
        <w:ind w:left="-284" w:right="-279"/>
        <w:rPr>
          <w:rFonts w:ascii="Arial" w:hAnsi="Arial" w:cs="Arial"/>
        </w:rPr>
      </w:pPr>
      <w:r>
        <w:rPr>
          <w:rFonts w:ascii="Arial" w:hAnsi="Arial" w:cs="Arial"/>
          <w:b/>
          <w:bCs/>
          <w:noProof/>
        </w:rPr>
        <w:lastRenderedPageBreak/>
        <w:drawing>
          <wp:inline distT="0" distB="0" distL="0" distR="0" wp14:anchorId="1C0FAEF1" wp14:editId="0B8602F9">
            <wp:extent cx="6489576" cy="5362113"/>
            <wp:effectExtent l="0" t="0" r="635" b="0"/>
            <wp:docPr id="19086609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60954" name="Picture 9"/>
                    <pic:cNvPicPr/>
                  </pic:nvPicPr>
                  <pic:blipFill rotWithShape="1">
                    <a:blip r:embed="rId14" cstate="print">
                      <a:extLst>
                        <a:ext uri="{28A0092B-C50C-407E-A947-70E740481C1C}">
                          <a14:useLocalDpi xmlns:a14="http://schemas.microsoft.com/office/drawing/2010/main" val="0"/>
                        </a:ext>
                      </a:extLst>
                    </a:blip>
                    <a:srcRect t="672" r="1741" b="18139"/>
                    <a:stretch>
                      <a:fillRect/>
                    </a:stretch>
                  </pic:blipFill>
                  <pic:spPr bwMode="auto">
                    <a:xfrm>
                      <a:off x="0" y="0"/>
                      <a:ext cx="6490001" cy="5362464"/>
                    </a:xfrm>
                    <a:prstGeom prst="rect">
                      <a:avLst/>
                    </a:prstGeom>
                    <a:ln>
                      <a:noFill/>
                    </a:ln>
                    <a:extLst>
                      <a:ext uri="{53640926-AAD7-44D8-BBD7-CCE9431645EC}">
                        <a14:shadowObscured xmlns:a14="http://schemas.microsoft.com/office/drawing/2010/main"/>
                      </a:ext>
                    </a:extLst>
                  </pic:spPr>
                </pic:pic>
              </a:graphicData>
            </a:graphic>
          </wp:inline>
        </w:drawing>
      </w:r>
      <w:r w:rsidR="00172BAF" w:rsidRPr="00BA7DE8">
        <w:rPr>
          <w:rStyle w:val="Strong"/>
          <w:rFonts w:ascii="Arial" w:hAnsi="Arial" w:cs="Arial"/>
        </w:rPr>
        <w:t xml:space="preserve">Supplementary Figure </w:t>
      </w:r>
      <w:r w:rsidR="004C5624" w:rsidRPr="00BA7DE8">
        <w:rPr>
          <w:rStyle w:val="Strong"/>
          <w:rFonts w:ascii="Arial" w:hAnsi="Arial" w:cs="Arial"/>
        </w:rPr>
        <w:t>S</w:t>
      </w:r>
      <w:r w:rsidR="00172BAF" w:rsidRPr="00BA7DE8">
        <w:rPr>
          <w:rStyle w:val="Strong"/>
          <w:rFonts w:ascii="Arial" w:hAnsi="Arial" w:cs="Arial"/>
        </w:rPr>
        <w:t>5 | External validation performance of contender workflows across eight independent SR datasets.</w:t>
      </w:r>
      <w:r w:rsidR="00172BAF" w:rsidRPr="00BA7DE8">
        <w:rPr>
          <w:rFonts w:ascii="Arial" w:hAnsi="Arial" w:cs="Arial"/>
        </w:rPr>
        <w:br/>
      </w:r>
      <w:r w:rsidR="00BC6BD7" w:rsidRPr="00BA7DE8">
        <w:rPr>
          <w:rStyle w:val="Strong"/>
          <w:rFonts w:ascii="Arial" w:hAnsi="Arial" w:cs="Arial"/>
        </w:rPr>
        <w:t>a</w:t>
      </w:r>
      <w:r w:rsidR="00BC6BD7" w:rsidRPr="00BA7DE8">
        <w:rPr>
          <w:rFonts w:ascii="Arial" w:hAnsi="Arial" w:cs="Arial"/>
        </w:rPr>
        <w:t xml:space="preserve"> Meta-analysis of single proportions (inverse-variance, logit-transformed) for per-dataset estimates by workflow (rows), showing sensitivity, specificity and workload reduction (columns). Pooled estimates with 95% CIs are shown as blue diamonds. Individual-dataset CIs are Clopper–Pearson intervals (Wilson intervals could not be displayed for all datasets). The choice of CI </w:t>
      </w:r>
      <w:r w:rsidR="00716073" w:rsidRPr="00BA7DE8">
        <w:rPr>
          <w:rFonts w:ascii="Arial" w:hAnsi="Arial" w:cs="Arial"/>
        </w:rPr>
        <w:t xml:space="preserve">method </w:t>
      </w:r>
      <w:r w:rsidR="00BC6BD7" w:rsidRPr="00BA7DE8">
        <w:rPr>
          <w:rFonts w:ascii="Arial" w:hAnsi="Arial" w:cs="Arial"/>
        </w:rPr>
        <w:t>for individual datasets does not affect the pooled estimates.</w:t>
      </w:r>
      <w:r w:rsidR="00716073" w:rsidRPr="00BA7DE8">
        <w:rPr>
          <w:rFonts w:ascii="Arial" w:hAnsi="Arial" w:cs="Arial"/>
        </w:rPr>
        <w:br/>
      </w:r>
      <w:r w:rsidR="00BC6BD7" w:rsidRPr="00BA7DE8">
        <w:rPr>
          <w:rStyle w:val="Strong"/>
          <w:rFonts w:ascii="Arial" w:hAnsi="Arial" w:cs="Arial"/>
        </w:rPr>
        <w:t>b</w:t>
      </w:r>
      <w:r w:rsidR="00172BAF" w:rsidRPr="00BA7DE8">
        <w:rPr>
          <w:rFonts w:ascii="Arial" w:hAnsi="Arial" w:cs="Arial"/>
        </w:rPr>
        <w:t xml:space="preserve"> ROC–AUC for each contender workflow across the eight validation datasets (bars show </w:t>
      </w:r>
      <w:r w:rsidR="00172BAF" w:rsidRPr="00BA7DE8">
        <w:rPr>
          <w:rFonts w:ascii="Arial" w:hAnsi="Arial" w:cs="Arial"/>
        </w:rPr>
        <w:lastRenderedPageBreak/>
        <w:t>mean ± s.e.m.; points show per-dataset values).</w:t>
      </w:r>
      <w:r w:rsidR="00172BAF" w:rsidRPr="00BA7DE8">
        <w:rPr>
          <w:rFonts w:ascii="Arial" w:hAnsi="Arial" w:cs="Arial"/>
        </w:rPr>
        <w:br/>
      </w:r>
      <w:r w:rsidR="00BC6BD7" w:rsidRPr="00BA7DE8">
        <w:rPr>
          <w:rStyle w:val="Strong"/>
          <w:rFonts w:ascii="Arial" w:hAnsi="Arial" w:cs="Arial"/>
        </w:rPr>
        <w:t>c</w:t>
      </w:r>
      <w:r w:rsidR="00172BAF" w:rsidRPr="00BA7DE8">
        <w:rPr>
          <w:rFonts w:ascii="Arial" w:hAnsi="Arial" w:cs="Arial"/>
        </w:rPr>
        <w:t xml:space="preserve"> Percentage of </w:t>
      </w:r>
      <w:r w:rsidR="00716073" w:rsidRPr="00BA7DE8">
        <w:rPr>
          <w:rFonts w:ascii="Arial" w:hAnsi="Arial" w:cs="Arial"/>
        </w:rPr>
        <w:t xml:space="preserve">PECOS-wise score-ranked </w:t>
      </w:r>
      <w:r w:rsidR="00172BAF" w:rsidRPr="00BA7DE8">
        <w:rPr>
          <w:rFonts w:ascii="Arial" w:hAnsi="Arial" w:cs="Arial"/>
        </w:rPr>
        <w:t>title/abstract (TiAb) records to screen to achieve 90% recall.</w:t>
      </w:r>
      <w:r w:rsidR="00172BAF" w:rsidRPr="00BA7DE8">
        <w:rPr>
          <w:rFonts w:ascii="Arial" w:hAnsi="Arial" w:cs="Arial"/>
        </w:rPr>
        <w:br/>
      </w:r>
      <w:r w:rsidR="00BC6BD7" w:rsidRPr="00BA7DE8">
        <w:rPr>
          <w:rStyle w:val="Strong"/>
          <w:rFonts w:ascii="Arial" w:hAnsi="Arial" w:cs="Arial"/>
        </w:rPr>
        <w:t>d</w:t>
      </w:r>
      <w:r w:rsidR="00172BAF" w:rsidRPr="00BA7DE8">
        <w:rPr>
          <w:rFonts w:ascii="Arial" w:hAnsi="Arial" w:cs="Arial"/>
        </w:rPr>
        <w:t xml:space="preserve"> “K per eligible” at 90% recall (number of TiAb records screened per finally eligible included study). </w:t>
      </w:r>
      <w:r w:rsidR="00716073" w:rsidRPr="00BA7DE8">
        <w:rPr>
          <w:rFonts w:ascii="Arial" w:hAnsi="Arial" w:cs="Arial"/>
        </w:rPr>
        <w:br/>
      </w:r>
      <w:r w:rsidR="00172BAF" w:rsidRPr="00BA7DE8">
        <w:rPr>
          <w:rFonts w:ascii="Arial" w:hAnsi="Arial" w:cs="Arial"/>
        </w:rPr>
        <w:t xml:space="preserve">In </w:t>
      </w:r>
      <w:r w:rsidR="00172BAF" w:rsidRPr="00BA7DE8">
        <w:rPr>
          <w:rStyle w:val="Strong"/>
          <w:rFonts w:ascii="Arial" w:hAnsi="Arial" w:cs="Arial"/>
        </w:rPr>
        <w:t>b</w:t>
      </w:r>
      <w:r w:rsidR="00DE1C00" w:rsidRPr="00BA7DE8">
        <w:rPr>
          <w:rFonts w:ascii="Arial" w:hAnsi="Arial" w:cs="Arial"/>
        </w:rPr>
        <w:t>–</w:t>
      </w:r>
      <w:r w:rsidR="00DE1C00">
        <w:rPr>
          <w:rStyle w:val="Strong"/>
          <w:rFonts w:ascii="Arial" w:hAnsi="Arial" w:cs="Arial"/>
        </w:rPr>
        <w:t>d</w:t>
      </w:r>
      <w:r w:rsidR="00172BAF" w:rsidRPr="00BA7DE8">
        <w:rPr>
          <w:rFonts w:ascii="Arial" w:hAnsi="Arial" w:cs="Arial"/>
        </w:rPr>
        <w:t>, bars show mean ± s.e.m. across datasets with per-dataset values overlaid.</w:t>
      </w:r>
    </w:p>
    <w:p w14:paraId="67F95C40" w14:textId="77777777" w:rsidR="00F054EA" w:rsidRPr="00BA7DE8" w:rsidRDefault="00F054EA" w:rsidP="00BA7DE8">
      <w:pPr>
        <w:spacing w:line="480" w:lineRule="auto"/>
        <w:ind w:left="-284" w:right="-279"/>
        <w:rPr>
          <w:rFonts w:ascii="Arial" w:hAnsi="Arial" w:cs="Arial"/>
        </w:rPr>
      </w:pPr>
      <w:r w:rsidRPr="00BA7DE8">
        <w:rPr>
          <w:rFonts w:ascii="Arial" w:hAnsi="Arial" w:cs="Arial"/>
        </w:rPr>
        <w:br w:type="page"/>
      </w:r>
    </w:p>
    <w:p w14:paraId="5A252F63" w14:textId="703A8FD2" w:rsidR="00BA7DE8" w:rsidRPr="00BA7DE8" w:rsidRDefault="00BA7DE8" w:rsidP="001B24B0">
      <w:pPr>
        <w:pStyle w:val="Caption"/>
        <w:spacing w:line="480" w:lineRule="auto"/>
        <w:ind w:left="-284" w:right="-279"/>
        <w:rPr>
          <w:rFonts w:ascii="Arial" w:hAnsi="Arial" w:cs="Arial"/>
          <w:sz w:val="24"/>
          <w:szCs w:val="24"/>
        </w:rPr>
      </w:pPr>
      <w:r>
        <w:rPr>
          <w:rFonts w:ascii="Arial" w:hAnsi="Arial" w:cs="Arial"/>
          <w:b/>
          <w:bCs/>
          <w:i w:val="0"/>
          <w:iCs w:val="0"/>
          <w:noProof/>
          <w:color w:val="auto"/>
          <w:sz w:val="24"/>
          <w:szCs w:val="24"/>
        </w:rPr>
        <w:lastRenderedPageBreak/>
        <w:drawing>
          <wp:inline distT="0" distB="0" distL="0" distR="0" wp14:anchorId="08DDE1F5" wp14:editId="0460AAD3">
            <wp:extent cx="6214369" cy="5913237"/>
            <wp:effectExtent l="0" t="0" r="0" b="5080"/>
            <wp:docPr id="19093375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37598" name="Picture 10"/>
                    <pic:cNvPicPr/>
                  </pic:nvPicPr>
                  <pic:blipFill rotWithShape="1">
                    <a:blip r:embed="rId15" cstate="print">
                      <a:extLst>
                        <a:ext uri="{28A0092B-C50C-407E-A947-70E740481C1C}">
                          <a14:useLocalDpi xmlns:a14="http://schemas.microsoft.com/office/drawing/2010/main" val="0"/>
                        </a:ext>
                      </a:extLst>
                    </a:blip>
                    <a:srcRect l="1427" t="1048" r="1398" b="6667"/>
                    <a:stretch>
                      <a:fillRect/>
                    </a:stretch>
                  </pic:blipFill>
                  <pic:spPr bwMode="auto">
                    <a:xfrm>
                      <a:off x="0" y="0"/>
                      <a:ext cx="6222117" cy="5920610"/>
                    </a:xfrm>
                    <a:prstGeom prst="rect">
                      <a:avLst/>
                    </a:prstGeom>
                    <a:ln>
                      <a:noFill/>
                    </a:ln>
                    <a:extLst>
                      <a:ext uri="{53640926-AAD7-44D8-BBD7-CCE9431645EC}">
                        <a14:shadowObscured xmlns:a14="http://schemas.microsoft.com/office/drawing/2010/main"/>
                      </a:ext>
                    </a:extLst>
                  </pic:spPr>
                </pic:pic>
              </a:graphicData>
            </a:graphic>
          </wp:inline>
        </w:drawing>
      </w:r>
      <w:r w:rsidRPr="00BA7DE8">
        <w:rPr>
          <w:rFonts w:ascii="Arial" w:hAnsi="Arial" w:cs="Arial"/>
          <w:b/>
          <w:bCs/>
          <w:i w:val="0"/>
          <w:iCs w:val="0"/>
          <w:color w:val="auto"/>
          <w:sz w:val="24"/>
          <w:szCs w:val="24"/>
        </w:rPr>
        <w:t>Supplementary Figure S6 |</w:t>
      </w:r>
      <w:r w:rsidRPr="00BA7DE8">
        <w:rPr>
          <w:rFonts w:ascii="Arial" w:hAnsi="Arial" w:cs="Arial"/>
          <w:sz w:val="24"/>
          <w:szCs w:val="24"/>
        </w:rPr>
        <w:t xml:space="preserve"> </w:t>
      </w:r>
      <w:r w:rsidRPr="00BA7DE8">
        <w:rPr>
          <w:rFonts w:ascii="Arial" w:hAnsi="Arial" w:cs="Arial"/>
          <w:b/>
          <w:bCs/>
          <w:i w:val="0"/>
          <w:iCs w:val="0"/>
          <w:color w:val="auto"/>
          <w:sz w:val="24"/>
          <w:szCs w:val="24"/>
        </w:rPr>
        <w:t xml:space="preserve">Impact and characteristics of </w:t>
      </w:r>
      <w:r w:rsidR="00B531A2">
        <w:rPr>
          <w:rFonts w:ascii="Arial" w:hAnsi="Arial" w:cs="Arial"/>
          <w:b/>
          <w:bCs/>
          <w:i w:val="0"/>
          <w:iCs w:val="0"/>
          <w:color w:val="auto"/>
          <w:sz w:val="24"/>
          <w:szCs w:val="24"/>
        </w:rPr>
        <w:t>title/abstract records</w:t>
      </w:r>
      <w:r w:rsidRPr="00BA7DE8">
        <w:rPr>
          <w:rFonts w:ascii="Arial" w:hAnsi="Arial" w:cs="Arial"/>
          <w:b/>
          <w:bCs/>
          <w:i w:val="0"/>
          <w:iCs w:val="0"/>
          <w:color w:val="auto"/>
          <w:sz w:val="24"/>
          <w:szCs w:val="24"/>
        </w:rPr>
        <w:t xml:space="preserve"> labelled “manual check” under decision rule R6.</w:t>
      </w:r>
      <w:r w:rsidRPr="00BA7DE8">
        <w:rPr>
          <w:rFonts w:ascii="Arial" w:hAnsi="Arial" w:cs="Arial"/>
          <w:b/>
          <w:bCs/>
          <w:i w:val="0"/>
          <w:iCs w:val="0"/>
          <w:color w:val="auto"/>
          <w:sz w:val="24"/>
          <w:szCs w:val="24"/>
        </w:rPr>
        <w:br/>
        <w:t xml:space="preserve">a </w:t>
      </w:r>
      <w:r w:rsidRPr="00BA7DE8">
        <w:rPr>
          <w:rFonts w:ascii="Arial" w:hAnsi="Arial" w:cs="Arial"/>
          <w:i w:val="0"/>
          <w:iCs w:val="0"/>
          <w:color w:val="auto"/>
          <w:sz w:val="24"/>
          <w:szCs w:val="24"/>
        </w:rPr>
        <w:t>Proportion of eligible studies in each dataset (blue dashed line</w:t>
      </w:r>
      <w:r w:rsidR="00B531A2">
        <w:rPr>
          <w:rFonts w:ascii="Arial" w:hAnsi="Arial" w:cs="Arial"/>
          <w:i w:val="0"/>
          <w:iCs w:val="0"/>
          <w:color w:val="auto"/>
          <w:sz w:val="24"/>
          <w:szCs w:val="24"/>
        </w:rPr>
        <w:t>s</w:t>
      </w:r>
      <w:r w:rsidRPr="00BA7DE8">
        <w:rPr>
          <w:rFonts w:ascii="Arial" w:hAnsi="Arial" w:cs="Arial"/>
          <w:i w:val="0"/>
          <w:iCs w:val="0"/>
          <w:color w:val="auto"/>
          <w:sz w:val="24"/>
          <w:szCs w:val="24"/>
        </w:rPr>
        <w:t xml:space="preserve">) compared with their proportion (bars) within  the “manual check” subset. “Manual check” bars are subdivided into complete TiAb and title-only records, showing that “manual check” items are depleted of eligible studies overall, and that eligible records within “manual check” are predominantly </w:t>
      </w:r>
      <w:r w:rsidRPr="00BA7DE8">
        <w:rPr>
          <w:rFonts w:ascii="Arial" w:hAnsi="Arial" w:cs="Arial"/>
          <w:i w:val="0"/>
          <w:iCs w:val="0"/>
          <w:color w:val="auto"/>
          <w:sz w:val="24"/>
          <w:szCs w:val="24"/>
        </w:rPr>
        <w:lastRenderedPageBreak/>
        <w:t>title-only. Dashed black line separates SR datasets used during internal evaluation from those used in external validation.</w:t>
      </w:r>
      <w:r w:rsidRPr="00BA7DE8">
        <w:rPr>
          <w:rFonts w:ascii="Arial" w:hAnsi="Arial" w:cs="Arial"/>
          <w:i w:val="0"/>
          <w:iCs w:val="0"/>
          <w:color w:val="auto"/>
          <w:sz w:val="24"/>
          <w:szCs w:val="24"/>
        </w:rPr>
        <w:br/>
      </w:r>
      <w:r w:rsidRPr="00BA7DE8">
        <w:rPr>
          <w:rFonts w:ascii="Arial" w:hAnsi="Arial" w:cs="Arial"/>
          <w:b/>
          <w:bCs/>
          <w:i w:val="0"/>
          <w:iCs w:val="0"/>
          <w:color w:val="auto"/>
          <w:sz w:val="24"/>
          <w:szCs w:val="24"/>
        </w:rPr>
        <w:t xml:space="preserve">b </w:t>
      </w:r>
      <w:r w:rsidRPr="00BA7DE8">
        <w:rPr>
          <w:rFonts w:ascii="Arial" w:hAnsi="Arial" w:cs="Arial"/>
          <w:i w:val="0"/>
          <w:iCs w:val="0"/>
          <w:color w:val="auto"/>
          <w:sz w:val="24"/>
          <w:szCs w:val="24"/>
        </w:rPr>
        <w:t>External validation performance after hard exclusion of “manual check”</w:t>
      </w:r>
      <w:r w:rsidR="00B531A2" w:rsidRPr="00BA7DE8">
        <w:rPr>
          <w:rFonts w:ascii="Arial" w:hAnsi="Arial" w:cs="Arial"/>
          <w:i w:val="0"/>
          <w:iCs w:val="0"/>
          <w:color w:val="auto"/>
          <w:sz w:val="24"/>
          <w:szCs w:val="24"/>
        </w:rPr>
        <w:t>−</w:t>
      </w:r>
      <w:r w:rsidRPr="00BA7DE8">
        <w:rPr>
          <w:rFonts w:ascii="Arial" w:hAnsi="Arial" w:cs="Arial"/>
          <w:i w:val="0"/>
          <w:iCs w:val="0"/>
          <w:color w:val="auto"/>
          <w:sz w:val="24"/>
          <w:szCs w:val="24"/>
        </w:rPr>
        <w:t xml:space="preserve">labelled TiAb (i.e., “manual check” treated as automated exclusion): sensitivity versus </w:t>
      </w:r>
      <w:r w:rsidR="00B531A2">
        <w:rPr>
          <w:rFonts w:ascii="Arial" w:hAnsi="Arial" w:cs="Arial"/>
          <w:i w:val="0"/>
          <w:iCs w:val="0"/>
          <w:color w:val="auto"/>
          <w:sz w:val="24"/>
          <w:szCs w:val="24"/>
        </w:rPr>
        <w:t>False Positive Rate (</w:t>
      </w:r>
      <w:r w:rsidRPr="00BA7DE8">
        <w:rPr>
          <w:rFonts w:ascii="Arial" w:hAnsi="Arial" w:cs="Arial"/>
          <w:i w:val="0"/>
          <w:iCs w:val="0"/>
          <w:color w:val="auto"/>
          <w:sz w:val="24"/>
          <w:szCs w:val="24"/>
        </w:rPr>
        <w:t xml:space="preserve">1 </w:t>
      </w:r>
      <w:r w:rsidR="00B531A2">
        <w:rPr>
          <w:rFonts w:ascii="Arial" w:hAnsi="Arial" w:cs="Arial"/>
          <w:i w:val="0"/>
          <w:iCs w:val="0"/>
          <w:color w:val="auto"/>
          <w:sz w:val="24"/>
          <w:szCs w:val="24"/>
        </w:rPr>
        <w:t>–</w:t>
      </w:r>
      <w:r w:rsidRPr="00BA7DE8">
        <w:rPr>
          <w:rFonts w:ascii="Arial" w:hAnsi="Arial" w:cs="Arial"/>
          <w:i w:val="0"/>
          <w:iCs w:val="0"/>
          <w:color w:val="auto"/>
          <w:sz w:val="24"/>
          <w:szCs w:val="24"/>
        </w:rPr>
        <w:t xml:space="preserve"> specificity</w:t>
      </w:r>
      <w:r w:rsidR="00B531A2">
        <w:rPr>
          <w:rFonts w:ascii="Arial" w:hAnsi="Arial" w:cs="Arial"/>
          <w:i w:val="0"/>
          <w:iCs w:val="0"/>
          <w:color w:val="auto"/>
          <w:sz w:val="24"/>
          <w:szCs w:val="24"/>
        </w:rPr>
        <w:t>)</w:t>
      </w:r>
      <w:r w:rsidRPr="00BA7DE8">
        <w:rPr>
          <w:rFonts w:ascii="Arial" w:hAnsi="Arial" w:cs="Arial"/>
          <w:i w:val="0"/>
          <w:iCs w:val="0"/>
          <w:color w:val="auto"/>
          <w:sz w:val="24"/>
          <w:szCs w:val="24"/>
        </w:rPr>
        <w:t xml:space="preserve"> with per-dataset estimates and 95% Wilson CIs. Pooled estimates across eight datasets are shown as hexagons, derived from a meta-analysis of single proportions.</w:t>
      </w:r>
      <w:r w:rsidRPr="00BA7DE8">
        <w:rPr>
          <w:rFonts w:ascii="Arial" w:hAnsi="Arial" w:cs="Arial"/>
          <w:i w:val="0"/>
          <w:iCs w:val="0"/>
          <w:color w:val="auto"/>
          <w:sz w:val="24"/>
          <w:szCs w:val="24"/>
        </w:rPr>
        <w:br/>
      </w:r>
      <w:r w:rsidRPr="00BA7DE8">
        <w:rPr>
          <w:rFonts w:ascii="Arial" w:hAnsi="Arial" w:cs="Arial"/>
          <w:b/>
          <w:bCs/>
          <w:i w:val="0"/>
          <w:iCs w:val="0"/>
          <w:color w:val="auto"/>
          <w:sz w:val="24"/>
          <w:szCs w:val="24"/>
        </w:rPr>
        <w:t xml:space="preserve">c </w:t>
      </w:r>
      <w:r w:rsidRPr="00BA7DE8">
        <w:rPr>
          <w:rFonts w:ascii="Arial" w:hAnsi="Arial" w:cs="Arial"/>
          <w:i w:val="0"/>
          <w:iCs w:val="0"/>
          <w:color w:val="auto"/>
          <w:sz w:val="24"/>
          <w:szCs w:val="24"/>
        </w:rPr>
        <w:t>Proportion of title-only records in each dataset (orange dashed line</w:t>
      </w:r>
      <w:r w:rsidR="00B531A2">
        <w:rPr>
          <w:rFonts w:ascii="Arial" w:hAnsi="Arial" w:cs="Arial"/>
          <w:i w:val="0"/>
          <w:iCs w:val="0"/>
          <w:color w:val="auto"/>
          <w:sz w:val="24"/>
          <w:szCs w:val="24"/>
        </w:rPr>
        <w:t>s</w:t>
      </w:r>
      <w:r w:rsidRPr="00BA7DE8">
        <w:rPr>
          <w:rFonts w:ascii="Arial" w:hAnsi="Arial" w:cs="Arial"/>
          <w:i w:val="0"/>
          <w:iCs w:val="0"/>
          <w:color w:val="auto"/>
          <w:sz w:val="24"/>
          <w:szCs w:val="24"/>
        </w:rPr>
        <w:t>) compared with their proportion within the “manual check” subset (bars), demonstrating</w:t>
      </w:r>
      <w:r w:rsidR="00B531A2">
        <w:rPr>
          <w:rFonts w:ascii="Arial" w:hAnsi="Arial" w:cs="Arial"/>
          <w:i w:val="0"/>
          <w:iCs w:val="0"/>
          <w:color w:val="auto"/>
          <w:sz w:val="24"/>
          <w:szCs w:val="24"/>
        </w:rPr>
        <w:t xml:space="preserve"> </w:t>
      </w:r>
      <w:r w:rsidRPr="00BA7DE8">
        <w:rPr>
          <w:rFonts w:ascii="Arial" w:hAnsi="Arial" w:cs="Arial"/>
          <w:i w:val="0"/>
          <w:iCs w:val="0"/>
          <w:color w:val="auto"/>
          <w:sz w:val="24"/>
          <w:szCs w:val="24"/>
        </w:rPr>
        <w:t>overrepresentation of title-only records among “manual check” items.</w:t>
      </w:r>
      <w:r w:rsidRPr="00BA7DE8">
        <w:rPr>
          <w:rFonts w:ascii="Arial" w:hAnsi="Arial" w:cs="Arial"/>
          <w:i w:val="0"/>
          <w:iCs w:val="0"/>
          <w:color w:val="auto"/>
          <w:sz w:val="24"/>
          <w:szCs w:val="24"/>
        </w:rPr>
        <w:br/>
      </w:r>
      <w:r w:rsidRPr="00BA7DE8">
        <w:rPr>
          <w:rFonts w:ascii="Arial" w:hAnsi="Arial" w:cs="Arial"/>
          <w:b/>
          <w:bCs/>
          <w:i w:val="0"/>
          <w:iCs w:val="0"/>
          <w:color w:val="auto"/>
          <w:sz w:val="24"/>
          <w:szCs w:val="24"/>
        </w:rPr>
        <w:t xml:space="preserve">d </w:t>
      </w:r>
      <w:r w:rsidRPr="00BA7DE8">
        <w:rPr>
          <w:rFonts w:ascii="Arial" w:hAnsi="Arial" w:cs="Arial"/>
          <w:i w:val="0"/>
          <w:iCs w:val="0"/>
          <w:color w:val="auto"/>
          <w:sz w:val="24"/>
          <w:szCs w:val="24"/>
        </w:rPr>
        <w:t>Proportion of title-only records that were labelled “manual check”, shown by dataset and workflow.</w:t>
      </w:r>
      <w:r w:rsidRPr="00BA7DE8">
        <w:rPr>
          <w:rFonts w:ascii="Arial" w:hAnsi="Arial" w:cs="Arial"/>
          <w:i w:val="0"/>
          <w:iCs w:val="0"/>
          <w:color w:val="auto"/>
          <w:sz w:val="24"/>
          <w:szCs w:val="24"/>
        </w:rPr>
        <w:br/>
        <w:t>Note</w:t>
      </w:r>
      <w:r w:rsidR="00B531A2">
        <w:rPr>
          <w:rFonts w:ascii="Arial" w:hAnsi="Arial" w:cs="Arial"/>
          <w:i w:val="0"/>
          <w:iCs w:val="0"/>
          <w:color w:val="auto"/>
          <w:sz w:val="24"/>
          <w:szCs w:val="24"/>
        </w:rPr>
        <w:t xml:space="preserve"> that</w:t>
      </w:r>
      <w:r w:rsidRPr="00BA7DE8">
        <w:rPr>
          <w:rFonts w:ascii="Arial" w:hAnsi="Arial" w:cs="Arial"/>
          <w:i w:val="0"/>
          <w:iCs w:val="0"/>
          <w:color w:val="auto"/>
          <w:sz w:val="24"/>
          <w:szCs w:val="24"/>
        </w:rPr>
        <w:t xml:space="preserve"> Sandner </w:t>
      </w:r>
      <w:r w:rsidRPr="00B531A2">
        <w:rPr>
          <w:rFonts w:ascii="Arial" w:hAnsi="Arial" w:cs="Arial"/>
          <w:i w:val="0"/>
          <w:iCs w:val="0"/>
          <w:color w:val="auto"/>
          <w:sz w:val="24"/>
          <w:szCs w:val="24"/>
        </w:rPr>
        <w:t>datasets were</w:t>
      </w:r>
      <w:r w:rsidRPr="00BA7DE8">
        <w:rPr>
          <w:rFonts w:ascii="Arial" w:hAnsi="Arial" w:cs="Arial"/>
          <w:i w:val="0"/>
          <w:iCs w:val="0"/>
          <w:color w:val="auto"/>
          <w:sz w:val="24"/>
          <w:szCs w:val="24"/>
        </w:rPr>
        <w:t xml:space="preserve"> curated by Sandner et al. (2024)</w:t>
      </w:r>
      <w:r w:rsidR="00B531A2" w:rsidRPr="00B531A2">
        <w:rPr>
          <w:rFonts w:ascii="Arial" w:hAnsi="Arial" w:cs="Arial"/>
          <w:i w:val="0"/>
          <w:iCs w:val="0"/>
          <w:sz w:val="24"/>
          <w:szCs w:val="24"/>
        </w:rPr>
        <w:t xml:space="preserve"> </w:t>
      </w:r>
      <w:r w:rsidR="00B531A2" w:rsidRPr="00B531A2">
        <w:rPr>
          <w:rFonts w:ascii="Arial" w:hAnsi="Arial" w:cs="Arial"/>
          <w:i w:val="0"/>
          <w:iCs w:val="0"/>
          <w:sz w:val="24"/>
          <w:szCs w:val="24"/>
        </w:rPr>
        <w:fldChar w:fldCharType="begin"/>
      </w:r>
      <w:r w:rsidR="00B531A2" w:rsidRPr="00B531A2">
        <w:rPr>
          <w:rFonts w:ascii="Arial" w:hAnsi="Arial" w:cs="Arial"/>
          <w:i w:val="0"/>
          <w:iCs w:val="0"/>
          <w:sz w:val="24"/>
          <w:szCs w:val="24"/>
        </w:rPr>
        <w:instrText xml:space="preserve"> ADDIN EN.CITE &lt;EndNote&gt;&lt;Cite&gt;&lt;Author&gt;Sandner&lt;/Author&gt;&lt;Year&gt;2024&lt;/Year&gt;&lt;RecNum&gt;17&lt;/RecNum&gt;&lt;DisplayText&gt;[4]&lt;/DisplayText&gt;&lt;record&gt;&lt;rec-number&gt;17&lt;/rec-number&gt;&lt;foreign-keys&gt;&lt;key app="EN" db-id="z550re5v8szevletrdlv0zd00wa5s0fdzwrd" timestamp="1768301752"&gt;17&lt;/key&gt;&lt;/foreign-keys&gt;&lt;ref-type name="Conference Proceedings"&gt;10&lt;/ref-type&gt;&lt;contributors&gt;&lt;authors&gt;&lt;author&gt;E. Sandner&lt;/author&gt;&lt;author&gt;B. Hu&lt;/author&gt;&lt;author&gt;A. Simiceanu&lt;/author&gt;&lt;author&gt;L. Fontana&lt;/author&gt;&lt;author&gt;I. Jakovljevic&lt;/author&gt;&lt;author&gt;A. Henriques&lt;/author&gt;&lt;author&gt;A. Wagner&lt;/author&gt;&lt;author&gt;C. Gütl&lt;/author&gt;&lt;/authors&gt;&lt;/contributors&gt;&lt;titles&gt;&lt;title&gt;Screening Automation for Systematic Reviews: A 5-Tier Prompting Approach Meeting Cochrane’s Sensitivity Requirement&lt;/title&gt;&lt;secondary-title&gt;2024 2nd International Conference on Foundation and Large Language Models (FLLM)&lt;/secondary-title&gt;&lt;alt-title&gt;2024 2nd International Conference on Foundation and Large Language Models (FLLM)&lt;/alt-title&gt;&lt;/titles&gt;&lt;pages&gt;150-159&lt;/pages&gt;&lt;dates&gt;&lt;year&gt;2024&lt;/year&gt;&lt;pub-dates&gt;&lt;date&gt;26-29 Nov. 2024&lt;/date&gt;&lt;/pub-dates&gt;&lt;/dates&gt;&lt;urls&gt;&lt;/urls&gt;&lt;electronic-resource-num&gt;10.1109/FLLM63129.2024.10852425&lt;/electronic-resource-num&gt;&lt;/record&gt;&lt;/Cite&gt;&lt;/EndNote&gt;</w:instrText>
      </w:r>
      <w:r w:rsidR="00B531A2" w:rsidRPr="00B531A2">
        <w:rPr>
          <w:rFonts w:ascii="Arial" w:hAnsi="Arial" w:cs="Arial"/>
          <w:i w:val="0"/>
          <w:iCs w:val="0"/>
          <w:sz w:val="24"/>
          <w:szCs w:val="24"/>
        </w:rPr>
        <w:fldChar w:fldCharType="separate"/>
      </w:r>
      <w:r w:rsidR="00B531A2" w:rsidRPr="00B531A2">
        <w:rPr>
          <w:rFonts w:ascii="Arial" w:hAnsi="Arial" w:cs="Arial"/>
          <w:i w:val="0"/>
          <w:iCs w:val="0"/>
          <w:noProof/>
          <w:sz w:val="24"/>
          <w:szCs w:val="24"/>
        </w:rPr>
        <w:t>[4]</w:t>
      </w:r>
      <w:r w:rsidR="00B531A2" w:rsidRPr="00B531A2">
        <w:rPr>
          <w:rFonts w:ascii="Arial" w:hAnsi="Arial" w:cs="Arial"/>
          <w:i w:val="0"/>
          <w:iCs w:val="0"/>
          <w:sz w:val="24"/>
          <w:szCs w:val="24"/>
        </w:rPr>
        <w:fldChar w:fldCharType="end"/>
      </w:r>
      <w:r w:rsidR="00B531A2" w:rsidRPr="00B531A2">
        <w:rPr>
          <w:rFonts w:ascii="Arial" w:hAnsi="Arial" w:cs="Arial"/>
          <w:i w:val="0"/>
          <w:iCs w:val="0"/>
          <w:sz w:val="24"/>
          <w:szCs w:val="24"/>
        </w:rPr>
        <w:t xml:space="preserve"> </w:t>
      </w:r>
      <w:r w:rsidRPr="00BA7DE8">
        <w:rPr>
          <w:rFonts w:ascii="Arial" w:hAnsi="Arial" w:cs="Arial"/>
          <w:i w:val="0"/>
          <w:iCs w:val="0"/>
          <w:color w:val="auto"/>
          <w:sz w:val="24"/>
          <w:szCs w:val="24"/>
        </w:rPr>
        <w:t>to not contain title-only records.</w:t>
      </w:r>
    </w:p>
    <w:p w14:paraId="2DE218D9" w14:textId="62D16119" w:rsidR="004C5624" w:rsidRPr="00BA7DE8" w:rsidRDefault="004C5624" w:rsidP="00BA7DE8">
      <w:pPr>
        <w:keepNext/>
        <w:spacing w:line="480" w:lineRule="auto"/>
        <w:ind w:left="-284" w:right="-279"/>
        <w:rPr>
          <w:rFonts w:ascii="Arial" w:hAnsi="Arial" w:cs="Arial"/>
        </w:rPr>
        <w:sectPr w:rsidR="004C5624" w:rsidRPr="00BA7DE8">
          <w:pgSz w:w="12240" w:h="15840"/>
          <w:pgMar w:top="1440" w:right="1440" w:bottom="1440" w:left="1440" w:header="720" w:footer="720" w:gutter="0"/>
          <w:cols w:space="720"/>
          <w:docGrid w:linePitch="360"/>
        </w:sectPr>
      </w:pPr>
    </w:p>
    <w:p w14:paraId="15B9CE04" w14:textId="11AC6DBE" w:rsidR="00094EF8" w:rsidRPr="00F17BFD" w:rsidRDefault="00094EF8" w:rsidP="00BA7DE8">
      <w:pPr>
        <w:pStyle w:val="Caption"/>
        <w:keepNext/>
        <w:spacing w:line="480" w:lineRule="auto"/>
        <w:ind w:left="-284" w:right="-279"/>
        <w:rPr>
          <w:rFonts w:ascii="Arial" w:hAnsi="Arial" w:cs="Arial"/>
          <w:i w:val="0"/>
          <w:iCs w:val="0"/>
          <w:color w:val="auto"/>
          <w:sz w:val="24"/>
          <w:szCs w:val="24"/>
          <w:lang w:val="en-GB"/>
        </w:rPr>
      </w:pPr>
      <w:r w:rsidRPr="00F17BFD">
        <w:rPr>
          <w:rFonts w:ascii="Arial" w:hAnsi="Arial" w:cs="Arial"/>
          <w:b/>
          <w:bCs/>
          <w:i w:val="0"/>
          <w:iCs w:val="0"/>
          <w:color w:val="auto"/>
          <w:sz w:val="24"/>
          <w:szCs w:val="24"/>
        </w:rPr>
        <w:lastRenderedPageBreak/>
        <w:t>Supplementary Table S</w:t>
      </w:r>
      <w:r w:rsidRPr="00F17BFD">
        <w:rPr>
          <w:rFonts w:ascii="Arial" w:hAnsi="Arial" w:cs="Arial"/>
          <w:b/>
          <w:bCs/>
          <w:i w:val="0"/>
          <w:iCs w:val="0"/>
          <w:color w:val="auto"/>
          <w:sz w:val="24"/>
          <w:szCs w:val="24"/>
        </w:rPr>
        <w:fldChar w:fldCharType="begin"/>
      </w:r>
      <w:r w:rsidRPr="00F17BFD">
        <w:rPr>
          <w:rFonts w:ascii="Arial" w:hAnsi="Arial" w:cs="Arial"/>
          <w:b/>
          <w:bCs/>
          <w:i w:val="0"/>
          <w:iCs w:val="0"/>
          <w:color w:val="auto"/>
          <w:sz w:val="24"/>
          <w:szCs w:val="24"/>
        </w:rPr>
        <w:instrText xml:space="preserve"> SEQ Supplementary_Table_S \* ARABIC </w:instrText>
      </w:r>
      <w:r w:rsidRPr="00F17BFD">
        <w:rPr>
          <w:rFonts w:ascii="Arial" w:hAnsi="Arial" w:cs="Arial"/>
          <w:b/>
          <w:bCs/>
          <w:i w:val="0"/>
          <w:iCs w:val="0"/>
          <w:color w:val="auto"/>
          <w:sz w:val="24"/>
          <w:szCs w:val="24"/>
        </w:rPr>
        <w:fldChar w:fldCharType="separate"/>
      </w:r>
      <w:r w:rsidRPr="00F17BFD">
        <w:rPr>
          <w:rFonts w:ascii="Arial" w:hAnsi="Arial" w:cs="Arial"/>
          <w:b/>
          <w:bCs/>
          <w:i w:val="0"/>
          <w:iCs w:val="0"/>
          <w:noProof/>
          <w:color w:val="auto"/>
          <w:sz w:val="24"/>
          <w:szCs w:val="24"/>
        </w:rPr>
        <w:t>1</w:t>
      </w:r>
      <w:r w:rsidRPr="00F17BFD">
        <w:rPr>
          <w:rFonts w:ascii="Arial" w:hAnsi="Arial" w:cs="Arial"/>
          <w:b/>
          <w:bCs/>
          <w:i w:val="0"/>
          <w:iCs w:val="0"/>
          <w:color w:val="auto"/>
          <w:sz w:val="24"/>
          <w:szCs w:val="24"/>
        </w:rPr>
        <w:fldChar w:fldCharType="end"/>
      </w:r>
      <w:r w:rsidRPr="00F17BFD">
        <w:rPr>
          <w:rFonts w:ascii="Arial" w:hAnsi="Arial" w:cs="Arial"/>
          <w:b/>
          <w:bCs/>
          <w:i w:val="0"/>
          <w:iCs w:val="0"/>
          <w:color w:val="auto"/>
          <w:sz w:val="24"/>
          <w:szCs w:val="24"/>
        </w:rPr>
        <w:t xml:space="preserve"> </w:t>
      </w:r>
      <w:r w:rsidR="00CA3D84" w:rsidRPr="00F17BFD">
        <w:rPr>
          <w:rFonts w:ascii="Arial" w:hAnsi="Arial" w:cs="Arial"/>
          <w:b/>
          <w:bCs/>
          <w:i w:val="0"/>
          <w:iCs w:val="0"/>
          <w:color w:val="auto"/>
          <w:sz w:val="24"/>
          <w:szCs w:val="24"/>
        </w:rPr>
        <w:t xml:space="preserve">| Performance of contender workflows under </w:t>
      </w:r>
      <w:r w:rsidR="00E9224D" w:rsidRPr="00F17BFD">
        <w:rPr>
          <w:rFonts w:ascii="Arial" w:hAnsi="Arial" w:cs="Arial"/>
          <w:b/>
          <w:bCs/>
          <w:i w:val="0"/>
          <w:iCs w:val="0"/>
          <w:color w:val="auto"/>
          <w:sz w:val="24"/>
          <w:szCs w:val="24"/>
        </w:rPr>
        <w:t xml:space="preserve">decision rule R6 with </w:t>
      </w:r>
      <w:r w:rsidR="00CA3D84" w:rsidRPr="00F17BFD">
        <w:rPr>
          <w:rFonts w:ascii="Arial" w:hAnsi="Arial" w:cs="Arial"/>
          <w:b/>
          <w:bCs/>
          <w:i w:val="0"/>
          <w:iCs w:val="0"/>
          <w:color w:val="auto"/>
          <w:sz w:val="24"/>
          <w:szCs w:val="24"/>
        </w:rPr>
        <w:t>hard exclusion of records labelled “manual check”</w:t>
      </w:r>
      <w:r w:rsidR="00B531A2">
        <w:rPr>
          <w:rFonts w:ascii="Arial" w:hAnsi="Arial" w:cs="Arial"/>
          <w:b/>
          <w:bCs/>
          <w:i w:val="0"/>
          <w:iCs w:val="0"/>
          <w:color w:val="auto"/>
          <w:sz w:val="24"/>
          <w:szCs w:val="24"/>
        </w:rPr>
        <w:t>.</w:t>
      </w:r>
    </w:p>
    <w:tbl>
      <w:tblPr>
        <w:tblStyle w:val="TableGrid"/>
        <w:tblW w:w="13750" w:type="dxa"/>
        <w:tblInd w:w="-572" w:type="dxa"/>
        <w:tblLayout w:type="fixed"/>
        <w:tblLook w:val="04A0" w:firstRow="1" w:lastRow="0" w:firstColumn="1" w:lastColumn="0" w:noHBand="0" w:noVBand="1"/>
      </w:tblPr>
      <w:tblGrid>
        <w:gridCol w:w="2127"/>
        <w:gridCol w:w="850"/>
        <w:gridCol w:w="709"/>
        <w:gridCol w:w="850"/>
        <w:gridCol w:w="709"/>
        <w:gridCol w:w="851"/>
        <w:gridCol w:w="1417"/>
        <w:gridCol w:w="1276"/>
        <w:gridCol w:w="1276"/>
        <w:gridCol w:w="1275"/>
        <w:gridCol w:w="993"/>
        <w:gridCol w:w="1417"/>
      </w:tblGrid>
      <w:tr w:rsidR="00E9224D" w:rsidRPr="00F17BFD" w14:paraId="51601551" w14:textId="77777777" w:rsidTr="00F17BFD">
        <w:trPr>
          <w:trHeight w:hRule="exact" w:val="454"/>
        </w:trPr>
        <w:tc>
          <w:tcPr>
            <w:tcW w:w="2127" w:type="dxa"/>
            <w:tcBorders>
              <w:bottom w:val="thickThinSmallGap" w:sz="12" w:space="0" w:color="auto"/>
            </w:tcBorders>
            <w:vAlign w:val="center"/>
          </w:tcPr>
          <w:p w14:paraId="1AECE0C7" w14:textId="2E61AEF8" w:rsidR="00CA3D84" w:rsidRPr="00F17BFD" w:rsidRDefault="00CA3D84" w:rsidP="00BA7DE8">
            <w:pPr>
              <w:spacing w:after="160" w:line="480" w:lineRule="auto"/>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Dataset</w:t>
            </w:r>
          </w:p>
        </w:tc>
        <w:tc>
          <w:tcPr>
            <w:tcW w:w="850" w:type="dxa"/>
            <w:tcBorders>
              <w:bottom w:val="thickThinSmallGap" w:sz="12" w:space="0" w:color="auto"/>
            </w:tcBorders>
            <w:vAlign w:val="center"/>
          </w:tcPr>
          <w:p w14:paraId="0C77F056" w14:textId="4E21886C" w:rsidR="00CA3D84" w:rsidRPr="00F17BFD" w:rsidRDefault="00CA3D84" w:rsidP="00F17BFD">
            <w:pPr>
              <w:spacing w:after="160"/>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Total Records</w:t>
            </w:r>
            <w:r w:rsidR="00F17BFD" w:rsidRPr="00F17BFD">
              <w:rPr>
                <w:rFonts w:ascii="Arial" w:hAnsi="Arial" w:cs="Arial"/>
                <w:b/>
                <w:bCs/>
                <w:color w:val="000000"/>
                <w:sz w:val="12"/>
                <w:szCs w:val="12"/>
                <w:lang w:val="en-GB"/>
              </w:rPr>
              <w:br/>
            </w:r>
            <w:r w:rsidRPr="00F17BFD">
              <w:rPr>
                <w:rFonts w:ascii="Arial" w:hAnsi="Arial" w:cs="Arial"/>
                <w:b/>
                <w:bCs/>
                <w:color w:val="000000"/>
                <w:sz w:val="12"/>
                <w:szCs w:val="12"/>
                <w:lang w:val="en-GB"/>
              </w:rPr>
              <w:t>(N)</w:t>
            </w:r>
          </w:p>
        </w:tc>
        <w:tc>
          <w:tcPr>
            <w:tcW w:w="709" w:type="dxa"/>
            <w:tcBorders>
              <w:bottom w:val="thickThinSmallGap" w:sz="12" w:space="0" w:color="auto"/>
            </w:tcBorders>
            <w:vAlign w:val="center"/>
          </w:tcPr>
          <w:p w14:paraId="704BD600" w14:textId="538B9606" w:rsidR="00CA3D84" w:rsidRPr="00F17BFD" w:rsidRDefault="00CA3D84" w:rsidP="00F17BFD">
            <w:pPr>
              <w:spacing w:after="160"/>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Eligible (</w:t>
            </w:r>
            <w:r w:rsidR="00E9224D" w:rsidRPr="00F17BFD">
              <w:rPr>
                <w:rFonts w:ascii="Arial" w:hAnsi="Arial" w:cs="Arial"/>
                <w:b/>
                <w:bCs/>
                <w:color w:val="000000"/>
                <w:sz w:val="12"/>
                <w:szCs w:val="12"/>
                <w:lang w:val="en-GB"/>
              </w:rPr>
              <w:t>P</w:t>
            </w:r>
            <w:r w:rsidRPr="00F17BFD">
              <w:rPr>
                <w:rFonts w:ascii="Arial" w:hAnsi="Arial" w:cs="Arial"/>
                <w:b/>
                <w:bCs/>
                <w:color w:val="000000"/>
                <w:sz w:val="12"/>
                <w:szCs w:val="12"/>
                <w:lang w:val="en-GB"/>
              </w:rPr>
              <w:t>)</w:t>
            </w:r>
          </w:p>
        </w:tc>
        <w:tc>
          <w:tcPr>
            <w:tcW w:w="850" w:type="dxa"/>
            <w:tcBorders>
              <w:bottom w:val="thickThinSmallGap" w:sz="12" w:space="0" w:color="auto"/>
            </w:tcBorders>
            <w:vAlign w:val="center"/>
          </w:tcPr>
          <w:p w14:paraId="3304C255" w14:textId="794C550B" w:rsidR="00CA3D84" w:rsidRPr="00F17BFD" w:rsidRDefault="00CA3D84" w:rsidP="00F17BFD">
            <w:pPr>
              <w:spacing w:after="160"/>
              <w:ind w:left="-284" w:right="-279"/>
              <w:jc w:val="center"/>
              <w:rPr>
                <w:rFonts w:ascii="Arial" w:hAnsi="Arial" w:cs="Arial"/>
                <w:b/>
                <w:bCs/>
                <w:color w:val="000000"/>
                <w:sz w:val="12"/>
                <w:szCs w:val="12"/>
                <w:lang w:val="en-GB"/>
              </w:rPr>
            </w:pPr>
            <w:r w:rsidRPr="00F17BFD">
              <w:rPr>
                <w:rFonts w:ascii="Arial" w:hAnsi="Arial" w:cs="Arial"/>
                <w:b/>
                <w:bCs/>
                <w:color w:val="000000"/>
                <w:sz w:val="12"/>
                <w:szCs w:val="12"/>
                <w:lang w:val="en-GB"/>
              </w:rPr>
              <w:t>Workflow ID</w:t>
            </w:r>
          </w:p>
        </w:tc>
        <w:tc>
          <w:tcPr>
            <w:tcW w:w="709" w:type="dxa"/>
            <w:tcBorders>
              <w:bottom w:val="thickThinSmallGap" w:sz="12" w:space="0" w:color="auto"/>
            </w:tcBorders>
            <w:vAlign w:val="center"/>
          </w:tcPr>
          <w:p w14:paraId="2E6DCD0A" w14:textId="61464782" w:rsidR="00CA3D84" w:rsidRPr="00F17BFD" w:rsidRDefault="00F02B2F" w:rsidP="00F17BFD">
            <w:pPr>
              <w:spacing w:after="160"/>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TP</w:t>
            </w:r>
            <w:r w:rsidR="00CA3D84" w:rsidRPr="00F17BFD">
              <w:rPr>
                <w:rFonts w:ascii="Arial" w:hAnsi="Arial" w:cs="Arial"/>
                <w:b/>
                <w:bCs/>
                <w:color w:val="000000"/>
                <w:sz w:val="12"/>
                <w:szCs w:val="12"/>
                <w:lang w:val="en-GB"/>
              </w:rPr>
              <w:t xml:space="preserve"> </w:t>
            </w:r>
            <w:r w:rsidR="00294EBC" w:rsidRPr="00F17BFD">
              <w:rPr>
                <w:rFonts w:ascii="Arial" w:hAnsi="Arial" w:cs="Arial"/>
                <w:b/>
                <w:bCs/>
                <w:color w:val="000000"/>
                <w:sz w:val="12"/>
                <w:szCs w:val="12"/>
                <w:lang w:val="en-GB"/>
              </w:rPr>
              <w:t>labelled</w:t>
            </w:r>
            <w:r w:rsidR="00764716" w:rsidRPr="00F17BFD">
              <w:rPr>
                <w:rFonts w:ascii="Arial" w:hAnsi="Arial" w:cs="Arial"/>
                <w:b/>
                <w:bCs/>
                <w:color w:val="000000"/>
                <w:sz w:val="12"/>
                <w:szCs w:val="12"/>
                <w:lang w:val="en-GB"/>
              </w:rPr>
              <w:t xml:space="preserve"> “include”</w:t>
            </w:r>
          </w:p>
        </w:tc>
        <w:tc>
          <w:tcPr>
            <w:tcW w:w="851" w:type="dxa"/>
            <w:tcBorders>
              <w:bottom w:val="thickThinSmallGap" w:sz="12" w:space="0" w:color="auto"/>
            </w:tcBorders>
            <w:vAlign w:val="center"/>
          </w:tcPr>
          <w:p w14:paraId="73FF5E42" w14:textId="75433578" w:rsidR="00CA3D84" w:rsidRPr="00F17BFD" w:rsidRDefault="00CA3D84" w:rsidP="00F17BFD">
            <w:pPr>
              <w:spacing w:after="160"/>
              <w:ind w:left="-284" w:right="-279"/>
              <w:jc w:val="center"/>
              <w:rPr>
                <w:rFonts w:ascii="Arial" w:hAnsi="Arial" w:cs="Arial"/>
                <w:b/>
                <w:bCs/>
                <w:color w:val="000000"/>
                <w:sz w:val="12"/>
                <w:szCs w:val="12"/>
                <w:lang w:val="en-GB"/>
              </w:rPr>
            </w:pPr>
            <w:r w:rsidRPr="00F17BFD">
              <w:rPr>
                <w:rFonts w:ascii="Arial" w:hAnsi="Arial" w:cs="Arial"/>
                <w:b/>
                <w:bCs/>
                <w:color w:val="000000"/>
                <w:sz w:val="12"/>
                <w:szCs w:val="12"/>
                <w:lang w:val="en-GB"/>
              </w:rPr>
              <w:t>Manual check</w:t>
            </w:r>
            <w:r w:rsidR="00F17BFD" w:rsidRPr="00F17BFD">
              <w:rPr>
                <w:rFonts w:ascii="Arial" w:hAnsi="Arial" w:cs="Arial"/>
                <w:b/>
                <w:bCs/>
                <w:color w:val="000000"/>
                <w:sz w:val="12"/>
                <w:szCs w:val="12"/>
                <w:lang w:val="en-GB"/>
              </w:rPr>
              <w:br/>
            </w:r>
            <w:r w:rsidRPr="00F17BFD">
              <w:rPr>
                <w:rFonts w:ascii="Arial" w:hAnsi="Arial" w:cs="Arial"/>
                <w:b/>
                <w:bCs/>
                <w:color w:val="000000"/>
                <w:sz w:val="12"/>
                <w:szCs w:val="12"/>
                <w:lang w:val="en-GB"/>
              </w:rPr>
              <w:t>(N)</w:t>
            </w:r>
            <w:r w:rsidR="00B23475" w:rsidRPr="00F17BFD">
              <w:rPr>
                <w:rFonts w:ascii="Arial" w:hAnsi="Arial" w:cs="Arial"/>
                <w:b/>
                <w:bCs/>
                <w:color w:val="000000"/>
                <w:sz w:val="12"/>
                <w:szCs w:val="12"/>
                <w:lang w:val="en-GB"/>
              </w:rPr>
              <w:br/>
              <w:t xml:space="preserve"> [% of total]</w:t>
            </w:r>
          </w:p>
        </w:tc>
        <w:tc>
          <w:tcPr>
            <w:tcW w:w="1417" w:type="dxa"/>
            <w:tcBorders>
              <w:bottom w:val="thickThinSmallGap" w:sz="12" w:space="0" w:color="auto"/>
            </w:tcBorders>
            <w:vAlign w:val="center"/>
          </w:tcPr>
          <w:p w14:paraId="26D00FBA" w14:textId="123BA62A" w:rsidR="00CA3D84" w:rsidRPr="00F17BFD" w:rsidRDefault="00764716" w:rsidP="00F17BFD">
            <w:pPr>
              <w:spacing w:after="160"/>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 xml:space="preserve">TP </w:t>
            </w:r>
            <w:r w:rsidR="00294EBC" w:rsidRPr="00F17BFD">
              <w:rPr>
                <w:rFonts w:ascii="Arial" w:hAnsi="Arial" w:cs="Arial"/>
                <w:b/>
                <w:bCs/>
                <w:color w:val="000000"/>
                <w:sz w:val="12"/>
                <w:szCs w:val="12"/>
                <w:lang w:val="en-GB"/>
              </w:rPr>
              <w:t>labelled</w:t>
            </w:r>
            <w:r w:rsidRPr="00F17BFD">
              <w:rPr>
                <w:rFonts w:ascii="Arial" w:hAnsi="Arial" w:cs="Arial"/>
                <w:b/>
                <w:bCs/>
                <w:color w:val="000000"/>
                <w:sz w:val="12"/>
                <w:szCs w:val="12"/>
                <w:lang w:val="en-GB"/>
              </w:rPr>
              <w:t xml:space="preserve"> </w:t>
            </w:r>
            <w:r w:rsidR="00F17BFD" w:rsidRPr="00F17BFD">
              <w:rPr>
                <w:rFonts w:ascii="Arial" w:hAnsi="Arial" w:cs="Arial"/>
                <w:b/>
                <w:bCs/>
                <w:color w:val="000000"/>
                <w:sz w:val="12"/>
                <w:szCs w:val="12"/>
                <w:lang w:val="en-GB"/>
              </w:rPr>
              <w:br/>
            </w:r>
            <w:r w:rsidRPr="00F17BFD">
              <w:rPr>
                <w:rFonts w:ascii="Arial" w:hAnsi="Arial" w:cs="Arial"/>
                <w:b/>
                <w:bCs/>
                <w:color w:val="000000"/>
                <w:sz w:val="12"/>
                <w:szCs w:val="12"/>
                <w:lang w:val="en-GB"/>
              </w:rPr>
              <w:t>“</w:t>
            </w:r>
            <w:r w:rsidR="00CA3D84" w:rsidRPr="00F17BFD">
              <w:rPr>
                <w:rFonts w:ascii="Arial" w:hAnsi="Arial" w:cs="Arial"/>
                <w:b/>
                <w:bCs/>
                <w:color w:val="000000"/>
                <w:sz w:val="12"/>
                <w:szCs w:val="12"/>
                <w:lang w:val="en-GB"/>
              </w:rPr>
              <w:t>manual check</w:t>
            </w:r>
            <w:r w:rsidRPr="00F17BFD">
              <w:rPr>
                <w:rFonts w:ascii="Arial" w:hAnsi="Arial" w:cs="Arial"/>
                <w:b/>
                <w:bCs/>
                <w:color w:val="000000"/>
                <w:sz w:val="12"/>
                <w:szCs w:val="12"/>
                <w:lang w:val="en-GB"/>
              </w:rPr>
              <w:t>”</w:t>
            </w:r>
            <w:r w:rsidR="00AE2C5B" w:rsidRPr="00F17BFD">
              <w:rPr>
                <w:rFonts w:ascii="Arial" w:hAnsi="Arial" w:cs="Arial"/>
                <w:b/>
                <w:bCs/>
                <w:color w:val="000000"/>
                <w:sz w:val="12"/>
                <w:szCs w:val="12"/>
                <w:lang w:val="en-GB"/>
              </w:rPr>
              <w:t xml:space="preserve"> </w:t>
            </w:r>
            <w:r w:rsidR="00F17BFD">
              <w:rPr>
                <w:rFonts w:ascii="Arial" w:hAnsi="Arial" w:cs="Arial"/>
                <w:b/>
                <w:bCs/>
                <w:color w:val="000000"/>
                <w:sz w:val="12"/>
                <w:szCs w:val="12"/>
                <w:lang w:val="en-GB"/>
              </w:rPr>
              <w:br/>
            </w:r>
            <w:r w:rsidR="00AE2C5B" w:rsidRPr="00F17BFD">
              <w:rPr>
                <w:rFonts w:ascii="Arial" w:hAnsi="Arial" w:cs="Arial"/>
                <w:b/>
                <w:bCs/>
                <w:color w:val="000000"/>
                <w:sz w:val="12"/>
                <w:szCs w:val="12"/>
                <w:lang w:val="en-GB"/>
              </w:rPr>
              <w:t>[</w:t>
            </w:r>
            <w:r w:rsidR="001E6F31" w:rsidRPr="00F17BFD">
              <w:rPr>
                <w:rFonts w:ascii="Arial" w:hAnsi="Arial" w:cs="Arial"/>
                <w:b/>
                <w:bCs/>
                <w:color w:val="000000"/>
                <w:sz w:val="12"/>
                <w:szCs w:val="12"/>
                <w:lang w:val="en-GB"/>
              </w:rPr>
              <w:t xml:space="preserve">thereof </w:t>
            </w:r>
            <w:r w:rsidR="00AE2C5B" w:rsidRPr="00F17BFD">
              <w:rPr>
                <w:rFonts w:ascii="Arial" w:hAnsi="Arial" w:cs="Arial"/>
                <w:b/>
                <w:bCs/>
                <w:color w:val="000000"/>
                <w:sz w:val="12"/>
                <w:szCs w:val="12"/>
                <w:lang w:val="en-GB"/>
              </w:rPr>
              <w:t>title-only]</w:t>
            </w:r>
          </w:p>
        </w:tc>
        <w:tc>
          <w:tcPr>
            <w:tcW w:w="1276" w:type="dxa"/>
            <w:tcBorders>
              <w:bottom w:val="thickThinSmallGap" w:sz="12" w:space="0" w:color="auto"/>
            </w:tcBorders>
            <w:vAlign w:val="center"/>
          </w:tcPr>
          <w:p w14:paraId="16F80EE4" w14:textId="278C3A8C" w:rsidR="00CA3D84" w:rsidRPr="00F17BFD" w:rsidRDefault="00CA3D84" w:rsidP="00F17BFD">
            <w:pPr>
              <w:spacing w:after="160"/>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Sensitivity</w:t>
            </w:r>
            <w:r w:rsidR="00764716" w:rsidRPr="00F17BFD">
              <w:rPr>
                <w:rFonts w:ascii="Arial" w:hAnsi="Arial" w:cs="Arial"/>
                <w:b/>
                <w:bCs/>
                <w:color w:val="000000"/>
                <w:sz w:val="12"/>
                <w:szCs w:val="12"/>
                <w:lang w:val="en-GB"/>
              </w:rPr>
              <w:br/>
            </w:r>
            <w:r w:rsidRPr="00F17BFD">
              <w:rPr>
                <w:rFonts w:ascii="Arial" w:hAnsi="Arial" w:cs="Arial"/>
                <w:b/>
                <w:bCs/>
                <w:color w:val="000000"/>
                <w:sz w:val="12"/>
                <w:szCs w:val="12"/>
                <w:lang w:val="en-GB"/>
              </w:rPr>
              <w:t>[95% CI] (%)</w:t>
            </w:r>
          </w:p>
        </w:tc>
        <w:tc>
          <w:tcPr>
            <w:tcW w:w="1276" w:type="dxa"/>
            <w:tcBorders>
              <w:bottom w:val="thickThinSmallGap" w:sz="12" w:space="0" w:color="auto"/>
            </w:tcBorders>
            <w:vAlign w:val="center"/>
          </w:tcPr>
          <w:p w14:paraId="455FFCC5" w14:textId="4E353CE7" w:rsidR="00CA3D84" w:rsidRPr="00F17BFD" w:rsidRDefault="00CA3D84" w:rsidP="00F17BFD">
            <w:pPr>
              <w:spacing w:after="160"/>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Specificity</w:t>
            </w:r>
            <w:r w:rsidR="00764716" w:rsidRPr="00F17BFD">
              <w:rPr>
                <w:rFonts w:ascii="Arial" w:hAnsi="Arial" w:cs="Arial"/>
                <w:b/>
                <w:bCs/>
                <w:color w:val="000000"/>
                <w:sz w:val="12"/>
                <w:szCs w:val="12"/>
                <w:lang w:val="en-GB"/>
              </w:rPr>
              <w:br/>
            </w:r>
            <w:r w:rsidRPr="00F17BFD">
              <w:rPr>
                <w:rFonts w:ascii="Arial" w:hAnsi="Arial" w:cs="Arial"/>
                <w:b/>
                <w:bCs/>
                <w:color w:val="000000"/>
                <w:sz w:val="12"/>
                <w:szCs w:val="12"/>
                <w:lang w:val="en-GB"/>
              </w:rPr>
              <w:t>[95% CI] (%)</w:t>
            </w:r>
          </w:p>
        </w:tc>
        <w:tc>
          <w:tcPr>
            <w:tcW w:w="1275" w:type="dxa"/>
            <w:tcBorders>
              <w:bottom w:val="thickThinSmallGap" w:sz="12" w:space="0" w:color="auto"/>
            </w:tcBorders>
            <w:vAlign w:val="center"/>
          </w:tcPr>
          <w:p w14:paraId="0E70F766" w14:textId="3BD2A93B" w:rsidR="00CA3D84" w:rsidRPr="00F17BFD" w:rsidRDefault="00CA3D84" w:rsidP="00F17BFD">
            <w:pPr>
              <w:spacing w:after="160"/>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Workload reduction</w:t>
            </w:r>
            <w:r w:rsidR="00F02B2F" w:rsidRPr="00F17BFD">
              <w:rPr>
                <w:rFonts w:ascii="Arial" w:hAnsi="Arial" w:cs="Arial"/>
                <w:b/>
                <w:bCs/>
                <w:color w:val="000000"/>
                <w:sz w:val="12"/>
                <w:szCs w:val="12"/>
                <w:lang w:val="en-GB"/>
              </w:rPr>
              <w:br/>
            </w:r>
            <w:r w:rsidRPr="00F17BFD">
              <w:rPr>
                <w:rFonts w:ascii="Arial" w:hAnsi="Arial" w:cs="Arial"/>
                <w:b/>
                <w:bCs/>
                <w:color w:val="000000"/>
                <w:sz w:val="12"/>
                <w:szCs w:val="12"/>
                <w:lang w:val="en-GB"/>
              </w:rPr>
              <w:t>[95% CI] (%)</w:t>
            </w:r>
          </w:p>
        </w:tc>
        <w:tc>
          <w:tcPr>
            <w:tcW w:w="993" w:type="dxa"/>
            <w:tcBorders>
              <w:bottom w:val="thickThinSmallGap" w:sz="12" w:space="0" w:color="auto"/>
            </w:tcBorders>
            <w:vAlign w:val="center"/>
          </w:tcPr>
          <w:p w14:paraId="1ECFB1C3" w14:textId="57A57726" w:rsidR="00CA3D84" w:rsidRPr="00F17BFD" w:rsidRDefault="00CA3D84" w:rsidP="00F17BFD">
            <w:pPr>
              <w:spacing w:after="160"/>
              <w:ind w:left="-284" w:right="-279"/>
              <w:jc w:val="center"/>
              <w:rPr>
                <w:rFonts w:ascii="Arial" w:hAnsi="Arial" w:cs="Arial"/>
                <w:b/>
                <w:bCs/>
                <w:sz w:val="12"/>
                <w:szCs w:val="12"/>
                <w:lang w:val="en-GB"/>
              </w:rPr>
            </w:pPr>
            <w:proofErr w:type="spellStart"/>
            <w:r w:rsidRPr="00F17BFD">
              <w:rPr>
                <w:rFonts w:ascii="Arial" w:hAnsi="Arial" w:cs="Arial"/>
                <w:b/>
                <w:bCs/>
                <w:color w:val="000000"/>
                <w:sz w:val="12"/>
                <w:szCs w:val="12"/>
                <w:lang w:val="en-GB"/>
              </w:rPr>
              <w:t>ΔSensitivity</w:t>
            </w:r>
            <w:proofErr w:type="spellEnd"/>
            <w:r w:rsidRPr="00F17BFD">
              <w:rPr>
                <w:rFonts w:ascii="Arial" w:hAnsi="Arial" w:cs="Arial"/>
                <w:b/>
                <w:bCs/>
                <w:color w:val="000000"/>
                <w:sz w:val="12"/>
                <w:szCs w:val="12"/>
                <w:lang w:val="en-GB"/>
              </w:rPr>
              <w:br/>
              <w:t>(p</w:t>
            </w:r>
            <w:r w:rsidR="00F02B2F" w:rsidRPr="00F17BFD">
              <w:rPr>
                <w:rFonts w:ascii="Arial" w:hAnsi="Arial" w:cs="Arial"/>
                <w:b/>
                <w:bCs/>
                <w:color w:val="000000"/>
                <w:sz w:val="12"/>
                <w:szCs w:val="12"/>
                <w:lang w:val="en-GB"/>
              </w:rPr>
              <w:t>p</w:t>
            </w:r>
            <w:r w:rsidRPr="00F17BFD">
              <w:rPr>
                <w:rFonts w:ascii="Arial" w:hAnsi="Arial" w:cs="Arial"/>
                <w:b/>
                <w:bCs/>
                <w:color w:val="000000"/>
                <w:sz w:val="12"/>
                <w:szCs w:val="12"/>
                <w:lang w:val="en-GB"/>
              </w:rPr>
              <w:t>)</w:t>
            </w:r>
          </w:p>
        </w:tc>
        <w:tc>
          <w:tcPr>
            <w:tcW w:w="1417" w:type="dxa"/>
            <w:tcBorders>
              <w:bottom w:val="thickThinSmallGap" w:sz="12" w:space="0" w:color="auto"/>
            </w:tcBorders>
            <w:vAlign w:val="center"/>
          </w:tcPr>
          <w:p w14:paraId="20E3580A" w14:textId="73F8FD3B" w:rsidR="00CA3D84" w:rsidRPr="00F17BFD" w:rsidRDefault="00CA3D84" w:rsidP="00F17BFD">
            <w:pPr>
              <w:spacing w:after="160"/>
              <w:ind w:left="-284" w:right="-279"/>
              <w:jc w:val="center"/>
              <w:rPr>
                <w:rFonts w:ascii="Arial" w:hAnsi="Arial" w:cs="Arial"/>
                <w:b/>
                <w:bCs/>
                <w:sz w:val="12"/>
                <w:szCs w:val="12"/>
                <w:lang w:val="en-GB"/>
              </w:rPr>
            </w:pPr>
            <w:proofErr w:type="spellStart"/>
            <w:r w:rsidRPr="00F17BFD">
              <w:rPr>
                <w:rFonts w:ascii="Arial" w:hAnsi="Arial" w:cs="Arial"/>
                <w:b/>
                <w:bCs/>
                <w:color w:val="000000"/>
                <w:sz w:val="12"/>
                <w:szCs w:val="12"/>
                <w:lang w:val="en-GB"/>
              </w:rPr>
              <w:t>ΔWorkload</w:t>
            </w:r>
            <w:proofErr w:type="spellEnd"/>
            <w:r w:rsidRPr="00F17BFD">
              <w:rPr>
                <w:rFonts w:ascii="Arial" w:hAnsi="Arial" w:cs="Arial"/>
                <w:b/>
                <w:bCs/>
                <w:color w:val="000000"/>
                <w:sz w:val="12"/>
                <w:szCs w:val="12"/>
                <w:lang w:val="en-GB"/>
              </w:rPr>
              <w:t xml:space="preserve"> reduction</w:t>
            </w:r>
            <w:r w:rsidRPr="00F17BFD">
              <w:rPr>
                <w:rFonts w:ascii="Arial" w:hAnsi="Arial" w:cs="Arial"/>
                <w:b/>
                <w:bCs/>
                <w:color w:val="000000"/>
                <w:sz w:val="12"/>
                <w:szCs w:val="12"/>
                <w:lang w:val="en-GB"/>
              </w:rPr>
              <w:br/>
              <w:t>(</w:t>
            </w:r>
            <w:r w:rsidR="00F02B2F" w:rsidRPr="00F17BFD">
              <w:rPr>
                <w:rFonts w:ascii="Arial" w:hAnsi="Arial" w:cs="Arial"/>
                <w:b/>
                <w:bCs/>
                <w:color w:val="000000"/>
                <w:sz w:val="12"/>
                <w:szCs w:val="12"/>
                <w:lang w:val="en-GB"/>
              </w:rPr>
              <w:t>pp</w:t>
            </w:r>
            <w:r w:rsidRPr="00F17BFD">
              <w:rPr>
                <w:rFonts w:ascii="Arial" w:hAnsi="Arial" w:cs="Arial"/>
                <w:b/>
                <w:bCs/>
                <w:color w:val="000000"/>
                <w:sz w:val="12"/>
                <w:szCs w:val="12"/>
                <w:lang w:val="en-GB"/>
              </w:rPr>
              <w:t>)</w:t>
            </w:r>
          </w:p>
        </w:tc>
      </w:tr>
      <w:tr w:rsidR="00C47A7C" w:rsidRPr="00F17BFD" w14:paraId="24F5B08C" w14:textId="77777777" w:rsidTr="00F17BFD">
        <w:trPr>
          <w:cantSplit/>
          <w:trHeight w:hRule="exact" w:val="255"/>
        </w:trPr>
        <w:tc>
          <w:tcPr>
            <w:tcW w:w="2127" w:type="dxa"/>
            <w:vMerge w:val="restart"/>
            <w:tcBorders>
              <w:top w:val="thickThinSmallGap" w:sz="12" w:space="0" w:color="auto"/>
            </w:tcBorders>
            <w:vAlign w:val="center"/>
          </w:tcPr>
          <w:p w14:paraId="6E1E9E1D" w14:textId="5CA9B6DB" w:rsidR="00C47A7C" w:rsidRPr="00F17BFD" w:rsidRDefault="00C47A7C" w:rsidP="00C47A7C">
            <w:pPr>
              <w:spacing w:after="160"/>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SR1</w:t>
            </w:r>
            <w:r w:rsidRPr="00F17BFD">
              <w:rPr>
                <w:rFonts w:ascii="Arial" w:hAnsi="Arial" w:cs="Arial"/>
                <w:b/>
                <w:bCs/>
                <w:color w:val="000000"/>
                <w:sz w:val="12"/>
                <w:szCs w:val="12"/>
                <w:lang w:val="en-GB"/>
              </w:rPr>
              <w:br/>
              <w:t xml:space="preserve"> (RF-EMF and cancer in human </w:t>
            </w:r>
            <w:r w:rsidRPr="00F17BFD">
              <w:rPr>
                <w:rFonts w:ascii="Arial" w:hAnsi="Arial" w:cs="Arial"/>
                <w:b/>
                <w:bCs/>
                <w:color w:val="000000"/>
                <w:sz w:val="12"/>
                <w:szCs w:val="12"/>
                <w:lang w:val="en-GB"/>
              </w:rPr>
              <w:br/>
              <w:t>observational studies)</w:t>
            </w:r>
          </w:p>
        </w:tc>
        <w:tc>
          <w:tcPr>
            <w:tcW w:w="850" w:type="dxa"/>
            <w:vMerge w:val="restart"/>
            <w:tcBorders>
              <w:top w:val="thickThinSmallGap" w:sz="12" w:space="0" w:color="auto"/>
            </w:tcBorders>
            <w:vAlign w:val="center"/>
          </w:tcPr>
          <w:p w14:paraId="27A4A8A3" w14:textId="32420788"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3907</w:t>
            </w:r>
          </w:p>
        </w:tc>
        <w:tc>
          <w:tcPr>
            <w:tcW w:w="709" w:type="dxa"/>
            <w:vMerge w:val="restart"/>
            <w:tcBorders>
              <w:top w:val="thickThinSmallGap" w:sz="12" w:space="0" w:color="auto"/>
            </w:tcBorders>
            <w:vAlign w:val="center"/>
          </w:tcPr>
          <w:p w14:paraId="72E6307B" w14:textId="50E4E7F7"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146</w:t>
            </w:r>
          </w:p>
        </w:tc>
        <w:tc>
          <w:tcPr>
            <w:tcW w:w="850" w:type="dxa"/>
            <w:tcBorders>
              <w:top w:val="thickThinSmallGap" w:sz="12" w:space="0" w:color="auto"/>
            </w:tcBorders>
            <w:vAlign w:val="center"/>
          </w:tcPr>
          <w:p w14:paraId="0DB44B48" w14:textId="682E1921" w:rsidR="00C47A7C" w:rsidRPr="00F17BFD" w:rsidRDefault="00C47A7C" w:rsidP="00C47A7C">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-NR-L(</w:t>
            </w:r>
            <w:proofErr w:type="spellStart"/>
            <w:r w:rsidRPr="00F17BFD">
              <w:rPr>
                <w:rFonts w:ascii="Arial" w:hAnsi="Arial" w:cs="Arial"/>
                <w:color w:val="000000"/>
                <w:sz w:val="13"/>
                <w:szCs w:val="13"/>
              </w:rPr>
              <w:t>os</w:t>
            </w:r>
            <w:proofErr w:type="spellEnd"/>
            <w:r w:rsidRPr="00F17BFD">
              <w:rPr>
                <w:rFonts w:ascii="Arial" w:hAnsi="Arial" w:cs="Arial"/>
                <w:color w:val="000000"/>
                <w:sz w:val="13"/>
                <w:szCs w:val="13"/>
              </w:rPr>
              <w:t>)</w:t>
            </w:r>
          </w:p>
        </w:tc>
        <w:tc>
          <w:tcPr>
            <w:tcW w:w="709" w:type="dxa"/>
            <w:tcBorders>
              <w:top w:val="thickThinSmallGap" w:sz="12" w:space="0" w:color="auto"/>
            </w:tcBorders>
            <w:vAlign w:val="center"/>
          </w:tcPr>
          <w:p w14:paraId="163F317A" w14:textId="58A00388"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130</w:t>
            </w:r>
          </w:p>
        </w:tc>
        <w:tc>
          <w:tcPr>
            <w:tcW w:w="851" w:type="dxa"/>
            <w:tcBorders>
              <w:top w:val="thickThinSmallGap" w:sz="12" w:space="0" w:color="auto"/>
            </w:tcBorders>
            <w:vAlign w:val="center"/>
          </w:tcPr>
          <w:p w14:paraId="452ACB23" w14:textId="55A5F853"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249</w:t>
            </w:r>
            <w:r w:rsidRPr="00F17BFD">
              <w:rPr>
                <w:rFonts w:ascii="Arial" w:hAnsi="Arial" w:cs="Arial"/>
                <w:color w:val="000000"/>
                <w:sz w:val="13"/>
                <w:szCs w:val="13"/>
              </w:rPr>
              <w:t xml:space="preserve"> [</w:t>
            </w:r>
            <w:r>
              <w:rPr>
                <w:rFonts w:ascii="Arial" w:hAnsi="Arial" w:cs="Arial"/>
                <w:color w:val="000000"/>
                <w:sz w:val="13"/>
                <w:szCs w:val="13"/>
              </w:rPr>
              <w:t>6.4</w:t>
            </w:r>
            <w:r w:rsidRPr="00F17BFD">
              <w:rPr>
                <w:rFonts w:ascii="Arial" w:hAnsi="Arial" w:cs="Arial"/>
                <w:color w:val="000000"/>
                <w:sz w:val="13"/>
                <w:szCs w:val="13"/>
              </w:rPr>
              <w:t>]</w:t>
            </w:r>
          </w:p>
        </w:tc>
        <w:tc>
          <w:tcPr>
            <w:tcW w:w="1417" w:type="dxa"/>
            <w:tcBorders>
              <w:top w:val="thickThinSmallGap" w:sz="12" w:space="0" w:color="auto"/>
            </w:tcBorders>
            <w:vAlign w:val="center"/>
          </w:tcPr>
          <w:p w14:paraId="15BFE199" w14:textId="04B41289"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8</w:t>
            </w:r>
            <w:r w:rsidRPr="00F17BFD">
              <w:rPr>
                <w:rFonts w:ascii="Arial" w:hAnsi="Arial" w:cs="Arial"/>
                <w:color w:val="000000"/>
                <w:sz w:val="13"/>
                <w:szCs w:val="13"/>
              </w:rPr>
              <w:t xml:space="preserve"> [</w:t>
            </w:r>
            <w:r>
              <w:rPr>
                <w:rFonts w:ascii="Arial" w:hAnsi="Arial" w:cs="Arial"/>
                <w:color w:val="000000"/>
                <w:sz w:val="13"/>
                <w:szCs w:val="13"/>
              </w:rPr>
              <w:t>6</w:t>
            </w:r>
            <w:r w:rsidRPr="00F17BFD">
              <w:rPr>
                <w:rFonts w:ascii="Arial" w:hAnsi="Arial" w:cs="Arial"/>
                <w:color w:val="000000"/>
                <w:sz w:val="13"/>
                <w:szCs w:val="13"/>
              </w:rPr>
              <w:t>]</w:t>
            </w:r>
          </w:p>
        </w:tc>
        <w:tc>
          <w:tcPr>
            <w:tcW w:w="1276" w:type="dxa"/>
            <w:tcBorders>
              <w:top w:val="thickThinSmallGap" w:sz="12" w:space="0" w:color="auto"/>
            </w:tcBorders>
            <w:vAlign w:val="center"/>
          </w:tcPr>
          <w:p w14:paraId="7D3E62ED" w14:textId="22C325F5"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89.0 [82.9 – 93.1]</w:t>
            </w:r>
          </w:p>
        </w:tc>
        <w:tc>
          <w:tcPr>
            <w:tcW w:w="1276" w:type="dxa"/>
            <w:tcBorders>
              <w:top w:val="thickThinSmallGap" w:sz="12" w:space="0" w:color="auto"/>
            </w:tcBorders>
            <w:vAlign w:val="center"/>
          </w:tcPr>
          <w:p w14:paraId="5D660EB7" w14:textId="66A6EEB9"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81.3 [80.0 – 82.5]</w:t>
            </w:r>
          </w:p>
        </w:tc>
        <w:tc>
          <w:tcPr>
            <w:tcW w:w="1275" w:type="dxa"/>
            <w:tcBorders>
              <w:top w:val="thickThinSmallGap" w:sz="12" w:space="0" w:color="auto"/>
            </w:tcBorders>
            <w:vAlign w:val="center"/>
          </w:tcPr>
          <w:p w14:paraId="2F4F5C9F" w14:textId="2D2111F7"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78.7 [77.3 – 79.9]</w:t>
            </w:r>
          </w:p>
        </w:tc>
        <w:tc>
          <w:tcPr>
            <w:tcW w:w="993" w:type="dxa"/>
            <w:tcBorders>
              <w:top w:val="thickThinSmallGap" w:sz="12" w:space="0" w:color="auto"/>
            </w:tcBorders>
            <w:vAlign w:val="center"/>
          </w:tcPr>
          <w:p w14:paraId="12A106F2" w14:textId="68BAF3A4"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-5.5</w:t>
            </w:r>
          </w:p>
        </w:tc>
        <w:tc>
          <w:tcPr>
            <w:tcW w:w="1417" w:type="dxa"/>
            <w:tcBorders>
              <w:top w:val="thickThinSmallGap" w:sz="12" w:space="0" w:color="auto"/>
            </w:tcBorders>
            <w:vAlign w:val="center"/>
          </w:tcPr>
          <w:p w14:paraId="46943AD2" w14:textId="6721BC48"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+6.4</w:t>
            </w:r>
          </w:p>
        </w:tc>
      </w:tr>
      <w:tr w:rsidR="00E9224D" w:rsidRPr="00F17BFD" w14:paraId="3B6C31CA" w14:textId="77777777" w:rsidTr="00F17BFD">
        <w:trPr>
          <w:cantSplit/>
          <w:trHeight w:hRule="exact" w:val="204"/>
        </w:trPr>
        <w:tc>
          <w:tcPr>
            <w:tcW w:w="2127" w:type="dxa"/>
            <w:vMerge/>
            <w:vAlign w:val="center"/>
          </w:tcPr>
          <w:p w14:paraId="0082ACE0" w14:textId="77777777" w:rsidR="00CA3D84" w:rsidRPr="00F17BFD" w:rsidRDefault="00CA3D84" w:rsidP="00F17BFD">
            <w:pPr>
              <w:spacing w:after="160"/>
              <w:ind w:left="-284" w:right="-279"/>
              <w:jc w:val="center"/>
              <w:rPr>
                <w:rFonts w:ascii="Arial" w:hAnsi="Arial" w:cs="Arial"/>
                <w:b/>
                <w:bCs/>
                <w:sz w:val="12"/>
                <w:szCs w:val="12"/>
                <w:lang w:val="en-GB"/>
              </w:rPr>
            </w:pPr>
          </w:p>
        </w:tc>
        <w:tc>
          <w:tcPr>
            <w:tcW w:w="850" w:type="dxa"/>
            <w:vMerge/>
            <w:vAlign w:val="center"/>
          </w:tcPr>
          <w:p w14:paraId="302EC1D3" w14:textId="77777777" w:rsidR="00CA3D84" w:rsidRPr="00F17BFD" w:rsidRDefault="00CA3D84" w:rsidP="00BA7DE8">
            <w:pPr>
              <w:spacing w:after="160" w:line="480" w:lineRule="auto"/>
              <w:ind w:left="-284" w:right="-279"/>
              <w:jc w:val="center"/>
              <w:rPr>
                <w:rFonts w:ascii="Arial" w:hAnsi="Arial" w:cs="Arial"/>
                <w:sz w:val="13"/>
                <w:szCs w:val="13"/>
                <w:lang w:val="en-GB"/>
              </w:rPr>
            </w:pPr>
          </w:p>
        </w:tc>
        <w:tc>
          <w:tcPr>
            <w:tcW w:w="709" w:type="dxa"/>
            <w:vMerge/>
            <w:vAlign w:val="center"/>
          </w:tcPr>
          <w:p w14:paraId="0CCE9B31" w14:textId="77777777" w:rsidR="00CA3D84" w:rsidRPr="00F17BFD" w:rsidRDefault="00CA3D84" w:rsidP="00BA7DE8">
            <w:pPr>
              <w:spacing w:after="160" w:line="480" w:lineRule="auto"/>
              <w:ind w:left="-284" w:right="-279"/>
              <w:jc w:val="center"/>
              <w:rPr>
                <w:rFonts w:ascii="Arial" w:hAnsi="Arial" w:cs="Arial"/>
                <w:sz w:val="13"/>
                <w:szCs w:val="13"/>
                <w:lang w:val="en-GB"/>
              </w:rPr>
            </w:pPr>
          </w:p>
        </w:tc>
        <w:tc>
          <w:tcPr>
            <w:tcW w:w="850" w:type="dxa"/>
            <w:vAlign w:val="center"/>
          </w:tcPr>
          <w:p w14:paraId="418E2B82" w14:textId="4B86FE6C"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-M</w:t>
            </w:r>
          </w:p>
        </w:tc>
        <w:tc>
          <w:tcPr>
            <w:tcW w:w="709" w:type="dxa"/>
            <w:vAlign w:val="center"/>
          </w:tcPr>
          <w:p w14:paraId="26089EA5" w14:textId="58B8B896"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131</w:t>
            </w:r>
          </w:p>
        </w:tc>
        <w:tc>
          <w:tcPr>
            <w:tcW w:w="851" w:type="dxa"/>
            <w:vAlign w:val="center"/>
          </w:tcPr>
          <w:p w14:paraId="48B2ADBD" w14:textId="6B0AB91C"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296</w:t>
            </w:r>
            <w:r w:rsidR="00B23475" w:rsidRPr="00F17BFD">
              <w:rPr>
                <w:rFonts w:ascii="Arial" w:hAnsi="Arial" w:cs="Arial"/>
                <w:color w:val="000000"/>
                <w:sz w:val="13"/>
                <w:szCs w:val="13"/>
              </w:rPr>
              <w:t xml:space="preserve"> [7.6]</w:t>
            </w:r>
          </w:p>
        </w:tc>
        <w:tc>
          <w:tcPr>
            <w:tcW w:w="1417" w:type="dxa"/>
            <w:vAlign w:val="center"/>
          </w:tcPr>
          <w:p w14:paraId="09C00354" w14:textId="0066A495"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3</w:t>
            </w:r>
            <w:r w:rsidR="001E6F31" w:rsidRPr="00F17BFD">
              <w:rPr>
                <w:rFonts w:ascii="Arial" w:hAnsi="Arial" w:cs="Arial"/>
                <w:color w:val="000000"/>
                <w:sz w:val="13"/>
                <w:szCs w:val="13"/>
              </w:rPr>
              <w:t xml:space="preserve"> [3]</w:t>
            </w:r>
          </w:p>
        </w:tc>
        <w:tc>
          <w:tcPr>
            <w:tcW w:w="1276" w:type="dxa"/>
            <w:vAlign w:val="center"/>
          </w:tcPr>
          <w:p w14:paraId="264C74ED" w14:textId="3EE0E8B9"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89.7 [83.7 – 93.7]</w:t>
            </w:r>
          </w:p>
        </w:tc>
        <w:tc>
          <w:tcPr>
            <w:tcW w:w="1276" w:type="dxa"/>
            <w:vAlign w:val="center"/>
          </w:tcPr>
          <w:p w14:paraId="5E2E5F8B" w14:textId="7D90CEA7"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80.6 [79.4 – 81.9]</w:t>
            </w:r>
          </w:p>
        </w:tc>
        <w:tc>
          <w:tcPr>
            <w:tcW w:w="1275" w:type="dxa"/>
            <w:vAlign w:val="center"/>
          </w:tcPr>
          <w:p w14:paraId="34144139" w14:textId="4D316E31"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78.0 [76.7 – 79.3]</w:t>
            </w:r>
          </w:p>
        </w:tc>
        <w:tc>
          <w:tcPr>
            <w:tcW w:w="993" w:type="dxa"/>
            <w:vAlign w:val="center"/>
          </w:tcPr>
          <w:p w14:paraId="0816E680" w14:textId="1AF20555"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-2.1</w:t>
            </w:r>
          </w:p>
        </w:tc>
        <w:tc>
          <w:tcPr>
            <w:tcW w:w="1417" w:type="dxa"/>
            <w:vAlign w:val="center"/>
          </w:tcPr>
          <w:p w14:paraId="71957837" w14:textId="4D8EF09F"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+7.6</w:t>
            </w:r>
          </w:p>
        </w:tc>
      </w:tr>
      <w:tr w:rsidR="00E9224D" w:rsidRPr="00F17BFD" w14:paraId="2592D01D" w14:textId="77777777" w:rsidTr="00F17BFD">
        <w:trPr>
          <w:cantSplit/>
          <w:trHeight w:hRule="exact" w:val="204"/>
        </w:trPr>
        <w:tc>
          <w:tcPr>
            <w:tcW w:w="2127" w:type="dxa"/>
            <w:vMerge/>
            <w:vAlign w:val="center"/>
          </w:tcPr>
          <w:p w14:paraId="40BEDA64" w14:textId="77777777" w:rsidR="00CA3D84" w:rsidRPr="00F17BFD" w:rsidRDefault="00CA3D84" w:rsidP="00F17BFD">
            <w:pPr>
              <w:spacing w:after="160"/>
              <w:ind w:left="-284" w:right="-279"/>
              <w:jc w:val="center"/>
              <w:rPr>
                <w:rFonts w:ascii="Arial" w:hAnsi="Arial" w:cs="Arial"/>
                <w:b/>
                <w:bCs/>
                <w:sz w:val="12"/>
                <w:szCs w:val="12"/>
                <w:lang w:val="en-GB"/>
              </w:rPr>
            </w:pPr>
          </w:p>
        </w:tc>
        <w:tc>
          <w:tcPr>
            <w:tcW w:w="850" w:type="dxa"/>
            <w:vMerge/>
            <w:vAlign w:val="center"/>
          </w:tcPr>
          <w:p w14:paraId="74CCF728" w14:textId="77777777" w:rsidR="00CA3D84" w:rsidRPr="00F17BFD" w:rsidRDefault="00CA3D84" w:rsidP="00BA7DE8">
            <w:pPr>
              <w:spacing w:after="160" w:line="480" w:lineRule="auto"/>
              <w:ind w:left="-284" w:right="-279"/>
              <w:jc w:val="center"/>
              <w:rPr>
                <w:rFonts w:ascii="Arial" w:hAnsi="Arial" w:cs="Arial"/>
                <w:sz w:val="13"/>
                <w:szCs w:val="13"/>
                <w:lang w:val="en-GB"/>
              </w:rPr>
            </w:pPr>
          </w:p>
        </w:tc>
        <w:tc>
          <w:tcPr>
            <w:tcW w:w="709" w:type="dxa"/>
            <w:vMerge/>
            <w:vAlign w:val="center"/>
          </w:tcPr>
          <w:p w14:paraId="7632A8A6" w14:textId="77777777" w:rsidR="00CA3D84" w:rsidRPr="00F17BFD" w:rsidRDefault="00CA3D84" w:rsidP="00BA7DE8">
            <w:pPr>
              <w:spacing w:after="160" w:line="480" w:lineRule="auto"/>
              <w:ind w:left="-284" w:right="-279"/>
              <w:jc w:val="center"/>
              <w:rPr>
                <w:rFonts w:ascii="Arial" w:hAnsi="Arial" w:cs="Arial"/>
                <w:sz w:val="13"/>
                <w:szCs w:val="13"/>
                <w:lang w:val="en-GB"/>
              </w:rPr>
            </w:pPr>
          </w:p>
        </w:tc>
        <w:tc>
          <w:tcPr>
            <w:tcW w:w="850" w:type="dxa"/>
            <w:vAlign w:val="center"/>
          </w:tcPr>
          <w:p w14:paraId="44948FD1" w14:textId="14DB639B"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Zs</w:t>
            </w:r>
            <w:proofErr w:type="spellEnd"/>
            <w:r w:rsidRPr="00F17BFD">
              <w:rPr>
                <w:rFonts w:ascii="Arial" w:hAnsi="Arial" w:cs="Arial"/>
                <w:color w:val="000000"/>
                <w:sz w:val="13"/>
                <w:szCs w:val="13"/>
              </w:rPr>
              <w:t>-Ag-NR-L</w:t>
            </w:r>
          </w:p>
        </w:tc>
        <w:tc>
          <w:tcPr>
            <w:tcW w:w="709" w:type="dxa"/>
            <w:vAlign w:val="center"/>
          </w:tcPr>
          <w:p w14:paraId="1F58BE5C" w14:textId="0627EBFA"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133</w:t>
            </w:r>
          </w:p>
        </w:tc>
        <w:tc>
          <w:tcPr>
            <w:tcW w:w="851" w:type="dxa"/>
            <w:vAlign w:val="center"/>
          </w:tcPr>
          <w:p w14:paraId="135988F5" w14:textId="783CFCD9"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223</w:t>
            </w:r>
            <w:r w:rsidR="00B23475" w:rsidRPr="00F17BFD">
              <w:rPr>
                <w:rFonts w:ascii="Arial" w:hAnsi="Arial" w:cs="Arial"/>
                <w:color w:val="000000"/>
                <w:sz w:val="13"/>
                <w:szCs w:val="13"/>
              </w:rPr>
              <w:t xml:space="preserve"> [5.7]</w:t>
            </w:r>
          </w:p>
        </w:tc>
        <w:tc>
          <w:tcPr>
            <w:tcW w:w="1417" w:type="dxa"/>
            <w:vAlign w:val="center"/>
          </w:tcPr>
          <w:p w14:paraId="6CE7E2A9" w14:textId="17016DCD"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4</w:t>
            </w:r>
            <w:r w:rsidR="001E6F31" w:rsidRPr="00F17BFD">
              <w:rPr>
                <w:rFonts w:ascii="Arial" w:hAnsi="Arial" w:cs="Arial"/>
                <w:color w:val="000000"/>
                <w:sz w:val="13"/>
                <w:szCs w:val="13"/>
              </w:rPr>
              <w:t xml:space="preserve"> [4]</w:t>
            </w:r>
          </w:p>
        </w:tc>
        <w:tc>
          <w:tcPr>
            <w:tcW w:w="1276" w:type="dxa"/>
            <w:vAlign w:val="center"/>
          </w:tcPr>
          <w:p w14:paraId="16EF6E6D" w14:textId="03882869"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91.1 [85.4 – 94.7]</w:t>
            </w:r>
          </w:p>
        </w:tc>
        <w:tc>
          <w:tcPr>
            <w:tcW w:w="1276" w:type="dxa"/>
            <w:vAlign w:val="center"/>
          </w:tcPr>
          <w:p w14:paraId="7A6BF6D4" w14:textId="51035931"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83.3 [82.1 – 84.4]</w:t>
            </w:r>
          </w:p>
        </w:tc>
        <w:tc>
          <w:tcPr>
            <w:tcW w:w="1275" w:type="dxa"/>
            <w:vAlign w:val="center"/>
          </w:tcPr>
          <w:p w14:paraId="1AE91BCD" w14:textId="6BEED50F"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80.5 [79.2 – 81.7]</w:t>
            </w:r>
          </w:p>
        </w:tc>
        <w:tc>
          <w:tcPr>
            <w:tcW w:w="993" w:type="dxa"/>
            <w:vAlign w:val="center"/>
          </w:tcPr>
          <w:p w14:paraId="7BDC59D1" w14:textId="2CE49A0A"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-2.7</w:t>
            </w:r>
          </w:p>
        </w:tc>
        <w:tc>
          <w:tcPr>
            <w:tcW w:w="1417" w:type="dxa"/>
            <w:vAlign w:val="center"/>
          </w:tcPr>
          <w:p w14:paraId="4F6E98AB" w14:textId="7C4CCC08"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+5.7</w:t>
            </w:r>
          </w:p>
        </w:tc>
      </w:tr>
      <w:tr w:rsidR="00C47A7C" w:rsidRPr="00F17BFD" w14:paraId="4012AB86" w14:textId="77777777" w:rsidTr="00F17BFD">
        <w:trPr>
          <w:cantSplit/>
          <w:trHeight w:hRule="exact" w:val="204"/>
        </w:trPr>
        <w:tc>
          <w:tcPr>
            <w:tcW w:w="2127" w:type="dxa"/>
            <w:vMerge w:val="restart"/>
            <w:vAlign w:val="center"/>
          </w:tcPr>
          <w:p w14:paraId="0C46A96D" w14:textId="11F57FFC" w:rsidR="00C47A7C" w:rsidRPr="00F17BFD" w:rsidRDefault="00C47A7C" w:rsidP="00C47A7C">
            <w:pPr>
              <w:spacing w:after="160"/>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SR6</w:t>
            </w:r>
            <w:r w:rsidRPr="00F17BFD">
              <w:rPr>
                <w:rFonts w:ascii="Arial" w:hAnsi="Arial" w:cs="Arial"/>
                <w:b/>
                <w:bCs/>
                <w:color w:val="000000"/>
                <w:sz w:val="12"/>
                <w:szCs w:val="12"/>
                <w:lang w:val="en-GB"/>
              </w:rPr>
              <w:br/>
              <w:t>(RF-EMF and cognition</w:t>
            </w:r>
            <w:r>
              <w:rPr>
                <w:rFonts w:ascii="Arial" w:hAnsi="Arial" w:cs="Arial"/>
                <w:b/>
                <w:bCs/>
                <w:color w:val="000000"/>
                <w:sz w:val="12"/>
                <w:szCs w:val="12"/>
                <w:lang w:val="en-GB"/>
              </w:rPr>
              <w:br/>
            </w:r>
            <w:r w:rsidRPr="00F17BFD">
              <w:rPr>
                <w:rFonts w:ascii="Arial" w:hAnsi="Arial" w:cs="Arial"/>
                <w:b/>
                <w:bCs/>
                <w:color w:val="000000"/>
                <w:sz w:val="12"/>
                <w:szCs w:val="12"/>
                <w:lang w:val="en-GB"/>
              </w:rPr>
              <w:t xml:space="preserve"> in human trials)</w:t>
            </w:r>
          </w:p>
        </w:tc>
        <w:tc>
          <w:tcPr>
            <w:tcW w:w="850" w:type="dxa"/>
            <w:vMerge w:val="restart"/>
            <w:vAlign w:val="center"/>
          </w:tcPr>
          <w:p w14:paraId="0DDE799E" w14:textId="0A6A0442"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5000</w:t>
            </w:r>
          </w:p>
        </w:tc>
        <w:tc>
          <w:tcPr>
            <w:tcW w:w="709" w:type="dxa"/>
            <w:vMerge w:val="restart"/>
            <w:vAlign w:val="center"/>
          </w:tcPr>
          <w:p w14:paraId="2AEC4CA9" w14:textId="390E2869"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80</w:t>
            </w:r>
          </w:p>
        </w:tc>
        <w:tc>
          <w:tcPr>
            <w:tcW w:w="850" w:type="dxa"/>
            <w:vAlign w:val="center"/>
          </w:tcPr>
          <w:p w14:paraId="3D737209" w14:textId="3F88FA24" w:rsidR="00C47A7C" w:rsidRPr="00F17BFD" w:rsidRDefault="00C47A7C" w:rsidP="00C47A7C">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-NR-L(</w:t>
            </w:r>
            <w:proofErr w:type="spellStart"/>
            <w:r w:rsidRPr="00F17BFD">
              <w:rPr>
                <w:rFonts w:ascii="Arial" w:hAnsi="Arial" w:cs="Arial"/>
                <w:color w:val="000000"/>
                <w:sz w:val="13"/>
                <w:szCs w:val="13"/>
              </w:rPr>
              <w:t>os</w:t>
            </w:r>
            <w:proofErr w:type="spellEnd"/>
            <w:r w:rsidRPr="00F17BFD">
              <w:rPr>
                <w:rFonts w:ascii="Arial" w:hAnsi="Arial" w:cs="Arial"/>
                <w:color w:val="000000"/>
                <w:sz w:val="13"/>
                <w:szCs w:val="13"/>
              </w:rPr>
              <w:t>)</w:t>
            </w:r>
          </w:p>
        </w:tc>
        <w:tc>
          <w:tcPr>
            <w:tcW w:w="709" w:type="dxa"/>
            <w:vAlign w:val="center"/>
          </w:tcPr>
          <w:p w14:paraId="7B157932" w14:textId="125E0F08"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80</w:t>
            </w:r>
          </w:p>
        </w:tc>
        <w:tc>
          <w:tcPr>
            <w:tcW w:w="851" w:type="dxa"/>
            <w:vAlign w:val="center"/>
          </w:tcPr>
          <w:p w14:paraId="1E58AFC3" w14:textId="41473EFB"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51</w:t>
            </w:r>
            <w:r w:rsidRPr="00F17BFD">
              <w:rPr>
                <w:rFonts w:ascii="Arial" w:hAnsi="Arial" w:cs="Arial"/>
                <w:color w:val="000000"/>
                <w:sz w:val="13"/>
                <w:szCs w:val="13"/>
              </w:rPr>
              <w:t xml:space="preserve"> [</w:t>
            </w:r>
            <w:r>
              <w:rPr>
                <w:rFonts w:ascii="Arial" w:hAnsi="Arial" w:cs="Arial"/>
                <w:color w:val="000000"/>
                <w:sz w:val="13"/>
                <w:szCs w:val="13"/>
              </w:rPr>
              <w:t>1.0</w:t>
            </w:r>
            <w:r w:rsidRPr="00F17BFD">
              <w:rPr>
                <w:rFonts w:ascii="Arial" w:hAnsi="Arial" w:cs="Arial"/>
                <w:color w:val="000000"/>
                <w:sz w:val="13"/>
                <w:szCs w:val="13"/>
              </w:rPr>
              <w:t>.]</w:t>
            </w:r>
          </w:p>
        </w:tc>
        <w:tc>
          <w:tcPr>
            <w:tcW w:w="1417" w:type="dxa"/>
            <w:vAlign w:val="center"/>
          </w:tcPr>
          <w:p w14:paraId="4B5B9904" w14:textId="58A1212F"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140A0BBE" w14:textId="10BCD8B3"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100.0 [95.4 – 100.0]</w:t>
            </w:r>
          </w:p>
        </w:tc>
        <w:tc>
          <w:tcPr>
            <w:tcW w:w="1276" w:type="dxa"/>
            <w:vAlign w:val="center"/>
          </w:tcPr>
          <w:p w14:paraId="607130F8" w14:textId="6547FCCC"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92.2 [91.4 – 92.3]</w:t>
            </w:r>
          </w:p>
        </w:tc>
        <w:tc>
          <w:tcPr>
            <w:tcW w:w="1275" w:type="dxa"/>
            <w:vAlign w:val="center"/>
          </w:tcPr>
          <w:p w14:paraId="717075BA" w14:textId="15BA013E"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90.7 [89.9 – 91.5]</w:t>
            </w:r>
          </w:p>
        </w:tc>
        <w:tc>
          <w:tcPr>
            <w:tcW w:w="993" w:type="dxa"/>
            <w:vAlign w:val="center"/>
          </w:tcPr>
          <w:p w14:paraId="02616665" w14:textId="0E08B4F5"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6DA1F3E6" w14:textId="1BCE66EA"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+1.0</w:t>
            </w:r>
          </w:p>
        </w:tc>
      </w:tr>
      <w:tr w:rsidR="00E9224D" w:rsidRPr="00F17BFD" w14:paraId="1ECA0638" w14:textId="77777777" w:rsidTr="00F17BFD">
        <w:trPr>
          <w:cantSplit/>
          <w:trHeight w:hRule="exact" w:val="204"/>
        </w:trPr>
        <w:tc>
          <w:tcPr>
            <w:tcW w:w="2127" w:type="dxa"/>
            <w:vMerge/>
            <w:vAlign w:val="center"/>
          </w:tcPr>
          <w:p w14:paraId="274B00C8" w14:textId="77777777" w:rsidR="00CA3D84" w:rsidRPr="00F17BFD" w:rsidRDefault="00CA3D84" w:rsidP="00F17BFD">
            <w:pPr>
              <w:spacing w:after="160"/>
              <w:ind w:left="-284" w:right="-279"/>
              <w:jc w:val="center"/>
              <w:rPr>
                <w:rFonts w:ascii="Arial" w:hAnsi="Arial" w:cs="Arial"/>
                <w:b/>
                <w:bCs/>
                <w:sz w:val="12"/>
                <w:szCs w:val="12"/>
                <w:lang w:val="en-GB"/>
              </w:rPr>
            </w:pPr>
          </w:p>
        </w:tc>
        <w:tc>
          <w:tcPr>
            <w:tcW w:w="850" w:type="dxa"/>
            <w:vMerge/>
            <w:vAlign w:val="center"/>
          </w:tcPr>
          <w:p w14:paraId="0369CEFA" w14:textId="77777777" w:rsidR="00CA3D84" w:rsidRPr="00F17BFD" w:rsidRDefault="00CA3D84" w:rsidP="00BA7DE8">
            <w:pPr>
              <w:spacing w:after="160" w:line="480" w:lineRule="auto"/>
              <w:ind w:left="-284" w:right="-279"/>
              <w:jc w:val="center"/>
              <w:rPr>
                <w:rFonts w:ascii="Arial" w:hAnsi="Arial" w:cs="Arial"/>
                <w:sz w:val="13"/>
                <w:szCs w:val="13"/>
                <w:lang w:val="en-GB"/>
              </w:rPr>
            </w:pPr>
          </w:p>
        </w:tc>
        <w:tc>
          <w:tcPr>
            <w:tcW w:w="709" w:type="dxa"/>
            <w:vMerge/>
            <w:vAlign w:val="center"/>
          </w:tcPr>
          <w:p w14:paraId="0D3609E4" w14:textId="77777777" w:rsidR="00CA3D84" w:rsidRPr="00F17BFD" w:rsidRDefault="00CA3D84" w:rsidP="00BA7DE8">
            <w:pPr>
              <w:spacing w:after="160" w:line="480" w:lineRule="auto"/>
              <w:ind w:left="-284" w:right="-279"/>
              <w:jc w:val="center"/>
              <w:rPr>
                <w:rFonts w:ascii="Arial" w:hAnsi="Arial" w:cs="Arial"/>
                <w:sz w:val="13"/>
                <w:szCs w:val="13"/>
                <w:lang w:val="en-GB"/>
              </w:rPr>
            </w:pPr>
          </w:p>
        </w:tc>
        <w:tc>
          <w:tcPr>
            <w:tcW w:w="850" w:type="dxa"/>
            <w:vAlign w:val="center"/>
          </w:tcPr>
          <w:p w14:paraId="10FF2ADA" w14:textId="04F0FFD6"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-M</w:t>
            </w:r>
          </w:p>
        </w:tc>
        <w:tc>
          <w:tcPr>
            <w:tcW w:w="709" w:type="dxa"/>
            <w:vAlign w:val="center"/>
          </w:tcPr>
          <w:p w14:paraId="6B5BD68C" w14:textId="10EA8BBA"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80</w:t>
            </w:r>
          </w:p>
        </w:tc>
        <w:tc>
          <w:tcPr>
            <w:tcW w:w="851" w:type="dxa"/>
            <w:vAlign w:val="center"/>
          </w:tcPr>
          <w:p w14:paraId="61A4C926" w14:textId="2C65A185"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88</w:t>
            </w:r>
            <w:r w:rsidR="00B23475" w:rsidRPr="00F17BFD">
              <w:rPr>
                <w:rFonts w:ascii="Arial" w:hAnsi="Arial" w:cs="Arial"/>
                <w:color w:val="000000"/>
                <w:sz w:val="13"/>
                <w:szCs w:val="13"/>
              </w:rPr>
              <w:t xml:space="preserve"> [1.8]</w:t>
            </w:r>
          </w:p>
        </w:tc>
        <w:tc>
          <w:tcPr>
            <w:tcW w:w="1417" w:type="dxa"/>
            <w:vAlign w:val="center"/>
          </w:tcPr>
          <w:p w14:paraId="09C59D89" w14:textId="5609C93C"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7D39455E" w14:textId="7042B1AA"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100.0 [95.4 – 100.0]</w:t>
            </w:r>
          </w:p>
        </w:tc>
        <w:tc>
          <w:tcPr>
            <w:tcW w:w="1276" w:type="dxa"/>
            <w:vAlign w:val="center"/>
          </w:tcPr>
          <w:p w14:paraId="1927149F" w14:textId="1E67FA53"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97.0 [96.4 – 97.4]</w:t>
            </w:r>
          </w:p>
        </w:tc>
        <w:tc>
          <w:tcPr>
            <w:tcW w:w="1275" w:type="dxa"/>
            <w:vAlign w:val="center"/>
          </w:tcPr>
          <w:p w14:paraId="0B4ED9C7" w14:textId="5BE3E2A9"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95.4 [94.8 – 96.0]</w:t>
            </w:r>
          </w:p>
        </w:tc>
        <w:tc>
          <w:tcPr>
            <w:tcW w:w="993" w:type="dxa"/>
            <w:vAlign w:val="center"/>
          </w:tcPr>
          <w:p w14:paraId="6B055BBE" w14:textId="28764BC9"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479D678F" w14:textId="654D98F8"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+1.0</w:t>
            </w:r>
          </w:p>
        </w:tc>
      </w:tr>
      <w:tr w:rsidR="00E9224D" w:rsidRPr="00F17BFD" w14:paraId="09C73B61" w14:textId="77777777" w:rsidTr="00F17BFD">
        <w:trPr>
          <w:cantSplit/>
          <w:trHeight w:hRule="exact" w:val="204"/>
        </w:trPr>
        <w:tc>
          <w:tcPr>
            <w:tcW w:w="2127" w:type="dxa"/>
            <w:vMerge/>
            <w:vAlign w:val="center"/>
          </w:tcPr>
          <w:p w14:paraId="475D5F5F" w14:textId="77777777" w:rsidR="00CA3D84" w:rsidRPr="00F17BFD" w:rsidRDefault="00CA3D84" w:rsidP="00F17BFD">
            <w:pPr>
              <w:spacing w:after="160"/>
              <w:ind w:left="-284" w:right="-279"/>
              <w:jc w:val="center"/>
              <w:rPr>
                <w:rFonts w:ascii="Arial" w:hAnsi="Arial" w:cs="Arial"/>
                <w:b/>
                <w:bCs/>
                <w:sz w:val="12"/>
                <w:szCs w:val="12"/>
                <w:lang w:val="en-GB"/>
              </w:rPr>
            </w:pPr>
          </w:p>
        </w:tc>
        <w:tc>
          <w:tcPr>
            <w:tcW w:w="850" w:type="dxa"/>
            <w:vMerge/>
            <w:vAlign w:val="center"/>
          </w:tcPr>
          <w:p w14:paraId="64208EDC" w14:textId="77777777" w:rsidR="00CA3D84" w:rsidRPr="00F17BFD" w:rsidRDefault="00CA3D84" w:rsidP="00BA7DE8">
            <w:pPr>
              <w:spacing w:after="160" w:line="480" w:lineRule="auto"/>
              <w:ind w:left="-284" w:right="-279"/>
              <w:jc w:val="center"/>
              <w:rPr>
                <w:rFonts w:ascii="Arial" w:hAnsi="Arial" w:cs="Arial"/>
                <w:sz w:val="13"/>
                <w:szCs w:val="13"/>
                <w:lang w:val="en-GB"/>
              </w:rPr>
            </w:pPr>
          </w:p>
        </w:tc>
        <w:tc>
          <w:tcPr>
            <w:tcW w:w="709" w:type="dxa"/>
            <w:vMerge/>
            <w:vAlign w:val="center"/>
          </w:tcPr>
          <w:p w14:paraId="50157579" w14:textId="77777777" w:rsidR="00CA3D84" w:rsidRPr="00F17BFD" w:rsidRDefault="00CA3D84" w:rsidP="00BA7DE8">
            <w:pPr>
              <w:spacing w:after="160" w:line="480" w:lineRule="auto"/>
              <w:ind w:left="-284" w:right="-279"/>
              <w:jc w:val="center"/>
              <w:rPr>
                <w:rFonts w:ascii="Arial" w:hAnsi="Arial" w:cs="Arial"/>
                <w:sz w:val="13"/>
                <w:szCs w:val="13"/>
                <w:lang w:val="en-GB"/>
              </w:rPr>
            </w:pPr>
          </w:p>
        </w:tc>
        <w:tc>
          <w:tcPr>
            <w:tcW w:w="850" w:type="dxa"/>
            <w:vAlign w:val="center"/>
          </w:tcPr>
          <w:p w14:paraId="466B7E1B" w14:textId="2C937688"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Zs</w:t>
            </w:r>
            <w:proofErr w:type="spellEnd"/>
            <w:r w:rsidRPr="00F17BFD">
              <w:rPr>
                <w:rFonts w:ascii="Arial" w:hAnsi="Arial" w:cs="Arial"/>
                <w:color w:val="000000"/>
                <w:sz w:val="13"/>
                <w:szCs w:val="13"/>
              </w:rPr>
              <w:t>-Ag-NR-L</w:t>
            </w:r>
          </w:p>
        </w:tc>
        <w:tc>
          <w:tcPr>
            <w:tcW w:w="709" w:type="dxa"/>
            <w:vAlign w:val="center"/>
          </w:tcPr>
          <w:p w14:paraId="1210ADF9" w14:textId="281B9D3A"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80</w:t>
            </w:r>
          </w:p>
        </w:tc>
        <w:tc>
          <w:tcPr>
            <w:tcW w:w="851" w:type="dxa"/>
            <w:vAlign w:val="center"/>
          </w:tcPr>
          <w:p w14:paraId="04040C6A" w14:textId="3B414112"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56</w:t>
            </w:r>
            <w:r w:rsidR="00B23475" w:rsidRPr="00F17BFD">
              <w:rPr>
                <w:rFonts w:ascii="Arial" w:hAnsi="Arial" w:cs="Arial"/>
                <w:color w:val="000000"/>
                <w:sz w:val="13"/>
                <w:szCs w:val="13"/>
              </w:rPr>
              <w:t xml:space="preserve"> [1.1]</w:t>
            </w:r>
          </w:p>
        </w:tc>
        <w:tc>
          <w:tcPr>
            <w:tcW w:w="1417" w:type="dxa"/>
            <w:vAlign w:val="center"/>
          </w:tcPr>
          <w:p w14:paraId="2A5CF6A1" w14:textId="2AEEF8BD"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4B6E5A33" w14:textId="3FE59937"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100.0 [95.4 – 100.0]</w:t>
            </w:r>
          </w:p>
        </w:tc>
        <w:tc>
          <w:tcPr>
            <w:tcW w:w="1276" w:type="dxa"/>
            <w:vAlign w:val="center"/>
          </w:tcPr>
          <w:p w14:paraId="63873CF4" w14:textId="687F5A31"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97.0 [96.5 – 97.5]</w:t>
            </w:r>
          </w:p>
        </w:tc>
        <w:tc>
          <w:tcPr>
            <w:tcW w:w="1275" w:type="dxa"/>
            <w:vAlign w:val="center"/>
          </w:tcPr>
          <w:p w14:paraId="563A4218" w14:textId="296A2E28"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95.5 [94.9 – 96.0]</w:t>
            </w:r>
          </w:p>
        </w:tc>
        <w:tc>
          <w:tcPr>
            <w:tcW w:w="993" w:type="dxa"/>
            <w:vAlign w:val="center"/>
          </w:tcPr>
          <w:p w14:paraId="14066A50" w14:textId="7335D3C6"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55293F80" w14:textId="6B60F0E9"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+1.8</w:t>
            </w:r>
          </w:p>
        </w:tc>
      </w:tr>
      <w:tr w:rsidR="00C47A7C" w:rsidRPr="00F17BFD" w14:paraId="3207863F" w14:textId="77777777" w:rsidTr="00F17BFD">
        <w:trPr>
          <w:cantSplit/>
          <w:trHeight w:hRule="exact" w:val="204"/>
        </w:trPr>
        <w:tc>
          <w:tcPr>
            <w:tcW w:w="2127" w:type="dxa"/>
            <w:vMerge w:val="restart"/>
            <w:vAlign w:val="center"/>
          </w:tcPr>
          <w:p w14:paraId="3B3DA233" w14:textId="064DA339" w:rsidR="00C47A7C" w:rsidRPr="00F17BFD" w:rsidRDefault="00C47A7C" w:rsidP="00C47A7C">
            <w:pPr>
              <w:spacing w:after="160"/>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SR9</w:t>
            </w:r>
            <w:r w:rsidRPr="00F17BFD">
              <w:rPr>
                <w:rFonts w:ascii="Arial" w:hAnsi="Arial" w:cs="Arial"/>
                <w:b/>
                <w:bCs/>
                <w:color w:val="000000"/>
                <w:sz w:val="12"/>
                <w:szCs w:val="12"/>
                <w:lang w:val="en-GB"/>
              </w:rPr>
              <w:br/>
              <w:t>(RF-EMF and oxidative stress)</w:t>
            </w:r>
          </w:p>
        </w:tc>
        <w:tc>
          <w:tcPr>
            <w:tcW w:w="850" w:type="dxa"/>
            <w:vMerge w:val="restart"/>
            <w:vAlign w:val="center"/>
          </w:tcPr>
          <w:p w14:paraId="46844D94" w14:textId="7C033575"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5000</w:t>
            </w:r>
          </w:p>
        </w:tc>
        <w:tc>
          <w:tcPr>
            <w:tcW w:w="709" w:type="dxa"/>
            <w:vMerge w:val="restart"/>
            <w:vAlign w:val="center"/>
          </w:tcPr>
          <w:p w14:paraId="5CA0F271" w14:textId="44B33AE6"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56</w:t>
            </w:r>
          </w:p>
        </w:tc>
        <w:tc>
          <w:tcPr>
            <w:tcW w:w="850" w:type="dxa"/>
            <w:vAlign w:val="center"/>
          </w:tcPr>
          <w:p w14:paraId="1A4B55A3" w14:textId="30370551" w:rsidR="00C47A7C" w:rsidRPr="00F17BFD" w:rsidRDefault="00C47A7C" w:rsidP="00C47A7C">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-NR-L(</w:t>
            </w:r>
            <w:proofErr w:type="spellStart"/>
            <w:r w:rsidRPr="00F17BFD">
              <w:rPr>
                <w:rFonts w:ascii="Arial" w:hAnsi="Arial" w:cs="Arial"/>
                <w:color w:val="000000"/>
                <w:sz w:val="13"/>
                <w:szCs w:val="13"/>
              </w:rPr>
              <w:t>os</w:t>
            </w:r>
            <w:proofErr w:type="spellEnd"/>
            <w:r w:rsidRPr="00F17BFD">
              <w:rPr>
                <w:rFonts w:ascii="Arial" w:hAnsi="Arial" w:cs="Arial"/>
                <w:color w:val="000000"/>
                <w:sz w:val="13"/>
                <w:szCs w:val="13"/>
              </w:rPr>
              <w:t>)</w:t>
            </w:r>
          </w:p>
        </w:tc>
        <w:tc>
          <w:tcPr>
            <w:tcW w:w="709" w:type="dxa"/>
            <w:vAlign w:val="center"/>
          </w:tcPr>
          <w:p w14:paraId="7E59483C" w14:textId="24D1A8F4"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56</w:t>
            </w:r>
          </w:p>
        </w:tc>
        <w:tc>
          <w:tcPr>
            <w:tcW w:w="851" w:type="dxa"/>
            <w:vAlign w:val="center"/>
          </w:tcPr>
          <w:p w14:paraId="2BB8D30E" w14:textId="66C4C47D"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42</w:t>
            </w:r>
            <w:r w:rsidRPr="00F17BFD">
              <w:rPr>
                <w:rFonts w:ascii="Arial" w:hAnsi="Arial" w:cs="Arial"/>
                <w:color w:val="000000"/>
                <w:sz w:val="13"/>
                <w:szCs w:val="13"/>
              </w:rPr>
              <w:t xml:space="preserve"> [0.</w:t>
            </w:r>
            <w:r>
              <w:rPr>
                <w:rFonts w:ascii="Arial" w:hAnsi="Arial" w:cs="Arial"/>
                <w:color w:val="000000"/>
                <w:sz w:val="13"/>
                <w:szCs w:val="13"/>
              </w:rPr>
              <w:t>8</w:t>
            </w:r>
            <w:r w:rsidRPr="00F17BFD">
              <w:rPr>
                <w:rFonts w:ascii="Arial" w:hAnsi="Arial" w:cs="Arial"/>
                <w:color w:val="000000"/>
                <w:sz w:val="13"/>
                <w:szCs w:val="13"/>
              </w:rPr>
              <w:t>]</w:t>
            </w:r>
          </w:p>
        </w:tc>
        <w:tc>
          <w:tcPr>
            <w:tcW w:w="1417" w:type="dxa"/>
            <w:vAlign w:val="center"/>
          </w:tcPr>
          <w:p w14:paraId="6C859414" w14:textId="7787E7A2"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5B8EB4DB" w14:textId="04A5DFD4"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100.0 [93.6 – 100.0]</w:t>
            </w:r>
          </w:p>
        </w:tc>
        <w:tc>
          <w:tcPr>
            <w:tcW w:w="1276" w:type="dxa"/>
            <w:vAlign w:val="center"/>
          </w:tcPr>
          <w:p w14:paraId="0CBD1D7D" w14:textId="25B2D2D8"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81.6 [80.5 – 82.7]</w:t>
            </w:r>
          </w:p>
        </w:tc>
        <w:tc>
          <w:tcPr>
            <w:tcW w:w="1275" w:type="dxa"/>
            <w:vAlign w:val="center"/>
          </w:tcPr>
          <w:p w14:paraId="4E20F56A" w14:textId="584F5D5E"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80.7 [79.6 – 81.2]</w:t>
            </w:r>
          </w:p>
        </w:tc>
        <w:tc>
          <w:tcPr>
            <w:tcW w:w="993" w:type="dxa"/>
            <w:vAlign w:val="center"/>
          </w:tcPr>
          <w:p w14:paraId="6173B567" w14:textId="64363128" w:rsidR="00C47A7C" w:rsidRPr="00F17BFD" w:rsidRDefault="00C47A7C" w:rsidP="00C47A7C">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2F031EB7" w14:textId="77BDC220" w:rsidR="00C47A7C" w:rsidRPr="00F17BFD" w:rsidRDefault="00C47A7C" w:rsidP="00C47A7C">
            <w:pPr>
              <w:spacing w:after="160" w:line="480" w:lineRule="auto"/>
              <w:ind w:left="-284" w:right="-279"/>
              <w:jc w:val="center"/>
              <w:rPr>
                <w:rFonts w:ascii="Arial" w:hAnsi="Arial" w:cs="Arial"/>
                <w:sz w:val="13"/>
                <w:szCs w:val="13"/>
                <w:lang w:val="en-GB"/>
              </w:rPr>
            </w:pPr>
            <w:r>
              <w:rPr>
                <w:rFonts w:ascii="Arial" w:hAnsi="Arial" w:cs="Arial"/>
                <w:color w:val="000000"/>
                <w:sz w:val="13"/>
                <w:szCs w:val="13"/>
              </w:rPr>
              <w:t>+0.8</w:t>
            </w:r>
          </w:p>
        </w:tc>
      </w:tr>
      <w:tr w:rsidR="00E9224D" w:rsidRPr="00F17BFD" w14:paraId="78E9FECD" w14:textId="77777777" w:rsidTr="00F17BFD">
        <w:trPr>
          <w:cantSplit/>
          <w:trHeight w:hRule="exact" w:val="204"/>
        </w:trPr>
        <w:tc>
          <w:tcPr>
            <w:tcW w:w="2127" w:type="dxa"/>
            <w:vMerge/>
            <w:vAlign w:val="center"/>
          </w:tcPr>
          <w:p w14:paraId="65B5E851" w14:textId="77777777" w:rsidR="00CA3D84" w:rsidRPr="00F17BFD" w:rsidRDefault="00CA3D84" w:rsidP="00F17BFD">
            <w:pPr>
              <w:spacing w:after="160"/>
              <w:ind w:left="-284" w:right="-279"/>
              <w:jc w:val="center"/>
              <w:rPr>
                <w:rFonts w:ascii="Arial" w:hAnsi="Arial" w:cs="Arial"/>
                <w:b/>
                <w:bCs/>
                <w:sz w:val="12"/>
                <w:szCs w:val="12"/>
                <w:lang w:val="en-GB"/>
              </w:rPr>
            </w:pPr>
          </w:p>
        </w:tc>
        <w:tc>
          <w:tcPr>
            <w:tcW w:w="850" w:type="dxa"/>
            <w:vMerge/>
            <w:vAlign w:val="center"/>
          </w:tcPr>
          <w:p w14:paraId="0E9E4591" w14:textId="77777777" w:rsidR="00CA3D84" w:rsidRPr="00F17BFD" w:rsidRDefault="00CA3D84" w:rsidP="00BA7DE8">
            <w:pPr>
              <w:spacing w:after="160" w:line="480" w:lineRule="auto"/>
              <w:ind w:left="-284" w:right="-279"/>
              <w:jc w:val="center"/>
              <w:rPr>
                <w:rFonts w:ascii="Arial" w:hAnsi="Arial" w:cs="Arial"/>
                <w:sz w:val="13"/>
                <w:szCs w:val="13"/>
                <w:lang w:val="en-GB"/>
              </w:rPr>
            </w:pPr>
          </w:p>
        </w:tc>
        <w:tc>
          <w:tcPr>
            <w:tcW w:w="709" w:type="dxa"/>
            <w:vMerge/>
            <w:vAlign w:val="center"/>
          </w:tcPr>
          <w:p w14:paraId="68DF92DB" w14:textId="77777777" w:rsidR="00CA3D84" w:rsidRPr="00F17BFD" w:rsidRDefault="00CA3D84" w:rsidP="00BA7DE8">
            <w:pPr>
              <w:spacing w:after="160" w:line="480" w:lineRule="auto"/>
              <w:ind w:left="-284" w:right="-279"/>
              <w:jc w:val="center"/>
              <w:rPr>
                <w:rFonts w:ascii="Arial" w:hAnsi="Arial" w:cs="Arial"/>
                <w:sz w:val="13"/>
                <w:szCs w:val="13"/>
                <w:lang w:val="en-GB"/>
              </w:rPr>
            </w:pPr>
          </w:p>
        </w:tc>
        <w:tc>
          <w:tcPr>
            <w:tcW w:w="850" w:type="dxa"/>
            <w:vAlign w:val="center"/>
          </w:tcPr>
          <w:p w14:paraId="2775FE8B" w14:textId="49D3B9F5"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-M</w:t>
            </w:r>
          </w:p>
        </w:tc>
        <w:tc>
          <w:tcPr>
            <w:tcW w:w="709" w:type="dxa"/>
            <w:vAlign w:val="center"/>
          </w:tcPr>
          <w:p w14:paraId="199EF6BE" w14:textId="5720FC25"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56</w:t>
            </w:r>
          </w:p>
        </w:tc>
        <w:tc>
          <w:tcPr>
            <w:tcW w:w="851" w:type="dxa"/>
            <w:vAlign w:val="center"/>
          </w:tcPr>
          <w:p w14:paraId="4A360C82" w14:textId="390EFC60"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176</w:t>
            </w:r>
            <w:r w:rsidR="00B23475" w:rsidRPr="00F17BFD">
              <w:rPr>
                <w:rFonts w:ascii="Arial" w:hAnsi="Arial" w:cs="Arial"/>
                <w:color w:val="000000"/>
                <w:sz w:val="13"/>
                <w:szCs w:val="13"/>
              </w:rPr>
              <w:t xml:space="preserve"> [3.5]</w:t>
            </w:r>
          </w:p>
        </w:tc>
        <w:tc>
          <w:tcPr>
            <w:tcW w:w="1417" w:type="dxa"/>
            <w:vAlign w:val="center"/>
          </w:tcPr>
          <w:p w14:paraId="168AA2AF" w14:textId="1FBC9482"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5F8FC3AD" w14:textId="4E4E260F"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100.0 [93.6 – 100.0]</w:t>
            </w:r>
          </w:p>
        </w:tc>
        <w:tc>
          <w:tcPr>
            <w:tcW w:w="1276" w:type="dxa"/>
            <w:vAlign w:val="center"/>
          </w:tcPr>
          <w:p w14:paraId="2952B537" w14:textId="37BBF0A3"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84.1 [83.0 – 85.1]</w:t>
            </w:r>
          </w:p>
        </w:tc>
        <w:tc>
          <w:tcPr>
            <w:tcW w:w="1275" w:type="dxa"/>
            <w:vAlign w:val="center"/>
          </w:tcPr>
          <w:p w14:paraId="64FED200" w14:textId="12CC26CC"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83.1 [82.1 – 84.1]</w:t>
            </w:r>
          </w:p>
        </w:tc>
        <w:tc>
          <w:tcPr>
            <w:tcW w:w="993" w:type="dxa"/>
            <w:vAlign w:val="center"/>
          </w:tcPr>
          <w:p w14:paraId="1ECB2DBB" w14:textId="3990FD41"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73A62FB4" w14:textId="49B95DB7"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+3.5</w:t>
            </w:r>
          </w:p>
        </w:tc>
      </w:tr>
      <w:tr w:rsidR="00E9224D" w:rsidRPr="00F17BFD" w14:paraId="232BDA48" w14:textId="77777777" w:rsidTr="00F17BFD">
        <w:trPr>
          <w:cantSplit/>
          <w:trHeight w:hRule="exact" w:val="204"/>
        </w:trPr>
        <w:tc>
          <w:tcPr>
            <w:tcW w:w="2127" w:type="dxa"/>
            <w:vMerge/>
            <w:tcBorders>
              <w:bottom w:val="thinThickSmallGap" w:sz="24" w:space="0" w:color="auto"/>
            </w:tcBorders>
            <w:vAlign w:val="center"/>
          </w:tcPr>
          <w:p w14:paraId="43E0F097" w14:textId="77777777" w:rsidR="00CA3D84" w:rsidRPr="00F17BFD" w:rsidRDefault="00CA3D84" w:rsidP="00F17BFD">
            <w:pPr>
              <w:spacing w:after="160"/>
              <w:ind w:left="-284" w:right="-279"/>
              <w:jc w:val="center"/>
              <w:rPr>
                <w:rFonts w:ascii="Arial" w:hAnsi="Arial" w:cs="Arial"/>
                <w:b/>
                <w:bCs/>
                <w:sz w:val="12"/>
                <w:szCs w:val="12"/>
                <w:lang w:val="en-GB"/>
              </w:rPr>
            </w:pPr>
          </w:p>
        </w:tc>
        <w:tc>
          <w:tcPr>
            <w:tcW w:w="850" w:type="dxa"/>
            <w:vMerge/>
            <w:tcBorders>
              <w:bottom w:val="thinThickSmallGap" w:sz="24" w:space="0" w:color="auto"/>
            </w:tcBorders>
            <w:vAlign w:val="center"/>
          </w:tcPr>
          <w:p w14:paraId="277A9CE9" w14:textId="77777777" w:rsidR="00CA3D84" w:rsidRPr="00F17BFD" w:rsidRDefault="00CA3D84" w:rsidP="00BA7DE8">
            <w:pPr>
              <w:spacing w:after="160" w:line="480" w:lineRule="auto"/>
              <w:ind w:left="-284" w:right="-279"/>
              <w:jc w:val="center"/>
              <w:rPr>
                <w:rFonts w:ascii="Arial" w:hAnsi="Arial" w:cs="Arial"/>
                <w:sz w:val="13"/>
                <w:szCs w:val="13"/>
                <w:lang w:val="en-GB"/>
              </w:rPr>
            </w:pPr>
          </w:p>
        </w:tc>
        <w:tc>
          <w:tcPr>
            <w:tcW w:w="709" w:type="dxa"/>
            <w:vMerge/>
            <w:tcBorders>
              <w:bottom w:val="thinThickSmallGap" w:sz="24" w:space="0" w:color="auto"/>
            </w:tcBorders>
            <w:vAlign w:val="center"/>
          </w:tcPr>
          <w:p w14:paraId="25E25822" w14:textId="77777777" w:rsidR="00CA3D84" w:rsidRPr="00F17BFD" w:rsidRDefault="00CA3D84" w:rsidP="00BA7DE8">
            <w:pPr>
              <w:spacing w:after="160" w:line="480" w:lineRule="auto"/>
              <w:ind w:left="-284" w:right="-279"/>
              <w:jc w:val="center"/>
              <w:rPr>
                <w:rFonts w:ascii="Arial" w:hAnsi="Arial" w:cs="Arial"/>
                <w:sz w:val="13"/>
                <w:szCs w:val="13"/>
                <w:lang w:val="en-GB"/>
              </w:rPr>
            </w:pPr>
          </w:p>
        </w:tc>
        <w:tc>
          <w:tcPr>
            <w:tcW w:w="850" w:type="dxa"/>
            <w:tcBorders>
              <w:bottom w:val="thinThickSmallGap" w:sz="24" w:space="0" w:color="auto"/>
            </w:tcBorders>
            <w:vAlign w:val="center"/>
          </w:tcPr>
          <w:p w14:paraId="0FF85D0E" w14:textId="5A91DB6C"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Zs</w:t>
            </w:r>
            <w:proofErr w:type="spellEnd"/>
            <w:r w:rsidRPr="00F17BFD">
              <w:rPr>
                <w:rFonts w:ascii="Arial" w:hAnsi="Arial" w:cs="Arial"/>
                <w:color w:val="000000"/>
                <w:sz w:val="13"/>
                <w:szCs w:val="13"/>
              </w:rPr>
              <w:t>-Ag-NR-L</w:t>
            </w:r>
          </w:p>
        </w:tc>
        <w:tc>
          <w:tcPr>
            <w:tcW w:w="709" w:type="dxa"/>
            <w:tcBorders>
              <w:bottom w:val="thinThickSmallGap" w:sz="24" w:space="0" w:color="auto"/>
            </w:tcBorders>
            <w:vAlign w:val="center"/>
          </w:tcPr>
          <w:p w14:paraId="1AC9FBC5" w14:textId="74B2F1EF"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55</w:t>
            </w:r>
          </w:p>
        </w:tc>
        <w:tc>
          <w:tcPr>
            <w:tcW w:w="851" w:type="dxa"/>
            <w:tcBorders>
              <w:bottom w:val="thinThickSmallGap" w:sz="24" w:space="0" w:color="auto"/>
            </w:tcBorders>
            <w:vAlign w:val="center"/>
          </w:tcPr>
          <w:p w14:paraId="410E3735" w14:textId="3326C60C"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79</w:t>
            </w:r>
            <w:r w:rsidR="00B23475" w:rsidRPr="00F17BFD">
              <w:rPr>
                <w:rFonts w:ascii="Arial" w:hAnsi="Arial" w:cs="Arial"/>
                <w:color w:val="000000"/>
                <w:sz w:val="13"/>
                <w:szCs w:val="13"/>
              </w:rPr>
              <w:t xml:space="preserve"> [1.6]</w:t>
            </w:r>
          </w:p>
        </w:tc>
        <w:tc>
          <w:tcPr>
            <w:tcW w:w="1417" w:type="dxa"/>
            <w:tcBorders>
              <w:bottom w:val="thinThickSmallGap" w:sz="24" w:space="0" w:color="auto"/>
            </w:tcBorders>
            <w:vAlign w:val="center"/>
          </w:tcPr>
          <w:p w14:paraId="5968D228" w14:textId="0A538B1D"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w:t>
            </w:r>
            <w:r w:rsidR="001E6F31" w:rsidRPr="00F17BFD">
              <w:rPr>
                <w:rFonts w:ascii="Arial" w:hAnsi="Arial" w:cs="Arial"/>
                <w:color w:val="000000"/>
                <w:sz w:val="13"/>
                <w:szCs w:val="13"/>
              </w:rPr>
              <w:t xml:space="preserve"> [0]</w:t>
            </w:r>
          </w:p>
        </w:tc>
        <w:tc>
          <w:tcPr>
            <w:tcW w:w="1276" w:type="dxa"/>
            <w:tcBorders>
              <w:bottom w:val="thinThickSmallGap" w:sz="24" w:space="0" w:color="auto"/>
            </w:tcBorders>
            <w:vAlign w:val="center"/>
          </w:tcPr>
          <w:p w14:paraId="25532392" w14:textId="5C368ED1"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98.2 [90.6 – 99.7]</w:t>
            </w:r>
          </w:p>
        </w:tc>
        <w:tc>
          <w:tcPr>
            <w:tcW w:w="1276" w:type="dxa"/>
            <w:tcBorders>
              <w:bottom w:val="thinThickSmallGap" w:sz="24" w:space="0" w:color="auto"/>
            </w:tcBorders>
            <w:vAlign w:val="center"/>
          </w:tcPr>
          <w:p w14:paraId="0188661E" w14:textId="2B17AD49"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86.0 [85.0 – 86.9]</w:t>
            </w:r>
          </w:p>
        </w:tc>
        <w:tc>
          <w:tcPr>
            <w:tcW w:w="1275" w:type="dxa"/>
            <w:tcBorders>
              <w:bottom w:val="thinThickSmallGap" w:sz="24" w:space="0" w:color="auto"/>
            </w:tcBorders>
            <w:vAlign w:val="center"/>
          </w:tcPr>
          <w:p w14:paraId="68C24AB6" w14:textId="5D921786"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85.0 [84.0 – 86.0]</w:t>
            </w:r>
          </w:p>
        </w:tc>
        <w:tc>
          <w:tcPr>
            <w:tcW w:w="993" w:type="dxa"/>
            <w:tcBorders>
              <w:bottom w:val="thinThickSmallGap" w:sz="24" w:space="0" w:color="auto"/>
            </w:tcBorders>
            <w:vAlign w:val="center"/>
          </w:tcPr>
          <w:p w14:paraId="00B922B5" w14:textId="57FA23E1"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-1.8</w:t>
            </w:r>
          </w:p>
        </w:tc>
        <w:tc>
          <w:tcPr>
            <w:tcW w:w="1417" w:type="dxa"/>
            <w:tcBorders>
              <w:bottom w:val="thinThickSmallGap" w:sz="24" w:space="0" w:color="auto"/>
            </w:tcBorders>
            <w:vAlign w:val="center"/>
          </w:tcPr>
          <w:p w14:paraId="597518A0" w14:textId="439EC71B" w:rsidR="00CA3D84" w:rsidRPr="00F17BFD" w:rsidRDefault="00CA3D84" w:rsidP="00BA7DE8">
            <w:pPr>
              <w:spacing w:after="160" w:line="480" w:lineRule="auto"/>
              <w:ind w:left="-284" w:right="-279"/>
              <w:jc w:val="center"/>
              <w:rPr>
                <w:rFonts w:ascii="Arial" w:hAnsi="Arial" w:cs="Arial"/>
                <w:sz w:val="13"/>
                <w:szCs w:val="13"/>
                <w:lang w:val="en-GB"/>
              </w:rPr>
            </w:pPr>
            <w:r w:rsidRPr="00F17BFD">
              <w:rPr>
                <w:rFonts w:ascii="Arial" w:hAnsi="Arial" w:cs="Arial"/>
                <w:color w:val="000000"/>
                <w:sz w:val="13"/>
                <w:szCs w:val="13"/>
              </w:rPr>
              <w:t>+1.6</w:t>
            </w:r>
          </w:p>
        </w:tc>
      </w:tr>
      <w:tr w:rsidR="002732EE" w:rsidRPr="00F17BFD" w14:paraId="65D74CDA" w14:textId="77777777" w:rsidTr="00F17BFD">
        <w:trPr>
          <w:cantSplit/>
          <w:trHeight w:hRule="exact" w:val="255"/>
        </w:trPr>
        <w:tc>
          <w:tcPr>
            <w:tcW w:w="2127" w:type="dxa"/>
            <w:vMerge w:val="restart"/>
            <w:tcBorders>
              <w:top w:val="thinThickSmallGap" w:sz="24" w:space="0" w:color="auto"/>
            </w:tcBorders>
            <w:vAlign w:val="center"/>
          </w:tcPr>
          <w:p w14:paraId="1630A245" w14:textId="3C9F992F" w:rsidR="002732EE" w:rsidRPr="00F17BFD" w:rsidRDefault="002732EE" w:rsidP="002732EE">
            <w:pPr>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SR4</w:t>
            </w:r>
            <w:r w:rsidRPr="00F17BFD">
              <w:rPr>
                <w:rFonts w:ascii="Arial" w:hAnsi="Arial" w:cs="Arial"/>
                <w:b/>
                <w:bCs/>
                <w:color w:val="000000"/>
                <w:sz w:val="12"/>
                <w:szCs w:val="12"/>
                <w:lang w:val="en-GB"/>
              </w:rPr>
              <w:br/>
              <w:t>(RF-EMF and male animal fertility)</w:t>
            </w:r>
          </w:p>
        </w:tc>
        <w:tc>
          <w:tcPr>
            <w:tcW w:w="850" w:type="dxa"/>
            <w:vMerge w:val="restart"/>
            <w:tcBorders>
              <w:top w:val="thinThickSmallGap" w:sz="24" w:space="0" w:color="auto"/>
            </w:tcBorders>
            <w:vAlign w:val="center"/>
          </w:tcPr>
          <w:p w14:paraId="62CE0030" w14:textId="77B42CA1" w:rsidR="002732EE" w:rsidRPr="00F17BFD" w:rsidRDefault="002732EE" w:rsidP="002732EE">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1326</w:t>
            </w:r>
          </w:p>
        </w:tc>
        <w:tc>
          <w:tcPr>
            <w:tcW w:w="709" w:type="dxa"/>
            <w:vMerge w:val="restart"/>
            <w:tcBorders>
              <w:top w:val="thinThickSmallGap" w:sz="24" w:space="0" w:color="auto"/>
            </w:tcBorders>
            <w:vAlign w:val="center"/>
          </w:tcPr>
          <w:p w14:paraId="13EA2A73" w14:textId="4BD5AC66" w:rsidR="002732EE" w:rsidRPr="00F17BFD" w:rsidRDefault="002732EE" w:rsidP="002732EE">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117</w:t>
            </w:r>
          </w:p>
        </w:tc>
        <w:tc>
          <w:tcPr>
            <w:tcW w:w="850" w:type="dxa"/>
            <w:tcBorders>
              <w:top w:val="thinThickSmallGap" w:sz="24" w:space="0" w:color="auto"/>
            </w:tcBorders>
            <w:vAlign w:val="center"/>
          </w:tcPr>
          <w:p w14:paraId="6DE72ACA" w14:textId="289B9BE6" w:rsidR="002732EE" w:rsidRPr="00F17BFD" w:rsidRDefault="002732EE" w:rsidP="002732EE">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-NR-L(</w:t>
            </w:r>
            <w:proofErr w:type="spellStart"/>
            <w:r w:rsidRPr="00F17BFD">
              <w:rPr>
                <w:rFonts w:ascii="Arial" w:hAnsi="Arial" w:cs="Arial"/>
                <w:color w:val="000000"/>
                <w:sz w:val="13"/>
                <w:szCs w:val="13"/>
              </w:rPr>
              <w:t>os</w:t>
            </w:r>
            <w:proofErr w:type="spellEnd"/>
            <w:r w:rsidRPr="00F17BFD">
              <w:rPr>
                <w:rFonts w:ascii="Arial" w:hAnsi="Arial" w:cs="Arial"/>
                <w:color w:val="000000"/>
                <w:sz w:val="13"/>
                <w:szCs w:val="13"/>
              </w:rPr>
              <w:t>)</w:t>
            </w:r>
          </w:p>
        </w:tc>
        <w:tc>
          <w:tcPr>
            <w:tcW w:w="709" w:type="dxa"/>
            <w:tcBorders>
              <w:top w:val="thinThickSmallGap" w:sz="24" w:space="0" w:color="auto"/>
            </w:tcBorders>
            <w:vAlign w:val="center"/>
          </w:tcPr>
          <w:p w14:paraId="424FE523" w14:textId="4616A5E5" w:rsidR="002732EE" w:rsidRPr="00F17BFD" w:rsidRDefault="002732EE" w:rsidP="002732EE">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115</w:t>
            </w:r>
          </w:p>
        </w:tc>
        <w:tc>
          <w:tcPr>
            <w:tcW w:w="851" w:type="dxa"/>
            <w:tcBorders>
              <w:top w:val="thinThickSmallGap" w:sz="24" w:space="0" w:color="auto"/>
            </w:tcBorders>
            <w:vAlign w:val="center"/>
          </w:tcPr>
          <w:p w14:paraId="04BF42D2" w14:textId="6EAF0B2D" w:rsidR="002732EE" w:rsidRPr="00F17BFD" w:rsidRDefault="002732EE" w:rsidP="002732EE">
            <w:pPr>
              <w:spacing w:line="480" w:lineRule="auto"/>
              <w:ind w:left="-284" w:right="-279"/>
              <w:jc w:val="center"/>
              <w:rPr>
                <w:rFonts w:ascii="Arial" w:hAnsi="Arial" w:cs="Arial"/>
                <w:sz w:val="13"/>
                <w:szCs w:val="13"/>
                <w:lang w:val="en-GB"/>
              </w:rPr>
            </w:pPr>
            <w:r>
              <w:rPr>
                <w:rFonts w:ascii="Arial" w:hAnsi="Arial" w:cs="Arial"/>
                <w:color w:val="000000"/>
                <w:sz w:val="13"/>
                <w:szCs w:val="13"/>
              </w:rPr>
              <w:t>37</w:t>
            </w:r>
            <w:r w:rsidRPr="00F17BFD">
              <w:rPr>
                <w:rFonts w:ascii="Arial" w:hAnsi="Arial" w:cs="Arial"/>
                <w:color w:val="000000"/>
                <w:sz w:val="13"/>
                <w:szCs w:val="13"/>
              </w:rPr>
              <w:t xml:space="preserve"> [2.</w:t>
            </w:r>
            <w:r>
              <w:rPr>
                <w:rFonts w:ascii="Arial" w:hAnsi="Arial" w:cs="Arial"/>
                <w:color w:val="000000"/>
                <w:sz w:val="13"/>
                <w:szCs w:val="13"/>
              </w:rPr>
              <w:t>8</w:t>
            </w:r>
            <w:r w:rsidRPr="00F17BFD">
              <w:rPr>
                <w:rFonts w:ascii="Arial" w:hAnsi="Arial" w:cs="Arial"/>
                <w:color w:val="000000"/>
                <w:sz w:val="13"/>
                <w:szCs w:val="13"/>
              </w:rPr>
              <w:t>]</w:t>
            </w:r>
          </w:p>
        </w:tc>
        <w:tc>
          <w:tcPr>
            <w:tcW w:w="1417" w:type="dxa"/>
            <w:tcBorders>
              <w:top w:val="thinThickSmallGap" w:sz="24" w:space="0" w:color="auto"/>
            </w:tcBorders>
            <w:vAlign w:val="center"/>
          </w:tcPr>
          <w:p w14:paraId="3873126F" w14:textId="4C4CB947" w:rsidR="002732EE" w:rsidRPr="00F17BFD" w:rsidRDefault="002732EE" w:rsidP="002732EE">
            <w:pPr>
              <w:spacing w:line="480" w:lineRule="auto"/>
              <w:ind w:left="-284" w:right="-279"/>
              <w:jc w:val="center"/>
              <w:rPr>
                <w:rFonts w:ascii="Arial" w:hAnsi="Arial" w:cs="Arial"/>
                <w:sz w:val="13"/>
                <w:szCs w:val="13"/>
                <w:lang w:val="en-GB"/>
              </w:rPr>
            </w:pPr>
            <w:r>
              <w:rPr>
                <w:rFonts w:ascii="Arial" w:hAnsi="Arial" w:cs="Arial"/>
                <w:color w:val="000000"/>
                <w:sz w:val="13"/>
                <w:szCs w:val="13"/>
              </w:rPr>
              <w:t>1 [0]</w:t>
            </w:r>
          </w:p>
        </w:tc>
        <w:tc>
          <w:tcPr>
            <w:tcW w:w="1276" w:type="dxa"/>
            <w:tcBorders>
              <w:top w:val="thinThickSmallGap" w:sz="24" w:space="0" w:color="auto"/>
            </w:tcBorders>
            <w:vAlign w:val="center"/>
          </w:tcPr>
          <w:p w14:paraId="3197033E" w14:textId="366CC344" w:rsidR="002732EE" w:rsidRPr="00F17BFD" w:rsidRDefault="002732EE" w:rsidP="002732EE">
            <w:pPr>
              <w:spacing w:line="480" w:lineRule="auto"/>
              <w:ind w:left="-284" w:right="-279"/>
              <w:jc w:val="center"/>
              <w:rPr>
                <w:rFonts w:ascii="Arial" w:hAnsi="Arial" w:cs="Arial"/>
                <w:sz w:val="13"/>
                <w:szCs w:val="13"/>
                <w:lang w:val="en-GB"/>
              </w:rPr>
            </w:pPr>
            <w:r>
              <w:rPr>
                <w:rFonts w:ascii="Arial" w:hAnsi="Arial" w:cs="Arial"/>
                <w:color w:val="000000"/>
                <w:sz w:val="13"/>
                <w:szCs w:val="13"/>
              </w:rPr>
              <w:t>97.4 [92.7 – 99.1]</w:t>
            </w:r>
          </w:p>
        </w:tc>
        <w:tc>
          <w:tcPr>
            <w:tcW w:w="1276" w:type="dxa"/>
            <w:tcBorders>
              <w:top w:val="thinThickSmallGap" w:sz="24" w:space="0" w:color="auto"/>
            </w:tcBorders>
            <w:vAlign w:val="center"/>
          </w:tcPr>
          <w:p w14:paraId="09642FFA" w14:textId="058BE5D1" w:rsidR="002732EE" w:rsidRPr="00F17BFD" w:rsidRDefault="002732EE" w:rsidP="002732EE">
            <w:pPr>
              <w:spacing w:line="480" w:lineRule="auto"/>
              <w:ind w:left="-284" w:right="-279"/>
              <w:jc w:val="center"/>
              <w:rPr>
                <w:rFonts w:ascii="Arial" w:hAnsi="Arial" w:cs="Arial"/>
                <w:sz w:val="13"/>
                <w:szCs w:val="13"/>
                <w:lang w:val="en-GB"/>
              </w:rPr>
            </w:pPr>
            <w:r>
              <w:rPr>
                <w:rFonts w:ascii="Arial" w:hAnsi="Arial" w:cs="Arial"/>
                <w:color w:val="000000"/>
                <w:sz w:val="13"/>
                <w:szCs w:val="13"/>
              </w:rPr>
              <w:t>67.4 [64.7 – 70.0]</w:t>
            </w:r>
          </w:p>
        </w:tc>
        <w:tc>
          <w:tcPr>
            <w:tcW w:w="1275" w:type="dxa"/>
            <w:tcBorders>
              <w:top w:val="thinThickSmallGap" w:sz="24" w:space="0" w:color="auto"/>
            </w:tcBorders>
            <w:vAlign w:val="center"/>
          </w:tcPr>
          <w:p w14:paraId="6391441D" w14:textId="62FC3BCB" w:rsidR="002732EE" w:rsidRPr="00F17BFD" w:rsidRDefault="002732EE" w:rsidP="002732EE">
            <w:pPr>
              <w:spacing w:line="480" w:lineRule="auto"/>
              <w:ind w:left="-284" w:right="-279"/>
              <w:jc w:val="center"/>
              <w:rPr>
                <w:rFonts w:ascii="Arial" w:hAnsi="Arial" w:cs="Arial"/>
                <w:sz w:val="13"/>
                <w:szCs w:val="13"/>
                <w:lang w:val="en-GB"/>
              </w:rPr>
            </w:pPr>
            <w:r>
              <w:rPr>
                <w:rFonts w:ascii="Arial" w:hAnsi="Arial" w:cs="Arial"/>
                <w:color w:val="000000"/>
                <w:sz w:val="13"/>
                <w:szCs w:val="13"/>
              </w:rPr>
              <w:t>61.7 [59.0 – 64.3]</w:t>
            </w:r>
          </w:p>
        </w:tc>
        <w:tc>
          <w:tcPr>
            <w:tcW w:w="993" w:type="dxa"/>
            <w:tcBorders>
              <w:top w:val="thinThickSmallGap" w:sz="24" w:space="0" w:color="auto"/>
            </w:tcBorders>
            <w:vAlign w:val="center"/>
          </w:tcPr>
          <w:p w14:paraId="56EEF283" w14:textId="018ED5C8" w:rsidR="002732EE" w:rsidRPr="00F17BFD" w:rsidRDefault="002732EE" w:rsidP="002732EE">
            <w:pPr>
              <w:spacing w:line="480" w:lineRule="auto"/>
              <w:ind w:left="-284" w:right="-279"/>
              <w:jc w:val="center"/>
              <w:rPr>
                <w:rFonts w:ascii="Arial" w:hAnsi="Arial" w:cs="Arial"/>
                <w:sz w:val="13"/>
                <w:szCs w:val="13"/>
                <w:lang w:val="en-GB"/>
              </w:rPr>
            </w:pPr>
            <w:r>
              <w:rPr>
                <w:rFonts w:ascii="Arial" w:hAnsi="Arial" w:cs="Arial"/>
                <w:color w:val="000000"/>
                <w:sz w:val="13"/>
                <w:szCs w:val="13"/>
              </w:rPr>
              <w:t>-0.8</w:t>
            </w:r>
          </w:p>
        </w:tc>
        <w:tc>
          <w:tcPr>
            <w:tcW w:w="1417" w:type="dxa"/>
            <w:tcBorders>
              <w:top w:val="thinThickSmallGap" w:sz="24" w:space="0" w:color="auto"/>
            </w:tcBorders>
            <w:vAlign w:val="center"/>
          </w:tcPr>
          <w:p w14:paraId="27DA6D99" w14:textId="5FAC16DF" w:rsidR="002732EE" w:rsidRPr="00F17BFD" w:rsidRDefault="002732EE" w:rsidP="002732EE">
            <w:pPr>
              <w:spacing w:line="480" w:lineRule="auto"/>
              <w:ind w:left="-284" w:right="-279"/>
              <w:jc w:val="center"/>
              <w:rPr>
                <w:rFonts w:ascii="Arial" w:hAnsi="Arial" w:cs="Arial"/>
                <w:sz w:val="13"/>
                <w:szCs w:val="13"/>
                <w:lang w:val="en-GB"/>
              </w:rPr>
            </w:pPr>
            <w:r>
              <w:rPr>
                <w:rFonts w:ascii="Arial" w:hAnsi="Arial" w:cs="Arial"/>
                <w:color w:val="000000"/>
                <w:sz w:val="13"/>
                <w:szCs w:val="13"/>
              </w:rPr>
              <w:t>+2.8</w:t>
            </w:r>
          </w:p>
        </w:tc>
      </w:tr>
      <w:tr w:rsidR="00E9224D" w:rsidRPr="00F17BFD" w14:paraId="5E1F01C1" w14:textId="77777777" w:rsidTr="00F17BFD">
        <w:trPr>
          <w:cantSplit/>
          <w:trHeight w:hRule="exact" w:val="204"/>
        </w:trPr>
        <w:tc>
          <w:tcPr>
            <w:tcW w:w="2127" w:type="dxa"/>
            <w:vMerge/>
            <w:vAlign w:val="center"/>
          </w:tcPr>
          <w:p w14:paraId="0FAC29BB" w14:textId="77777777" w:rsidR="00CA3D84" w:rsidRPr="00F17BFD" w:rsidRDefault="00CA3D84" w:rsidP="00F17BFD">
            <w:pPr>
              <w:ind w:left="-284" w:right="-279"/>
              <w:jc w:val="center"/>
              <w:rPr>
                <w:rFonts w:ascii="Arial" w:hAnsi="Arial" w:cs="Arial"/>
                <w:b/>
                <w:bCs/>
                <w:sz w:val="12"/>
                <w:szCs w:val="12"/>
                <w:lang w:val="en-GB"/>
              </w:rPr>
            </w:pPr>
          </w:p>
        </w:tc>
        <w:tc>
          <w:tcPr>
            <w:tcW w:w="850" w:type="dxa"/>
            <w:vMerge/>
            <w:vAlign w:val="center"/>
          </w:tcPr>
          <w:p w14:paraId="5AC998F0"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vAlign w:val="center"/>
          </w:tcPr>
          <w:p w14:paraId="02FD1D43"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vAlign w:val="center"/>
          </w:tcPr>
          <w:p w14:paraId="2E22F3B1" w14:textId="74B87BFA"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-M</w:t>
            </w:r>
          </w:p>
        </w:tc>
        <w:tc>
          <w:tcPr>
            <w:tcW w:w="709" w:type="dxa"/>
            <w:vAlign w:val="center"/>
          </w:tcPr>
          <w:p w14:paraId="2BA77CDA" w14:textId="5861771A"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116</w:t>
            </w:r>
          </w:p>
        </w:tc>
        <w:tc>
          <w:tcPr>
            <w:tcW w:w="851" w:type="dxa"/>
            <w:vAlign w:val="center"/>
          </w:tcPr>
          <w:p w14:paraId="784C01A8" w14:textId="747B69F7"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72</w:t>
            </w:r>
            <w:r w:rsidR="00B23475" w:rsidRPr="00F17BFD">
              <w:rPr>
                <w:rFonts w:ascii="Arial" w:hAnsi="Arial" w:cs="Arial"/>
                <w:color w:val="000000"/>
                <w:sz w:val="13"/>
                <w:szCs w:val="13"/>
              </w:rPr>
              <w:t xml:space="preserve"> [5.4]</w:t>
            </w:r>
          </w:p>
        </w:tc>
        <w:tc>
          <w:tcPr>
            <w:tcW w:w="1417" w:type="dxa"/>
            <w:vAlign w:val="center"/>
          </w:tcPr>
          <w:p w14:paraId="16E871E2" w14:textId="03F927E1"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w:t>
            </w:r>
            <w:r w:rsidR="001E6F31" w:rsidRPr="00F17BFD">
              <w:rPr>
                <w:rFonts w:ascii="Arial" w:hAnsi="Arial" w:cs="Arial"/>
                <w:color w:val="000000"/>
                <w:sz w:val="13"/>
                <w:szCs w:val="13"/>
              </w:rPr>
              <w:t xml:space="preserve"> [1]</w:t>
            </w:r>
          </w:p>
        </w:tc>
        <w:tc>
          <w:tcPr>
            <w:tcW w:w="1276" w:type="dxa"/>
            <w:vAlign w:val="center"/>
          </w:tcPr>
          <w:p w14:paraId="6E65BB7F" w14:textId="711A0195"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99.2 [95.3 – 99.9]</w:t>
            </w:r>
          </w:p>
        </w:tc>
        <w:tc>
          <w:tcPr>
            <w:tcW w:w="1276" w:type="dxa"/>
            <w:vAlign w:val="center"/>
          </w:tcPr>
          <w:p w14:paraId="4FD6F384" w14:textId="7102847D"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66.8 [64.0 – 69.4]</w:t>
            </w:r>
          </w:p>
        </w:tc>
        <w:tc>
          <w:tcPr>
            <w:tcW w:w="1275" w:type="dxa"/>
            <w:vAlign w:val="center"/>
          </w:tcPr>
          <w:p w14:paraId="0448FCE0" w14:textId="3E848414"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60.9 [58.3 – 63.5]</w:t>
            </w:r>
          </w:p>
        </w:tc>
        <w:tc>
          <w:tcPr>
            <w:tcW w:w="993" w:type="dxa"/>
            <w:vAlign w:val="center"/>
          </w:tcPr>
          <w:p w14:paraId="7F19E2C1" w14:textId="2F85CDA2"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-0.8</w:t>
            </w:r>
          </w:p>
        </w:tc>
        <w:tc>
          <w:tcPr>
            <w:tcW w:w="1417" w:type="dxa"/>
            <w:vAlign w:val="center"/>
          </w:tcPr>
          <w:p w14:paraId="1F1D0DF6" w14:textId="014D20B5"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+5.4</w:t>
            </w:r>
          </w:p>
        </w:tc>
      </w:tr>
      <w:tr w:rsidR="00E9224D" w:rsidRPr="00F17BFD" w14:paraId="729FDE60" w14:textId="77777777" w:rsidTr="00F17BFD">
        <w:trPr>
          <w:cantSplit/>
          <w:trHeight w:hRule="exact" w:val="204"/>
        </w:trPr>
        <w:tc>
          <w:tcPr>
            <w:tcW w:w="2127" w:type="dxa"/>
            <w:vMerge/>
            <w:vAlign w:val="center"/>
          </w:tcPr>
          <w:p w14:paraId="66932DBD" w14:textId="77777777" w:rsidR="00CA3D84" w:rsidRPr="00F17BFD" w:rsidRDefault="00CA3D84" w:rsidP="00F17BFD">
            <w:pPr>
              <w:ind w:left="-284" w:right="-279"/>
              <w:jc w:val="center"/>
              <w:rPr>
                <w:rFonts w:ascii="Arial" w:hAnsi="Arial" w:cs="Arial"/>
                <w:b/>
                <w:bCs/>
                <w:sz w:val="12"/>
                <w:szCs w:val="12"/>
                <w:lang w:val="en-GB"/>
              </w:rPr>
            </w:pPr>
          </w:p>
        </w:tc>
        <w:tc>
          <w:tcPr>
            <w:tcW w:w="850" w:type="dxa"/>
            <w:vMerge/>
            <w:vAlign w:val="center"/>
          </w:tcPr>
          <w:p w14:paraId="374EA9B1"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vAlign w:val="center"/>
          </w:tcPr>
          <w:p w14:paraId="5FD0B2B5"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vAlign w:val="center"/>
          </w:tcPr>
          <w:p w14:paraId="23558ED0" w14:textId="64791337"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Zs</w:t>
            </w:r>
            <w:proofErr w:type="spellEnd"/>
            <w:r w:rsidRPr="00F17BFD">
              <w:rPr>
                <w:rFonts w:ascii="Arial" w:hAnsi="Arial" w:cs="Arial"/>
                <w:color w:val="000000"/>
                <w:sz w:val="13"/>
                <w:szCs w:val="13"/>
              </w:rPr>
              <w:t>-Ag-NR-L</w:t>
            </w:r>
          </w:p>
        </w:tc>
        <w:tc>
          <w:tcPr>
            <w:tcW w:w="709" w:type="dxa"/>
            <w:vAlign w:val="center"/>
          </w:tcPr>
          <w:p w14:paraId="047D290A" w14:textId="0DEB9F93"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115</w:t>
            </w:r>
          </w:p>
        </w:tc>
        <w:tc>
          <w:tcPr>
            <w:tcW w:w="851" w:type="dxa"/>
            <w:vAlign w:val="center"/>
          </w:tcPr>
          <w:p w14:paraId="729C9C58" w14:textId="455EB53E"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47</w:t>
            </w:r>
            <w:r w:rsidR="00B23475" w:rsidRPr="00F17BFD">
              <w:rPr>
                <w:rFonts w:ascii="Arial" w:hAnsi="Arial" w:cs="Arial"/>
                <w:color w:val="000000"/>
                <w:sz w:val="13"/>
                <w:szCs w:val="13"/>
              </w:rPr>
              <w:t xml:space="preserve"> [3.5]</w:t>
            </w:r>
          </w:p>
        </w:tc>
        <w:tc>
          <w:tcPr>
            <w:tcW w:w="1417" w:type="dxa"/>
            <w:vAlign w:val="center"/>
          </w:tcPr>
          <w:p w14:paraId="7D26E2C3" w14:textId="57A77E16"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57D64A59" w14:textId="516F234B"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98.3 [94.0 – 99.5]</w:t>
            </w:r>
          </w:p>
        </w:tc>
        <w:tc>
          <w:tcPr>
            <w:tcW w:w="1276" w:type="dxa"/>
            <w:vAlign w:val="center"/>
          </w:tcPr>
          <w:p w14:paraId="52EF2DBE" w14:textId="2059B368"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67.7 [65.0 – 70.2]</w:t>
            </w:r>
          </w:p>
        </w:tc>
        <w:tc>
          <w:tcPr>
            <w:tcW w:w="1275" w:type="dxa"/>
            <w:vAlign w:val="center"/>
          </w:tcPr>
          <w:p w14:paraId="3CBAC411" w14:textId="583A126F"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61.8 [59.2 – 64.4]</w:t>
            </w:r>
          </w:p>
        </w:tc>
        <w:tc>
          <w:tcPr>
            <w:tcW w:w="993" w:type="dxa"/>
            <w:vAlign w:val="center"/>
          </w:tcPr>
          <w:p w14:paraId="6400852F" w14:textId="6AA86D2F"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03024115" w14:textId="5096390E"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+3.5</w:t>
            </w:r>
          </w:p>
        </w:tc>
      </w:tr>
      <w:tr w:rsidR="00864985" w:rsidRPr="00F17BFD" w14:paraId="08310F71" w14:textId="77777777" w:rsidTr="00F17BFD">
        <w:trPr>
          <w:cantSplit/>
          <w:trHeight w:hRule="exact" w:val="204"/>
        </w:trPr>
        <w:tc>
          <w:tcPr>
            <w:tcW w:w="2127" w:type="dxa"/>
            <w:vMerge w:val="restart"/>
            <w:vAlign w:val="center"/>
          </w:tcPr>
          <w:p w14:paraId="2937C305" w14:textId="75D8E604" w:rsidR="00864985" w:rsidRPr="00F17BFD" w:rsidRDefault="00864985" w:rsidP="00864985">
            <w:pPr>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SR7</w:t>
            </w:r>
            <w:r w:rsidRPr="00F17BFD">
              <w:rPr>
                <w:rFonts w:ascii="Arial" w:hAnsi="Arial" w:cs="Arial"/>
                <w:b/>
                <w:bCs/>
                <w:color w:val="000000"/>
                <w:sz w:val="12"/>
                <w:szCs w:val="12"/>
                <w:lang w:val="en-GB"/>
              </w:rPr>
              <w:br/>
              <w:t xml:space="preserve">(RF-EMF and </w:t>
            </w:r>
            <w:r w:rsidRPr="00F17BFD">
              <w:rPr>
                <w:rFonts w:ascii="Arial" w:hAnsi="Arial" w:cs="Arial"/>
                <w:b/>
                <w:bCs/>
                <w:color w:val="000000"/>
                <w:sz w:val="12"/>
                <w:szCs w:val="12"/>
                <w:lang w:val="en-GB"/>
              </w:rPr>
              <w:br/>
              <w:t>unspecific symptoms in humans)</w:t>
            </w:r>
          </w:p>
        </w:tc>
        <w:tc>
          <w:tcPr>
            <w:tcW w:w="850" w:type="dxa"/>
            <w:vMerge w:val="restart"/>
            <w:vAlign w:val="center"/>
          </w:tcPr>
          <w:p w14:paraId="5B415F92" w14:textId="2977012B"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3887</w:t>
            </w:r>
          </w:p>
        </w:tc>
        <w:tc>
          <w:tcPr>
            <w:tcW w:w="709" w:type="dxa"/>
            <w:vMerge w:val="restart"/>
            <w:vAlign w:val="center"/>
          </w:tcPr>
          <w:p w14:paraId="75FC4C30" w14:textId="72EBFC86"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13</w:t>
            </w:r>
          </w:p>
        </w:tc>
        <w:tc>
          <w:tcPr>
            <w:tcW w:w="850" w:type="dxa"/>
            <w:vAlign w:val="center"/>
          </w:tcPr>
          <w:p w14:paraId="5BEBFAD3" w14:textId="13E30651" w:rsidR="00864985" w:rsidRPr="00F17BFD" w:rsidRDefault="00864985" w:rsidP="00864985">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-NR-L(</w:t>
            </w:r>
            <w:proofErr w:type="spellStart"/>
            <w:r w:rsidRPr="00F17BFD">
              <w:rPr>
                <w:rFonts w:ascii="Arial" w:hAnsi="Arial" w:cs="Arial"/>
                <w:color w:val="000000"/>
                <w:sz w:val="13"/>
                <w:szCs w:val="13"/>
              </w:rPr>
              <w:t>os</w:t>
            </w:r>
            <w:proofErr w:type="spellEnd"/>
            <w:r w:rsidRPr="00F17BFD">
              <w:rPr>
                <w:rFonts w:ascii="Arial" w:hAnsi="Arial" w:cs="Arial"/>
                <w:color w:val="000000"/>
                <w:sz w:val="13"/>
                <w:szCs w:val="13"/>
              </w:rPr>
              <w:t>)</w:t>
            </w:r>
          </w:p>
        </w:tc>
        <w:tc>
          <w:tcPr>
            <w:tcW w:w="709" w:type="dxa"/>
            <w:vAlign w:val="center"/>
          </w:tcPr>
          <w:p w14:paraId="08F840BB" w14:textId="67F65236"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w:t>
            </w:r>
            <w:r>
              <w:rPr>
                <w:rFonts w:ascii="Arial" w:hAnsi="Arial" w:cs="Arial"/>
                <w:color w:val="000000"/>
                <w:sz w:val="13"/>
                <w:szCs w:val="13"/>
              </w:rPr>
              <w:t>2</w:t>
            </w:r>
          </w:p>
        </w:tc>
        <w:tc>
          <w:tcPr>
            <w:tcW w:w="851" w:type="dxa"/>
            <w:vAlign w:val="center"/>
          </w:tcPr>
          <w:p w14:paraId="7B1F1F87" w14:textId="384A93D6"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293</w:t>
            </w:r>
            <w:r w:rsidRPr="00F17BFD">
              <w:rPr>
                <w:rFonts w:ascii="Arial" w:hAnsi="Arial" w:cs="Arial"/>
                <w:color w:val="000000"/>
                <w:sz w:val="13"/>
                <w:szCs w:val="13"/>
              </w:rPr>
              <w:t xml:space="preserve"> [7.</w:t>
            </w:r>
            <w:r>
              <w:rPr>
                <w:rFonts w:ascii="Arial" w:hAnsi="Arial" w:cs="Arial"/>
                <w:color w:val="000000"/>
                <w:sz w:val="13"/>
                <w:szCs w:val="13"/>
              </w:rPr>
              <w:t>5</w:t>
            </w:r>
            <w:r w:rsidRPr="00F17BFD">
              <w:rPr>
                <w:rFonts w:ascii="Arial" w:hAnsi="Arial" w:cs="Arial"/>
                <w:color w:val="000000"/>
                <w:sz w:val="13"/>
                <w:szCs w:val="13"/>
              </w:rPr>
              <w:t>]</w:t>
            </w:r>
          </w:p>
        </w:tc>
        <w:tc>
          <w:tcPr>
            <w:tcW w:w="1417" w:type="dxa"/>
            <w:vAlign w:val="center"/>
          </w:tcPr>
          <w:p w14:paraId="7409684A" w14:textId="339A4F55"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27F2CE74" w14:textId="20165CC6"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92.3 [66.7 – 98.6]</w:t>
            </w:r>
          </w:p>
        </w:tc>
        <w:tc>
          <w:tcPr>
            <w:tcW w:w="1276" w:type="dxa"/>
            <w:vAlign w:val="center"/>
          </w:tcPr>
          <w:p w14:paraId="28E6FD73" w14:textId="14F1DE37"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95.1 [94.4 – 95.7]</w:t>
            </w:r>
          </w:p>
        </w:tc>
        <w:tc>
          <w:tcPr>
            <w:tcW w:w="1275" w:type="dxa"/>
            <w:vAlign w:val="center"/>
          </w:tcPr>
          <w:p w14:paraId="4095FF4A" w14:textId="1DE6A5FF"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94.8 [94.1 – 95.5]</w:t>
            </w:r>
          </w:p>
        </w:tc>
        <w:tc>
          <w:tcPr>
            <w:tcW w:w="993" w:type="dxa"/>
            <w:vAlign w:val="center"/>
          </w:tcPr>
          <w:p w14:paraId="556FA3E8" w14:textId="4111D571"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36EFD5F2" w14:textId="347ADC16"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+7.5</w:t>
            </w:r>
          </w:p>
        </w:tc>
      </w:tr>
      <w:tr w:rsidR="00E9224D" w:rsidRPr="00F17BFD" w14:paraId="5DB8ABA7" w14:textId="77777777" w:rsidTr="00F17BFD">
        <w:trPr>
          <w:cantSplit/>
          <w:trHeight w:hRule="exact" w:val="204"/>
        </w:trPr>
        <w:tc>
          <w:tcPr>
            <w:tcW w:w="2127" w:type="dxa"/>
            <w:vMerge/>
            <w:vAlign w:val="center"/>
          </w:tcPr>
          <w:p w14:paraId="5D2A0710" w14:textId="77777777" w:rsidR="00CA3D84" w:rsidRPr="00F17BFD" w:rsidRDefault="00CA3D84" w:rsidP="00F17BFD">
            <w:pPr>
              <w:ind w:left="-284" w:right="-279"/>
              <w:jc w:val="center"/>
              <w:rPr>
                <w:rFonts w:ascii="Arial" w:hAnsi="Arial" w:cs="Arial"/>
                <w:b/>
                <w:bCs/>
                <w:sz w:val="12"/>
                <w:szCs w:val="12"/>
                <w:lang w:val="en-GB"/>
              </w:rPr>
            </w:pPr>
          </w:p>
        </w:tc>
        <w:tc>
          <w:tcPr>
            <w:tcW w:w="850" w:type="dxa"/>
            <w:vMerge/>
            <w:vAlign w:val="center"/>
          </w:tcPr>
          <w:p w14:paraId="305DE6AD"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vAlign w:val="center"/>
          </w:tcPr>
          <w:p w14:paraId="1D6749F9"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vAlign w:val="center"/>
          </w:tcPr>
          <w:p w14:paraId="7D63BBC7" w14:textId="07760308"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-M</w:t>
            </w:r>
          </w:p>
        </w:tc>
        <w:tc>
          <w:tcPr>
            <w:tcW w:w="709" w:type="dxa"/>
            <w:vAlign w:val="center"/>
          </w:tcPr>
          <w:p w14:paraId="3B76D4B2" w14:textId="070246D3"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13</w:t>
            </w:r>
          </w:p>
        </w:tc>
        <w:tc>
          <w:tcPr>
            <w:tcW w:w="851" w:type="dxa"/>
            <w:vAlign w:val="center"/>
          </w:tcPr>
          <w:p w14:paraId="46B73C52" w14:textId="7B0A6F9F"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46</w:t>
            </w:r>
            <w:r w:rsidR="00B23475" w:rsidRPr="00F17BFD">
              <w:rPr>
                <w:rFonts w:ascii="Arial" w:hAnsi="Arial" w:cs="Arial"/>
                <w:color w:val="000000"/>
                <w:sz w:val="13"/>
                <w:szCs w:val="13"/>
              </w:rPr>
              <w:t xml:space="preserve"> [1.2]</w:t>
            </w:r>
          </w:p>
        </w:tc>
        <w:tc>
          <w:tcPr>
            <w:tcW w:w="1417" w:type="dxa"/>
            <w:vAlign w:val="center"/>
          </w:tcPr>
          <w:p w14:paraId="7E91F76B" w14:textId="29FA5C77"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40CDB7B6" w14:textId="6E520563"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100.0 [77.2 – 100.0]</w:t>
            </w:r>
          </w:p>
        </w:tc>
        <w:tc>
          <w:tcPr>
            <w:tcW w:w="1276" w:type="dxa"/>
            <w:vAlign w:val="center"/>
          </w:tcPr>
          <w:p w14:paraId="2F0D93EA" w14:textId="7B22445A"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94.7 [93.9 – 95.4]</w:t>
            </w:r>
          </w:p>
        </w:tc>
        <w:tc>
          <w:tcPr>
            <w:tcW w:w="1275" w:type="dxa"/>
            <w:vAlign w:val="center"/>
          </w:tcPr>
          <w:p w14:paraId="36F046D5" w14:textId="150D3EDD"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94.4 [93.6 – 95.1]</w:t>
            </w:r>
          </w:p>
        </w:tc>
        <w:tc>
          <w:tcPr>
            <w:tcW w:w="993" w:type="dxa"/>
            <w:vAlign w:val="center"/>
          </w:tcPr>
          <w:p w14:paraId="3ADA3684" w14:textId="597094F5"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606A3753" w14:textId="1B95645E"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+1.2</w:t>
            </w:r>
          </w:p>
        </w:tc>
      </w:tr>
      <w:tr w:rsidR="00E9224D" w:rsidRPr="00F17BFD" w14:paraId="6371219E" w14:textId="77777777" w:rsidTr="00F17BFD">
        <w:trPr>
          <w:cantSplit/>
          <w:trHeight w:hRule="exact" w:val="204"/>
        </w:trPr>
        <w:tc>
          <w:tcPr>
            <w:tcW w:w="2127" w:type="dxa"/>
            <w:vMerge/>
            <w:vAlign w:val="center"/>
          </w:tcPr>
          <w:p w14:paraId="109DFFBC" w14:textId="77777777" w:rsidR="00CA3D84" w:rsidRPr="00F17BFD" w:rsidRDefault="00CA3D84" w:rsidP="00F17BFD">
            <w:pPr>
              <w:ind w:left="-284" w:right="-279"/>
              <w:jc w:val="center"/>
              <w:rPr>
                <w:rFonts w:ascii="Arial" w:hAnsi="Arial" w:cs="Arial"/>
                <w:b/>
                <w:bCs/>
                <w:sz w:val="12"/>
                <w:szCs w:val="12"/>
                <w:lang w:val="en-GB"/>
              </w:rPr>
            </w:pPr>
          </w:p>
        </w:tc>
        <w:tc>
          <w:tcPr>
            <w:tcW w:w="850" w:type="dxa"/>
            <w:vMerge/>
            <w:vAlign w:val="center"/>
          </w:tcPr>
          <w:p w14:paraId="18688F83"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vAlign w:val="center"/>
          </w:tcPr>
          <w:p w14:paraId="7E56619D"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vAlign w:val="center"/>
          </w:tcPr>
          <w:p w14:paraId="6FA9C61F" w14:textId="555F06D2"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Zs</w:t>
            </w:r>
            <w:proofErr w:type="spellEnd"/>
            <w:r w:rsidRPr="00F17BFD">
              <w:rPr>
                <w:rFonts w:ascii="Arial" w:hAnsi="Arial" w:cs="Arial"/>
                <w:color w:val="000000"/>
                <w:sz w:val="13"/>
                <w:szCs w:val="13"/>
              </w:rPr>
              <w:t>-Ag-NR-L</w:t>
            </w:r>
          </w:p>
        </w:tc>
        <w:tc>
          <w:tcPr>
            <w:tcW w:w="709" w:type="dxa"/>
            <w:vAlign w:val="center"/>
          </w:tcPr>
          <w:p w14:paraId="3841BC03" w14:textId="7627CB28"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13</w:t>
            </w:r>
          </w:p>
        </w:tc>
        <w:tc>
          <w:tcPr>
            <w:tcW w:w="851" w:type="dxa"/>
            <w:vAlign w:val="center"/>
          </w:tcPr>
          <w:p w14:paraId="703A980A" w14:textId="5993FB49"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9</w:t>
            </w:r>
            <w:r w:rsidR="00B23475" w:rsidRPr="00F17BFD">
              <w:rPr>
                <w:rFonts w:ascii="Arial" w:hAnsi="Arial" w:cs="Arial"/>
                <w:color w:val="000000"/>
                <w:sz w:val="13"/>
                <w:szCs w:val="13"/>
              </w:rPr>
              <w:t xml:space="preserve"> [0.2]</w:t>
            </w:r>
          </w:p>
        </w:tc>
        <w:tc>
          <w:tcPr>
            <w:tcW w:w="1417" w:type="dxa"/>
            <w:vAlign w:val="center"/>
          </w:tcPr>
          <w:p w14:paraId="12E7ADF3" w14:textId="1694CD17"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5D08EF8F" w14:textId="5ECD2204"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100.0 [77.2 – 100.0]</w:t>
            </w:r>
          </w:p>
        </w:tc>
        <w:tc>
          <w:tcPr>
            <w:tcW w:w="1276" w:type="dxa"/>
            <w:vAlign w:val="center"/>
          </w:tcPr>
          <w:p w14:paraId="3ADB2833" w14:textId="2DF43F62"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91.6 [90.6 – 92.4]</w:t>
            </w:r>
          </w:p>
        </w:tc>
        <w:tc>
          <w:tcPr>
            <w:tcW w:w="1275" w:type="dxa"/>
            <w:vAlign w:val="center"/>
          </w:tcPr>
          <w:p w14:paraId="04A211E9" w14:textId="72278372"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91.3 [90.3 – 92.1]</w:t>
            </w:r>
          </w:p>
        </w:tc>
        <w:tc>
          <w:tcPr>
            <w:tcW w:w="993" w:type="dxa"/>
            <w:vAlign w:val="center"/>
          </w:tcPr>
          <w:p w14:paraId="5895C1E7" w14:textId="737A5756"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043CA5D8" w14:textId="2F250852"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+0.2</w:t>
            </w:r>
          </w:p>
        </w:tc>
      </w:tr>
      <w:tr w:rsidR="00E9224D" w:rsidRPr="00F17BFD" w14:paraId="2DEEE288" w14:textId="77777777" w:rsidTr="00F17BFD">
        <w:trPr>
          <w:cantSplit/>
          <w:trHeight w:hRule="exact" w:val="204"/>
        </w:trPr>
        <w:tc>
          <w:tcPr>
            <w:tcW w:w="2127" w:type="dxa"/>
            <w:vMerge w:val="restart"/>
            <w:vAlign w:val="center"/>
          </w:tcPr>
          <w:p w14:paraId="1F9FBB47" w14:textId="7FE46322" w:rsidR="00CA3D84" w:rsidRPr="00F17BFD" w:rsidRDefault="00CA3D84" w:rsidP="00F17BFD">
            <w:pPr>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Luukkonen</w:t>
            </w:r>
            <w:r w:rsidRPr="00F17BFD">
              <w:rPr>
                <w:rFonts w:ascii="Arial" w:hAnsi="Arial" w:cs="Arial"/>
                <w:b/>
                <w:bCs/>
                <w:color w:val="000000"/>
                <w:sz w:val="12"/>
                <w:szCs w:val="12"/>
                <w:lang w:val="en-GB"/>
              </w:rPr>
              <w:br/>
              <w:t>(LF-EMF and cancer in animals)</w:t>
            </w:r>
          </w:p>
        </w:tc>
        <w:tc>
          <w:tcPr>
            <w:tcW w:w="850" w:type="dxa"/>
            <w:vMerge w:val="restart"/>
            <w:vAlign w:val="center"/>
          </w:tcPr>
          <w:p w14:paraId="4DE05268" w14:textId="0437B190"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985</w:t>
            </w:r>
          </w:p>
        </w:tc>
        <w:tc>
          <w:tcPr>
            <w:tcW w:w="709" w:type="dxa"/>
            <w:vMerge w:val="restart"/>
            <w:vAlign w:val="center"/>
          </w:tcPr>
          <w:p w14:paraId="31C641CA" w14:textId="0BD480EF"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53</w:t>
            </w:r>
          </w:p>
        </w:tc>
        <w:tc>
          <w:tcPr>
            <w:tcW w:w="850" w:type="dxa"/>
            <w:vAlign w:val="center"/>
          </w:tcPr>
          <w:p w14:paraId="4D43852F" w14:textId="399599FB"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-NR-L(</w:t>
            </w:r>
            <w:proofErr w:type="spellStart"/>
            <w:r w:rsidRPr="00F17BFD">
              <w:rPr>
                <w:rFonts w:ascii="Arial" w:hAnsi="Arial" w:cs="Arial"/>
                <w:color w:val="000000"/>
                <w:sz w:val="13"/>
                <w:szCs w:val="13"/>
              </w:rPr>
              <w:t>os</w:t>
            </w:r>
            <w:proofErr w:type="spellEnd"/>
            <w:r w:rsidRPr="00F17BFD">
              <w:rPr>
                <w:rFonts w:ascii="Arial" w:hAnsi="Arial" w:cs="Arial"/>
                <w:color w:val="000000"/>
                <w:sz w:val="13"/>
                <w:szCs w:val="13"/>
              </w:rPr>
              <w:t>)</w:t>
            </w:r>
          </w:p>
        </w:tc>
        <w:tc>
          <w:tcPr>
            <w:tcW w:w="709" w:type="dxa"/>
            <w:vAlign w:val="center"/>
          </w:tcPr>
          <w:p w14:paraId="4F9E43CC" w14:textId="5F22988F"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53</w:t>
            </w:r>
          </w:p>
        </w:tc>
        <w:tc>
          <w:tcPr>
            <w:tcW w:w="851" w:type="dxa"/>
            <w:vAlign w:val="center"/>
          </w:tcPr>
          <w:p w14:paraId="60CC8E01" w14:textId="136491E7"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5</w:t>
            </w:r>
            <w:r w:rsidR="00B23475" w:rsidRPr="00F17BFD">
              <w:rPr>
                <w:rFonts w:ascii="Arial" w:hAnsi="Arial" w:cs="Arial"/>
                <w:color w:val="000000"/>
                <w:sz w:val="13"/>
                <w:szCs w:val="13"/>
              </w:rPr>
              <w:t xml:space="preserve"> [0.5]</w:t>
            </w:r>
          </w:p>
        </w:tc>
        <w:tc>
          <w:tcPr>
            <w:tcW w:w="1417" w:type="dxa"/>
            <w:vAlign w:val="center"/>
          </w:tcPr>
          <w:p w14:paraId="2270A99C" w14:textId="1939AD3C"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57279911" w14:textId="22C73401"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100.0 [93.2 – 100.0]</w:t>
            </w:r>
          </w:p>
        </w:tc>
        <w:tc>
          <w:tcPr>
            <w:tcW w:w="1276" w:type="dxa"/>
            <w:vAlign w:val="center"/>
          </w:tcPr>
          <w:p w14:paraId="25280163" w14:textId="078E1C98"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82.5 [79.9 – 84.8]</w:t>
            </w:r>
          </w:p>
        </w:tc>
        <w:tc>
          <w:tcPr>
            <w:tcW w:w="1275" w:type="dxa"/>
            <w:vAlign w:val="center"/>
          </w:tcPr>
          <w:p w14:paraId="0AC9EF23" w14:textId="78472DC1"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78.1 [75.4 – 80.5]</w:t>
            </w:r>
          </w:p>
        </w:tc>
        <w:tc>
          <w:tcPr>
            <w:tcW w:w="993" w:type="dxa"/>
            <w:vAlign w:val="center"/>
          </w:tcPr>
          <w:p w14:paraId="7FE7BFB8" w14:textId="4273FACB"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78B2E3E9" w14:textId="3719D9EB"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+0.5</w:t>
            </w:r>
          </w:p>
        </w:tc>
      </w:tr>
      <w:tr w:rsidR="00E9224D" w:rsidRPr="00F17BFD" w14:paraId="1C516113" w14:textId="77777777" w:rsidTr="00F17BFD">
        <w:trPr>
          <w:cantSplit/>
          <w:trHeight w:hRule="exact" w:val="204"/>
        </w:trPr>
        <w:tc>
          <w:tcPr>
            <w:tcW w:w="2127" w:type="dxa"/>
            <w:vMerge/>
            <w:vAlign w:val="center"/>
          </w:tcPr>
          <w:p w14:paraId="40753C4B" w14:textId="77777777" w:rsidR="00CA3D84" w:rsidRPr="00F17BFD" w:rsidRDefault="00CA3D84" w:rsidP="00F17BFD">
            <w:pPr>
              <w:ind w:left="-284" w:right="-279"/>
              <w:jc w:val="center"/>
              <w:rPr>
                <w:rFonts w:ascii="Arial" w:hAnsi="Arial" w:cs="Arial"/>
                <w:b/>
                <w:bCs/>
                <w:sz w:val="12"/>
                <w:szCs w:val="12"/>
                <w:lang w:val="en-GB"/>
              </w:rPr>
            </w:pPr>
          </w:p>
        </w:tc>
        <w:tc>
          <w:tcPr>
            <w:tcW w:w="850" w:type="dxa"/>
            <w:vMerge/>
            <w:vAlign w:val="center"/>
          </w:tcPr>
          <w:p w14:paraId="6C96EE9F"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vAlign w:val="center"/>
          </w:tcPr>
          <w:p w14:paraId="754D40BF"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vAlign w:val="center"/>
          </w:tcPr>
          <w:p w14:paraId="22AFCC9B" w14:textId="3B40F70B"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-M</w:t>
            </w:r>
          </w:p>
        </w:tc>
        <w:tc>
          <w:tcPr>
            <w:tcW w:w="709" w:type="dxa"/>
            <w:vAlign w:val="center"/>
          </w:tcPr>
          <w:p w14:paraId="05931A56" w14:textId="325930BF"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53</w:t>
            </w:r>
          </w:p>
        </w:tc>
        <w:tc>
          <w:tcPr>
            <w:tcW w:w="851" w:type="dxa"/>
            <w:vAlign w:val="center"/>
          </w:tcPr>
          <w:p w14:paraId="6F46FD75" w14:textId="7E6FF262"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15</w:t>
            </w:r>
            <w:r w:rsidR="00B23475" w:rsidRPr="00F17BFD">
              <w:rPr>
                <w:rFonts w:ascii="Arial" w:hAnsi="Arial" w:cs="Arial"/>
                <w:color w:val="000000"/>
                <w:sz w:val="13"/>
                <w:szCs w:val="13"/>
              </w:rPr>
              <w:t xml:space="preserve"> [1.5]</w:t>
            </w:r>
          </w:p>
        </w:tc>
        <w:tc>
          <w:tcPr>
            <w:tcW w:w="1417" w:type="dxa"/>
            <w:vAlign w:val="center"/>
          </w:tcPr>
          <w:p w14:paraId="1176559C" w14:textId="4E78D544"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03BF0EED" w14:textId="1D83A97F"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100.0 [93.2 – 100.0]</w:t>
            </w:r>
          </w:p>
        </w:tc>
        <w:tc>
          <w:tcPr>
            <w:tcW w:w="1276" w:type="dxa"/>
            <w:vAlign w:val="center"/>
          </w:tcPr>
          <w:p w14:paraId="53AC57FD" w14:textId="2291F8B6"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83.1 [80.5 – 85.3]</w:t>
            </w:r>
          </w:p>
        </w:tc>
        <w:tc>
          <w:tcPr>
            <w:tcW w:w="1275" w:type="dxa"/>
            <w:vAlign w:val="center"/>
          </w:tcPr>
          <w:p w14:paraId="15B8601A" w14:textId="584186AA"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78.6 [75.9 – 81.0]</w:t>
            </w:r>
          </w:p>
        </w:tc>
        <w:tc>
          <w:tcPr>
            <w:tcW w:w="993" w:type="dxa"/>
            <w:vAlign w:val="center"/>
          </w:tcPr>
          <w:p w14:paraId="5D4B7B18" w14:textId="5165725A"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33BE23A8" w14:textId="39554D49"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+1.5</w:t>
            </w:r>
          </w:p>
        </w:tc>
      </w:tr>
      <w:tr w:rsidR="00E9224D" w:rsidRPr="00F17BFD" w14:paraId="5D383CD4" w14:textId="77777777" w:rsidTr="00F17BFD">
        <w:trPr>
          <w:cantSplit/>
          <w:trHeight w:hRule="exact" w:val="204"/>
        </w:trPr>
        <w:tc>
          <w:tcPr>
            <w:tcW w:w="2127" w:type="dxa"/>
            <w:vMerge/>
            <w:vAlign w:val="center"/>
          </w:tcPr>
          <w:p w14:paraId="7905CBC6" w14:textId="77777777" w:rsidR="00CA3D84" w:rsidRPr="00F17BFD" w:rsidRDefault="00CA3D84" w:rsidP="00F17BFD">
            <w:pPr>
              <w:ind w:left="-284" w:right="-279"/>
              <w:jc w:val="center"/>
              <w:rPr>
                <w:rFonts w:ascii="Arial" w:hAnsi="Arial" w:cs="Arial"/>
                <w:b/>
                <w:bCs/>
                <w:sz w:val="12"/>
                <w:szCs w:val="12"/>
                <w:lang w:val="en-GB"/>
              </w:rPr>
            </w:pPr>
          </w:p>
        </w:tc>
        <w:tc>
          <w:tcPr>
            <w:tcW w:w="850" w:type="dxa"/>
            <w:vMerge/>
            <w:vAlign w:val="center"/>
          </w:tcPr>
          <w:p w14:paraId="6E675BC5"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vAlign w:val="center"/>
          </w:tcPr>
          <w:p w14:paraId="0E38838A"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vAlign w:val="center"/>
          </w:tcPr>
          <w:p w14:paraId="08567B2F" w14:textId="46523810"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Zs</w:t>
            </w:r>
            <w:proofErr w:type="spellEnd"/>
            <w:r w:rsidRPr="00F17BFD">
              <w:rPr>
                <w:rFonts w:ascii="Arial" w:hAnsi="Arial" w:cs="Arial"/>
                <w:color w:val="000000"/>
                <w:sz w:val="13"/>
                <w:szCs w:val="13"/>
              </w:rPr>
              <w:t>-Ag-NR-L</w:t>
            </w:r>
          </w:p>
        </w:tc>
        <w:tc>
          <w:tcPr>
            <w:tcW w:w="709" w:type="dxa"/>
            <w:vAlign w:val="center"/>
          </w:tcPr>
          <w:p w14:paraId="0AD18992" w14:textId="4D491925"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53</w:t>
            </w:r>
          </w:p>
        </w:tc>
        <w:tc>
          <w:tcPr>
            <w:tcW w:w="851" w:type="dxa"/>
            <w:vAlign w:val="center"/>
          </w:tcPr>
          <w:p w14:paraId="32A51646" w14:textId="2B5F7657"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3</w:t>
            </w:r>
            <w:r w:rsidR="00B23475" w:rsidRPr="00F17BFD">
              <w:rPr>
                <w:rFonts w:ascii="Arial" w:hAnsi="Arial" w:cs="Arial"/>
                <w:color w:val="000000"/>
                <w:sz w:val="13"/>
                <w:szCs w:val="13"/>
              </w:rPr>
              <w:t xml:space="preserve"> [0.3]</w:t>
            </w:r>
          </w:p>
        </w:tc>
        <w:tc>
          <w:tcPr>
            <w:tcW w:w="1417" w:type="dxa"/>
            <w:vAlign w:val="center"/>
          </w:tcPr>
          <w:p w14:paraId="02543EDF" w14:textId="302D3F83"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74FCA768" w14:textId="0429F427"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100.0 [93.2 – 100.0]</w:t>
            </w:r>
          </w:p>
        </w:tc>
        <w:tc>
          <w:tcPr>
            <w:tcW w:w="1276" w:type="dxa"/>
            <w:vAlign w:val="center"/>
          </w:tcPr>
          <w:p w14:paraId="1BAF3C0B" w14:textId="7DFFC2EF"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75.0 [72.1 – 77.7]</w:t>
            </w:r>
          </w:p>
        </w:tc>
        <w:tc>
          <w:tcPr>
            <w:tcW w:w="1275" w:type="dxa"/>
            <w:vAlign w:val="center"/>
          </w:tcPr>
          <w:p w14:paraId="2C9F34C2" w14:textId="38D91D4A"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71.0 [68.1 – 73.7]</w:t>
            </w:r>
          </w:p>
        </w:tc>
        <w:tc>
          <w:tcPr>
            <w:tcW w:w="993" w:type="dxa"/>
            <w:vAlign w:val="center"/>
          </w:tcPr>
          <w:p w14:paraId="72B7CA3E" w14:textId="115594A1"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0FD6AF94" w14:textId="290E45BA"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+0.3</w:t>
            </w:r>
          </w:p>
        </w:tc>
      </w:tr>
      <w:tr w:rsidR="00864985" w:rsidRPr="00F17BFD" w14:paraId="45A149F6" w14:textId="77777777" w:rsidTr="00F17BFD">
        <w:trPr>
          <w:cantSplit/>
          <w:trHeight w:hRule="exact" w:val="204"/>
        </w:trPr>
        <w:tc>
          <w:tcPr>
            <w:tcW w:w="2127" w:type="dxa"/>
            <w:vMerge w:val="restart"/>
            <w:vAlign w:val="center"/>
          </w:tcPr>
          <w:p w14:paraId="142D3B04" w14:textId="41DC8E56" w:rsidR="00864985" w:rsidRPr="00F17BFD" w:rsidRDefault="00864985" w:rsidP="00864985">
            <w:pPr>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Appenzeller-Herzog</w:t>
            </w:r>
            <w:r w:rsidRPr="00F17BFD">
              <w:rPr>
                <w:rFonts w:ascii="Arial" w:hAnsi="Arial" w:cs="Arial"/>
                <w:b/>
                <w:bCs/>
                <w:color w:val="000000"/>
                <w:sz w:val="12"/>
                <w:szCs w:val="12"/>
                <w:lang w:val="en-GB"/>
              </w:rPr>
              <w:br/>
              <w:t>(Wilson’s disease treatment)</w:t>
            </w:r>
          </w:p>
        </w:tc>
        <w:tc>
          <w:tcPr>
            <w:tcW w:w="850" w:type="dxa"/>
            <w:vMerge w:val="restart"/>
            <w:vAlign w:val="center"/>
          </w:tcPr>
          <w:p w14:paraId="263DCF30" w14:textId="446D47CC"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3447</w:t>
            </w:r>
          </w:p>
        </w:tc>
        <w:tc>
          <w:tcPr>
            <w:tcW w:w="709" w:type="dxa"/>
            <w:vMerge w:val="restart"/>
            <w:vAlign w:val="center"/>
          </w:tcPr>
          <w:p w14:paraId="2C4229E6" w14:textId="4DC5C64B"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26</w:t>
            </w:r>
          </w:p>
        </w:tc>
        <w:tc>
          <w:tcPr>
            <w:tcW w:w="850" w:type="dxa"/>
            <w:vAlign w:val="center"/>
          </w:tcPr>
          <w:p w14:paraId="0906AE19" w14:textId="5B3D9A33" w:rsidR="00864985" w:rsidRPr="00F17BFD" w:rsidRDefault="00864985" w:rsidP="00864985">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-NR-L(</w:t>
            </w:r>
            <w:proofErr w:type="spellStart"/>
            <w:r w:rsidRPr="00F17BFD">
              <w:rPr>
                <w:rFonts w:ascii="Arial" w:hAnsi="Arial" w:cs="Arial"/>
                <w:color w:val="000000"/>
                <w:sz w:val="13"/>
                <w:szCs w:val="13"/>
              </w:rPr>
              <w:t>os</w:t>
            </w:r>
            <w:proofErr w:type="spellEnd"/>
            <w:r w:rsidRPr="00F17BFD">
              <w:rPr>
                <w:rFonts w:ascii="Arial" w:hAnsi="Arial" w:cs="Arial"/>
                <w:color w:val="000000"/>
                <w:sz w:val="13"/>
                <w:szCs w:val="13"/>
              </w:rPr>
              <w:t>)</w:t>
            </w:r>
          </w:p>
        </w:tc>
        <w:tc>
          <w:tcPr>
            <w:tcW w:w="709" w:type="dxa"/>
            <w:vAlign w:val="center"/>
          </w:tcPr>
          <w:p w14:paraId="2CFA5B5C" w14:textId="78C06C46"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23</w:t>
            </w:r>
          </w:p>
        </w:tc>
        <w:tc>
          <w:tcPr>
            <w:tcW w:w="851" w:type="dxa"/>
            <w:vAlign w:val="center"/>
          </w:tcPr>
          <w:p w14:paraId="6CBFE654" w14:textId="63456038"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184</w:t>
            </w:r>
            <w:r w:rsidRPr="00F17BFD">
              <w:rPr>
                <w:rFonts w:ascii="Arial" w:hAnsi="Arial" w:cs="Arial"/>
                <w:color w:val="000000"/>
                <w:sz w:val="13"/>
                <w:szCs w:val="13"/>
              </w:rPr>
              <w:t xml:space="preserve"> [</w:t>
            </w:r>
            <w:r>
              <w:rPr>
                <w:rFonts w:ascii="Arial" w:hAnsi="Arial" w:cs="Arial"/>
                <w:color w:val="000000"/>
                <w:sz w:val="13"/>
                <w:szCs w:val="13"/>
              </w:rPr>
              <w:t>5.3</w:t>
            </w:r>
            <w:r w:rsidRPr="00F17BFD">
              <w:rPr>
                <w:rFonts w:ascii="Arial" w:hAnsi="Arial" w:cs="Arial"/>
                <w:color w:val="000000"/>
                <w:sz w:val="13"/>
                <w:szCs w:val="13"/>
              </w:rPr>
              <w:t>]</w:t>
            </w:r>
          </w:p>
        </w:tc>
        <w:tc>
          <w:tcPr>
            <w:tcW w:w="1417" w:type="dxa"/>
            <w:vAlign w:val="center"/>
          </w:tcPr>
          <w:p w14:paraId="18F4216C" w14:textId="03052382"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 [1]</w:t>
            </w:r>
          </w:p>
        </w:tc>
        <w:tc>
          <w:tcPr>
            <w:tcW w:w="1276" w:type="dxa"/>
            <w:vAlign w:val="center"/>
          </w:tcPr>
          <w:p w14:paraId="68B2FE47" w14:textId="3CB3E5B2"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88.5 [71.0 – 96.0]</w:t>
            </w:r>
          </w:p>
        </w:tc>
        <w:tc>
          <w:tcPr>
            <w:tcW w:w="1276" w:type="dxa"/>
            <w:vAlign w:val="center"/>
          </w:tcPr>
          <w:p w14:paraId="35D1E606" w14:textId="77893DCD"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84.4 [83.1 – 85.6]</w:t>
            </w:r>
          </w:p>
        </w:tc>
        <w:tc>
          <w:tcPr>
            <w:tcW w:w="1275" w:type="dxa"/>
            <w:vAlign w:val="center"/>
          </w:tcPr>
          <w:p w14:paraId="5072542A" w14:textId="6714CC2B"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83.8 [82.6 – 85.0]</w:t>
            </w:r>
          </w:p>
        </w:tc>
        <w:tc>
          <w:tcPr>
            <w:tcW w:w="993" w:type="dxa"/>
            <w:vAlign w:val="center"/>
          </w:tcPr>
          <w:p w14:paraId="4D139CE2" w14:textId="23E980A3"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-3.9</w:t>
            </w:r>
          </w:p>
        </w:tc>
        <w:tc>
          <w:tcPr>
            <w:tcW w:w="1417" w:type="dxa"/>
            <w:vAlign w:val="center"/>
          </w:tcPr>
          <w:p w14:paraId="04766AD7" w14:textId="4FF8C016"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+5.3</w:t>
            </w:r>
          </w:p>
        </w:tc>
      </w:tr>
      <w:tr w:rsidR="00E9224D" w:rsidRPr="00F17BFD" w14:paraId="35A70155" w14:textId="77777777" w:rsidTr="00F17BFD">
        <w:trPr>
          <w:cantSplit/>
          <w:trHeight w:hRule="exact" w:val="204"/>
        </w:trPr>
        <w:tc>
          <w:tcPr>
            <w:tcW w:w="2127" w:type="dxa"/>
            <w:vMerge/>
            <w:vAlign w:val="center"/>
          </w:tcPr>
          <w:p w14:paraId="579F4366" w14:textId="77777777" w:rsidR="00CA3D84" w:rsidRPr="00F17BFD" w:rsidRDefault="00CA3D84" w:rsidP="00F17BFD">
            <w:pPr>
              <w:ind w:left="-284" w:right="-279"/>
              <w:jc w:val="center"/>
              <w:rPr>
                <w:rFonts w:ascii="Arial" w:hAnsi="Arial" w:cs="Arial"/>
                <w:b/>
                <w:bCs/>
                <w:sz w:val="12"/>
                <w:szCs w:val="12"/>
                <w:lang w:val="en-GB"/>
              </w:rPr>
            </w:pPr>
          </w:p>
        </w:tc>
        <w:tc>
          <w:tcPr>
            <w:tcW w:w="850" w:type="dxa"/>
            <w:vMerge/>
            <w:vAlign w:val="center"/>
          </w:tcPr>
          <w:p w14:paraId="13E98283"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vAlign w:val="center"/>
          </w:tcPr>
          <w:p w14:paraId="0040A8FF"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vAlign w:val="center"/>
          </w:tcPr>
          <w:p w14:paraId="36AE13C7" w14:textId="65516EF1"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-M</w:t>
            </w:r>
          </w:p>
        </w:tc>
        <w:tc>
          <w:tcPr>
            <w:tcW w:w="709" w:type="dxa"/>
            <w:vAlign w:val="center"/>
          </w:tcPr>
          <w:p w14:paraId="4FFE8C64" w14:textId="6051A183"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22</w:t>
            </w:r>
          </w:p>
        </w:tc>
        <w:tc>
          <w:tcPr>
            <w:tcW w:w="851" w:type="dxa"/>
            <w:vAlign w:val="center"/>
          </w:tcPr>
          <w:p w14:paraId="1FC4BC75" w14:textId="237723B5"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842</w:t>
            </w:r>
            <w:r w:rsidR="00B23475" w:rsidRPr="00F17BFD">
              <w:rPr>
                <w:rFonts w:ascii="Arial" w:hAnsi="Arial" w:cs="Arial"/>
                <w:color w:val="000000"/>
                <w:sz w:val="13"/>
                <w:szCs w:val="13"/>
              </w:rPr>
              <w:t xml:space="preserve"> [24.2]</w:t>
            </w:r>
          </w:p>
        </w:tc>
        <w:tc>
          <w:tcPr>
            <w:tcW w:w="1417" w:type="dxa"/>
            <w:vAlign w:val="center"/>
          </w:tcPr>
          <w:p w14:paraId="597E8D26" w14:textId="737601D4"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3</w:t>
            </w:r>
            <w:r w:rsidR="001E6F31" w:rsidRPr="00F17BFD">
              <w:rPr>
                <w:rFonts w:ascii="Arial" w:hAnsi="Arial" w:cs="Arial"/>
                <w:color w:val="000000"/>
                <w:sz w:val="13"/>
                <w:szCs w:val="13"/>
              </w:rPr>
              <w:t xml:space="preserve"> [3]</w:t>
            </w:r>
          </w:p>
        </w:tc>
        <w:tc>
          <w:tcPr>
            <w:tcW w:w="1276" w:type="dxa"/>
            <w:vAlign w:val="center"/>
          </w:tcPr>
          <w:p w14:paraId="66F9D0EE" w14:textId="5FD5798C"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84.6 [66.5 – 93.9]</w:t>
            </w:r>
          </w:p>
        </w:tc>
        <w:tc>
          <w:tcPr>
            <w:tcW w:w="1276" w:type="dxa"/>
            <w:vAlign w:val="center"/>
          </w:tcPr>
          <w:p w14:paraId="18D12A68" w14:textId="1C817934"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82.1 [80.8 – 83.4]</w:t>
            </w:r>
          </w:p>
        </w:tc>
        <w:tc>
          <w:tcPr>
            <w:tcW w:w="1275" w:type="dxa"/>
            <w:vAlign w:val="center"/>
          </w:tcPr>
          <w:p w14:paraId="2B54997F" w14:textId="3E3D2C4A"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81.6 [80.3 – 82.9]</w:t>
            </w:r>
          </w:p>
        </w:tc>
        <w:tc>
          <w:tcPr>
            <w:tcW w:w="993" w:type="dxa"/>
            <w:vAlign w:val="center"/>
          </w:tcPr>
          <w:p w14:paraId="67915C13" w14:textId="5DC19293"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-11.5</w:t>
            </w:r>
          </w:p>
        </w:tc>
        <w:tc>
          <w:tcPr>
            <w:tcW w:w="1417" w:type="dxa"/>
            <w:vAlign w:val="center"/>
          </w:tcPr>
          <w:p w14:paraId="4E8634EB" w14:textId="18A2930D"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+24.4</w:t>
            </w:r>
          </w:p>
        </w:tc>
      </w:tr>
      <w:tr w:rsidR="00E9224D" w:rsidRPr="00F17BFD" w14:paraId="5BA95A00" w14:textId="77777777" w:rsidTr="00F17BFD">
        <w:trPr>
          <w:cantSplit/>
          <w:trHeight w:hRule="exact" w:val="204"/>
        </w:trPr>
        <w:tc>
          <w:tcPr>
            <w:tcW w:w="2127" w:type="dxa"/>
            <w:vMerge/>
            <w:tcBorders>
              <w:bottom w:val="single" w:sz="4" w:space="0" w:color="auto"/>
            </w:tcBorders>
            <w:vAlign w:val="center"/>
          </w:tcPr>
          <w:p w14:paraId="62EADF09" w14:textId="77777777" w:rsidR="00CA3D84" w:rsidRPr="00F17BFD" w:rsidRDefault="00CA3D84" w:rsidP="00F17BFD">
            <w:pPr>
              <w:ind w:left="-284" w:right="-279"/>
              <w:jc w:val="center"/>
              <w:rPr>
                <w:rFonts w:ascii="Arial" w:hAnsi="Arial" w:cs="Arial"/>
                <w:b/>
                <w:bCs/>
                <w:sz w:val="12"/>
                <w:szCs w:val="12"/>
                <w:lang w:val="en-GB"/>
              </w:rPr>
            </w:pPr>
          </w:p>
        </w:tc>
        <w:tc>
          <w:tcPr>
            <w:tcW w:w="850" w:type="dxa"/>
            <w:vMerge/>
            <w:tcBorders>
              <w:bottom w:val="single" w:sz="4" w:space="0" w:color="auto"/>
            </w:tcBorders>
            <w:vAlign w:val="center"/>
          </w:tcPr>
          <w:p w14:paraId="677B4F35"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tcBorders>
              <w:bottom w:val="single" w:sz="4" w:space="0" w:color="auto"/>
            </w:tcBorders>
            <w:vAlign w:val="center"/>
          </w:tcPr>
          <w:p w14:paraId="009A9686"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vAlign w:val="center"/>
          </w:tcPr>
          <w:p w14:paraId="6F4CCB55" w14:textId="0019FA48"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Zs</w:t>
            </w:r>
            <w:proofErr w:type="spellEnd"/>
            <w:r w:rsidRPr="00F17BFD">
              <w:rPr>
                <w:rFonts w:ascii="Arial" w:hAnsi="Arial" w:cs="Arial"/>
                <w:color w:val="000000"/>
                <w:sz w:val="13"/>
                <w:szCs w:val="13"/>
              </w:rPr>
              <w:t>-Ag-NR-L</w:t>
            </w:r>
          </w:p>
        </w:tc>
        <w:tc>
          <w:tcPr>
            <w:tcW w:w="709" w:type="dxa"/>
            <w:vAlign w:val="center"/>
          </w:tcPr>
          <w:p w14:paraId="57CC1E13" w14:textId="4F39966E"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22</w:t>
            </w:r>
          </w:p>
        </w:tc>
        <w:tc>
          <w:tcPr>
            <w:tcW w:w="851" w:type="dxa"/>
            <w:vAlign w:val="center"/>
          </w:tcPr>
          <w:p w14:paraId="479ACDFF" w14:textId="71039289"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278</w:t>
            </w:r>
            <w:r w:rsidR="00B23475" w:rsidRPr="00F17BFD">
              <w:rPr>
                <w:rFonts w:ascii="Arial" w:hAnsi="Arial" w:cs="Arial"/>
                <w:color w:val="000000"/>
                <w:sz w:val="13"/>
                <w:szCs w:val="13"/>
              </w:rPr>
              <w:t xml:space="preserve"> [8.1]</w:t>
            </w:r>
          </w:p>
        </w:tc>
        <w:tc>
          <w:tcPr>
            <w:tcW w:w="1417" w:type="dxa"/>
            <w:vAlign w:val="center"/>
          </w:tcPr>
          <w:p w14:paraId="18DD79F8" w14:textId="6516F1CD"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w:t>
            </w:r>
            <w:r w:rsidR="001E6F31" w:rsidRPr="00F17BFD">
              <w:rPr>
                <w:rFonts w:ascii="Arial" w:hAnsi="Arial" w:cs="Arial"/>
                <w:color w:val="000000"/>
                <w:sz w:val="13"/>
                <w:szCs w:val="13"/>
              </w:rPr>
              <w:t xml:space="preserve"> [1]</w:t>
            </w:r>
          </w:p>
        </w:tc>
        <w:tc>
          <w:tcPr>
            <w:tcW w:w="1276" w:type="dxa"/>
            <w:vAlign w:val="center"/>
          </w:tcPr>
          <w:p w14:paraId="039CD9C4" w14:textId="7B926772"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84.6 [66.5 – 93.9]</w:t>
            </w:r>
          </w:p>
        </w:tc>
        <w:tc>
          <w:tcPr>
            <w:tcW w:w="1276" w:type="dxa"/>
            <w:vAlign w:val="center"/>
          </w:tcPr>
          <w:p w14:paraId="335AF04C" w14:textId="601FCB4D"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71.8 [70.3 – 73.3]</w:t>
            </w:r>
          </w:p>
        </w:tc>
        <w:tc>
          <w:tcPr>
            <w:tcW w:w="1275" w:type="dxa"/>
            <w:vAlign w:val="center"/>
          </w:tcPr>
          <w:p w14:paraId="42C16103" w14:textId="7A192583"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71.4 [69.8 – 72.9]</w:t>
            </w:r>
          </w:p>
        </w:tc>
        <w:tc>
          <w:tcPr>
            <w:tcW w:w="993" w:type="dxa"/>
            <w:vAlign w:val="center"/>
          </w:tcPr>
          <w:p w14:paraId="0FB37BEC" w14:textId="588A5571"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-3.8</w:t>
            </w:r>
          </w:p>
        </w:tc>
        <w:tc>
          <w:tcPr>
            <w:tcW w:w="1417" w:type="dxa"/>
            <w:vAlign w:val="center"/>
          </w:tcPr>
          <w:p w14:paraId="73A5B950" w14:textId="7161BDBF"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+8.1</w:t>
            </w:r>
          </w:p>
        </w:tc>
      </w:tr>
      <w:tr w:rsidR="00864985" w:rsidRPr="00F17BFD" w14:paraId="4CCB4132" w14:textId="77777777" w:rsidTr="00F17BFD">
        <w:trPr>
          <w:cantSplit/>
          <w:trHeight w:hRule="exact" w:val="204"/>
        </w:trPr>
        <w:tc>
          <w:tcPr>
            <w:tcW w:w="2127" w:type="dxa"/>
            <w:vMerge w:val="restart"/>
            <w:tcBorders>
              <w:bottom w:val="single" w:sz="4" w:space="0" w:color="auto"/>
            </w:tcBorders>
            <w:vAlign w:val="center"/>
          </w:tcPr>
          <w:p w14:paraId="7CEA839A" w14:textId="1CFD2E54" w:rsidR="00864985" w:rsidRPr="00F17BFD" w:rsidRDefault="00864985" w:rsidP="00864985">
            <w:pPr>
              <w:ind w:left="-284" w:right="-279"/>
              <w:jc w:val="center"/>
              <w:rPr>
                <w:rFonts w:ascii="Arial" w:hAnsi="Arial" w:cs="Arial"/>
                <w:b/>
                <w:bCs/>
                <w:sz w:val="12"/>
                <w:szCs w:val="12"/>
                <w:lang w:val="en-GB"/>
              </w:rPr>
            </w:pPr>
            <w:proofErr w:type="spellStart"/>
            <w:r w:rsidRPr="00F17BFD">
              <w:rPr>
                <w:rFonts w:ascii="Arial" w:hAnsi="Arial" w:cs="Arial"/>
                <w:b/>
                <w:bCs/>
                <w:color w:val="000000"/>
                <w:sz w:val="12"/>
                <w:szCs w:val="12"/>
                <w:lang w:val="en-GB"/>
              </w:rPr>
              <w:t>Leenaars</w:t>
            </w:r>
            <w:proofErr w:type="spellEnd"/>
            <w:r w:rsidRPr="00F17BFD">
              <w:rPr>
                <w:rFonts w:ascii="Arial" w:hAnsi="Arial" w:cs="Arial"/>
                <w:b/>
                <w:bCs/>
                <w:color w:val="000000"/>
                <w:sz w:val="12"/>
                <w:szCs w:val="12"/>
                <w:lang w:val="en-GB"/>
              </w:rPr>
              <w:br/>
              <w:t xml:space="preserve">(Rheumatoid arthritis </w:t>
            </w:r>
            <w:r w:rsidRPr="00F17BFD">
              <w:rPr>
                <w:rFonts w:ascii="Arial" w:hAnsi="Arial" w:cs="Arial"/>
                <w:b/>
                <w:bCs/>
                <w:color w:val="000000"/>
                <w:sz w:val="12"/>
                <w:szCs w:val="12"/>
                <w:lang w:val="en-GB"/>
              </w:rPr>
              <w:br/>
              <w:t>methotrexate treatment)</w:t>
            </w:r>
          </w:p>
        </w:tc>
        <w:tc>
          <w:tcPr>
            <w:tcW w:w="850" w:type="dxa"/>
            <w:vMerge w:val="restart"/>
            <w:tcBorders>
              <w:bottom w:val="single" w:sz="4" w:space="0" w:color="auto"/>
            </w:tcBorders>
            <w:vAlign w:val="center"/>
          </w:tcPr>
          <w:p w14:paraId="4BC79F4F" w14:textId="2D96415F"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5000</w:t>
            </w:r>
          </w:p>
        </w:tc>
        <w:tc>
          <w:tcPr>
            <w:tcW w:w="709" w:type="dxa"/>
            <w:vMerge w:val="restart"/>
            <w:tcBorders>
              <w:bottom w:val="single" w:sz="4" w:space="0" w:color="auto"/>
            </w:tcBorders>
            <w:vAlign w:val="center"/>
          </w:tcPr>
          <w:p w14:paraId="443776FC" w14:textId="2EDE0FE1"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500</w:t>
            </w:r>
          </w:p>
        </w:tc>
        <w:tc>
          <w:tcPr>
            <w:tcW w:w="850" w:type="dxa"/>
            <w:tcBorders>
              <w:bottom w:val="single" w:sz="4" w:space="0" w:color="auto"/>
            </w:tcBorders>
            <w:vAlign w:val="center"/>
          </w:tcPr>
          <w:p w14:paraId="4B637443" w14:textId="7FA350C1" w:rsidR="00864985" w:rsidRPr="00F17BFD" w:rsidRDefault="00864985" w:rsidP="00864985">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-NR-L(</w:t>
            </w:r>
            <w:proofErr w:type="spellStart"/>
            <w:r w:rsidRPr="00F17BFD">
              <w:rPr>
                <w:rFonts w:ascii="Arial" w:hAnsi="Arial" w:cs="Arial"/>
                <w:color w:val="000000"/>
                <w:sz w:val="13"/>
                <w:szCs w:val="13"/>
              </w:rPr>
              <w:t>os</w:t>
            </w:r>
            <w:proofErr w:type="spellEnd"/>
            <w:r w:rsidRPr="00F17BFD">
              <w:rPr>
                <w:rFonts w:ascii="Arial" w:hAnsi="Arial" w:cs="Arial"/>
                <w:color w:val="000000"/>
                <w:sz w:val="13"/>
                <w:szCs w:val="13"/>
              </w:rPr>
              <w:t>)</w:t>
            </w:r>
          </w:p>
        </w:tc>
        <w:tc>
          <w:tcPr>
            <w:tcW w:w="709" w:type="dxa"/>
            <w:tcBorders>
              <w:bottom w:val="single" w:sz="4" w:space="0" w:color="auto"/>
            </w:tcBorders>
            <w:vAlign w:val="center"/>
          </w:tcPr>
          <w:p w14:paraId="0C482D33" w14:textId="70215FC1"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472</w:t>
            </w:r>
          </w:p>
        </w:tc>
        <w:tc>
          <w:tcPr>
            <w:tcW w:w="851" w:type="dxa"/>
            <w:tcBorders>
              <w:bottom w:val="single" w:sz="4" w:space="0" w:color="auto"/>
            </w:tcBorders>
            <w:vAlign w:val="center"/>
          </w:tcPr>
          <w:p w14:paraId="51B74975" w14:textId="14EDE1CA"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6</w:t>
            </w:r>
            <w:r w:rsidRPr="00F17BFD">
              <w:rPr>
                <w:rFonts w:ascii="Arial" w:hAnsi="Arial" w:cs="Arial"/>
                <w:color w:val="000000"/>
                <w:sz w:val="13"/>
                <w:szCs w:val="13"/>
              </w:rPr>
              <w:t xml:space="preserve"> [0.1]</w:t>
            </w:r>
          </w:p>
        </w:tc>
        <w:tc>
          <w:tcPr>
            <w:tcW w:w="1417" w:type="dxa"/>
            <w:tcBorders>
              <w:bottom w:val="single" w:sz="4" w:space="0" w:color="auto"/>
            </w:tcBorders>
            <w:vAlign w:val="center"/>
          </w:tcPr>
          <w:p w14:paraId="7F89F7D3" w14:textId="415C4716"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tcBorders>
              <w:bottom w:val="single" w:sz="4" w:space="0" w:color="auto"/>
            </w:tcBorders>
            <w:vAlign w:val="center"/>
          </w:tcPr>
          <w:p w14:paraId="6AF55030" w14:textId="3F1F3BCB"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94.4 [92.0 – 96.1]</w:t>
            </w:r>
          </w:p>
        </w:tc>
        <w:tc>
          <w:tcPr>
            <w:tcW w:w="1276" w:type="dxa"/>
            <w:tcBorders>
              <w:bottom w:val="single" w:sz="4" w:space="0" w:color="auto"/>
            </w:tcBorders>
            <w:vAlign w:val="center"/>
          </w:tcPr>
          <w:p w14:paraId="601228E9" w14:textId="04FBB50A"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78.4 [77.1 – 79.5]</w:t>
            </w:r>
          </w:p>
        </w:tc>
        <w:tc>
          <w:tcPr>
            <w:tcW w:w="1275" w:type="dxa"/>
            <w:tcBorders>
              <w:bottom w:val="single" w:sz="4" w:space="0" w:color="auto"/>
            </w:tcBorders>
            <w:vAlign w:val="center"/>
          </w:tcPr>
          <w:p w14:paraId="33B86D01" w14:textId="475CEC04"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71.1 [69.8 – 72.3]</w:t>
            </w:r>
          </w:p>
        </w:tc>
        <w:tc>
          <w:tcPr>
            <w:tcW w:w="993" w:type="dxa"/>
            <w:tcBorders>
              <w:bottom w:val="single" w:sz="4" w:space="0" w:color="auto"/>
            </w:tcBorders>
            <w:vAlign w:val="center"/>
          </w:tcPr>
          <w:p w14:paraId="453A8A97" w14:textId="4E65A8A5"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tcBorders>
              <w:bottom w:val="single" w:sz="4" w:space="0" w:color="auto"/>
            </w:tcBorders>
            <w:vAlign w:val="center"/>
          </w:tcPr>
          <w:p w14:paraId="71E3AAC7" w14:textId="7EBB567B"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+0.1</w:t>
            </w:r>
          </w:p>
        </w:tc>
      </w:tr>
      <w:tr w:rsidR="00E9224D" w:rsidRPr="00F17BFD" w14:paraId="4746A17A" w14:textId="77777777" w:rsidTr="00F17BFD">
        <w:trPr>
          <w:cantSplit/>
          <w:trHeight w:hRule="exact" w:val="204"/>
        </w:trPr>
        <w:tc>
          <w:tcPr>
            <w:tcW w:w="2127" w:type="dxa"/>
            <w:vMerge/>
            <w:tcBorders>
              <w:bottom w:val="single" w:sz="4" w:space="0" w:color="auto"/>
            </w:tcBorders>
            <w:vAlign w:val="center"/>
          </w:tcPr>
          <w:p w14:paraId="2C910364" w14:textId="77777777" w:rsidR="00CA3D84" w:rsidRPr="00F17BFD" w:rsidRDefault="00CA3D84" w:rsidP="00F17BFD">
            <w:pPr>
              <w:ind w:left="-284" w:right="-279"/>
              <w:jc w:val="center"/>
              <w:rPr>
                <w:rFonts w:ascii="Arial" w:hAnsi="Arial" w:cs="Arial"/>
                <w:b/>
                <w:bCs/>
                <w:sz w:val="12"/>
                <w:szCs w:val="12"/>
                <w:lang w:val="en-GB"/>
              </w:rPr>
            </w:pPr>
          </w:p>
        </w:tc>
        <w:tc>
          <w:tcPr>
            <w:tcW w:w="850" w:type="dxa"/>
            <w:vMerge/>
            <w:tcBorders>
              <w:bottom w:val="single" w:sz="4" w:space="0" w:color="auto"/>
            </w:tcBorders>
            <w:vAlign w:val="center"/>
          </w:tcPr>
          <w:p w14:paraId="523BE034"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tcBorders>
              <w:bottom w:val="single" w:sz="4" w:space="0" w:color="auto"/>
            </w:tcBorders>
            <w:vAlign w:val="center"/>
          </w:tcPr>
          <w:p w14:paraId="5E1512AA"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tcBorders>
              <w:bottom w:val="single" w:sz="4" w:space="0" w:color="auto"/>
            </w:tcBorders>
            <w:vAlign w:val="center"/>
          </w:tcPr>
          <w:p w14:paraId="00AEED21" w14:textId="375DE996"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-M</w:t>
            </w:r>
          </w:p>
        </w:tc>
        <w:tc>
          <w:tcPr>
            <w:tcW w:w="709" w:type="dxa"/>
            <w:tcBorders>
              <w:bottom w:val="single" w:sz="4" w:space="0" w:color="auto"/>
            </w:tcBorders>
            <w:vAlign w:val="center"/>
          </w:tcPr>
          <w:p w14:paraId="0681425D" w14:textId="416FFFA3"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473</w:t>
            </w:r>
          </w:p>
        </w:tc>
        <w:tc>
          <w:tcPr>
            <w:tcW w:w="851" w:type="dxa"/>
            <w:tcBorders>
              <w:bottom w:val="single" w:sz="4" w:space="0" w:color="auto"/>
            </w:tcBorders>
            <w:vAlign w:val="center"/>
          </w:tcPr>
          <w:p w14:paraId="32B146BA" w14:textId="0C207258"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382</w:t>
            </w:r>
            <w:r w:rsidR="00B23475" w:rsidRPr="00F17BFD">
              <w:rPr>
                <w:rFonts w:ascii="Arial" w:hAnsi="Arial" w:cs="Arial"/>
                <w:color w:val="000000"/>
                <w:sz w:val="13"/>
                <w:szCs w:val="13"/>
              </w:rPr>
              <w:t xml:space="preserve"> [7.6]</w:t>
            </w:r>
          </w:p>
        </w:tc>
        <w:tc>
          <w:tcPr>
            <w:tcW w:w="1417" w:type="dxa"/>
            <w:tcBorders>
              <w:bottom w:val="single" w:sz="4" w:space="0" w:color="auto"/>
            </w:tcBorders>
            <w:vAlign w:val="center"/>
          </w:tcPr>
          <w:p w14:paraId="55F30B3C" w14:textId="3DFA11B1"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7</w:t>
            </w:r>
            <w:r w:rsidR="001E6F31" w:rsidRPr="00F17BFD">
              <w:rPr>
                <w:rFonts w:ascii="Arial" w:hAnsi="Arial" w:cs="Arial"/>
                <w:color w:val="000000"/>
                <w:sz w:val="13"/>
                <w:szCs w:val="13"/>
              </w:rPr>
              <w:t xml:space="preserve"> [6]</w:t>
            </w:r>
          </w:p>
        </w:tc>
        <w:tc>
          <w:tcPr>
            <w:tcW w:w="1276" w:type="dxa"/>
            <w:tcBorders>
              <w:bottom w:val="single" w:sz="4" w:space="0" w:color="auto"/>
            </w:tcBorders>
            <w:vAlign w:val="center"/>
          </w:tcPr>
          <w:p w14:paraId="6802E971" w14:textId="0A1C763E"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94.6 [92.3 – 96.3]</w:t>
            </w:r>
          </w:p>
        </w:tc>
        <w:tc>
          <w:tcPr>
            <w:tcW w:w="1276" w:type="dxa"/>
            <w:tcBorders>
              <w:bottom w:val="single" w:sz="4" w:space="0" w:color="auto"/>
            </w:tcBorders>
            <w:vAlign w:val="center"/>
          </w:tcPr>
          <w:p w14:paraId="52C27C6D" w14:textId="34AA6CDC"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67.9 [66.5 – 69.3]</w:t>
            </w:r>
          </w:p>
        </w:tc>
        <w:tc>
          <w:tcPr>
            <w:tcW w:w="1275" w:type="dxa"/>
            <w:tcBorders>
              <w:bottom w:val="single" w:sz="4" w:space="0" w:color="auto"/>
            </w:tcBorders>
            <w:vAlign w:val="center"/>
          </w:tcPr>
          <w:p w14:paraId="0A2C3C6A" w14:textId="07824D77"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61.7 [60.3 – 63.0]</w:t>
            </w:r>
          </w:p>
        </w:tc>
        <w:tc>
          <w:tcPr>
            <w:tcW w:w="993" w:type="dxa"/>
            <w:tcBorders>
              <w:bottom w:val="single" w:sz="4" w:space="0" w:color="auto"/>
            </w:tcBorders>
            <w:vAlign w:val="center"/>
          </w:tcPr>
          <w:p w14:paraId="5E1667AD" w14:textId="090E1910"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-1.4</w:t>
            </w:r>
          </w:p>
        </w:tc>
        <w:tc>
          <w:tcPr>
            <w:tcW w:w="1417" w:type="dxa"/>
            <w:tcBorders>
              <w:bottom w:val="single" w:sz="4" w:space="0" w:color="auto"/>
            </w:tcBorders>
            <w:vAlign w:val="center"/>
          </w:tcPr>
          <w:p w14:paraId="1C944864" w14:textId="58FD2C8D"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+7.6</w:t>
            </w:r>
          </w:p>
        </w:tc>
      </w:tr>
      <w:tr w:rsidR="00E9224D" w:rsidRPr="00F17BFD" w14:paraId="1E9AF2B2" w14:textId="77777777" w:rsidTr="00F17BFD">
        <w:trPr>
          <w:cantSplit/>
          <w:trHeight w:hRule="exact" w:val="204"/>
        </w:trPr>
        <w:tc>
          <w:tcPr>
            <w:tcW w:w="2127" w:type="dxa"/>
            <w:vMerge/>
            <w:tcBorders>
              <w:bottom w:val="single" w:sz="4" w:space="0" w:color="auto"/>
            </w:tcBorders>
            <w:vAlign w:val="center"/>
          </w:tcPr>
          <w:p w14:paraId="7BAD9830" w14:textId="77777777" w:rsidR="00CA3D84" w:rsidRPr="00F17BFD" w:rsidRDefault="00CA3D84" w:rsidP="00F17BFD">
            <w:pPr>
              <w:ind w:left="-284" w:right="-279"/>
              <w:jc w:val="center"/>
              <w:rPr>
                <w:rFonts w:ascii="Arial" w:hAnsi="Arial" w:cs="Arial"/>
                <w:b/>
                <w:bCs/>
                <w:sz w:val="12"/>
                <w:szCs w:val="12"/>
                <w:lang w:val="en-GB"/>
              </w:rPr>
            </w:pPr>
          </w:p>
        </w:tc>
        <w:tc>
          <w:tcPr>
            <w:tcW w:w="850" w:type="dxa"/>
            <w:vMerge/>
            <w:tcBorders>
              <w:bottom w:val="single" w:sz="4" w:space="0" w:color="auto"/>
            </w:tcBorders>
            <w:vAlign w:val="center"/>
          </w:tcPr>
          <w:p w14:paraId="4DB46598"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tcBorders>
              <w:bottom w:val="single" w:sz="4" w:space="0" w:color="auto"/>
            </w:tcBorders>
            <w:vAlign w:val="center"/>
          </w:tcPr>
          <w:p w14:paraId="1CAA5150"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tcBorders>
              <w:bottom w:val="single" w:sz="4" w:space="0" w:color="auto"/>
            </w:tcBorders>
            <w:vAlign w:val="center"/>
          </w:tcPr>
          <w:p w14:paraId="11AF9D63" w14:textId="28D6EF25"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Zs</w:t>
            </w:r>
            <w:proofErr w:type="spellEnd"/>
            <w:r w:rsidRPr="00F17BFD">
              <w:rPr>
                <w:rFonts w:ascii="Arial" w:hAnsi="Arial" w:cs="Arial"/>
                <w:color w:val="000000"/>
                <w:sz w:val="13"/>
                <w:szCs w:val="13"/>
              </w:rPr>
              <w:t>-Ag-NR-L</w:t>
            </w:r>
          </w:p>
        </w:tc>
        <w:tc>
          <w:tcPr>
            <w:tcW w:w="709" w:type="dxa"/>
            <w:tcBorders>
              <w:bottom w:val="single" w:sz="4" w:space="0" w:color="auto"/>
            </w:tcBorders>
            <w:vAlign w:val="center"/>
          </w:tcPr>
          <w:p w14:paraId="4B94EABF" w14:textId="51CBC774"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457</w:t>
            </w:r>
          </w:p>
        </w:tc>
        <w:tc>
          <w:tcPr>
            <w:tcW w:w="851" w:type="dxa"/>
            <w:tcBorders>
              <w:bottom w:val="single" w:sz="4" w:space="0" w:color="auto"/>
            </w:tcBorders>
            <w:vAlign w:val="center"/>
          </w:tcPr>
          <w:p w14:paraId="3C8053D4" w14:textId="4DC270A2"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97</w:t>
            </w:r>
            <w:r w:rsidR="00B23475" w:rsidRPr="00F17BFD">
              <w:rPr>
                <w:rFonts w:ascii="Arial" w:hAnsi="Arial" w:cs="Arial"/>
                <w:color w:val="000000"/>
                <w:sz w:val="13"/>
                <w:szCs w:val="13"/>
              </w:rPr>
              <w:t xml:space="preserve"> [1.9]</w:t>
            </w:r>
          </w:p>
        </w:tc>
        <w:tc>
          <w:tcPr>
            <w:tcW w:w="1417" w:type="dxa"/>
            <w:tcBorders>
              <w:bottom w:val="single" w:sz="4" w:space="0" w:color="auto"/>
            </w:tcBorders>
            <w:vAlign w:val="center"/>
          </w:tcPr>
          <w:p w14:paraId="221CBA2B" w14:textId="7E502E5A"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2</w:t>
            </w:r>
            <w:r w:rsidR="001E6F31" w:rsidRPr="00F17BFD">
              <w:rPr>
                <w:rFonts w:ascii="Arial" w:hAnsi="Arial" w:cs="Arial"/>
                <w:color w:val="000000"/>
                <w:sz w:val="13"/>
                <w:szCs w:val="13"/>
              </w:rPr>
              <w:t xml:space="preserve"> [2]</w:t>
            </w:r>
          </w:p>
        </w:tc>
        <w:tc>
          <w:tcPr>
            <w:tcW w:w="1276" w:type="dxa"/>
            <w:tcBorders>
              <w:bottom w:val="single" w:sz="4" w:space="0" w:color="auto"/>
            </w:tcBorders>
            <w:vAlign w:val="center"/>
          </w:tcPr>
          <w:p w14:paraId="431EC868" w14:textId="2CD7C8D4"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91.4 [88.6 – 93.6]</w:t>
            </w:r>
          </w:p>
        </w:tc>
        <w:tc>
          <w:tcPr>
            <w:tcW w:w="1276" w:type="dxa"/>
            <w:tcBorders>
              <w:bottom w:val="single" w:sz="4" w:space="0" w:color="auto"/>
            </w:tcBorders>
            <w:vAlign w:val="center"/>
          </w:tcPr>
          <w:p w14:paraId="0EFB0DE2" w14:textId="5535F961"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68.2 [66.9 – 69.6]</w:t>
            </w:r>
          </w:p>
        </w:tc>
        <w:tc>
          <w:tcPr>
            <w:tcW w:w="1275" w:type="dxa"/>
            <w:tcBorders>
              <w:bottom w:val="single" w:sz="4" w:space="0" w:color="auto"/>
            </w:tcBorders>
            <w:vAlign w:val="center"/>
          </w:tcPr>
          <w:p w14:paraId="5050513F" w14:textId="0A85D8FA"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62.3 [60.9 – 63.6]</w:t>
            </w:r>
          </w:p>
        </w:tc>
        <w:tc>
          <w:tcPr>
            <w:tcW w:w="993" w:type="dxa"/>
            <w:tcBorders>
              <w:bottom w:val="single" w:sz="4" w:space="0" w:color="auto"/>
            </w:tcBorders>
            <w:vAlign w:val="center"/>
          </w:tcPr>
          <w:p w14:paraId="3449B5EE" w14:textId="2BE23AD9"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-0.4</w:t>
            </w:r>
          </w:p>
        </w:tc>
        <w:tc>
          <w:tcPr>
            <w:tcW w:w="1417" w:type="dxa"/>
            <w:tcBorders>
              <w:bottom w:val="single" w:sz="4" w:space="0" w:color="auto"/>
            </w:tcBorders>
            <w:vAlign w:val="center"/>
          </w:tcPr>
          <w:p w14:paraId="0AD52F59" w14:textId="761E471E"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+1.9</w:t>
            </w:r>
          </w:p>
        </w:tc>
      </w:tr>
      <w:tr w:rsidR="00864985" w:rsidRPr="00F17BFD" w14:paraId="5300CF2A" w14:textId="77777777" w:rsidTr="00F17BFD">
        <w:trPr>
          <w:cantSplit/>
          <w:trHeight w:hRule="exact" w:val="204"/>
        </w:trPr>
        <w:tc>
          <w:tcPr>
            <w:tcW w:w="2127" w:type="dxa"/>
            <w:vMerge w:val="restart"/>
            <w:tcBorders>
              <w:top w:val="single" w:sz="4" w:space="0" w:color="auto"/>
              <w:bottom w:val="single" w:sz="4" w:space="0" w:color="auto"/>
            </w:tcBorders>
            <w:vAlign w:val="center"/>
          </w:tcPr>
          <w:p w14:paraId="395D5E72" w14:textId="1B3450A9" w:rsidR="00864985" w:rsidRPr="00F17BFD" w:rsidRDefault="00864985" w:rsidP="00864985">
            <w:pPr>
              <w:ind w:left="-284" w:right="-279"/>
              <w:jc w:val="center"/>
              <w:rPr>
                <w:rFonts w:ascii="Arial" w:hAnsi="Arial" w:cs="Arial"/>
                <w:b/>
                <w:bCs/>
                <w:color w:val="000000"/>
                <w:sz w:val="12"/>
                <w:szCs w:val="12"/>
                <w:lang w:val="en-GB"/>
              </w:rPr>
            </w:pPr>
            <w:proofErr w:type="spellStart"/>
            <w:r w:rsidRPr="00F17BFD">
              <w:rPr>
                <w:rFonts w:ascii="Arial" w:hAnsi="Arial" w:cs="Arial"/>
                <w:b/>
                <w:bCs/>
                <w:color w:val="000000"/>
                <w:sz w:val="12"/>
                <w:szCs w:val="12"/>
                <w:lang w:val="en-GB"/>
              </w:rPr>
              <w:t>Sandner_Covid</w:t>
            </w:r>
            <w:proofErr w:type="spellEnd"/>
            <w:r w:rsidRPr="00F17BFD">
              <w:rPr>
                <w:rFonts w:ascii="Arial" w:hAnsi="Arial" w:cs="Arial"/>
                <w:b/>
                <w:bCs/>
                <w:color w:val="000000"/>
                <w:sz w:val="12"/>
                <w:szCs w:val="12"/>
                <w:lang w:val="en-GB"/>
              </w:rPr>
              <w:br/>
              <w:t>(Covid-19 treatment)</w:t>
            </w:r>
          </w:p>
        </w:tc>
        <w:tc>
          <w:tcPr>
            <w:tcW w:w="850" w:type="dxa"/>
            <w:vMerge w:val="restart"/>
            <w:tcBorders>
              <w:top w:val="single" w:sz="4" w:space="0" w:color="auto"/>
              <w:bottom w:val="single" w:sz="4" w:space="0" w:color="auto"/>
            </w:tcBorders>
            <w:vAlign w:val="center"/>
          </w:tcPr>
          <w:p w14:paraId="4DFD15B4" w14:textId="08A3535C" w:rsidR="00864985" w:rsidRPr="00F17BFD" w:rsidRDefault="00864985" w:rsidP="00864985">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4794</w:t>
            </w:r>
          </w:p>
        </w:tc>
        <w:tc>
          <w:tcPr>
            <w:tcW w:w="709" w:type="dxa"/>
            <w:vMerge w:val="restart"/>
            <w:tcBorders>
              <w:top w:val="single" w:sz="4" w:space="0" w:color="auto"/>
              <w:bottom w:val="single" w:sz="4" w:space="0" w:color="auto"/>
            </w:tcBorders>
            <w:vAlign w:val="center"/>
          </w:tcPr>
          <w:p w14:paraId="01366F83" w14:textId="7CC19A3A" w:rsidR="00864985" w:rsidRPr="00F17BFD" w:rsidRDefault="00864985" w:rsidP="00864985">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46</w:t>
            </w:r>
          </w:p>
        </w:tc>
        <w:tc>
          <w:tcPr>
            <w:tcW w:w="850" w:type="dxa"/>
            <w:tcBorders>
              <w:top w:val="single" w:sz="4" w:space="0" w:color="auto"/>
              <w:bottom w:val="single" w:sz="4" w:space="0" w:color="auto"/>
            </w:tcBorders>
            <w:vAlign w:val="center"/>
          </w:tcPr>
          <w:p w14:paraId="39875078" w14:textId="58A11523" w:rsidR="00864985" w:rsidRPr="00F17BFD" w:rsidRDefault="00864985" w:rsidP="00864985">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Fs-NR-L(os)</w:t>
            </w:r>
          </w:p>
        </w:tc>
        <w:tc>
          <w:tcPr>
            <w:tcW w:w="709" w:type="dxa"/>
            <w:tcBorders>
              <w:top w:val="single" w:sz="4" w:space="0" w:color="auto"/>
              <w:bottom w:val="single" w:sz="4" w:space="0" w:color="auto"/>
            </w:tcBorders>
            <w:vAlign w:val="center"/>
          </w:tcPr>
          <w:p w14:paraId="39164F17" w14:textId="1935A1A7" w:rsidR="00864985" w:rsidRPr="00F17BFD" w:rsidRDefault="00864985" w:rsidP="00864985">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46</w:t>
            </w:r>
          </w:p>
        </w:tc>
        <w:tc>
          <w:tcPr>
            <w:tcW w:w="851" w:type="dxa"/>
            <w:tcBorders>
              <w:top w:val="single" w:sz="4" w:space="0" w:color="auto"/>
              <w:bottom w:val="single" w:sz="4" w:space="0" w:color="auto"/>
            </w:tcBorders>
            <w:vAlign w:val="center"/>
          </w:tcPr>
          <w:p w14:paraId="434A5AAC" w14:textId="52D735CF" w:rsidR="00864985" w:rsidRPr="00F17BFD" w:rsidRDefault="00864985" w:rsidP="00864985">
            <w:pPr>
              <w:spacing w:line="480" w:lineRule="auto"/>
              <w:ind w:left="-284" w:right="-279"/>
              <w:jc w:val="center"/>
              <w:rPr>
                <w:rFonts w:ascii="Arial" w:hAnsi="Arial" w:cs="Arial"/>
                <w:color w:val="000000"/>
                <w:sz w:val="13"/>
                <w:szCs w:val="13"/>
                <w:lang w:val="en-GB"/>
              </w:rPr>
            </w:pPr>
            <w:r>
              <w:rPr>
                <w:rFonts w:ascii="Arial" w:hAnsi="Arial" w:cs="Arial"/>
                <w:color w:val="000000"/>
                <w:sz w:val="13"/>
                <w:szCs w:val="13"/>
                <w:lang w:val="en-GB"/>
              </w:rPr>
              <w:t>0</w:t>
            </w:r>
            <w:r w:rsidRPr="00F17BFD">
              <w:rPr>
                <w:rFonts w:ascii="Arial" w:hAnsi="Arial" w:cs="Arial"/>
                <w:color w:val="000000"/>
                <w:sz w:val="13"/>
                <w:szCs w:val="13"/>
                <w:lang w:val="en-GB"/>
              </w:rPr>
              <w:t xml:space="preserve"> [0.0]</w:t>
            </w:r>
          </w:p>
        </w:tc>
        <w:tc>
          <w:tcPr>
            <w:tcW w:w="1417" w:type="dxa"/>
            <w:tcBorders>
              <w:top w:val="single" w:sz="4" w:space="0" w:color="auto"/>
              <w:bottom w:val="single" w:sz="4" w:space="0" w:color="auto"/>
            </w:tcBorders>
            <w:vAlign w:val="center"/>
          </w:tcPr>
          <w:p w14:paraId="16855459" w14:textId="248498D8" w:rsidR="00864985" w:rsidRPr="00F17BFD" w:rsidRDefault="00864985" w:rsidP="00864985">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0</w:t>
            </w:r>
          </w:p>
        </w:tc>
        <w:tc>
          <w:tcPr>
            <w:tcW w:w="1276" w:type="dxa"/>
            <w:tcBorders>
              <w:top w:val="single" w:sz="4" w:space="0" w:color="auto"/>
              <w:bottom w:val="single" w:sz="4" w:space="0" w:color="auto"/>
            </w:tcBorders>
            <w:vAlign w:val="center"/>
          </w:tcPr>
          <w:p w14:paraId="1401A856" w14:textId="28FE3A50" w:rsidR="00864985" w:rsidRPr="00F17BFD" w:rsidRDefault="00864985" w:rsidP="00864985">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100.0 [92.3 – 100.0]</w:t>
            </w:r>
          </w:p>
        </w:tc>
        <w:tc>
          <w:tcPr>
            <w:tcW w:w="1276" w:type="dxa"/>
            <w:tcBorders>
              <w:top w:val="single" w:sz="4" w:space="0" w:color="auto"/>
              <w:bottom w:val="single" w:sz="4" w:space="0" w:color="auto"/>
            </w:tcBorders>
            <w:vAlign w:val="center"/>
          </w:tcPr>
          <w:p w14:paraId="1EA3A218" w14:textId="253836AB" w:rsidR="00864985" w:rsidRPr="00F17BFD" w:rsidRDefault="00864985" w:rsidP="00864985">
            <w:pPr>
              <w:spacing w:line="480" w:lineRule="auto"/>
              <w:ind w:left="-284" w:right="-279"/>
              <w:jc w:val="center"/>
              <w:rPr>
                <w:rFonts w:ascii="Arial" w:hAnsi="Arial" w:cs="Arial"/>
                <w:color w:val="000000"/>
                <w:sz w:val="13"/>
                <w:szCs w:val="13"/>
                <w:lang w:val="en-GB"/>
              </w:rPr>
            </w:pPr>
            <w:r>
              <w:rPr>
                <w:rFonts w:ascii="Arial" w:hAnsi="Arial" w:cs="Arial"/>
                <w:color w:val="000000"/>
                <w:sz w:val="13"/>
                <w:szCs w:val="13"/>
              </w:rPr>
              <w:t>95.5 [94.8 – 96.0]</w:t>
            </w:r>
          </w:p>
        </w:tc>
        <w:tc>
          <w:tcPr>
            <w:tcW w:w="1275" w:type="dxa"/>
            <w:tcBorders>
              <w:top w:val="single" w:sz="4" w:space="0" w:color="auto"/>
              <w:bottom w:val="single" w:sz="4" w:space="0" w:color="auto"/>
            </w:tcBorders>
            <w:vAlign w:val="center"/>
          </w:tcPr>
          <w:p w14:paraId="068E24B3" w14:textId="78960A3F" w:rsidR="00864985" w:rsidRPr="00F17BFD" w:rsidRDefault="00864985" w:rsidP="00864985">
            <w:pPr>
              <w:spacing w:line="480" w:lineRule="auto"/>
              <w:ind w:left="-284" w:right="-279"/>
              <w:jc w:val="center"/>
              <w:rPr>
                <w:rFonts w:ascii="Arial" w:hAnsi="Arial" w:cs="Arial"/>
                <w:color w:val="000000"/>
                <w:sz w:val="13"/>
                <w:szCs w:val="13"/>
                <w:lang w:val="en-GB"/>
              </w:rPr>
            </w:pPr>
            <w:r>
              <w:rPr>
                <w:rFonts w:ascii="Arial" w:hAnsi="Arial" w:cs="Arial"/>
                <w:color w:val="000000"/>
                <w:sz w:val="13"/>
                <w:szCs w:val="13"/>
              </w:rPr>
              <w:t>94.6 [93.9 – 95.2]</w:t>
            </w:r>
          </w:p>
        </w:tc>
        <w:tc>
          <w:tcPr>
            <w:tcW w:w="993" w:type="dxa"/>
            <w:tcBorders>
              <w:top w:val="single" w:sz="4" w:space="0" w:color="auto"/>
              <w:bottom w:val="single" w:sz="4" w:space="0" w:color="auto"/>
            </w:tcBorders>
            <w:vAlign w:val="center"/>
          </w:tcPr>
          <w:p w14:paraId="1622A06D" w14:textId="213EA30B" w:rsidR="00864985" w:rsidRPr="00F17BFD" w:rsidRDefault="00864985" w:rsidP="00864985">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0.0</w:t>
            </w:r>
          </w:p>
        </w:tc>
        <w:tc>
          <w:tcPr>
            <w:tcW w:w="1417" w:type="dxa"/>
            <w:tcBorders>
              <w:top w:val="single" w:sz="4" w:space="0" w:color="auto"/>
              <w:bottom w:val="single" w:sz="4" w:space="0" w:color="auto"/>
            </w:tcBorders>
            <w:vAlign w:val="center"/>
          </w:tcPr>
          <w:p w14:paraId="49712E51" w14:textId="0712F7FE" w:rsidR="00864985" w:rsidRPr="00F17BFD" w:rsidRDefault="00864985" w:rsidP="00864985">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0.0</w:t>
            </w:r>
          </w:p>
        </w:tc>
      </w:tr>
      <w:tr w:rsidR="00E9224D" w:rsidRPr="00F17BFD" w14:paraId="2239F5DD" w14:textId="77777777" w:rsidTr="00F17BFD">
        <w:trPr>
          <w:cantSplit/>
          <w:trHeight w:hRule="exact" w:val="204"/>
        </w:trPr>
        <w:tc>
          <w:tcPr>
            <w:tcW w:w="2127" w:type="dxa"/>
            <w:vMerge/>
            <w:tcBorders>
              <w:bottom w:val="single" w:sz="4" w:space="0" w:color="auto"/>
            </w:tcBorders>
            <w:vAlign w:val="center"/>
          </w:tcPr>
          <w:p w14:paraId="6118600A" w14:textId="77777777" w:rsidR="00CA3D84" w:rsidRPr="00F17BFD" w:rsidRDefault="00CA3D84" w:rsidP="00F17BFD">
            <w:pPr>
              <w:ind w:left="-284" w:right="-279"/>
              <w:jc w:val="center"/>
              <w:rPr>
                <w:rFonts w:ascii="Arial" w:hAnsi="Arial" w:cs="Arial"/>
                <w:b/>
                <w:bCs/>
                <w:color w:val="000000"/>
                <w:sz w:val="12"/>
                <w:szCs w:val="12"/>
                <w:lang w:val="en-GB"/>
              </w:rPr>
            </w:pPr>
          </w:p>
        </w:tc>
        <w:tc>
          <w:tcPr>
            <w:tcW w:w="850" w:type="dxa"/>
            <w:vMerge/>
            <w:tcBorders>
              <w:bottom w:val="single" w:sz="4" w:space="0" w:color="auto"/>
            </w:tcBorders>
            <w:vAlign w:val="center"/>
          </w:tcPr>
          <w:p w14:paraId="7F293B0B" w14:textId="77777777" w:rsidR="00CA3D84" w:rsidRPr="00F17BFD" w:rsidRDefault="00CA3D84" w:rsidP="00BA7DE8">
            <w:pPr>
              <w:spacing w:line="480" w:lineRule="auto"/>
              <w:ind w:left="-284" w:right="-279"/>
              <w:jc w:val="center"/>
              <w:rPr>
                <w:rFonts w:ascii="Arial" w:hAnsi="Arial" w:cs="Arial"/>
                <w:color w:val="000000"/>
                <w:sz w:val="13"/>
                <w:szCs w:val="13"/>
                <w:lang w:val="en-GB"/>
              </w:rPr>
            </w:pPr>
          </w:p>
        </w:tc>
        <w:tc>
          <w:tcPr>
            <w:tcW w:w="709" w:type="dxa"/>
            <w:vMerge/>
            <w:tcBorders>
              <w:bottom w:val="single" w:sz="4" w:space="0" w:color="auto"/>
            </w:tcBorders>
            <w:vAlign w:val="center"/>
          </w:tcPr>
          <w:p w14:paraId="6BCB05E9" w14:textId="77777777" w:rsidR="00CA3D84" w:rsidRPr="00F17BFD" w:rsidRDefault="00CA3D84" w:rsidP="00BA7DE8">
            <w:pPr>
              <w:spacing w:line="480" w:lineRule="auto"/>
              <w:ind w:left="-284" w:right="-279"/>
              <w:jc w:val="center"/>
              <w:rPr>
                <w:rFonts w:ascii="Arial" w:hAnsi="Arial" w:cs="Arial"/>
                <w:color w:val="000000"/>
                <w:sz w:val="13"/>
                <w:szCs w:val="13"/>
                <w:lang w:val="en-GB"/>
              </w:rPr>
            </w:pPr>
          </w:p>
        </w:tc>
        <w:tc>
          <w:tcPr>
            <w:tcW w:w="850" w:type="dxa"/>
            <w:tcBorders>
              <w:bottom w:val="single" w:sz="4" w:space="0" w:color="auto"/>
            </w:tcBorders>
            <w:vAlign w:val="center"/>
          </w:tcPr>
          <w:p w14:paraId="4B47F8F8" w14:textId="36B4D07C"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Fs-M</w:t>
            </w:r>
          </w:p>
        </w:tc>
        <w:tc>
          <w:tcPr>
            <w:tcW w:w="709" w:type="dxa"/>
            <w:tcBorders>
              <w:bottom w:val="single" w:sz="4" w:space="0" w:color="auto"/>
            </w:tcBorders>
            <w:vAlign w:val="center"/>
          </w:tcPr>
          <w:p w14:paraId="56E2572B" w14:textId="1726EC67"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46</w:t>
            </w:r>
          </w:p>
        </w:tc>
        <w:tc>
          <w:tcPr>
            <w:tcW w:w="851" w:type="dxa"/>
            <w:tcBorders>
              <w:bottom w:val="single" w:sz="4" w:space="0" w:color="auto"/>
            </w:tcBorders>
            <w:vAlign w:val="center"/>
          </w:tcPr>
          <w:p w14:paraId="0009DFE2" w14:textId="046B1EBE"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60</w:t>
            </w:r>
            <w:r w:rsidR="00B23475" w:rsidRPr="00F17BFD">
              <w:rPr>
                <w:rFonts w:ascii="Arial" w:hAnsi="Arial" w:cs="Arial"/>
                <w:color w:val="000000"/>
                <w:sz w:val="13"/>
                <w:szCs w:val="13"/>
                <w:lang w:val="en-GB"/>
              </w:rPr>
              <w:t xml:space="preserve"> [1.3]</w:t>
            </w:r>
          </w:p>
        </w:tc>
        <w:tc>
          <w:tcPr>
            <w:tcW w:w="1417" w:type="dxa"/>
            <w:tcBorders>
              <w:bottom w:val="single" w:sz="4" w:space="0" w:color="auto"/>
            </w:tcBorders>
            <w:vAlign w:val="center"/>
          </w:tcPr>
          <w:p w14:paraId="15DE84FF" w14:textId="5B5291E3"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0</w:t>
            </w:r>
          </w:p>
        </w:tc>
        <w:tc>
          <w:tcPr>
            <w:tcW w:w="1276" w:type="dxa"/>
            <w:tcBorders>
              <w:bottom w:val="single" w:sz="4" w:space="0" w:color="auto"/>
            </w:tcBorders>
            <w:vAlign w:val="center"/>
          </w:tcPr>
          <w:p w14:paraId="14A0DE57" w14:textId="4B18DCCC"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100.0 [92.3 – 100.0]</w:t>
            </w:r>
          </w:p>
        </w:tc>
        <w:tc>
          <w:tcPr>
            <w:tcW w:w="1276" w:type="dxa"/>
            <w:tcBorders>
              <w:bottom w:val="single" w:sz="4" w:space="0" w:color="auto"/>
            </w:tcBorders>
            <w:vAlign w:val="center"/>
          </w:tcPr>
          <w:p w14:paraId="7A7E7D79" w14:textId="60459CE6"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94.1 [93.4 – 94.8]</w:t>
            </w:r>
          </w:p>
        </w:tc>
        <w:tc>
          <w:tcPr>
            <w:tcW w:w="1275" w:type="dxa"/>
            <w:tcBorders>
              <w:bottom w:val="single" w:sz="4" w:space="0" w:color="auto"/>
            </w:tcBorders>
            <w:vAlign w:val="center"/>
          </w:tcPr>
          <w:p w14:paraId="61A078BE" w14:textId="5FBE6204"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93.2 [92.5 – 93.9]</w:t>
            </w:r>
          </w:p>
        </w:tc>
        <w:tc>
          <w:tcPr>
            <w:tcW w:w="993" w:type="dxa"/>
            <w:tcBorders>
              <w:bottom w:val="single" w:sz="4" w:space="0" w:color="auto"/>
            </w:tcBorders>
            <w:vAlign w:val="center"/>
          </w:tcPr>
          <w:p w14:paraId="64450D54" w14:textId="4BCCCF46"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0.0</w:t>
            </w:r>
          </w:p>
        </w:tc>
        <w:tc>
          <w:tcPr>
            <w:tcW w:w="1417" w:type="dxa"/>
            <w:tcBorders>
              <w:bottom w:val="single" w:sz="4" w:space="0" w:color="auto"/>
            </w:tcBorders>
            <w:vAlign w:val="center"/>
          </w:tcPr>
          <w:p w14:paraId="481D3678" w14:textId="12C14EE1"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+1.3</w:t>
            </w:r>
          </w:p>
        </w:tc>
      </w:tr>
      <w:tr w:rsidR="00E9224D" w:rsidRPr="00F17BFD" w14:paraId="3FE8A193" w14:textId="77777777" w:rsidTr="00F17BFD">
        <w:trPr>
          <w:cantSplit/>
          <w:trHeight w:hRule="exact" w:val="204"/>
        </w:trPr>
        <w:tc>
          <w:tcPr>
            <w:tcW w:w="2127" w:type="dxa"/>
            <w:vMerge/>
            <w:tcBorders>
              <w:bottom w:val="single" w:sz="4" w:space="0" w:color="auto"/>
            </w:tcBorders>
            <w:vAlign w:val="center"/>
          </w:tcPr>
          <w:p w14:paraId="2499E892" w14:textId="77777777" w:rsidR="00CA3D84" w:rsidRPr="00F17BFD" w:rsidRDefault="00CA3D84" w:rsidP="00F17BFD">
            <w:pPr>
              <w:ind w:left="-284" w:right="-279"/>
              <w:jc w:val="center"/>
              <w:rPr>
                <w:rFonts w:ascii="Arial" w:hAnsi="Arial" w:cs="Arial"/>
                <w:b/>
                <w:bCs/>
                <w:color w:val="000000"/>
                <w:sz w:val="12"/>
                <w:szCs w:val="12"/>
                <w:lang w:val="en-GB"/>
              </w:rPr>
            </w:pPr>
          </w:p>
        </w:tc>
        <w:tc>
          <w:tcPr>
            <w:tcW w:w="850" w:type="dxa"/>
            <w:vMerge/>
            <w:tcBorders>
              <w:bottom w:val="single" w:sz="4" w:space="0" w:color="auto"/>
            </w:tcBorders>
            <w:vAlign w:val="center"/>
          </w:tcPr>
          <w:p w14:paraId="3F7BDD44" w14:textId="77777777" w:rsidR="00CA3D84" w:rsidRPr="00F17BFD" w:rsidRDefault="00CA3D84" w:rsidP="00BA7DE8">
            <w:pPr>
              <w:spacing w:line="480" w:lineRule="auto"/>
              <w:ind w:left="-284" w:right="-279"/>
              <w:jc w:val="center"/>
              <w:rPr>
                <w:rFonts w:ascii="Arial" w:hAnsi="Arial" w:cs="Arial"/>
                <w:color w:val="000000"/>
                <w:sz w:val="13"/>
                <w:szCs w:val="13"/>
                <w:lang w:val="en-GB"/>
              </w:rPr>
            </w:pPr>
          </w:p>
        </w:tc>
        <w:tc>
          <w:tcPr>
            <w:tcW w:w="709" w:type="dxa"/>
            <w:vMerge/>
            <w:tcBorders>
              <w:bottom w:val="single" w:sz="4" w:space="0" w:color="auto"/>
            </w:tcBorders>
            <w:vAlign w:val="center"/>
          </w:tcPr>
          <w:p w14:paraId="0DE44456" w14:textId="77777777" w:rsidR="00CA3D84" w:rsidRPr="00F17BFD" w:rsidRDefault="00CA3D84" w:rsidP="00BA7DE8">
            <w:pPr>
              <w:spacing w:line="480" w:lineRule="auto"/>
              <w:ind w:left="-284" w:right="-279"/>
              <w:jc w:val="center"/>
              <w:rPr>
                <w:rFonts w:ascii="Arial" w:hAnsi="Arial" w:cs="Arial"/>
                <w:color w:val="000000"/>
                <w:sz w:val="13"/>
                <w:szCs w:val="13"/>
                <w:lang w:val="en-GB"/>
              </w:rPr>
            </w:pPr>
          </w:p>
        </w:tc>
        <w:tc>
          <w:tcPr>
            <w:tcW w:w="850" w:type="dxa"/>
            <w:tcBorders>
              <w:bottom w:val="single" w:sz="4" w:space="0" w:color="auto"/>
            </w:tcBorders>
            <w:vAlign w:val="center"/>
          </w:tcPr>
          <w:p w14:paraId="2E6491A0" w14:textId="51AEE6AF"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Zs-Ag-NR-L</w:t>
            </w:r>
          </w:p>
        </w:tc>
        <w:tc>
          <w:tcPr>
            <w:tcW w:w="709" w:type="dxa"/>
            <w:tcBorders>
              <w:bottom w:val="single" w:sz="4" w:space="0" w:color="auto"/>
            </w:tcBorders>
            <w:vAlign w:val="center"/>
          </w:tcPr>
          <w:p w14:paraId="69A6CC34" w14:textId="23271BDC"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46</w:t>
            </w:r>
          </w:p>
        </w:tc>
        <w:tc>
          <w:tcPr>
            <w:tcW w:w="851" w:type="dxa"/>
            <w:tcBorders>
              <w:bottom w:val="single" w:sz="4" w:space="0" w:color="auto"/>
            </w:tcBorders>
            <w:vAlign w:val="center"/>
          </w:tcPr>
          <w:p w14:paraId="117A52AF" w14:textId="748943C6"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78</w:t>
            </w:r>
            <w:r w:rsidR="00B23475" w:rsidRPr="00F17BFD">
              <w:rPr>
                <w:rFonts w:ascii="Arial" w:hAnsi="Arial" w:cs="Arial"/>
                <w:color w:val="000000"/>
                <w:sz w:val="13"/>
                <w:szCs w:val="13"/>
                <w:lang w:val="en-GB"/>
              </w:rPr>
              <w:t xml:space="preserve"> [1.6]</w:t>
            </w:r>
          </w:p>
        </w:tc>
        <w:tc>
          <w:tcPr>
            <w:tcW w:w="1417" w:type="dxa"/>
            <w:tcBorders>
              <w:bottom w:val="single" w:sz="4" w:space="0" w:color="auto"/>
            </w:tcBorders>
            <w:vAlign w:val="center"/>
          </w:tcPr>
          <w:p w14:paraId="1CC2C178" w14:textId="27A05FF1"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0</w:t>
            </w:r>
          </w:p>
        </w:tc>
        <w:tc>
          <w:tcPr>
            <w:tcW w:w="1276" w:type="dxa"/>
            <w:tcBorders>
              <w:bottom w:val="single" w:sz="4" w:space="0" w:color="auto"/>
            </w:tcBorders>
            <w:vAlign w:val="center"/>
          </w:tcPr>
          <w:p w14:paraId="7684CD6A" w14:textId="23AE8ABC"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100.0 [92.3 – 100.0]</w:t>
            </w:r>
          </w:p>
        </w:tc>
        <w:tc>
          <w:tcPr>
            <w:tcW w:w="1276" w:type="dxa"/>
            <w:tcBorders>
              <w:bottom w:val="single" w:sz="4" w:space="0" w:color="auto"/>
            </w:tcBorders>
            <w:vAlign w:val="center"/>
          </w:tcPr>
          <w:p w14:paraId="5FC95DE2" w14:textId="653CBEB9"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90.8 [90.0 – 91.6]</w:t>
            </w:r>
          </w:p>
        </w:tc>
        <w:tc>
          <w:tcPr>
            <w:tcW w:w="1275" w:type="dxa"/>
            <w:tcBorders>
              <w:bottom w:val="single" w:sz="4" w:space="0" w:color="auto"/>
            </w:tcBorders>
            <w:vAlign w:val="center"/>
          </w:tcPr>
          <w:p w14:paraId="4B23830A" w14:textId="170AE239"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90.0 [89.1 – 90.8]</w:t>
            </w:r>
          </w:p>
        </w:tc>
        <w:tc>
          <w:tcPr>
            <w:tcW w:w="993" w:type="dxa"/>
            <w:tcBorders>
              <w:bottom w:val="single" w:sz="4" w:space="0" w:color="auto"/>
            </w:tcBorders>
            <w:vAlign w:val="center"/>
          </w:tcPr>
          <w:p w14:paraId="2C66EB9A" w14:textId="57875331"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0.0</w:t>
            </w:r>
          </w:p>
        </w:tc>
        <w:tc>
          <w:tcPr>
            <w:tcW w:w="1417" w:type="dxa"/>
            <w:tcBorders>
              <w:bottom w:val="single" w:sz="4" w:space="0" w:color="auto"/>
            </w:tcBorders>
            <w:vAlign w:val="center"/>
          </w:tcPr>
          <w:p w14:paraId="03694C0A" w14:textId="034D6EF5"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lang w:val="en-GB"/>
              </w:rPr>
              <w:t>+1.6</w:t>
            </w:r>
          </w:p>
        </w:tc>
      </w:tr>
      <w:tr w:rsidR="00E9224D" w:rsidRPr="00F17BFD" w14:paraId="285F2F8F" w14:textId="77777777" w:rsidTr="00F17BFD">
        <w:trPr>
          <w:cantSplit/>
          <w:trHeight w:hRule="exact" w:val="204"/>
        </w:trPr>
        <w:tc>
          <w:tcPr>
            <w:tcW w:w="2127" w:type="dxa"/>
            <w:vMerge w:val="restart"/>
            <w:tcBorders>
              <w:top w:val="single" w:sz="4" w:space="0" w:color="auto"/>
            </w:tcBorders>
            <w:vAlign w:val="center"/>
          </w:tcPr>
          <w:p w14:paraId="5A8B53FA" w14:textId="231E3F66" w:rsidR="00CA3D84" w:rsidRPr="00F17BFD" w:rsidRDefault="00CA3D84" w:rsidP="00F17BFD">
            <w:pPr>
              <w:ind w:left="-284" w:right="-279"/>
              <w:jc w:val="center"/>
              <w:rPr>
                <w:rFonts w:ascii="Arial" w:hAnsi="Arial" w:cs="Arial"/>
                <w:b/>
                <w:bCs/>
                <w:sz w:val="12"/>
                <w:szCs w:val="12"/>
                <w:lang w:val="en-GB"/>
              </w:rPr>
            </w:pPr>
            <w:r w:rsidRPr="00F17BFD">
              <w:rPr>
                <w:rFonts w:ascii="Arial" w:hAnsi="Arial" w:cs="Arial"/>
                <w:b/>
                <w:bCs/>
                <w:color w:val="000000"/>
                <w:sz w:val="12"/>
                <w:szCs w:val="12"/>
                <w:lang w:val="en-GB"/>
              </w:rPr>
              <w:t>Sandner_Raynauds</w:t>
            </w:r>
            <w:r w:rsidRPr="00F17BFD">
              <w:rPr>
                <w:rFonts w:ascii="Arial" w:hAnsi="Arial" w:cs="Arial"/>
                <w:b/>
                <w:bCs/>
                <w:color w:val="000000"/>
                <w:sz w:val="12"/>
                <w:szCs w:val="12"/>
                <w:lang w:val="en-GB"/>
              </w:rPr>
              <w:br/>
              <w:t>(Acupuncture in Raynaud’s)</w:t>
            </w:r>
          </w:p>
        </w:tc>
        <w:tc>
          <w:tcPr>
            <w:tcW w:w="850" w:type="dxa"/>
            <w:vMerge w:val="restart"/>
            <w:tcBorders>
              <w:top w:val="single" w:sz="4" w:space="0" w:color="auto"/>
            </w:tcBorders>
            <w:vAlign w:val="center"/>
          </w:tcPr>
          <w:p w14:paraId="2E2173EA" w14:textId="55EA0F19"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849</w:t>
            </w:r>
          </w:p>
        </w:tc>
        <w:tc>
          <w:tcPr>
            <w:tcW w:w="709" w:type="dxa"/>
            <w:vMerge w:val="restart"/>
            <w:tcBorders>
              <w:top w:val="single" w:sz="4" w:space="0" w:color="auto"/>
            </w:tcBorders>
            <w:vAlign w:val="center"/>
          </w:tcPr>
          <w:p w14:paraId="5468A688" w14:textId="68CAF393"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2</w:t>
            </w:r>
          </w:p>
        </w:tc>
        <w:tc>
          <w:tcPr>
            <w:tcW w:w="850" w:type="dxa"/>
            <w:tcBorders>
              <w:top w:val="single" w:sz="4" w:space="0" w:color="auto"/>
            </w:tcBorders>
            <w:vAlign w:val="center"/>
          </w:tcPr>
          <w:p w14:paraId="4A742F11" w14:textId="3DD4A5E9"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-NR-L(</w:t>
            </w:r>
            <w:proofErr w:type="spellStart"/>
            <w:r w:rsidRPr="00F17BFD">
              <w:rPr>
                <w:rFonts w:ascii="Arial" w:hAnsi="Arial" w:cs="Arial"/>
                <w:color w:val="000000"/>
                <w:sz w:val="13"/>
                <w:szCs w:val="13"/>
              </w:rPr>
              <w:t>os</w:t>
            </w:r>
            <w:proofErr w:type="spellEnd"/>
            <w:r w:rsidRPr="00F17BFD">
              <w:rPr>
                <w:rFonts w:ascii="Arial" w:hAnsi="Arial" w:cs="Arial"/>
                <w:color w:val="000000"/>
                <w:sz w:val="13"/>
                <w:szCs w:val="13"/>
              </w:rPr>
              <w:t>)</w:t>
            </w:r>
          </w:p>
        </w:tc>
        <w:tc>
          <w:tcPr>
            <w:tcW w:w="709" w:type="dxa"/>
            <w:tcBorders>
              <w:top w:val="single" w:sz="4" w:space="0" w:color="auto"/>
            </w:tcBorders>
            <w:vAlign w:val="center"/>
          </w:tcPr>
          <w:p w14:paraId="49B3EFC3" w14:textId="633384A2"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2</w:t>
            </w:r>
          </w:p>
        </w:tc>
        <w:tc>
          <w:tcPr>
            <w:tcW w:w="851" w:type="dxa"/>
            <w:tcBorders>
              <w:top w:val="single" w:sz="4" w:space="0" w:color="auto"/>
            </w:tcBorders>
            <w:vAlign w:val="center"/>
          </w:tcPr>
          <w:p w14:paraId="2B108007" w14:textId="218ABC34"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8</w:t>
            </w:r>
            <w:r w:rsidR="00B23475" w:rsidRPr="00F17BFD">
              <w:rPr>
                <w:rFonts w:ascii="Arial" w:hAnsi="Arial" w:cs="Arial"/>
                <w:color w:val="000000"/>
                <w:sz w:val="13"/>
                <w:szCs w:val="13"/>
              </w:rPr>
              <w:t xml:space="preserve"> [0.9]</w:t>
            </w:r>
          </w:p>
        </w:tc>
        <w:tc>
          <w:tcPr>
            <w:tcW w:w="1417" w:type="dxa"/>
            <w:tcBorders>
              <w:top w:val="single" w:sz="4" w:space="0" w:color="auto"/>
            </w:tcBorders>
            <w:vAlign w:val="center"/>
          </w:tcPr>
          <w:p w14:paraId="330C5F1D" w14:textId="41F4540A"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tcBorders>
              <w:top w:val="single" w:sz="4" w:space="0" w:color="auto"/>
            </w:tcBorders>
            <w:vAlign w:val="center"/>
          </w:tcPr>
          <w:p w14:paraId="7CA9BBD1" w14:textId="676DDC3D"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100.0 [34.2 – 100.0]</w:t>
            </w:r>
          </w:p>
        </w:tc>
        <w:tc>
          <w:tcPr>
            <w:tcW w:w="1276" w:type="dxa"/>
            <w:tcBorders>
              <w:top w:val="single" w:sz="4" w:space="0" w:color="auto"/>
            </w:tcBorders>
            <w:vAlign w:val="center"/>
          </w:tcPr>
          <w:p w14:paraId="16972A6D" w14:textId="2E400793"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85.6 [83.1 – 87.8]</w:t>
            </w:r>
          </w:p>
        </w:tc>
        <w:tc>
          <w:tcPr>
            <w:tcW w:w="1275" w:type="dxa"/>
            <w:tcBorders>
              <w:top w:val="single" w:sz="4" w:space="0" w:color="auto"/>
            </w:tcBorders>
            <w:vAlign w:val="center"/>
          </w:tcPr>
          <w:p w14:paraId="404367D9" w14:textId="6EE9829D" w:rsidR="00CA3D84" w:rsidRPr="00F17BFD" w:rsidRDefault="00CA3D84" w:rsidP="00BA7DE8">
            <w:pPr>
              <w:spacing w:line="480" w:lineRule="auto"/>
              <w:ind w:left="-284" w:right="-279"/>
              <w:jc w:val="center"/>
              <w:rPr>
                <w:rFonts w:ascii="Arial" w:hAnsi="Arial" w:cs="Arial"/>
                <w:b/>
                <w:bCs/>
                <w:sz w:val="13"/>
                <w:szCs w:val="13"/>
                <w:lang w:val="en-GB"/>
              </w:rPr>
            </w:pPr>
            <w:r w:rsidRPr="00F17BFD">
              <w:rPr>
                <w:rFonts w:ascii="Arial" w:hAnsi="Arial" w:cs="Arial"/>
                <w:color w:val="000000"/>
                <w:sz w:val="13"/>
                <w:szCs w:val="13"/>
              </w:rPr>
              <w:t>85.4 [82.9 – 87.6]</w:t>
            </w:r>
          </w:p>
        </w:tc>
        <w:tc>
          <w:tcPr>
            <w:tcW w:w="993" w:type="dxa"/>
            <w:tcBorders>
              <w:top w:val="single" w:sz="4" w:space="0" w:color="auto"/>
            </w:tcBorders>
            <w:vAlign w:val="center"/>
          </w:tcPr>
          <w:p w14:paraId="74F3B7E9" w14:textId="573E0661"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tcBorders>
              <w:top w:val="single" w:sz="4" w:space="0" w:color="auto"/>
            </w:tcBorders>
            <w:vAlign w:val="center"/>
          </w:tcPr>
          <w:p w14:paraId="44E35BCE" w14:textId="486562FB" w:rsidR="00CA3D84" w:rsidRPr="00F17BFD" w:rsidRDefault="00CA3D84" w:rsidP="00BA7DE8">
            <w:pPr>
              <w:spacing w:line="480" w:lineRule="auto"/>
              <w:ind w:left="-284" w:right="-279"/>
              <w:jc w:val="center"/>
              <w:rPr>
                <w:rFonts w:ascii="Arial" w:hAnsi="Arial" w:cs="Arial"/>
                <w:b/>
                <w:bCs/>
                <w:sz w:val="13"/>
                <w:szCs w:val="13"/>
                <w:lang w:val="en-GB"/>
              </w:rPr>
            </w:pPr>
            <w:r w:rsidRPr="00F17BFD">
              <w:rPr>
                <w:rFonts w:ascii="Arial" w:hAnsi="Arial" w:cs="Arial"/>
                <w:color w:val="000000"/>
                <w:sz w:val="13"/>
                <w:szCs w:val="13"/>
              </w:rPr>
              <w:t>+0.9</w:t>
            </w:r>
          </w:p>
        </w:tc>
      </w:tr>
      <w:tr w:rsidR="00864985" w:rsidRPr="00F17BFD" w14:paraId="68851B2C" w14:textId="77777777" w:rsidTr="00F17BFD">
        <w:trPr>
          <w:cantSplit/>
          <w:trHeight w:hRule="exact" w:val="204"/>
        </w:trPr>
        <w:tc>
          <w:tcPr>
            <w:tcW w:w="2127" w:type="dxa"/>
            <w:vMerge/>
            <w:vAlign w:val="center"/>
          </w:tcPr>
          <w:p w14:paraId="66B0589D" w14:textId="77777777" w:rsidR="00864985" w:rsidRPr="00F17BFD" w:rsidRDefault="00864985" w:rsidP="00864985">
            <w:pPr>
              <w:ind w:left="-284" w:right="-279"/>
              <w:jc w:val="center"/>
              <w:rPr>
                <w:rFonts w:ascii="Arial" w:hAnsi="Arial" w:cs="Arial"/>
                <w:b/>
                <w:bCs/>
                <w:sz w:val="12"/>
                <w:szCs w:val="12"/>
                <w:lang w:val="en-GB"/>
              </w:rPr>
            </w:pPr>
          </w:p>
        </w:tc>
        <w:tc>
          <w:tcPr>
            <w:tcW w:w="850" w:type="dxa"/>
            <w:vMerge/>
            <w:vAlign w:val="center"/>
          </w:tcPr>
          <w:p w14:paraId="16446CCF" w14:textId="77777777" w:rsidR="00864985" w:rsidRPr="00F17BFD" w:rsidRDefault="00864985" w:rsidP="00864985">
            <w:pPr>
              <w:spacing w:line="480" w:lineRule="auto"/>
              <w:ind w:left="-284" w:right="-279"/>
              <w:jc w:val="center"/>
              <w:rPr>
                <w:rFonts w:ascii="Arial" w:hAnsi="Arial" w:cs="Arial"/>
                <w:sz w:val="13"/>
                <w:szCs w:val="13"/>
                <w:lang w:val="en-GB"/>
              </w:rPr>
            </w:pPr>
          </w:p>
        </w:tc>
        <w:tc>
          <w:tcPr>
            <w:tcW w:w="709" w:type="dxa"/>
            <w:vMerge/>
            <w:vAlign w:val="center"/>
          </w:tcPr>
          <w:p w14:paraId="5A0EF8A5" w14:textId="77777777" w:rsidR="00864985" w:rsidRPr="00F17BFD" w:rsidRDefault="00864985" w:rsidP="00864985">
            <w:pPr>
              <w:spacing w:line="480" w:lineRule="auto"/>
              <w:ind w:left="-284" w:right="-279"/>
              <w:jc w:val="center"/>
              <w:rPr>
                <w:rFonts w:ascii="Arial" w:hAnsi="Arial" w:cs="Arial"/>
                <w:sz w:val="13"/>
                <w:szCs w:val="13"/>
                <w:lang w:val="en-GB"/>
              </w:rPr>
            </w:pPr>
          </w:p>
        </w:tc>
        <w:tc>
          <w:tcPr>
            <w:tcW w:w="850" w:type="dxa"/>
            <w:vAlign w:val="center"/>
          </w:tcPr>
          <w:p w14:paraId="0420125D" w14:textId="21EDA96C" w:rsidR="00864985" w:rsidRPr="00F17BFD" w:rsidRDefault="00864985" w:rsidP="00864985">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-M</w:t>
            </w:r>
          </w:p>
        </w:tc>
        <w:tc>
          <w:tcPr>
            <w:tcW w:w="709" w:type="dxa"/>
            <w:vAlign w:val="center"/>
          </w:tcPr>
          <w:p w14:paraId="58DD4DE9" w14:textId="663E6E73"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2</w:t>
            </w:r>
          </w:p>
        </w:tc>
        <w:tc>
          <w:tcPr>
            <w:tcW w:w="851" w:type="dxa"/>
            <w:vAlign w:val="center"/>
          </w:tcPr>
          <w:p w14:paraId="70A55F34" w14:textId="2D92491B"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2</w:t>
            </w:r>
            <w:r w:rsidRPr="00F17BFD">
              <w:rPr>
                <w:rFonts w:ascii="Arial" w:hAnsi="Arial" w:cs="Arial"/>
                <w:color w:val="000000"/>
                <w:sz w:val="13"/>
                <w:szCs w:val="13"/>
              </w:rPr>
              <w:t xml:space="preserve"> [0.</w:t>
            </w:r>
            <w:r>
              <w:rPr>
                <w:rFonts w:ascii="Arial" w:hAnsi="Arial" w:cs="Arial"/>
                <w:color w:val="000000"/>
                <w:sz w:val="13"/>
                <w:szCs w:val="13"/>
              </w:rPr>
              <w:t>2</w:t>
            </w:r>
            <w:r w:rsidRPr="00F17BFD">
              <w:rPr>
                <w:rFonts w:ascii="Arial" w:hAnsi="Arial" w:cs="Arial"/>
                <w:color w:val="000000"/>
                <w:sz w:val="13"/>
                <w:szCs w:val="13"/>
              </w:rPr>
              <w:t>]</w:t>
            </w:r>
          </w:p>
        </w:tc>
        <w:tc>
          <w:tcPr>
            <w:tcW w:w="1417" w:type="dxa"/>
            <w:vAlign w:val="center"/>
          </w:tcPr>
          <w:p w14:paraId="13424554" w14:textId="7F5F9208"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706A6F85" w14:textId="094BE787"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100.0 [34.2 – 100.0]</w:t>
            </w:r>
          </w:p>
        </w:tc>
        <w:tc>
          <w:tcPr>
            <w:tcW w:w="1276" w:type="dxa"/>
            <w:vAlign w:val="center"/>
          </w:tcPr>
          <w:p w14:paraId="3E453083" w14:textId="600B6E2B" w:rsidR="00864985" w:rsidRPr="00F17BFD" w:rsidRDefault="00864985" w:rsidP="00864985">
            <w:pPr>
              <w:spacing w:line="480" w:lineRule="auto"/>
              <w:ind w:left="-284" w:right="-279"/>
              <w:jc w:val="center"/>
              <w:rPr>
                <w:rFonts w:ascii="Arial" w:hAnsi="Arial" w:cs="Arial"/>
                <w:sz w:val="13"/>
                <w:szCs w:val="13"/>
                <w:lang w:val="en-GB"/>
              </w:rPr>
            </w:pPr>
            <w:r>
              <w:rPr>
                <w:rFonts w:ascii="Arial" w:hAnsi="Arial" w:cs="Arial"/>
                <w:color w:val="000000"/>
                <w:sz w:val="13"/>
                <w:szCs w:val="13"/>
              </w:rPr>
              <w:t>91.7 [89.7 – 93.4]</w:t>
            </w:r>
          </w:p>
        </w:tc>
        <w:tc>
          <w:tcPr>
            <w:tcW w:w="1275" w:type="dxa"/>
            <w:vAlign w:val="center"/>
          </w:tcPr>
          <w:p w14:paraId="7F62DA57" w14:textId="318E4DE6" w:rsidR="00864985" w:rsidRPr="00F17BFD" w:rsidRDefault="00864985" w:rsidP="00864985">
            <w:pPr>
              <w:spacing w:line="480" w:lineRule="auto"/>
              <w:ind w:left="-284" w:right="-279"/>
              <w:jc w:val="center"/>
              <w:rPr>
                <w:rFonts w:ascii="Arial" w:hAnsi="Arial" w:cs="Arial"/>
                <w:b/>
                <w:bCs/>
                <w:sz w:val="13"/>
                <w:szCs w:val="13"/>
                <w:lang w:val="en-GB"/>
              </w:rPr>
            </w:pPr>
            <w:r>
              <w:rPr>
                <w:rFonts w:ascii="Arial" w:hAnsi="Arial" w:cs="Arial"/>
                <w:color w:val="000000"/>
                <w:sz w:val="13"/>
                <w:szCs w:val="13"/>
              </w:rPr>
              <w:t>91.5 [89.5 – 93.2]</w:t>
            </w:r>
          </w:p>
        </w:tc>
        <w:tc>
          <w:tcPr>
            <w:tcW w:w="993" w:type="dxa"/>
            <w:vAlign w:val="center"/>
          </w:tcPr>
          <w:p w14:paraId="0E5F4A1F" w14:textId="1C31ED33"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78AB4D2B" w14:textId="3B4F4812" w:rsidR="00864985" w:rsidRPr="00F17BFD" w:rsidRDefault="00864985" w:rsidP="00864985">
            <w:pPr>
              <w:spacing w:line="480" w:lineRule="auto"/>
              <w:ind w:left="-284" w:right="-279"/>
              <w:jc w:val="center"/>
              <w:rPr>
                <w:rFonts w:ascii="Arial" w:hAnsi="Arial" w:cs="Arial"/>
                <w:b/>
                <w:bCs/>
                <w:sz w:val="13"/>
                <w:szCs w:val="13"/>
                <w:lang w:val="en-GB"/>
              </w:rPr>
            </w:pPr>
            <w:r w:rsidRPr="00F17BFD">
              <w:rPr>
                <w:rFonts w:ascii="Arial" w:hAnsi="Arial" w:cs="Arial"/>
                <w:color w:val="000000"/>
                <w:sz w:val="13"/>
                <w:szCs w:val="13"/>
              </w:rPr>
              <w:t>+0.</w:t>
            </w:r>
            <w:r>
              <w:rPr>
                <w:rFonts w:ascii="Arial" w:hAnsi="Arial" w:cs="Arial"/>
                <w:color w:val="000000"/>
                <w:sz w:val="13"/>
                <w:szCs w:val="13"/>
              </w:rPr>
              <w:t>2</w:t>
            </w:r>
          </w:p>
        </w:tc>
      </w:tr>
      <w:tr w:rsidR="00E9224D" w:rsidRPr="00F17BFD" w14:paraId="3B1ABF3B" w14:textId="77777777" w:rsidTr="00F17BFD">
        <w:trPr>
          <w:cantSplit/>
          <w:trHeight w:hRule="exact" w:val="204"/>
        </w:trPr>
        <w:tc>
          <w:tcPr>
            <w:tcW w:w="2127" w:type="dxa"/>
            <w:vMerge/>
            <w:vAlign w:val="center"/>
          </w:tcPr>
          <w:p w14:paraId="557042C5" w14:textId="77777777" w:rsidR="00CA3D84" w:rsidRPr="00F17BFD" w:rsidRDefault="00CA3D84" w:rsidP="00F17BFD">
            <w:pPr>
              <w:ind w:left="-284" w:right="-279"/>
              <w:jc w:val="center"/>
              <w:rPr>
                <w:rFonts w:ascii="Arial" w:hAnsi="Arial" w:cs="Arial"/>
                <w:b/>
                <w:bCs/>
                <w:sz w:val="12"/>
                <w:szCs w:val="12"/>
                <w:lang w:val="en-GB"/>
              </w:rPr>
            </w:pPr>
          </w:p>
        </w:tc>
        <w:tc>
          <w:tcPr>
            <w:tcW w:w="850" w:type="dxa"/>
            <w:vMerge/>
            <w:vAlign w:val="center"/>
          </w:tcPr>
          <w:p w14:paraId="4EBE6CF6"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vAlign w:val="center"/>
          </w:tcPr>
          <w:p w14:paraId="7A66FAB2"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vAlign w:val="center"/>
          </w:tcPr>
          <w:p w14:paraId="41348C17" w14:textId="35895C8B"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Zs</w:t>
            </w:r>
            <w:proofErr w:type="spellEnd"/>
            <w:r w:rsidRPr="00F17BFD">
              <w:rPr>
                <w:rFonts w:ascii="Arial" w:hAnsi="Arial" w:cs="Arial"/>
                <w:color w:val="000000"/>
                <w:sz w:val="13"/>
                <w:szCs w:val="13"/>
              </w:rPr>
              <w:t>-Ag-NR-L</w:t>
            </w:r>
          </w:p>
        </w:tc>
        <w:tc>
          <w:tcPr>
            <w:tcW w:w="709" w:type="dxa"/>
            <w:vAlign w:val="center"/>
          </w:tcPr>
          <w:p w14:paraId="0343FF8F" w14:textId="5D6D326E"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2</w:t>
            </w:r>
          </w:p>
        </w:tc>
        <w:tc>
          <w:tcPr>
            <w:tcW w:w="851" w:type="dxa"/>
            <w:vAlign w:val="center"/>
          </w:tcPr>
          <w:p w14:paraId="543E42B8" w14:textId="573F2EA8"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r w:rsidR="00B23475" w:rsidRPr="00F17BFD">
              <w:rPr>
                <w:rFonts w:ascii="Arial" w:hAnsi="Arial" w:cs="Arial"/>
                <w:color w:val="000000"/>
                <w:sz w:val="13"/>
                <w:szCs w:val="13"/>
              </w:rPr>
              <w:t xml:space="preserve"> [0.0]</w:t>
            </w:r>
          </w:p>
        </w:tc>
        <w:tc>
          <w:tcPr>
            <w:tcW w:w="1417" w:type="dxa"/>
            <w:vAlign w:val="center"/>
          </w:tcPr>
          <w:p w14:paraId="73926029" w14:textId="7632F542"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w:t>
            </w:r>
          </w:p>
        </w:tc>
        <w:tc>
          <w:tcPr>
            <w:tcW w:w="1276" w:type="dxa"/>
            <w:vAlign w:val="center"/>
          </w:tcPr>
          <w:p w14:paraId="5180047F" w14:textId="0DAD43A7"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100.0 [34.2 – 100.0]</w:t>
            </w:r>
          </w:p>
        </w:tc>
        <w:tc>
          <w:tcPr>
            <w:tcW w:w="1276" w:type="dxa"/>
            <w:vAlign w:val="center"/>
          </w:tcPr>
          <w:p w14:paraId="373962DD" w14:textId="3944C330"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91.5 [89.4 – 93.2]</w:t>
            </w:r>
          </w:p>
        </w:tc>
        <w:tc>
          <w:tcPr>
            <w:tcW w:w="1275" w:type="dxa"/>
            <w:vAlign w:val="center"/>
          </w:tcPr>
          <w:p w14:paraId="2F929340" w14:textId="20F8C65C" w:rsidR="00CA3D84" w:rsidRPr="00F17BFD" w:rsidRDefault="00CA3D84" w:rsidP="00BA7DE8">
            <w:pPr>
              <w:spacing w:line="480" w:lineRule="auto"/>
              <w:ind w:left="-284" w:right="-279"/>
              <w:jc w:val="center"/>
              <w:rPr>
                <w:rFonts w:ascii="Arial" w:hAnsi="Arial" w:cs="Arial"/>
                <w:b/>
                <w:bCs/>
                <w:sz w:val="13"/>
                <w:szCs w:val="13"/>
                <w:lang w:val="en-GB"/>
              </w:rPr>
            </w:pPr>
            <w:r w:rsidRPr="00F17BFD">
              <w:rPr>
                <w:rFonts w:ascii="Arial" w:hAnsi="Arial" w:cs="Arial"/>
                <w:color w:val="000000"/>
                <w:sz w:val="13"/>
                <w:szCs w:val="13"/>
              </w:rPr>
              <w:t>91.3 [89.2 – 93.0]</w:t>
            </w:r>
          </w:p>
        </w:tc>
        <w:tc>
          <w:tcPr>
            <w:tcW w:w="993" w:type="dxa"/>
            <w:vAlign w:val="center"/>
          </w:tcPr>
          <w:p w14:paraId="2527C55C" w14:textId="29BAAB19"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0.0</w:t>
            </w:r>
          </w:p>
        </w:tc>
        <w:tc>
          <w:tcPr>
            <w:tcW w:w="1417" w:type="dxa"/>
            <w:vAlign w:val="center"/>
          </w:tcPr>
          <w:p w14:paraId="01CB1C5D" w14:textId="0EE7694D" w:rsidR="00CA3D84" w:rsidRPr="00F17BFD" w:rsidRDefault="00CA3D84" w:rsidP="00BA7DE8">
            <w:pPr>
              <w:spacing w:line="480" w:lineRule="auto"/>
              <w:ind w:left="-284" w:right="-279"/>
              <w:jc w:val="center"/>
              <w:rPr>
                <w:rFonts w:ascii="Arial" w:hAnsi="Arial" w:cs="Arial"/>
                <w:b/>
                <w:bCs/>
                <w:sz w:val="13"/>
                <w:szCs w:val="13"/>
                <w:lang w:val="en-GB"/>
              </w:rPr>
            </w:pPr>
            <w:r w:rsidRPr="00F17BFD">
              <w:rPr>
                <w:rFonts w:ascii="Arial" w:hAnsi="Arial" w:cs="Arial"/>
                <w:color w:val="000000"/>
                <w:sz w:val="13"/>
                <w:szCs w:val="13"/>
              </w:rPr>
              <w:t>0.0</w:t>
            </w:r>
          </w:p>
        </w:tc>
      </w:tr>
      <w:tr w:rsidR="00864985" w:rsidRPr="00F17BFD" w14:paraId="36F9115A" w14:textId="77777777" w:rsidTr="00F17BFD">
        <w:trPr>
          <w:cantSplit/>
          <w:trHeight w:hRule="exact" w:val="204"/>
        </w:trPr>
        <w:tc>
          <w:tcPr>
            <w:tcW w:w="2127" w:type="dxa"/>
            <w:vMerge w:val="restart"/>
            <w:vAlign w:val="center"/>
          </w:tcPr>
          <w:p w14:paraId="6F2D86EF" w14:textId="5EBF6E23" w:rsidR="00864985" w:rsidRPr="00F17BFD" w:rsidRDefault="00864985" w:rsidP="00864985">
            <w:pPr>
              <w:ind w:left="-284" w:right="-279"/>
              <w:jc w:val="center"/>
              <w:rPr>
                <w:rFonts w:ascii="Arial" w:hAnsi="Arial" w:cs="Arial"/>
                <w:b/>
                <w:bCs/>
                <w:sz w:val="12"/>
                <w:szCs w:val="12"/>
                <w:lang w:val="en-GB"/>
              </w:rPr>
            </w:pPr>
            <w:proofErr w:type="spellStart"/>
            <w:r w:rsidRPr="00F17BFD">
              <w:rPr>
                <w:rFonts w:ascii="Arial" w:hAnsi="Arial" w:cs="Arial"/>
                <w:b/>
                <w:bCs/>
                <w:color w:val="000000"/>
                <w:sz w:val="12"/>
                <w:szCs w:val="12"/>
                <w:lang w:val="en-GB"/>
              </w:rPr>
              <w:t>vanDis</w:t>
            </w:r>
            <w:proofErr w:type="spellEnd"/>
            <w:r w:rsidRPr="00F17BFD">
              <w:rPr>
                <w:rFonts w:ascii="Arial" w:hAnsi="Arial" w:cs="Arial"/>
                <w:b/>
                <w:bCs/>
                <w:color w:val="000000"/>
                <w:sz w:val="12"/>
                <w:szCs w:val="12"/>
                <w:lang w:val="en-GB"/>
              </w:rPr>
              <w:br/>
              <w:t>(Cognitive behavioural therapy)</w:t>
            </w:r>
          </w:p>
        </w:tc>
        <w:tc>
          <w:tcPr>
            <w:tcW w:w="850" w:type="dxa"/>
            <w:vMerge w:val="restart"/>
            <w:vAlign w:val="center"/>
          </w:tcPr>
          <w:p w14:paraId="409E78E2" w14:textId="70F11346"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5000</w:t>
            </w:r>
          </w:p>
        </w:tc>
        <w:tc>
          <w:tcPr>
            <w:tcW w:w="709" w:type="dxa"/>
            <w:vMerge w:val="restart"/>
            <w:vAlign w:val="center"/>
          </w:tcPr>
          <w:p w14:paraId="1A904BE6" w14:textId="6B7D471C"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lang w:val="en-GB"/>
              </w:rPr>
              <w:t>73</w:t>
            </w:r>
          </w:p>
        </w:tc>
        <w:tc>
          <w:tcPr>
            <w:tcW w:w="850" w:type="dxa"/>
            <w:vAlign w:val="center"/>
          </w:tcPr>
          <w:p w14:paraId="4A7613E6" w14:textId="71AFFED5" w:rsidR="00864985" w:rsidRPr="00F17BFD" w:rsidRDefault="00864985" w:rsidP="00864985">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-NR-L(</w:t>
            </w:r>
            <w:proofErr w:type="spellStart"/>
            <w:r w:rsidRPr="00F17BFD">
              <w:rPr>
                <w:rFonts w:ascii="Arial" w:hAnsi="Arial" w:cs="Arial"/>
                <w:color w:val="000000"/>
                <w:sz w:val="13"/>
                <w:szCs w:val="13"/>
              </w:rPr>
              <w:t>os</w:t>
            </w:r>
            <w:proofErr w:type="spellEnd"/>
            <w:r w:rsidRPr="00F17BFD">
              <w:rPr>
                <w:rFonts w:ascii="Arial" w:hAnsi="Arial" w:cs="Arial"/>
                <w:color w:val="000000"/>
                <w:sz w:val="13"/>
                <w:szCs w:val="13"/>
              </w:rPr>
              <w:t>)</w:t>
            </w:r>
          </w:p>
        </w:tc>
        <w:tc>
          <w:tcPr>
            <w:tcW w:w="709" w:type="dxa"/>
            <w:vAlign w:val="center"/>
          </w:tcPr>
          <w:p w14:paraId="531CE800" w14:textId="17EF17F0"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66</w:t>
            </w:r>
          </w:p>
        </w:tc>
        <w:tc>
          <w:tcPr>
            <w:tcW w:w="851" w:type="dxa"/>
            <w:vAlign w:val="center"/>
          </w:tcPr>
          <w:p w14:paraId="16FD285C" w14:textId="6B8CBA5F" w:rsidR="00864985" w:rsidRPr="00F17BFD" w:rsidRDefault="00864985" w:rsidP="00864985">
            <w:pPr>
              <w:spacing w:line="480" w:lineRule="auto"/>
              <w:ind w:left="-284" w:right="-279"/>
              <w:jc w:val="center"/>
              <w:rPr>
                <w:rFonts w:ascii="Arial" w:hAnsi="Arial" w:cs="Arial"/>
                <w:color w:val="000000"/>
                <w:sz w:val="13"/>
                <w:szCs w:val="13"/>
                <w:lang w:val="en-GB"/>
              </w:rPr>
            </w:pPr>
            <w:r>
              <w:rPr>
                <w:rFonts w:ascii="Arial" w:hAnsi="Arial" w:cs="Arial"/>
                <w:color w:val="000000"/>
                <w:sz w:val="13"/>
                <w:szCs w:val="13"/>
              </w:rPr>
              <w:t>21</w:t>
            </w:r>
            <w:r w:rsidRPr="00F17BFD">
              <w:rPr>
                <w:rFonts w:ascii="Arial" w:hAnsi="Arial" w:cs="Arial"/>
                <w:color w:val="000000"/>
                <w:sz w:val="13"/>
                <w:szCs w:val="13"/>
              </w:rPr>
              <w:t xml:space="preserve"> [0.4]</w:t>
            </w:r>
          </w:p>
        </w:tc>
        <w:tc>
          <w:tcPr>
            <w:tcW w:w="1417" w:type="dxa"/>
            <w:vAlign w:val="center"/>
          </w:tcPr>
          <w:p w14:paraId="09021B88" w14:textId="2877E7AB" w:rsidR="00864985" w:rsidRPr="00F17BFD" w:rsidRDefault="00864985" w:rsidP="00864985">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0</w:t>
            </w:r>
          </w:p>
        </w:tc>
        <w:tc>
          <w:tcPr>
            <w:tcW w:w="1276" w:type="dxa"/>
            <w:vAlign w:val="center"/>
          </w:tcPr>
          <w:p w14:paraId="30E6D62C" w14:textId="1AFF456B" w:rsidR="00864985" w:rsidRPr="00F17BFD" w:rsidRDefault="00864985" w:rsidP="00864985">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90.4 [81.5 – 95.3]</w:t>
            </w:r>
          </w:p>
        </w:tc>
        <w:tc>
          <w:tcPr>
            <w:tcW w:w="1276" w:type="dxa"/>
            <w:vAlign w:val="center"/>
          </w:tcPr>
          <w:p w14:paraId="22B31E71" w14:textId="10D6B491" w:rsidR="00864985" w:rsidRPr="00F17BFD" w:rsidRDefault="00864985" w:rsidP="00864985">
            <w:pPr>
              <w:spacing w:line="480" w:lineRule="auto"/>
              <w:ind w:left="-284" w:right="-279"/>
              <w:jc w:val="center"/>
              <w:rPr>
                <w:rFonts w:ascii="Arial" w:hAnsi="Arial" w:cs="Arial"/>
                <w:color w:val="000000"/>
                <w:sz w:val="13"/>
                <w:szCs w:val="13"/>
                <w:lang w:val="en-GB"/>
              </w:rPr>
            </w:pPr>
            <w:r>
              <w:rPr>
                <w:rFonts w:ascii="Arial" w:hAnsi="Arial" w:cs="Arial"/>
                <w:color w:val="000000"/>
                <w:sz w:val="13"/>
                <w:szCs w:val="13"/>
              </w:rPr>
              <w:t>73.3 [72.0 – 74.5]</w:t>
            </w:r>
          </w:p>
        </w:tc>
        <w:tc>
          <w:tcPr>
            <w:tcW w:w="1275" w:type="dxa"/>
            <w:vAlign w:val="center"/>
          </w:tcPr>
          <w:p w14:paraId="4CA3A154" w14:textId="17D9E14A" w:rsidR="00864985" w:rsidRPr="00F17BFD" w:rsidRDefault="00864985" w:rsidP="00864985">
            <w:pPr>
              <w:spacing w:line="480" w:lineRule="auto"/>
              <w:ind w:left="-284" w:right="-279"/>
              <w:jc w:val="center"/>
              <w:rPr>
                <w:rFonts w:ascii="Arial" w:hAnsi="Arial" w:cs="Arial"/>
                <w:b/>
                <w:bCs/>
                <w:color w:val="000000"/>
                <w:sz w:val="13"/>
                <w:szCs w:val="13"/>
                <w:lang w:val="en-GB"/>
              </w:rPr>
            </w:pPr>
            <w:r>
              <w:rPr>
                <w:rFonts w:ascii="Arial" w:hAnsi="Arial" w:cs="Arial"/>
                <w:color w:val="000000"/>
                <w:sz w:val="13"/>
                <w:szCs w:val="13"/>
              </w:rPr>
              <w:t>72.4 [71.1 – 73.6]</w:t>
            </w:r>
          </w:p>
        </w:tc>
        <w:tc>
          <w:tcPr>
            <w:tcW w:w="993" w:type="dxa"/>
            <w:vAlign w:val="center"/>
          </w:tcPr>
          <w:p w14:paraId="3C70E9E9" w14:textId="364C7F0B" w:rsidR="00864985" w:rsidRPr="00F17BFD" w:rsidRDefault="00864985" w:rsidP="00864985">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0.0</w:t>
            </w:r>
          </w:p>
        </w:tc>
        <w:tc>
          <w:tcPr>
            <w:tcW w:w="1417" w:type="dxa"/>
            <w:vAlign w:val="center"/>
          </w:tcPr>
          <w:p w14:paraId="52CA53AE" w14:textId="2FB28730" w:rsidR="00864985" w:rsidRPr="00F17BFD" w:rsidRDefault="00864985" w:rsidP="00864985">
            <w:pPr>
              <w:spacing w:line="480" w:lineRule="auto"/>
              <w:ind w:left="-284" w:right="-279"/>
              <w:jc w:val="center"/>
              <w:rPr>
                <w:rFonts w:ascii="Arial" w:hAnsi="Arial" w:cs="Arial"/>
                <w:b/>
                <w:bCs/>
                <w:color w:val="000000"/>
                <w:sz w:val="13"/>
                <w:szCs w:val="13"/>
                <w:lang w:val="en-GB"/>
              </w:rPr>
            </w:pPr>
            <w:r w:rsidRPr="00F17BFD">
              <w:rPr>
                <w:rFonts w:ascii="Arial" w:hAnsi="Arial" w:cs="Arial"/>
                <w:color w:val="000000"/>
                <w:sz w:val="13"/>
                <w:szCs w:val="13"/>
              </w:rPr>
              <w:t>+0.4</w:t>
            </w:r>
          </w:p>
        </w:tc>
      </w:tr>
      <w:tr w:rsidR="00E9224D" w:rsidRPr="00F17BFD" w14:paraId="55900FD7" w14:textId="77777777" w:rsidTr="00F17BFD">
        <w:trPr>
          <w:cantSplit/>
          <w:trHeight w:hRule="exact" w:val="204"/>
        </w:trPr>
        <w:tc>
          <w:tcPr>
            <w:tcW w:w="2127" w:type="dxa"/>
            <w:vMerge/>
            <w:vAlign w:val="center"/>
          </w:tcPr>
          <w:p w14:paraId="0C1B8D0E" w14:textId="77777777" w:rsidR="00CA3D84" w:rsidRPr="00F17BFD" w:rsidRDefault="00CA3D84" w:rsidP="00BA7DE8">
            <w:pPr>
              <w:spacing w:line="480" w:lineRule="auto"/>
              <w:ind w:left="-284" w:right="-279"/>
              <w:jc w:val="center"/>
              <w:rPr>
                <w:rFonts w:ascii="Arial" w:hAnsi="Arial" w:cs="Arial"/>
                <w:b/>
                <w:bCs/>
                <w:sz w:val="13"/>
                <w:szCs w:val="13"/>
                <w:lang w:val="en-GB"/>
              </w:rPr>
            </w:pPr>
          </w:p>
        </w:tc>
        <w:tc>
          <w:tcPr>
            <w:tcW w:w="850" w:type="dxa"/>
            <w:vMerge/>
            <w:vAlign w:val="center"/>
          </w:tcPr>
          <w:p w14:paraId="17FF0005"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vAlign w:val="center"/>
          </w:tcPr>
          <w:p w14:paraId="2CB0808E"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vAlign w:val="center"/>
          </w:tcPr>
          <w:p w14:paraId="52C61893" w14:textId="07D03661"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-M</w:t>
            </w:r>
          </w:p>
        </w:tc>
        <w:tc>
          <w:tcPr>
            <w:tcW w:w="709" w:type="dxa"/>
            <w:vAlign w:val="center"/>
          </w:tcPr>
          <w:p w14:paraId="6C21A868" w14:textId="2EE643DC"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65</w:t>
            </w:r>
          </w:p>
        </w:tc>
        <w:tc>
          <w:tcPr>
            <w:tcW w:w="851" w:type="dxa"/>
            <w:vAlign w:val="center"/>
          </w:tcPr>
          <w:p w14:paraId="624687F4" w14:textId="3748A83F"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321</w:t>
            </w:r>
            <w:r w:rsidR="00B23475" w:rsidRPr="00F17BFD">
              <w:rPr>
                <w:rFonts w:ascii="Arial" w:hAnsi="Arial" w:cs="Arial"/>
                <w:color w:val="000000"/>
                <w:sz w:val="13"/>
                <w:szCs w:val="13"/>
              </w:rPr>
              <w:t xml:space="preserve"> [6.4]</w:t>
            </w:r>
          </w:p>
        </w:tc>
        <w:tc>
          <w:tcPr>
            <w:tcW w:w="1417" w:type="dxa"/>
            <w:vAlign w:val="center"/>
          </w:tcPr>
          <w:p w14:paraId="46DA8451" w14:textId="2F00B1EB"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6</w:t>
            </w:r>
            <w:r w:rsidR="001E6F31" w:rsidRPr="00F17BFD">
              <w:rPr>
                <w:rFonts w:ascii="Arial" w:hAnsi="Arial" w:cs="Arial"/>
                <w:color w:val="000000"/>
                <w:sz w:val="13"/>
                <w:szCs w:val="13"/>
              </w:rPr>
              <w:t xml:space="preserve"> [3]</w:t>
            </w:r>
          </w:p>
        </w:tc>
        <w:tc>
          <w:tcPr>
            <w:tcW w:w="1276" w:type="dxa"/>
            <w:vAlign w:val="center"/>
          </w:tcPr>
          <w:p w14:paraId="4812E7C0" w14:textId="5D5F6CA5"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89.0 [79.8 – 94.3]</w:t>
            </w:r>
          </w:p>
        </w:tc>
        <w:tc>
          <w:tcPr>
            <w:tcW w:w="1276" w:type="dxa"/>
            <w:vAlign w:val="center"/>
          </w:tcPr>
          <w:p w14:paraId="18517FCD" w14:textId="30D7D627"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81.8 [80.7 – 82.9]</w:t>
            </w:r>
          </w:p>
        </w:tc>
        <w:tc>
          <w:tcPr>
            <w:tcW w:w="1275" w:type="dxa"/>
            <w:vAlign w:val="center"/>
          </w:tcPr>
          <w:p w14:paraId="09A0A727" w14:textId="633F5255" w:rsidR="00CA3D84" w:rsidRPr="00F17BFD" w:rsidRDefault="00CA3D84" w:rsidP="00BA7DE8">
            <w:pPr>
              <w:spacing w:line="480" w:lineRule="auto"/>
              <w:ind w:left="-284" w:right="-279"/>
              <w:jc w:val="center"/>
              <w:rPr>
                <w:rFonts w:ascii="Arial" w:hAnsi="Arial" w:cs="Arial"/>
                <w:b/>
                <w:bCs/>
                <w:color w:val="000000"/>
                <w:sz w:val="13"/>
                <w:szCs w:val="13"/>
                <w:lang w:val="en-GB"/>
              </w:rPr>
            </w:pPr>
            <w:r w:rsidRPr="00F17BFD">
              <w:rPr>
                <w:rFonts w:ascii="Arial" w:hAnsi="Arial" w:cs="Arial"/>
                <w:color w:val="000000"/>
                <w:sz w:val="13"/>
                <w:szCs w:val="13"/>
              </w:rPr>
              <w:t>80.8 [79.7 – 81.9]</w:t>
            </w:r>
          </w:p>
        </w:tc>
        <w:tc>
          <w:tcPr>
            <w:tcW w:w="993" w:type="dxa"/>
            <w:vAlign w:val="center"/>
          </w:tcPr>
          <w:p w14:paraId="7339482D" w14:textId="0F46819D"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-8.2</w:t>
            </w:r>
          </w:p>
        </w:tc>
        <w:tc>
          <w:tcPr>
            <w:tcW w:w="1417" w:type="dxa"/>
            <w:vAlign w:val="center"/>
          </w:tcPr>
          <w:p w14:paraId="7792CB59" w14:textId="1EE72BBE" w:rsidR="00CA3D84" w:rsidRPr="00F17BFD" w:rsidRDefault="00CA3D84" w:rsidP="00BA7DE8">
            <w:pPr>
              <w:spacing w:line="480" w:lineRule="auto"/>
              <w:ind w:left="-284" w:right="-279"/>
              <w:jc w:val="center"/>
              <w:rPr>
                <w:rFonts w:ascii="Arial" w:hAnsi="Arial" w:cs="Arial"/>
                <w:b/>
                <w:bCs/>
                <w:color w:val="000000"/>
                <w:sz w:val="13"/>
                <w:szCs w:val="13"/>
                <w:lang w:val="en-GB"/>
              </w:rPr>
            </w:pPr>
            <w:r w:rsidRPr="00F17BFD">
              <w:rPr>
                <w:rFonts w:ascii="Arial" w:hAnsi="Arial" w:cs="Arial"/>
                <w:color w:val="000000"/>
                <w:sz w:val="13"/>
                <w:szCs w:val="13"/>
              </w:rPr>
              <w:t>+6.4</w:t>
            </w:r>
          </w:p>
        </w:tc>
      </w:tr>
      <w:tr w:rsidR="00E9224D" w:rsidRPr="00F17BFD" w14:paraId="2C19A722" w14:textId="77777777" w:rsidTr="00F17BFD">
        <w:trPr>
          <w:cantSplit/>
          <w:trHeight w:hRule="exact" w:val="204"/>
        </w:trPr>
        <w:tc>
          <w:tcPr>
            <w:tcW w:w="2127" w:type="dxa"/>
            <w:vMerge/>
            <w:tcBorders>
              <w:bottom w:val="single" w:sz="18" w:space="0" w:color="auto"/>
            </w:tcBorders>
            <w:vAlign w:val="center"/>
          </w:tcPr>
          <w:p w14:paraId="619B1492" w14:textId="77777777" w:rsidR="00CA3D84" w:rsidRPr="00F17BFD" w:rsidRDefault="00CA3D84" w:rsidP="00BA7DE8">
            <w:pPr>
              <w:spacing w:line="480" w:lineRule="auto"/>
              <w:ind w:left="-284" w:right="-279"/>
              <w:jc w:val="center"/>
              <w:rPr>
                <w:rFonts w:ascii="Arial" w:hAnsi="Arial" w:cs="Arial"/>
                <w:b/>
                <w:bCs/>
                <w:sz w:val="13"/>
                <w:szCs w:val="13"/>
                <w:lang w:val="en-GB"/>
              </w:rPr>
            </w:pPr>
          </w:p>
        </w:tc>
        <w:tc>
          <w:tcPr>
            <w:tcW w:w="850" w:type="dxa"/>
            <w:vMerge/>
            <w:tcBorders>
              <w:bottom w:val="single" w:sz="18" w:space="0" w:color="auto"/>
            </w:tcBorders>
            <w:vAlign w:val="center"/>
          </w:tcPr>
          <w:p w14:paraId="157116B5"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tcBorders>
              <w:bottom w:val="single" w:sz="18" w:space="0" w:color="auto"/>
            </w:tcBorders>
            <w:vAlign w:val="center"/>
          </w:tcPr>
          <w:p w14:paraId="2E80E649"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tcBorders>
              <w:bottom w:val="single" w:sz="18" w:space="0" w:color="auto"/>
            </w:tcBorders>
            <w:vAlign w:val="center"/>
          </w:tcPr>
          <w:p w14:paraId="4C962C98" w14:textId="59C2EA99"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Zs</w:t>
            </w:r>
            <w:proofErr w:type="spellEnd"/>
            <w:r w:rsidRPr="00F17BFD">
              <w:rPr>
                <w:rFonts w:ascii="Arial" w:hAnsi="Arial" w:cs="Arial"/>
                <w:color w:val="000000"/>
                <w:sz w:val="13"/>
                <w:szCs w:val="13"/>
              </w:rPr>
              <w:t>-Ag-NR-L</w:t>
            </w:r>
          </w:p>
        </w:tc>
        <w:tc>
          <w:tcPr>
            <w:tcW w:w="709" w:type="dxa"/>
            <w:tcBorders>
              <w:bottom w:val="single" w:sz="18" w:space="0" w:color="auto"/>
            </w:tcBorders>
            <w:vAlign w:val="center"/>
          </w:tcPr>
          <w:p w14:paraId="40C09E7A" w14:textId="14A9AE73"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69</w:t>
            </w:r>
          </w:p>
        </w:tc>
        <w:tc>
          <w:tcPr>
            <w:tcW w:w="851" w:type="dxa"/>
            <w:tcBorders>
              <w:bottom w:val="single" w:sz="18" w:space="0" w:color="auto"/>
            </w:tcBorders>
            <w:vAlign w:val="center"/>
          </w:tcPr>
          <w:p w14:paraId="388C72BB" w14:textId="5D2742C0"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126</w:t>
            </w:r>
            <w:r w:rsidR="00B23475" w:rsidRPr="00F17BFD">
              <w:rPr>
                <w:rFonts w:ascii="Arial" w:hAnsi="Arial" w:cs="Arial"/>
                <w:color w:val="000000"/>
                <w:sz w:val="13"/>
                <w:szCs w:val="13"/>
              </w:rPr>
              <w:t xml:space="preserve"> [2.5]</w:t>
            </w:r>
          </w:p>
        </w:tc>
        <w:tc>
          <w:tcPr>
            <w:tcW w:w="1417" w:type="dxa"/>
            <w:tcBorders>
              <w:bottom w:val="single" w:sz="18" w:space="0" w:color="auto"/>
            </w:tcBorders>
            <w:vAlign w:val="center"/>
          </w:tcPr>
          <w:p w14:paraId="7F1A438D" w14:textId="75E9877F"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2</w:t>
            </w:r>
            <w:r w:rsidR="001E6F31" w:rsidRPr="00F17BFD">
              <w:rPr>
                <w:rFonts w:ascii="Arial" w:hAnsi="Arial" w:cs="Arial"/>
                <w:color w:val="000000"/>
                <w:sz w:val="13"/>
                <w:szCs w:val="13"/>
              </w:rPr>
              <w:t xml:space="preserve"> [1]</w:t>
            </w:r>
          </w:p>
        </w:tc>
        <w:tc>
          <w:tcPr>
            <w:tcW w:w="1276" w:type="dxa"/>
            <w:tcBorders>
              <w:bottom w:val="single" w:sz="18" w:space="0" w:color="auto"/>
            </w:tcBorders>
            <w:vAlign w:val="center"/>
          </w:tcPr>
          <w:p w14:paraId="2D9E6D56" w14:textId="48757E19"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94.5 [86.7 – 97.9]</w:t>
            </w:r>
          </w:p>
        </w:tc>
        <w:tc>
          <w:tcPr>
            <w:tcW w:w="1276" w:type="dxa"/>
            <w:tcBorders>
              <w:bottom w:val="single" w:sz="18" w:space="0" w:color="auto"/>
            </w:tcBorders>
            <w:vAlign w:val="center"/>
          </w:tcPr>
          <w:p w14:paraId="31D5527C" w14:textId="5E734D9C"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77.0 [75.8 – 78.2]</w:t>
            </w:r>
          </w:p>
        </w:tc>
        <w:tc>
          <w:tcPr>
            <w:tcW w:w="1275" w:type="dxa"/>
            <w:tcBorders>
              <w:bottom w:val="single" w:sz="18" w:space="0" w:color="auto"/>
            </w:tcBorders>
            <w:vAlign w:val="center"/>
          </w:tcPr>
          <w:p w14:paraId="5FCA3B82" w14:textId="08755349" w:rsidR="00CA3D84" w:rsidRPr="00F17BFD" w:rsidRDefault="00CA3D84" w:rsidP="00BA7DE8">
            <w:pPr>
              <w:spacing w:line="480" w:lineRule="auto"/>
              <w:ind w:left="-284" w:right="-279"/>
              <w:jc w:val="center"/>
              <w:rPr>
                <w:rFonts w:ascii="Arial" w:hAnsi="Arial" w:cs="Arial"/>
                <w:b/>
                <w:bCs/>
                <w:color w:val="000000"/>
                <w:sz w:val="13"/>
                <w:szCs w:val="13"/>
                <w:lang w:val="en-GB"/>
              </w:rPr>
            </w:pPr>
            <w:r w:rsidRPr="00F17BFD">
              <w:rPr>
                <w:rFonts w:ascii="Arial" w:hAnsi="Arial" w:cs="Arial"/>
                <w:color w:val="000000"/>
                <w:sz w:val="13"/>
                <w:szCs w:val="13"/>
              </w:rPr>
              <w:t>76.0 [74.8 – 77.1]</w:t>
            </w:r>
          </w:p>
        </w:tc>
        <w:tc>
          <w:tcPr>
            <w:tcW w:w="993" w:type="dxa"/>
            <w:tcBorders>
              <w:bottom w:val="single" w:sz="18" w:space="0" w:color="auto"/>
            </w:tcBorders>
            <w:vAlign w:val="center"/>
          </w:tcPr>
          <w:p w14:paraId="6C59C99C" w14:textId="1808C36E"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-2.7</w:t>
            </w:r>
          </w:p>
        </w:tc>
        <w:tc>
          <w:tcPr>
            <w:tcW w:w="1417" w:type="dxa"/>
            <w:tcBorders>
              <w:bottom w:val="single" w:sz="18" w:space="0" w:color="auto"/>
            </w:tcBorders>
            <w:vAlign w:val="center"/>
          </w:tcPr>
          <w:p w14:paraId="4B984847" w14:textId="233E175F" w:rsidR="00CA3D84" w:rsidRPr="00F17BFD" w:rsidRDefault="00CA3D84" w:rsidP="00BA7DE8">
            <w:pPr>
              <w:spacing w:line="480" w:lineRule="auto"/>
              <w:ind w:left="-284" w:right="-279"/>
              <w:jc w:val="center"/>
              <w:rPr>
                <w:rFonts w:ascii="Arial" w:hAnsi="Arial" w:cs="Arial"/>
                <w:b/>
                <w:bCs/>
                <w:color w:val="000000"/>
                <w:sz w:val="13"/>
                <w:szCs w:val="13"/>
                <w:lang w:val="en-GB"/>
              </w:rPr>
            </w:pPr>
            <w:r w:rsidRPr="00F17BFD">
              <w:rPr>
                <w:rFonts w:ascii="Arial" w:hAnsi="Arial" w:cs="Arial"/>
                <w:color w:val="000000"/>
                <w:sz w:val="13"/>
                <w:szCs w:val="13"/>
              </w:rPr>
              <w:t>+2.5</w:t>
            </w:r>
          </w:p>
        </w:tc>
      </w:tr>
      <w:tr w:rsidR="00864985" w:rsidRPr="00F17BFD" w14:paraId="450E6238" w14:textId="77777777" w:rsidTr="00F17BFD">
        <w:trPr>
          <w:cantSplit/>
          <w:trHeight w:hRule="exact" w:val="221"/>
        </w:trPr>
        <w:tc>
          <w:tcPr>
            <w:tcW w:w="2127" w:type="dxa"/>
            <w:vMerge w:val="restart"/>
            <w:tcBorders>
              <w:top w:val="single" w:sz="18" w:space="0" w:color="auto"/>
              <w:left w:val="single" w:sz="18" w:space="0" w:color="auto"/>
            </w:tcBorders>
            <w:vAlign w:val="center"/>
          </w:tcPr>
          <w:p w14:paraId="09C10A41" w14:textId="20136B22" w:rsidR="00864985" w:rsidRPr="00F17BFD" w:rsidRDefault="00864985" w:rsidP="00864985">
            <w:pPr>
              <w:spacing w:line="480" w:lineRule="auto"/>
              <w:ind w:left="-284" w:right="-279"/>
              <w:jc w:val="center"/>
              <w:rPr>
                <w:rFonts w:ascii="Arial" w:hAnsi="Arial" w:cs="Arial"/>
                <w:b/>
                <w:bCs/>
                <w:sz w:val="13"/>
                <w:szCs w:val="13"/>
                <w:lang w:val="en-GB"/>
              </w:rPr>
            </w:pPr>
            <w:r w:rsidRPr="00F17BFD">
              <w:rPr>
                <w:rFonts w:ascii="Arial" w:hAnsi="Arial" w:cs="Arial"/>
                <w:b/>
                <w:bCs/>
                <w:color w:val="000000"/>
                <w:sz w:val="13"/>
                <w:szCs w:val="13"/>
                <w:lang w:val="en-GB"/>
              </w:rPr>
              <w:t>meta-analysis – pooled estimate</w:t>
            </w:r>
          </w:p>
        </w:tc>
        <w:tc>
          <w:tcPr>
            <w:tcW w:w="850" w:type="dxa"/>
            <w:vMerge w:val="restart"/>
            <w:tcBorders>
              <w:top w:val="single" w:sz="18" w:space="0" w:color="auto"/>
            </w:tcBorders>
            <w:vAlign w:val="center"/>
          </w:tcPr>
          <w:p w14:paraId="4DB31244" w14:textId="2401C61A"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25288</w:t>
            </w:r>
          </w:p>
        </w:tc>
        <w:tc>
          <w:tcPr>
            <w:tcW w:w="709" w:type="dxa"/>
            <w:vMerge w:val="restart"/>
            <w:tcBorders>
              <w:top w:val="single" w:sz="18" w:space="0" w:color="auto"/>
            </w:tcBorders>
            <w:vAlign w:val="center"/>
          </w:tcPr>
          <w:p w14:paraId="69D08C73" w14:textId="7319A99C"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830</w:t>
            </w:r>
          </w:p>
        </w:tc>
        <w:tc>
          <w:tcPr>
            <w:tcW w:w="850" w:type="dxa"/>
            <w:tcBorders>
              <w:top w:val="single" w:sz="18" w:space="0" w:color="auto"/>
            </w:tcBorders>
            <w:vAlign w:val="center"/>
          </w:tcPr>
          <w:p w14:paraId="18AC5332" w14:textId="25AED4BD" w:rsidR="00864985" w:rsidRPr="00F17BFD" w:rsidRDefault="00864985" w:rsidP="00864985">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-NR-L(</w:t>
            </w:r>
            <w:proofErr w:type="spellStart"/>
            <w:r w:rsidRPr="00F17BFD">
              <w:rPr>
                <w:rFonts w:ascii="Arial" w:hAnsi="Arial" w:cs="Arial"/>
                <w:color w:val="000000"/>
                <w:sz w:val="13"/>
                <w:szCs w:val="13"/>
              </w:rPr>
              <w:t>os</w:t>
            </w:r>
            <w:proofErr w:type="spellEnd"/>
            <w:r w:rsidRPr="00F17BFD">
              <w:rPr>
                <w:rFonts w:ascii="Arial" w:hAnsi="Arial" w:cs="Arial"/>
                <w:color w:val="000000"/>
                <w:sz w:val="13"/>
                <w:szCs w:val="13"/>
              </w:rPr>
              <w:t>)</w:t>
            </w:r>
          </w:p>
        </w:tc>
        <w:tc>
          <w:tcPr>
            <w:tcW w:w="709" w:type="dxa"/>
            <w:tcBorders>
              <w:top w:val="single" w:sz="18" w:space="0" w:color="auto"/>
            </w:tcBorders>
            <w:vAlign w:val="center"/>
          </w:tcPr>
          <w:p w14:paraId="6D4420D1" w14:textId="1CA499B8" w:rsidR="00864985" w:rsidRPr="00F17BFD" w:rsidRDefault="00864985" w:rsidP="00864985">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7</w:t>
            </w:r>
            <w:r>
              <w:rPr>
                <w:rFonts w:ascii="Arial" w:hAnsi="Arial" w:cs="Arial"/>
                <w:color w:val="000000"/>
                <w:sz w:val="13"/>
                <w:szCs w:val="13"/>
              </w:rPr>
              <w:t>88</w:t>
            </w:r>
          </w:p>
        </w:tc>
        <w:tc>
          <w:tcPr>
            <w:tcW w:w="851" w:type="dxa"/>
            <w:tcBorders>
              <w:top w:val="single" w:sz="18" w:space="0" w:color="auto"/>
            </w:tcBorders>
            <w:vAlign w:val="center"/>
          </w:tcPr>
          <w:p w14:paraId="69ABE46A" w14:textId="71A9E668" w:rsidR="00864985" w:rsidRPr="00F17BFD" w:rsidRDefault="00864985" w:rsidP="00864985">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5</w:t>
            </w:r>
            <w:r>
              <w:rPr>
                <w:rFonts w:ascii="Arial" w:hAnsi="Arial" w:cs="Arial"/>
                <w:color w:val="000000"/>
                <w:sz w:val="13"/>
                <w:szCs w:val="13"/>
              </w:rPr>
              <w:t>48</w:t>
            </w:r>
            <w:r w:rsidRPr="00F17BFD">
              <w:rPr>
                <w:rFonts w:ascii="Arial" w:hAnsi="Arial" w:cs="Arial"/>
                <w:color w:val="000000"/>
                <w:sz w:val="13"/>
                <w:szCs w:val="13"/>
              </w:rPr>
              <w:t xml:space="preserve"> [2.2]</w:t>
            </w:r>
          </w:p>
        </w:tc>
        <w:tc>
          <w:tcPr>
            <w:tcW w:w="1417" w:type="dxa"/>
            <w:tcBorders>
              <w:top w:val="single" w:sz="18" w:space="0" w:color="auto"/>
            </w:tcBorders>
            <w:vAlign w:val="center"/>
          </w:tcPr>
          <w:p w14:paraId="0266B0DF" w14:textId="1DF91753" w:rsidR="00864985" w:rsidRPr="00F17BFD" w:rsidRDefault="00864985" w:rsidP="00864985">
            <w:pPr>
              <w:spacing w:line="480" w:lineRule="auto"/>
              <w:ind w:left="-284" w:right="-279"/>
              <w:jc w:val="center"/>
              <w:rPr>
                <w:rFonts w:ascii="Arial" w:hAnsi="Arial" w:cs="Arial"/>
                <w:color w:val="000000"/>
                <w:sz w:val="13"/>
                <w:szCs w:val="13"/>
                <w:lang w:val="en-GB"/>
              </w:rPr>
            </w:pPr>
            <w:r>
              <w:rPr>
                <w:rFonts w:ascii="Arial" w:hAnsi="Arial" w:cs="Arial"/>
                <w:color w:val="000000"/>
                <w:sz w:val="13"/>
                <w:szCs w:val="13"/>
              </w:rPr>
              <w:t>2</w:t>
            </w:r>
            <w:r w:rsidRPr="00F17BFD">
              <w:rPr>
                <w:rFonts w:ascii="Arial" w:hAnsi="Arial" w:cs="Arial"/>
                <w:color w:val="000000"/>
                <w:sz w:val="13"/>
                <w:szCs w:val="13"/>
              </w:rPr>
              <w:t xml:space="preserve"> [1]</w:t>
            </w:r>
          </w:p>
        </w:tc>
        <w:tc>
          <w:tcPr>
            <w:tcW w:w="1276" w:type="dxa"/>
            <w:tcBorders>
              <w:top w:val="single" w:sz="18" w:space="0" w:color="auto"/>
            </w:tcBorders>
            <w:vAlign w:val="center"/>
          </w:tcPr>
          <w:p w14:paraId="389BFFE1" w14:textId="78008212" w:rsidR="00864985" w:rsidRPr="00F17BFD" w:rsidRDefault="00864985" w:rsidP="00864985">
            <w:pPr>
              <w:spacing w:line="480" w:lineRule="auto"/>
              <w:ind w:left="-284" w:right="-279"/>
              <w:jc w:val="center"/>
              <w:rPr>
                <w:rFonts w:ascii="Arial" w:hAnsi="Arial" w:cs="Arial"/>
                <w:color w:val="000000"/>
                <w:sz w:val="13"/>
                <w:szCs w:val="13"/>
                <w:lang w:val="en-GB"/>
              </w:rPr>
            </w:pPr>
            <w:r>
              <w:rPr>
                <w:rFonts w:ascii="Arial" w:hAnsi="Arial" w:cs="Arial"/>
                <w:b/>
                <w:bCs/>
                <w:color w:val="000000"/>
                <w:sz w:val="13"/>
                <w:szCs w:val="13"/>
              </w:rPr>
              <w:t>94.0 [91.2 – 96.0]</w:t>
            </w:r>
          </w:p>
        </w:tc>
        <w:tc>
          <w:tcPr>
            <w:tcW w:w="1276" w:type="dxa"/>
            <w:tcBorders>
              <w:top w:val="single" w:sz="18" w:space="0" w:color="auto"/>
            </w:tcBorders>
            <w:vAlign w:val="center"/>
          </w:tcPr>
          <w:p w14:paraId="53B41C4D" w14:textId="468AF236" w:rsidR="00864985" w:rsidRPr="00F17BFD" w:rsidRDefault="00864985" w:rsidP="00864985">
            <w:pPr>
              <w:spacing w:line="480" w:lineRule="auto"/>
              <w:ind w:left="-284" w:right="-279"/>
              <w:jc w:val="center"/>
              <w:rPr>
                <w:rFonts w:ascii="Arial" w:hAnsi="Arial" w:cs="Arial"/>
                <w:color w:val="000000"/>
                <w:sz w:val="13"/>
                <w:szCs w:val="13"/>
                <w:lang w:val="en-GB"/>
              </w:rPr>
            </w:pPr>
            <w:r>
              <w:rPr>
                <w:rFonts w:ascii="Arial" w:hAnsi="Arial" w:cs="Arial"/>
                <w:color w:val="000000"/>
                <w:sz w:val="13"/>
                <w:szCs w:val="13"/>
              </w:rPr>
              <w:t>86.2 [77.3 – 92.0]</w:t>
            </w:r>
          </w:p>
        </w:tc>
        <w:tc>
          <w:tcPr>
            <w:tcW w:w="1275" w:type="dxa"/>
            <w:tcBorders>
              <w:top w:val="single" w:sz="18" w:space="0" w:color="auto"/>
            </w:tcBorders>
            <w:vAlign w:val="center"/>
          </w:tcPr>
          <w:p w14:paraId="3FAEA458" w14:textId="5B7ADD41" w:rsidR="00864985" w:rsidRPr="00F17BFD" w:rsidRDefault="00864985" w:rsidP="00864985">
            <w:pPr>
              <w:spacing w:line="480" w:lineRule="auto"/>
              <w:ind w:left="-284" w:right="-279"/>
              <w:jc w:val="center"/>
              <w:rPr>
                <w:rFonts w:ascii="Arial" w:hAnsi="Arial" w:cs="Arial"/>
                <w:b/>
                <w:bCs/>
                <w:color w:val="000000"/>
                <w:sz w:val="13"/>
                <w:szCs w:val="13"/>
                <w:lang w:val="en-GB"/>
              </w:rPr>
            </w:pPr>
            <w:r>
              <w:rPr>
                <w:rFonts w:ascii="Arial" w:hAnsi="Arial" w:cs="Arial"/>
                <w:b/>
                <w:bCs/>
                <w:color w:val="000000"/>
                <w:sz w:val="13"/>
                <w:szCs w:val="13"/>
              </w:rPr>
              <w:t>84.1 [73.4 – 91.0]</w:t>
            </w:r>
          </w:p>
        </w:tc>
        <w:tc>
          <w:tcPr>
            <w:tcW w:w="993" w:type="dxa"/>
            <w:tcBorders>
              <w:top w:val="single" w:sz="18" w:space="0" w:color="auto"/>
            </w:tcBorders>
            <w:vAlign w:val="center"/>
          </w:tcPr>
          <w:p w14:paraId="29E38CCD" w14:textId="1386E613" w:rsidR="00864985" w:rsidRPr="00864985" w:rsidRDefault="00864985" w:rsidP="00864985">
            <w:pPr>
              <w:spacing w:line="480" w:lineRule="auto"/>
              <w:ind w:left="-284" w:right="-279"/>
              <w:jc w:val="center"/>
              <w:rPr>
                <w:rFonts w:ascii="Arial" w:hAnsi="Arial" w:cs="Arial"/>
                <w:b/>
                <w:bCs/>
                <w:color w:val="000000"/>
                <w:sz w:val="13"/>
                <w:szCs w:val="13"/>
                <w:lang w:val="en-GB"/>
              </w:rPr>
            </w:pPr>
            <w:r w:rsidRPr="00F95D0F">
              <w:rPr>
                <w:rFonts w:ascii="Arial" w:hAnsi="Arial" w:cs="Arial"/>
                <w:b/>
                <w:bCs/>
                <w:color w:val="000000"/>
                <w:sz w:val="13"/>
                <w:szCs w:val="13"/>
              </w:rPr>
              <w:t>-0.3</w:t>
            </w:r>
          </w:p>
        </w:tc>
        <w:tc>
          <w:tcPr>
            <w:tcW w:w="1417" w:type="dxa"/>
            <w:tcBorders>
              <w:top w:val="single" w:sz="18" w:space="0" w:color="auto"/>
              <w:right w:val="single" w:sz="18" w:space="0" w:color="auto"/>
            </w:tcBorders>
            <w:vAlign w:val="center"/>
          </w:tcPr>
          <w:p w14:paraId="199D5D3B" w14:textId="39352A1D" w:rsidR="00864985" w:rsidRPr="00864985" w:rsidRDefault="00864985" w:rsidP="00864985">
            <w:pPr>
              <w:spacing w:line="480" w:lineRule="auto"/>
              <w:ind w:left="-284" w:right="-279"/>
              <w:jc w:val="center"/>
              <w:rPr>
                <w:rFonts w:ascii="Arial" w:hAnsi="Arial" w:cs="Arial"/>
                <w:b/>
                <w:bCs/>
                <w:color w:val="000000"/>
                <w:sz w:val="13"/>
                <w:szCs w:val="13"/>
                <w:lang w:val="en-GB"/>
              </w:rPr>
            </w:pPr>
            <w:r w:rsidRPr="00F95D0F">
              <w:rPr>
                <w:rFonts w:ascii="Arial" w:hAnsi="Arial" w:cs="Arial"/>
                <w:b/>
                <w:bCs/>
                <w:color w:val="000000"/>
                <w:sz w:val="13"/>
                <w:szCs w:val="13"/>
              </w:rPr>
              <w:t>+2.6</w:t>
            </w:r>
          </w:p>
        </w:tc>
      </w:tr>
      <w:tr w:rsidR="00E9224D" w:rsidRPr="00F17BFD" w14:paraId="512C2E95" w14:textId="77777777" w:rsidTr="00F17BFD">
        <w:trPr>
          <w:cantSplit/>
          <w:trHeight w:hRule="exact" w:val="221"/>
        </w:trPr>
        <w:tc>
          <w:tcPr>
            <w:tcW w:w="2127" w:type="dxa"/>
            <w:vMerge/>
            <w:tcBorders>
              <w:left w:val="single" w:sz="18" w:space="0" w:color="auto"/>
            </w:tcBorders>
            <w:vAlign w:val="center"/>
          </w:tcPr>
          <w:p w14:paraId="53DAEA9D" w14:textId="77777777" w:rsidR="00CA3D84" w:rsidRPr="00F17BFD" w:rsidRDefault="00CA3D84" w:rsidP="00BA7DE8">
            <w:pPr>
              <w:spacing w:line="480" w:lineRule="auto"/>
              <w:ind w:left="-284" w:right="-279"/>
              <w:jc w:val="center"/>
              <w:rPr>
                <w:rFonts w:ascii="Arial" w:hAnsi="Arial" w:cs="Arial"/>
                <w:b/>
                <w:bCs/>
                <w:sz w:val="13"/>
                <w:szCs w:val="13"/>
                <w:lang w:val="en-GB"/>
              </w:rPr>
            </w:pPr>
          </w:p>
        </w:tc>
        <w:tc>
          <w:tcPr>
            <w:tcW w:w="850" w:type="dxa"/>
            <w:vMerge/>
            <w:vAlign w:val="center"/>
          </w:tcPr>
          <w:p w14:paraId="106774EF"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vAlign w:val="center"/>
          </w:tcPr>
          <w:p w14:paraId="6BFDBDE0"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vAlign w:val="center"/>
          </w:tcPr>
          <w:p w14:paraId="7A1851EC" w14:textId="3F241261"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Fs</w:t>
            </w:r>
            <w:proofErr w:type="spellEnd"/>
            <w:r w:rsidRPr="00F17BFD">
              <w:rPr>
                <w:rFonts w:ascii="Arial" w:hAnsi="Arial" w:cs="Arial"/>
                <w:color w:val="000000"/>
                <w:sz w:val="13"/>
                <w:szCs w:val="13"/>
              </w:rPr>
              <w:t>-M</w:t>
            </w:r>
          </w:p>
        </w:tc>
        <w:tc>
          <w:tcPr>
            <w:tcW w:w="709" w:type="dxa"/>
            <w:vAlign w:val="center"/>
          </w:tcPr>
          <w:p w14:paraId="06E8AAD8" w14:textId="260071BE"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790</w:t>
            </w:r>
          </w:p>
        </w:tc>
        <w:tc>
          <w:tcPr>
            <w:tcW w:w="851" w:type="dxa"/>
            <w:vAlign w:val="center"/>
          </w:tcPr>
          <w:p w14:paraId="26EEE781" w14:textId="68021366"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1741</w:t>
            </w:r>
            <w:r w:rsidR="00B23475" w:rsidRPr="00F17BFD">
              <w:rPr>
                <w:rFonts w:ascii="Arial" w:hAnsi="Arial" w:cs="Arial"/>
                <w:color w:val="000000"/>
                <w:sz w:val="13"/>
                <w:szCs w:val="13"/>
              </w:rPr>
              <w:t xml:space="preserve"> [6.9]</w:t>
            </w:r>
          </w:p>
        </w:tc>
        <w:tc>
          <w:tcPr>
            <w:tcW w:w="1417" w:type="dxa"/>
            <w:vAlign w:val="center"/>
          </w:tcPr>
          <w:p w14:paraId="36340656" w14:textId="2E1A64BC"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17</w:t>
            </w:r>
            <w:r w:rsidR="001E6F31" w:rsidRPr="00F17BFD">
              <w:rPr>
                <w:rFonts w:ascii="Arial" w:hAnsi="Arial" w:cs="Arial"/>
                <w:color w:val="000000"/>
                <w:sz w:val="13"/>
                <w:szCs w:val="13"/>
              </w:rPr>
              <w:t xml:space="preserve"> [13]</w:t>
            </w:r>
          </w:p>
        </w:tc>
        <w:tc>
          <w:tcPr>
            <w:tcW w:w="1276" w:type="dxa"/>
            <w:vAlign w:val="center"/>
          </w:tcPr>
          <w:p w14:paraId="04E3D17F" w14:textId="6901648E"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b/>
                <w:bCs/>
                <w:color w:val="000000"/>
                <w:sz w:val="13"/>
                <w:szCs w:val="13"/>
              </w:rPr>
              <w:t>94.6 [88.6 – 97.5]</w:t>
            </w:r>
          </w:p>
        </w:tc>
        <w:tc>
          <w:tcPr>
            <w:tcW w:w="1276" w:type="dxa"/>
            <w:vAlign w:val="center"/>
          </w:tcPr>
          <w:p w14:paraId="32E8B281" w14:textId="757B77F8"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86.9 [76.6 – 93.1]</w:t>
            </w:r>
          </w:p>
        </w:tc>
        <w:tc>
          <w:tcPr>
            <w:tcW w:w="1275" w:type="dxa"/>
            <w:vAlign w:val="center"/>
          </w:tcPr>
          <w:p w14:paraId="2414CFA3" w14:textId="1CB663E0" w:rsidR="00CA3D84" w:rsidRPr="00F17BFD" w:rsidRDefault="00CA3D84" w:rsidP="00BA7DE8">
            <w:pPr>
              <w:spacing w:line="480" w:lineRule="auto"/>
              <w:ind w:left="-284" w:right="-279"/>
              <w:jc w:val="center"/>
              <w:rPr>
                <w:rFonts w:ascii="Arial" w:hAnsi="Arial" w:cs="Arial"/>
                <w:b/>
                <w:bCs/>
                <w:color w:val="000000"/>
                <w:sz w:val="13"/>
                <w:szCs w:val="13"/>
                <w:lang w:val="en-GB"/>
              </w:rPr>
            </w:pPr>
            <w:r w:rsidRPr="00F17BFD">
              <w:rPr>
                <w:rFonts w:ascii="Arial" w:hAnsi="Arial" w:cs="Arial"/>
                <w:b/>
                <w:bCs/>
                <w:color w:val="000000"/>
                <w:sz w:val="13"/>
                <w:szCs w:val="13"/>
              </w:rPr>
              <w:t>85.1 [72.8 – 92.4]</w:t>
            </w:r>
          </w:p>
        </w:tc>
        <w:tc>
          <w:tcPr>
            <w:tcW w:w="993" w:type="dxa"/>
            <w:vAlign w:val="center"/>
          </w:tcPr>
          <w:p w14:paraId="4D6E72B6" w14:textId="1C2248BE" w:rsidR="00CA3D84" w:rsidRPr="00F17BFD" w:rsidRDefault="00CA3D84" w:rsidP="00BA7DE8">
            <w:pPr>
              <w:spacing w:line="480" w:lineRule="auto"/>
              <w:ind w:left="-284" w:right="-279"/>
              <w:jc w:val="center"/>
              <w:rPr>
                <w:rFonts w:ascii="Arial" w:hAnsi="Arial" w:cs="Arial"/>
                <w:b/>
                <w:bCs/>
                <w:color w:val="000000"/>
                <w:sz w:val="13"/>
                <w:szCs w:val="13"/>
                <w:lang w:val="en-GB"/>
              </w:rPr>
            </w:pPr>
            <w:r w:rsidRPr="00F17BFD">
              <w:rPr>
                <w:rFonts w:ascii="Arial" w:hAnsi="Arial" w:cs="Arial"/>
                <w:b/>
                <w:bCs/>
                <w:color w:val="000000"/>
                <w:sz w:val="13"/>
                <w:szCs w:val="13"/>
              </w:rPr>
              <w:t>-1.8</w:t>
            </w:r>
          </w:p>
        </w:tc>
        <w:tc>
          <w:tcPr>
            <w:tcW w:w="1417" w:type="dxa"/>
            <w:tcBorders>
              <w:right w:val="single" w:sz="18" w:space="0" w:color="auto"/>
            </w:tcBorders>
            <w:vAlign w:val="center"/>
          </w:tcPr>
          <w:p w14:paraId="2133896F" w14:textId="6A4D559F" w:rsidR="00CA3D84" w:rsidRPr="00F17BFD" w:rsidRDefault="00CA3D84" w:rsidP="00BA7DE8">
            <w:pPr>
              <w:spacing w:line="480" w:lineRule="auto"/>
              <w:ind w:left="-284" w:right="-279"/>
              <w:jc w:val="center"/>
              <w:rPr>
                <w:rFonts w:ascii="Arial" w:hAnsi="Arial" w:cs="Arial"/>
                <w:b/>
                <w:bCs/>
                <w:color w:val="000000"/>
                <w:sz w:val="13"/>
                <w:szCs w:val="13"/>
                <w:lang w:val="en-GB"/>
              </w:rPr>
            </w:pPr>
            <w:r w:rsidRPr="00F17BFD">
              <w:rPr>
                <w:rFonts w:ascii="Arial" w:hAnsi="Arial" w:cs="Arial"/>
                <w:b/>
                <w:bCs/>
                <w:color w:val="000000"/>
                <w:sz w:val="13"/>
                <w:szCs w:val="13"/>
              </w:rPr>
              <w:t>+4.7</w:t>
            </w:r>
          </w:p>
        </w:tc>
      </w:tr>
      <w:tr w:rsidR="00CA3D84" w:rsidRPr="00F17BFD" w14:paraId="0D9434FA" w14:textId="77777777" w:rsidTr="00F17BFD">
        <w:trPr>
          <w:cantSplit/>
          <w:trHeight w:hRule="exact" w:val="221"/>
        </w:trPr>
        <w:tc>
          <w:tcPr>
            <w:tcW w:w="2127" w:type="dxa"/>
            <w:vMerge/>
            <w:tcBorders>
              <w:left w:val="single" w:sz="18" w:space="0" w:color="auto"/>
              <w:bottom w:val="single" w:sz="18" w:space="0" w:color="auto"/>
            </w:tcBorders>
            <w:vAlign w:val="center"/>
          </w:tcPr>
          <w:p w14:paraId="285450BA" w14:textId="77777777" w:rsidR="00CA3D84" w:rsidRPr="00F17BFD" w:rsidRDefault="00CA3D84" w:rsidP="00BA7DE8">
            <w:pPr>
              <w:spacing w:line="480" w:lineRule="auto"/>
              <w:ind w:left="-284" w:right="-279"/>
              <w:jc w:val="center"/>
              <w:rPr>
                <w:rFonts w:ascii="Arial" w:hAnsi="Arial" w:cs="Arial"/>
                <w:b/>
                <w:bCs/>
                <w:sz w:val="13"/>
                <w:szCs w:val="13"/>
                <w:lang w:val="en-GB"/>
              </w:rPr>
            </w:pPr>
          </w:p>
        </w:tc>
        <w:tc>
          <w:tcPr>
            <w:tcW w:w="850" w:type="dxa"/>
            <w:vMerge/>
            <w:tcBorders>
              <w:bottom w:val="single" w:sz="18" w:space="0" w:color="auto"/>
            </w:tcBorders>
            <w:vAlign w:val="center"/>
          </w:tcPr>
          <w:p w14:paraId="45A9B33B"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709" w:type="dxa"/>
            <w:vMerge/>
            <w:tcBorders>
              <w:bottom w:val="single" w:sz="18" w:space="0" w:color="auto"/>
            </w:tcBorders>
            <w:vAlign w:val="center"/>
          </w:tcPr>
          <w:p w14:paraId="1A4DB919" w14:textId="77777777" w:rsidR="00CA3D84" w:rsidRPr="00F17BFD" w:rsidRDefault="00CA3D84" w:rsidP="00BA7DE8">
            <w:pPr>
              <w:spacing w:line="480" w:lineRule="auto"/>
              <w:ind w:left="-284" w:right="-279"/>
              <w:jc w:val="center"/>
              <w:rPr>
                <w:rFonts w:ascii="Arial" w:hAnsi="Arial" w:cs="Arial"/>
                <w:sz w:val="13"/>
                <w:szCs w:val="13"/>
                <w:lang w:val="en-GB"/>
              </w:rPr>
            </w:pPr>
          </w:p>
        </w:tc>
        <w:tc>
          <w:tcPr>
            <w:tcW w:w="850" w:type="dxa"/>
            <w:tcBorders>
              <w:bottom w:val="single" w:sz="18" w:space="0" w:color="auto"/>
            </w:tcBorders>
            <w:vAlign w:val="center"/>
          </w:tcPr>
          <w:p w14:paraId="69780ABA" w14:textId="65E1E429" w:rsidR="00CA3D84" w:rsidRPr="00F17BFD" w:rsidRDefault="00CA3D84" w:rsidP="00BA7DE8">
            <w:pPr>
              <w:spacing w:line="480" w:lineRule="auto"/>
              <w:ind w:left="-284" w:right="-279"/>
              <w:jc w:val="center"/>
              <w:rPr>
                <w:rFonts w:ascii="Arial" w:hAnsi="Arial" w:cs="Arial"/>
                <w:color w:val="000000"/>
                <w:sz w:val="13"/>
                <w:szCs w:val="13"/>
              </w:rPr>
            </w:pPr>
            <w:proofErr w:type="spellStart"/>
            <w:r w:rsidRPr="00F17BFD">
              <w:rPr>
                <w:rFonts w:ascii="Arial" w:hAnsi="Arial" w:cs="Arial"/>
                <w:color w:val="000000"/>
                <w:sz w:val="13"/>
                <w:szCs w:val="13"/>
              </w:rPr>
              <w:t>Zs</w:t>
            </w:r>
            <w:proofErr w:type="spellEnd"/>
            <w:r w:rsidRPr="00F17BFD">
              <w:rPr>
                <w:rFonts w:ascii="Arial" w:hAnsi="Arial" w:cs="Arial"/>
                <w:color w:val="000000"/>
                <w:sz w:val="13"/>
                <w:szCs w:val="13"/>
              </w:rPr>
              <w:t>-Ag-NR-L</w:t>
            </w:r>
          </w:p>
        </w:tc>
        <w:tc>
          <w:tcPr>
            <w:tcW w:w="709" w:type="dxa"/>
            <w:tcBorders>
              <w:bottom w:val="single" w:sz="18" w:space="0" w:color="auto"/>
            </w:tcBorders>
            <w:vAlign w:val="center"/>
          </w:tcPr>
          <w:p w14:paraId="752676A1" w14:textId="120BCB04" w:rsidR="00CA3D84" w:rsidRPr="00F17BFD" w:rsidRDefault="00CA3D84" w:rsidP="00BA7DE8">
            <w:pPr>
              <w:spacing w:line="480" w:lineRule="auto"/>
              <w:ind w:left="-284" w:right="-279"/>
              <w:jc w:val="center"/>
              <w:rPr>
                <w:rFonts w:ascii="Arial" w:hAnsi="Arial" w:cs="Arial"/>
                <w:sz w:val="13"/>
                <w:szCs w:val="13"/>
                <w:lang w:val="en-GB"/>
              </w:rPr>
            </w:pPr>
            <w:r w:rsidRPr="00F17BFD">
              <w:rPr>
                <w:rFonts w:ascii="Arial" w:hAnsi="Arial" w:cs="Arial"/>
                <w:color w:val="000000"/>
                <w:sz w:val="13"/>
                <w:szCs w:val="13"/>
              </w:rPr>
              <w:t>777</w:t>
            </w:r>
          </w:p>
        </w:tc>
        <w:tc>
          <w:tcPr>
            <w:tcW w:w="851" w:type="dxa"/>
            <w:tcBorders>
              <w:bottom w:val="single" w:sz="18" w:space="0" w:color="auto"/>
            </w:tcBorders>
            <w:vAlign w:val="center"/>
          </w:tcPr>
          <w:p w14:paraId="5FA1F732" w14:textId="00DC67E1"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638</w:t>
            </w:r>
            <w:r w:rsidR="00B23475" w:rsidRPr="00F17BFD">
              <w:rPr>
                <w:rFonts w:ascii="Arial" w:hAnsi="Arial" w:cs="Arial"/>
                <w:color w:val="000000"/>
                <w:sz w:val="13"/>
                <w:szCs w:val="13"/>
              </w:rPr>
              <w:t xml:space="preserve"> [2.5]</w:t>
            </w:r>
          </w:p>
        </w:tc>
        <w:tc>
          <w:tcPr>
            <w:tcW w:w="1417" w:type="dxa"/>
            <w:tcBorders>
              <w:bottom w:val="single" w:sz="18" w:space="0" w:color="auto"/>
            </w:tcBorders>
            <w:vAlign w:val="center"/>
          </w:tcPr>
          <w:p w14:paraId="63952AFA" w14:textId="2A132245"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5</w:t>
            </w:r>
            <w:r w:rsidR="001E6F31" w:rsidRPr="00F17BFD">
              <w:rPr>
                <w:rFonts w:ascii="Arial" w:hAnsi="Arial" w:cs="Arial"/>
                <w:color w:val="000000"/>
                <w:sz w:val="13"/>
                <w:szCs w:val="13"/>
              </w:rPr>
              <w:t xml:space="preserve"> [4]</w:t>
            </w:r>
          </w:p>
        </w:tc>
        <w:tc>
          <w:tcPr>
            <w:tcW w:w="1276" w:type="dxa"/>
            <w:tcBorders>
              <w:bottom w:val="single" w:sz="18" w:space="0" w:color="auto"/>
            </w:tcBorders>
            <w:vAlign w:val="center"/>
          </w:tcPr>
          <w:p w14:paraId="6C9EB5A6" w14:textId="3DFF1B1A"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b/>
                <w:bCs/>
                <w:color w:val="000000"/>
                <w:sz w:val="13"/>
                <w:szCs w:val="13"/>
              </w:rPr>
              <w:t>94.4 [89.2 – 97.2]</w:t>
            </w:r>
          </w:p>
        </w:tc>
        <w:tc>
          <w:tcPr>
            <w:tcW w:w="1276" w:type="dxa"/>
            <w:tcBorders>
              <w:bottom w:val="single" w:sz="18" w:space="0" w:color="auto"/>
            </w:tcBorders>
            <w:vAlign w:val="center"/>
          </w:tcPr>
          <w:p w14:paraId="1FAB92AC" w14:textId="7EBF8B0F" w:rsidR="00CA3D84" w:rsidRPr="00F17BFD" w:rsidRDefault="00CA3D84" w:rsidP="00BA7DE8">
            <w:pPr>
              <w:spacing w:line="480" w:lineRule="auto"/>
              <w:ind w:left="-284" w:right="-279"/>
              <w:jc w:val="center"/>
              <w:rPr>
                <w:rFonts w:ascii="Arial" w:hAnsi="Arial" w:cs="Arial"/>
                <w:color w:val="000000"/>
                <w:sz w:val="13"/>
                <w:szCs w:val="13"/>
                <w:lang w:val="en-GB"/>
              </w:rPr>
            </w:pPr>
            <w:r w:rsidRPr="00F17BFD">
              <w:rPr>
                <w:rFonts w:ascii="Arial" w:hAnsi="Arial" w:cs="Arial"/>
                <w:color w:val="000000"/>
                <w:sz w:val="13"/>
                <w:szCs w:val="13"/>
              </w:rPr>
              <w:t>81.3 [72.3 – 87.9]</w:t>
            </w:r>
          </w:p>
        </w:tc>
        <w:tc>
          <w:tcPr>
            <w:tcW w:w="1275" w:type="dxa"/>
            <w:tcBorders>
              <w:bottom w:val="single" w:sz="18" w:space="0" w:color="auto"/>
            </w:tcBorders>
            <w:vAlign w:val="center"/>
          </w:tcPr>
          <w:p w14:paraId="1426A395" w14:textId="1546BDC1" w:rsidR="00CA3D84" w:rsidRPr="00F17BFD" w:rsidRDefault="00CA3D84" w:rsidP="00BA7DE8">
            <w:pPr>
              <w:spacing w:line="480" w:lineRule="auto"/>
              <w:ind w:left="-284" w:right="-279"/>
              <w:jc w:val="center"/>
              <w:rPr>
                <w:rFonts w:ascii="Arial" w:hAnsi="Arial" w:cs="Arial"/>
                <w:b/>
                <w:bCs/>
                <w:color w:val="000000"/>
                <w:sz w:val="13"/>
                <w:szCs w:val="13"/>
                <w:lang w:val="en-GB"/>
              </w:rPr>
            </w:pPr>
            <w:r w:rsidRPr="00F17BFD">
              <w:rPr>
                <w:rFonts w:ascii="Arial" w:hAnsi="Arial" w:cs="Arial"/>
                <w:b/>
                <w:bCs/>
                <w:color w:val="000000"/>
                <w:sz w:val="13"/>
                <w:szCs w:val="13"/>
              </w:rPr>
              <w:t>79.3 [68.6 – 87.1]</w:t>
            </w:r>
          </w:p>
        </w:tc>
        <w:tc>
          <w:tcPr>
            <w:tcW w:w="993" w:type="dxa"/>
            <w:tcBorders>
              <w:bottom w:val="single" w:sz="18" w:space="0" w:color="auto"/>
            </w:tcBorders>
            <w:vAlign w:val="center"/>
          </w:tcPr>
          <w:p w14:paraId="295E4F77" w14:textId="55EA5FF7" w:rsidR="00CA3D84" w:rsidRPr="00F17BFD" w:rsidRDefault="00CA3D84" w:rsidP="00BA7DE8">
            <w:pPr>
              <w:spacing w:line="480" w:lineRule="auto"/>
              <w:ind w:left="-284" w:right="-279"/>
              <w:jc w:val="center"/>
              <w:rPr>
                <w:rFonts w:ascii="Arial" w:hAnsi="Arial" w:cs="Arial"/>
                <w:b/>
                <w:bCs/>
                <w:color w:val="000000"/>
                <w:sz w:val="13"/>
                <w:szCs w:val="13"/>
                <w:lang w:val="en-GB"/>
              </w:rPr>
            </w:pPr>
            <w:r w:rsidRPr="00F17BFD">
              <w:rPr>
                <w:rFonts w:ascii="Arial" w:hAnsi="Arial" w:cs="Arial"/>
                <w:b/>
                <w:bCs/>
                <w:color w:val="000000"/>
                <w:sz w:val="13"/>
                <w:szCs w:val="13"/>
              </w:rPr>
              <w:t>-1.0</w:t>
            </w:r>
          </w:p>
        </w:tc>
        <w:tc>
          <w:tcPr>
            <w:tcW w:w="1417" w:type="dxa"/>
            <w:tcBorders>
              <w:bottom w:val="single" w:sz="18" w:space="0" w:color="auto"/>
              <w:right w:val="single" w:sz="18" w:space="0" w:color="auto"/>
            </w:tcBorders>
            <w:vAlign w:val="center"/>
          </w:tcPr>
          <w:p w14:paraId="221B54E2" w14:textId="1B70722E" w:rsidR="00CA3D84" w:rsidRPr="00F17BFD" w:rsidRDefault="00CA3D84" w:rsidP="00BA7DE8">
            <w:pPr>
              <w:spacing w:line="480" w:lineRule="auto"/>
              <w:ind w:left="-284" w:right="-279"/>
              <w:jc w:val="center"/>
              <w:rPr>
                <w:rFonts w:ascii="Arial" w:hAnsi="Arial" w:cs="Arial"/>
                <w:b/>
                <w:bCs/>
                <w:color w:val="000000"/>
                <w:sz w:val="13"/>
                <w:szCs w:val="13"/>
                <w:lang w:val="en-GB"/>
              </w:rPr>
            </w:pPr>
            <w:r w:rsidRPr="00F17BFD">
              <w:rPr>
                <w:rFonts w:ascii="Arial" w:hAnsi="Arial" w:cs="Arial"/>
                <w:b/>
                <w:bCs/>
                <w:color w:val="000000"/>
                <w:sz w:val="13"/>
                <w:szCs w:val="13"/>
              </w:rPr>
              <w:t>+1.9</w:t>
            </w:r>
          </w:p>
        </w:tc>
      </w:tr>
    </w:tbl>
    <w:p w14:paraId="55E00C68" w14:textId="1B2BE74B" w:rsidR="004C5624" w:rsidRPr="00F17BFD" w:rsidRDefault="00BA2AC1" w:rsidP="00BA7DE8">
      <w:pPr>
        <w:keepNext/>
        <w:spacing w:line="480" w:lineRule="auto"/>
        <w:ind w:left="-284" w:right="-279"/>
        <w:rPr>
          <w:rFonts w:ascii="Arial" w:hAnsi="Arial" w:cs="Arial"/>
          <w:sz w:val="20"/>
          <w:szCs w:val="20"/>
        </w:rPr>
        <w:sectPr w:rsidR="004C5624" w:rsidRPr="00F17BFD" w:rsidSect="004C5624">
          <w:pgSz w:w="15840" w:h="12240" w:orient="landscape"/>
          <w:pgMar w:top="1440" w:right="1440" w:bottom="1440" w:left="1440" w:header="720" w:footer="720" w:gutter="0"/>
          <w:cols w:space="720"/>
          <w:docGrid w:linePitch="360"/>
        </w:sectPr>
      </w:pPr>
      <w:r w:rsidRPr="00F17BFD">
        <w:rPr>
          <w:rFonts w:ascii="Arial" w:hAnsi="Arial" w:cs="Arial"/>
          <w:sz w:val="20"/>
          <w:szCs w:val="20"/>
        </w:rPr>
        <w:lastRenderedPageBreak/>
        <w:t xml:space="preserve">Results are shown for the three internal evaluation datasets (SR1, SR6 and SR9) and the eight external validation SR datasets. Per-dataset performance metrics and meta-analytic pooled estimates computed on the eight external validation datasets, were obtained under exclusion of records labelled “manual check” (equivalent to applying a stricter variant of R6 in which records are only included when at least three PECOS components are judged eligible). </w:t>
      </w:r>
      <w:proofErr w:type="spellStart"/>
      <w:r w:rsidRPr="00F17BFD">
        <w:rPr>
          <w:rFonts w:ascii="Arial" w:hAnsi="Arial" w:cs="Arial"/>
          <w:sz w:val="20"/>
          <w:szCs w:val="20"/>
        </w:rPr>
        <w:t>ΔSensitivity</w:t>
      </w:r>
      <w:proofErr w:type="spellEnd"/>
      <w:r w:rsidRPr="00F17BFD">
        <w:rPr>
          <w:rFonts w:ascii="Arial" w:hAnsi="Arial" w:cs="Arial"/>
          <w:sz w:val="20"/>
          <w:szCs w:val="20"/>
        </w:rPr>
        <w:t xml:space="preserve"> and </w:t>
      </w:r>
      <w:proofErr w:type="spellStart"/>
      <w:r w:rsidRPr="00F17BFD">
        <w:rPr>
          <w:rFonts w:ascii="Arial" w:hAnsi="Arial" w:cs="Arial"/>
          <w:sz w:val="20"/>
          <w:szCs w:val="20"/>
        </w:rPr>
        <w:t>ΔWorkload</w:t>
      </w:r>
      <w:proofErr w:type="spellEnd"/>
      <w:r w:rsidRPr="00F17BFD">
        <w:rPr>
          <w:rFonts w:ascii="Arial" w:hAnsi="Arial" w:cs="Arial"/>
          <w:sz w:val="20"/>
          <w:szCs w:val="20"/>
        </w:rPr>
        <w:t xml:space="preserve">-reduction </w:t>
      </w:r>
      <w:r w:rsidR="00BA7DE8" w:rsidRPr="00F17BFD">
        <w:rPr>
          <w:rFonts w:ascii="Arial" w:hAnsi="Arial" w:cs="Arial"/>
          <w:sz w:val="20"/>
          <w:szCs w:val="20"/>
        </w:rPr>
        <w:t>represent the difference between the rule applied here and the original rule R6</w:t>
      </w:r>
      <w:r w:rsidR="00866B1A">
        <w:rPr>
          <w:rFonts w:ascii="Arial" w:hAnsi="Arial" w:cs="Arial"/>
          <w:sz w:val="20"/>
          <w:szCs w:val="20"/>
        </w:rPr>
        <w:t xml:space="preserve"> (see Tables 3–4 in main text)</w:t>
      </w:r>
      <w:r w:rsidRPr="00F17BFD">
        <w:rPr>
          <w:rFonts w:ascii="Arial" w:hAnsi="Arial" w:cs="Arial"/>
          <w:sz w:val="20"/>
          <w:szCs w:val="20"/>
        </w:rPr>
        <w:t>. P: Positives; TP: True positives; pp: percentage points.</w:t>
      </w:r>
    </w:p>
    <w:p w14:paraId="2B4F4678" w14:textId="4270B42E" w:rsidR="00610395" w:rsidRPr="00BA7DE8" w:rsidRDefault="00610395" w:rsidP="00BA7DE8">
      <w:pPr>
        <w:keepNext/>
        <w:spacing w:line="480" w:lineRule="auto"/>
        <w:ind w:left="-284" w:right="-279"/>
        <w:rPr>
          <w:rFonts w:ascii="Arial" w:hAnsi="Arial" w:cs="Arial"/>
          <w:b/>
          <w:bCs/>
        </w:rPr>
      </w:pPr>
      <w:r w:rsidRPr="00B531A2">
        <w:rPr>
          <w:rFonts w:ascii="Arial" w:hAnsi="Arial" w:cs="Arial"/>
          <w:b/>
          <w:bCs/>
          <w:sz w:val="36"/>
          <w:szCs w:val="36"/>
        </w:rPr>
        <w:lastRenderedPageBreak/>
        <w:t>References</w:t>
      </w:r>
    </w:p>
    <w:p w14:paraId="5C1FF26D" w14:textId="77777777" w:rsidR="00080580" w:rsidRPr="00BA7DE8" w:rsidRDefault="00610395" w:rsidP="00BA7DE8">
      <w:pPr>
        <w:pStyle w:val="EndNoteBibliography"/>
        <w:spacing w:after="0" w:line="360" w:lineRule="auto"/>
        <w:ind w:left="-284" w:right="-279"/>
        <w:rPr>
          <w:rFonts w:ascii="Arial" w:hAnsi="Arial" w:cs="Arial"/>
          <w:sz w:val="20"/>
          <w:szCs w:val="20"/>
          <w:lang w:val="de-DE"/>
        </w:rPr>
      </w:pPr>
      <w:r w:rsidRPr="00BA7DE8">
        <w:rPr>
          <w:rFonts w:ascii="Arial" w:hAnsi="Arial" w:cs="Arial"/>
          <w:sz w:val="20"/>
          <w:szCs w:val="20"/>
        </w:rPr>
        <w:fldChar w:fldCharType="begin"/>
      </w:r>
      <w:r w:rsidRPr="00BA7DE8">
        <w:rPr>
          <w:rFonts w:ascii="Arial" w:hAnsi="Arial" w:cs="Arial"/>
          <w:sz w:val="20"/>
          <w:szCs w:val="20"/>
        </w:rPr>
        <w:instrText xml:space="preserve"> ADDIN EN.REFLIST </w:instrText>
      </w:r>
      <w:r w:rsidRPr="00BA7DE8">
        <w:rPr>
          <w:rFonts w:ascii="Arial" w:hAnsi="Arial" w:cs="Arial"/>
          <w:sz w:val="20"/>
          <w:szCs w:val="20"/>
        </w:rPr>
        <w:fldChar w:fldCharType="separate"/>
      </w:r>
      <w:r w:rsidR="00080580" w:rsidRPr="00BA7DE8">
        <w:rPr>
          <w:rFonts w:ascii="Arial" w:hAnsi="Arial" w:cs="Arial"/>
          <w:sz w:val="20"/>
          <w:szCs w:val="20"/>
        </w:rPr>
        <w:t>1.</w:t>
      </w:r>
      <w:r w:rsidR="00080580" w:rsidRPr="00BA7DE8">
        <w:rPr>
          <w:rFonts w:ascii="Arial" w:hAnsi="Arial" w:cs="Arial"/>
          <w:sz w:val="20"/>
          <w:szCs w:val="20"/>
        </w:rPr>
        <w:tab/>
        <w:t xml:space="preserve">Karipidis K, Baaken D, Loney T, Blettner M, Brzozek C, Elwood M, et al. The effect of exposure to radiofrequency fields on cancer risk in the general and working population: A systematic review of human observational studies - Part I: Most researched outcomes. </w:t>
      </w:r>
      <w:r w:rsidR="00080580" w:rsidRPr="00BA7DE8">
        <w:rPr>
          <w:rFonts w:ascii="Arial" w:hAnsi="Arial" w:cs="Arial"/>
          <w:sz w:val="20"/>
          <w:szCs w:val="20"/>
          <w:lang w:val="de-DE"/>
        </w:rPr>
        <w:t>Environ Int. 2024;191:108983. doi: 10.1016/j.envint.2024.108983.</w:t>
      </w:r>
    </w:p>
    <w:p w14:paraId="346F3113" w14:textId="77777777" w:rsidR="00080580" w:rsidRPr="00BA7DE8" w:rsidRDefault="00080580" w:rsidP="00BA7DE8">
      <w:pPr>
        <w:pStyle w:val="EndNoteBibliography"/>
        <w:spacing w:after="0" w:line="360" w:lineRule="auto"/>
        <w:ind w:left="-284" w:right="-279"/>
        <w:rPr>
          <w:rFonts w:ascii="Arial" w:hAnsi="Arial" w:cs="Arial"/>
          <w:sz w:val="20"/>
          <w:szCs w:val="20"/>
        </w:rPr>
      </w:pPr>
      <w:r w:rsidRPr="00BA7DE8">
        <w:rPr>
          <w:rFonts w:ascii="Arial" w:hAnsi="Arial" w:cs="Arial"/>
          <w:sz w:val="20"/>
          <w:szCs w:val="20"/>
          <w:lang w:val="de-DE"/>
        </w:rPr>
        <w:t>2.</w:t>
      </w:r>
      <w:r w:rsidRPr="00BA7DE8">
        <w:rPr>
          <w:rFonts w:ascii="Arial" w:hAnsi="Arial" w:cs="Arial"/>
          <w:sz w:val="20"/>
          <w:szCs w:val="20"/>
          <w:lang w:val="de-DE"/>
        </w:rPr>
        <w:tab/>
        <w:t xml:space="preserve">Pophof B, Kuhne J, Schmid G, Weiser E, Dorn H, Henschenmacher B, et al. </w:t>
      </w:r>
      <w:r w:rsidRPr="00BA7DE8">
        <w:rPr>
          <w:rFonts w:ascii="Arial" w:hAnsi="Arial" w:cs="Arial"/>
          <w:sz w:val="20"/>
          <w:szCs w:val="20"/>
        </w:rPr>
        <w:t>The effect of exposure to radiofrequency electromagnetic fields on cognitive performance in human experimental studies: Systematic review and meta-analyses. Environ Int. 2024;191:108899. doi: 10.1016/j.envint.2024.108899.</w:t>
      </w:r>
    </w:p>
    <w:p w14:paraId="484D9242" w14:textId="77777777" w:rsidR="00080580" w:rsidRPr="00BA7DE8" w:rsidRDefault="00080580" w:rsidP="00BA7DE8">
      <w:pPr>
        <w:pStyle w:val="EndNoteBibliography"/>
        <w:spacing w:after="0" w:line="360" w:lineRule="auto"/>
        <w:ind w:left="-284" w:right="-279"/>
        <w:rPr>
          <w:rFonts w:ascii="Arial" w:hAnsi="Arial" w:cs="Arial"/>
          <w:sz w:val="20"/>
          <w:szCs w:val="20"/>
        </w:rPr>
      </w:pPr>
      <w:r w:rsidRPr="00BA7DE8">
        <w:rPr>
          <w:rFonts w:ascii="Arial" w:hAnsi="Arial" w:cs="Arial"/>
          <w:sz w:val="20"/>
          <w:szCs w:val="20"/>
        </w:rPr>
        <w:t>3.</w:t>
      </w:r>
      <w:r w:rsidRPr="00BA7DE8">
        <w:rPr>
          <w:rFonts w:ascii="Arial" w:hAnsi="Arial" w:cs="Arial"/>
          <w:sz w:val="20"/>
          <w:szCs w:val="20"/>
        </w:rPr>
        <w:tab/>
        <w:t>Meyer F, Bitsch A, Forman HJ, Fragoulis A, Ghezzi P, Henschenmacher B, et al. The effects of radiofrequency electromagnetic field exposure on biomarkers of oxidative stress in vivo and in vitro: A systematic review of experimental studies. Environ Int. 2024;194:108940. doi: 10.1016/j.envint.2024.108940.</w:t>
      </w:r>
    </w:p>
    <w:p w14:paraId="29A5A01A" w14:textId="77777777" w:rsidR="00080580" w:rsidRPr="00BA7DE8" w:rsidRDefault="00080580" w:rsidP="00BA7DE8">
      <w:pPr>
        <w:pStyle w:val="EndNoteBibliography"/>
        <w:spacing w:after="0" w:line="360" w:lineRule="auto"/>
        <w:ind w:left="-284" w:right="-279"/>
        <w:rPr>
          <w:rFonts w:ascii="Arial" w:hAnsi="Arial" w:cs="Arial"/>
          <w:sz w:val="20"/>
          <w:szCs w:val="20"/>
        </w:rPr>
      </w:pPr>
      <w:r w:rsidRPr="00BA7DE8">
        <w:rPr>
          <w:rFonts w:ascii="Arial" w:hAnsi="Arial" w:cs="Arial"/>
          <w:sz w:val="20"/>
          <w:szCs w:val="20"/>
        </w:rPr>
        <w:t>4.</w:t>
      </w:r>
      <w:r w:rsidRPr="00BA7DE8">
        <w:rPr>
          <w:rFonts w:ascii="Arial" w:hAnsi="Arial" w:cs="Arial"/>
          <w:sz w:val="20"/>
          <w:szCs w:val="20"/>
        </w:rPr>
        <w:tab/>
        <w:t>Sandner E, Hu B, Simiceanu A, Fontana L, Jakovljevic I, Henriques A, et al., editors. Screening Automation for Systematic Reviews: A 5-Tier Prompting Approach Meeting Cochrane’s Sensitivity Requirement. 2024 2nd International Conference on Foundation and Large Language Models (FLLM); 2024 26-29 Nov. 2024. doi: 10.1109/FLLM63129.2024.10852425.</w:t>
      </w:r>
    </w:p>
    <w:p w14:paraId="46334AE2" w14:textId="77777777" w:rsidR="00080580" w:rsidRPr="00BA7DE8" w:rsidRDefault="00080580" w:rsidP="00BA7DE8">
      <w:pPr>
        <w:pStyle w:val="EndNoteBibliography"/>
        <w:spacing w:after="0" w:line="360" w:lineRule="auto"/>
        <w:ind w:left="-284" w:right="-279"/>
        <w:rPr>
          <w:rFonts w:ascii="Arial" w:hAnsi="Arial" w:cs="Arial"/>
          <w:sz w:val="20"/>
          <w:szCs w:val="20"/>
        </w:rPr>
      </w:pPr>
      <w:r w:rsidRPr="00BA7DE8">
        <w:rPr>
          <w:rFonts w:ascii="Arial" w:hAnsi="Arial" w:cs="Arial"/>
          <w:sz w:val="20"/>
          <w:szCs w:val="20"/>
        </w:rPr>
        <w:t>5.</w:t>
      </w:r>
      <w:r w:rsidRPr="00BA7DE8">
        <w:rPr>
          <w:rFonts w:ascii="Arial" w:hAnsi="Arial" w:cs="Arial"/>
          <w:sz w:val="20"/>
          <w:szCs w:val="20"/>
        </w:rPr>
        <w:tab/>
        <w:t>Deng J, Zhou F, Ali S, Heybati K, Hou W, Huang E, et al. Efficacy and safety of ivermectin for the treatment of COVID-19: a systematic review and meta-analysis. QJM. 2021;114(10):721-32. doi: 10.1093/qjmed/hcab247.</w:t>
      </w:r>
    </w:p>
    <w:p w14:paraId="27C6F410" w14:textId="77777777" w:rsidR="00080580" w:rsidRPr="00BA7DE8" w:rsidRDefault="00080580" w:rsidP="00BA7DE8">
      <w:pPr>
        <w:pStyle w:val="EndNoteBibliography"/>
        <w:spacing w:after="0" w:line="360" w:lineRule="auto"/>
        <w:ind w:left="-284" w:right="-279"/>
        <w:rPr>
          <w:rFonts w:ascii="Arial" w:hAnsi="Arial" w:cs="Arial"/>
          <w:sz w:val="20"/>
          <w:szCs w:val="20"/>
        </w:rPr>
      </w:pPr>
      <w:r w:rsidRPr="00BA7DE8">
        <w:rPr>
          <w:rFonts w:ascii="Arial" w:hAnsi="Arial" w:cs="Arial"/>
          <w:sz w:val="20"/>
          <w:szCs w:val="20"/>
        </w:rPr>
        <w:t>6.</w:t>
      </w:r>
      <w:r w:rsidRPr="00BA7DE8">
        <w:rPr>
          <w:rFonts w:ascii="Arial" w:hAnsi="Arial" w:cs="Arial"/>
          <w:sz w:val="20"/>
          <w:szCs w:val="20"/>
        </w:rPr>
        <w:tab/>
        <w:t>Deng J, Rayner D, Ramaraju HB, Abbas U, Garcia C, Heybati K, et al. Efficacy and safety of selective serotonin reuptake inhibitors in COVID-19 management: a systematic review and meta-analysis. Clin Microbiol Infect. 2023;29(5):578-86. doi: 10.1016/j.cmi.2023.01.010.</w:t>
      </w:r>
    </w:p>
    <w:p w14:paraId="3C4F4CC7" w14:textId="77777777" w:rsidR="00080580" w:rsidRPr="00BA7DE8" w:rsidRDefault="00080580" w:rsidP="00BA7DE8">
      <w:pPr>
        <w:pStyle w:val="EndNoteBibliography"/>
        <w:spacing w:after="0" w:line="360" w:lineRule="auto"/>
        <w:ind w:left="-284" w:right="-279"/>
        <w:rPr>
          <w:rFonts w:ascii="Arial" w:hAnsi="Arial" w:cs="Arial"/>
          <w:sz w:val="20"/>
          <w:szCs w:val="20"/>
        </w:rPr>
      </w:pPr>
      <w:r w:rsidRPr="00BA7DE8">
        <w:rPr>
          <w:rFonts w:ascii="Arial" w:hAnsi="Arial" w:cs="Arial"/>
          <w:sz w:val="20"/>
          <w:szCs w:val="20"/>
        </w:rPr>
        <w:t>7.</w:t>
      </w:r>
      <w:r w:rsidRPr="00BA7DE8">
        <w:rPr>
          <w:rFonts w:ascii="Arial" w:hAnsi="Arial" w:cs="Arial"/>
          <w:sz w:val="20"/>
          <w:szCs w:val="20"/>
        </w:rPr>
        <w:tab/>
        <w:t>Deng J, Zhou F, Hou W, Heybati K, Ali S, Chang O, et al. Efficacy of lopinavir-ritonavir combination therapy for the treatment of hospitalized COVID-19 patients: a meta-analysis. Future Virol. 2021. doi: 10.2217/fvl-2021-0066.</w:t>
      </w:r>
    </w:p>
    <w:p w14:paraId="1768DE83" w14:textId="77777777" w:rsidR="00080580" w:rsidRPr="00BA7DE8" w:rsidRDefault="00080580" w:rsidP="00BA7DE8">
      <w:pPr>
        <w:pStyle w:val="EndNoteBibliography"/>
        <w:spacing w:after="0" w:line="360" w:lineRule="auto"/>
        <w:ind w:left="-284" w:right="-279"/>
        <w:rPr>
          <w:rFonts w:ascii="Arial" w:hAnsi="Arial" w:cs="Arial"/>
          <w:sz w:val="20"/>
          <w:szCs w:val="20"/>
        </w:rPr>
      </w:pPr>
      <w:r w:rsidRPr="00BA7DE8">
        <w:rPr>
          <w:rFonts w:ascii="Arial" w:hAnsi="Arial" w:cs="Arial"/>
          <w:sz w:val="20"/>
          <w:szCs w:val="20"/>
        </w:rPr>
        <w:t>8.</w:t>
      </w:r>
      <w:r w:rsidRPr="00BA7DE8">
        <w:rPr>
          <w:rFonts w:ascii="Arial" w:hAnsi="Arial" w:cs="Arial"/>
          <w:sz w:val="20"/>
          <w:szCs w:val="20"/>
        </w:rPr>
        <w:tab/>
        <w:t>Zhou F, Huang E, Zheng E, Deng J. The use of acupuncture in patients with Raynaud's syndrome: a systematic review and meta-analysis of randomized controlled trials. Acupunct Med. 2023;41(2):63-72. doi: 10.1177/09645284221076504.</w:t>
      </w:r>
    </w:p>
    <w:p w14:paraId="65BDB7E4" w14:textId="77777777" w:rsidR="00080580" w:rsidRPr="00BA7DE8" w:rsidRDefault="00080580" w:rsidP="00BA7DE8">
      <w:pPr>
        <w:pStyle w:val="EndNoteBibliography"/>
        <w:spacing w:after="0" w:line="360" w:lineRule="auto"/>
        <w:ind w:left="-284" w:right="-279"/>
        <w:rPr>
          <w:rFonts w:ascii="Arial" w:hAnsi="Arial" w:cs="Arial"/>
          <w:sz w:val="20"/>
          <w:szCs w:val="20"/>
        </w:rPr>
      </w:pPr>
      <w:r w:rsidRPr="00BA7DE8">
        <w:rPr>
          <w:rFonts w:ascii="Arial" w:hAnsi="Arial" w:cs="Arial"/>
          <w:sz w:val="20"/>
          <w:szCs w:val="20"/>
        </w:rPr>
        <w:t>9.</w:t>
      </w:r>
      <w:r w:rsidRPr="00BA7DE8">
        <w:rPr>
          <w:rFonts w:ascii="Arial" w:hAnsi="Arial" w:cs="Arial"/>
          <w:sz w:val="20"/>
          <w:szCs w:val="20"/>
        </w:rPr>
        <w:tab/>
        <w:t>Cordelli E, Ardoino L, Benassi B, Consales C, Eleuteri P, Marino C, et al. Effects of radiofrequency electromagnetic field (RF-EMF) exposure on male fertility: A systematic review of experimental studies on non-human mammals and human sperm in vitro. Environ Int. 2024;185:108509. doi: 10.1016/j.envint.2024.108509.</w:t>
      </w:r>
    </w:p>
    <w:p w14:paraId="66D31A96" w14:textId="77777777" w:rsidR="00080580" w:rsidRPr="00BA7DE8" w:rsidRDefault="00080580" w:rsidP="00BA7DE8">
      <w:pPr>
        <w:pStyle w:val="EndNoteBibliography"/>
        <w:spacing w:after="0" w:line="360" w:lineRule="auto"/>
        <w:ind w:left="-284" w:right="-279"/>
        <w:rPr>
          <w:rFonts w:ascii="Arial" w:hAnsi="Arial" w:cs="Arial"/>
          <w:sz w:val="20"/>
          <w:szCs w:val="20"/>
        </w:rPr>
      </w:pPr>
      <w:r w:rsidRPr="00BA7DE8">
        <w:rPr>
          <w:rFonts w:ascii="Arial" w:hAnsi="Arial" w:cs="Arial"/>
          <w:sz w:val="20"/>
          <w:szCs w:val="20"/>
        </w:rPr>
        <w:t>10.</w:t>
      </w:r>
      <w:r w:rsidRPr="00BA7DE8">
        <w:rPr>
          <w:rFonts w:ascii="Arial" w:hAnsi="Arial" w:cs="Arial"/>
          <w:sz w:val="20"/>
          <w:szCs w:val="20"/>
        </w:rPr>
        <w:tab/>
        <w:t>Roosli M, Dongus S, Jalilian H, Eyers J, Esu E, Oringanje CM, et al. The effects of radiofrequency electromagnetic fields exposure on tinnitus, migraine and non-specific symptoms in the general and working population: A systematic review and meta-analysis on human observational studies. Environ Int. 2024;183:108338. doi: 10.1016/j.envint.2023.108338.</w:t>
      </w:r>
    </w:p>
    <w:p w14:paraId="144DDCA1" w14:textId="77777777" w:rsidR="00080580" w:rsidRPr="00BA7DE8" w:rsidRDefault="00080580" w:rsidP="00BA7DE8">
      <w:pPr>
        <w:pStyle w:val="EndNoteBibliography"/>
        <w:spacing w:after="0" w:line="360" w:lineRule="auto"/>
        <w:ind w:left="-284" w:right="-279"/>
        <w:rPr>
          <w:rFonts w:ascii="Arial" w:hAnsi="Arial" w:cs="Arial"/>
          <w:sz w:val="20"/>
          <w:szCs w:val="20"/>
        </w:rPr>
      </w:pPr>
      <w:r w:rsidRPr="00BA7DE8">
        <w:rPr>
          <w:rFonts w:ascii="Arial" w:hAnsi="Arial" w:cs="Arial"/>
          <w:sz w:val="20"/>
          <w:szCs w:val="20"/>
        </w:rPr>
        <w:t>11.</w:t>
      </w:r>
      <w:r w:rsidRPr="00BA7DE8">
        <w:rPr>
          <w:rFonts w:ascii="Arial" w:hAnsi="Arial" w:cs="Arial"/>
          <w:sz w:val="20"/>
          <w:szCs w:val="20"/>
        </w:rPr>
        <w:tab/>
        <w:t>Luukkonen J, Roivainen P, Nieminen V, Naarala J, Mustafa E, Juutilainen J. Carcinogenicity of extremely low-frequency magnetic fields: A systematic review of animal studies. Environ Res. 2025;279(Pt 2):121819. doi: 10.1016/j.envres.2025.121819.</w:t>
      </w:r>
    </w:p>
    <w:p w14:paraId="00E759C6" w14:textId="77777777" w:rsidR="00080580" w:rsidRPr="00BA7DE8" w:rsidRDefault="00080580" w:rsidP="00BA7DE8">
      <w:pPr>
        <w:pStyle w:val="EndNoteBibliography"/>
        <w:spacing w:after="0" w:line="360" w:lineRule="auto"/>
        <w:ind w:left="-284" w:right="-279"/>
        <w:rPr>
          <w:rFonts w:ascii="Arial" w:hAnsi="Arial" w:cs="Arial"/>
          <w:sz w:val="20"/>
          <w:szCs w:val="20"/>
        </w:rPr>
      </w:pPr>
      <w:r w:rsidRPr="00BA7DE8">
        <w:rPr>
          <w:rFonts w:ascii="Arial" w:hAnsi="Arial" w:cs="Arial"/>
          <w:sz w:val="20"/>
          <w:szCs w:val="20"/>
        </w:rPr>
        <w:lastRenderedPageBreak/>
        <w:t>12.</w:t>
      </w:r>
      <w:r w:rsidRPr="00BA7DE8">
        <w:rPr>
          <w:rFonts w:ascii="Arial" w:hAnsi="Arial" w:cs="Arial"/>
          <w:sz w:val="20"/>
          <w:szCs w:val="20"/>
        </w:rPr>
        <w:tab/>
        <w:t>Appenzeller-Herzog C, Mathes T, Heeres MLS, Weiss KH, Houwen RHJ, Ewald H. Comparative effectiveness of common therapies for Wilson disease: A systematic review and meta-analysis of controlled studies. Liver Int. 2019;39(11):2136-52. doi: 10.1111/liv.14179.</w:t>
      </w:r>
    </w:p>
    <w:p w14:paraId="24462914" w14:textId="77777777" w:rsidR="00080580" w:rsidRPr="00BA7DE8" w:rsidRDefault="00080580" w:rsidP="00BA7DE8">
      <w:pPr>
        <w:pStyle w:val="EndNoteBibliography"/>
        <w:spacing w:after="0" w:line="360" w:lineRule="auto"/>
        <w:ind w:left="-284" w:right="-279"/>
        <w:rPr>
          <w:rFonts w:ascii="Arial" w:hAnsi="Arial" w:cs="Arial"/>
          <w:sz w:val="20"/>
          <w:szCs w:val="20"/>
        </w:rPr>
      </w:pPr>
      <w:r w:rsidRPr="00BA7DE8">
        <w:rPr>
          <w:rFonts w:ascii="Arial" w:hAnsi="Arial" w:cs="Arial"/>
          <w:sz w:val="20"/>
          <w:szCs w:val="20"/>
        </w:rPr>
        <w:t>13.</w:t>
      </w:r>
      <w:r w:rsidRPr="00BA7DE8">
        <w:rPr>
          <w:rFonts w:ascii="Arial" w:hAnsi="Arial" w:cs="Arial"/>
          <w:sz w:val="20"/>
          <w:szCs w:val="20"/>
        </w:rPr>
        <w:tab/>
        <w:t>van Dis EAM, van Veen SC, Hagenaars MA, Batelaan NM, Bockting CLH, van den Heuvel RM, et al. Long-term Outcomes of Cognitive Behavioral Therapy for Anxiety-Related Disorders: A Systematic Review and Meta-analysis. JAMA Psychiatry. 2020;77(3):265-73. doi: 10.1001/jamapsychiatry.2019.3986.</w:t>
      </w:r>
    </w:p>
    <w:p w14:paraId="21E7713B" w14:textId="77777777" w:rsidR="00080580" w:rsidRPr="00BA7DE8" w:rsidRDefault="00080580" w:rsidP="00BA7DE8">
      <w:pPr>
        <w:pStyle w:val="EndNoteBibliography"/>
        <w:spacing w:line="360" w:lineRule="auto"/>
        <w:ind w:left="-284" w:right="-279"/>
        <w:rPr>
          <w:rFonts w:ascii="Arial" w:hAnsi="Arial" w:cs="Arial"/>
          <w:sz w:val="20"/>
          <w:szCs w:val="20"/>
        </w:rPr>
      </w:pPr>
      <w:r w:rsidRPr="00BA7DE8">
        <w:rPr>
          <w:rFonts w:ascii="Arial" w:hAnsi="Arial" w:cs="Arial"/>
          <w:sz w:val="20"/>
          <w:szCs w:val="20"/>
        </w:rPr>
        <w:t>14.</w:t>
      </w:r>
      <w:r w:rsidRPr="00BA7DE8">
        <w:rPr>
          <w:rFonts w:ascii="Arial" w:hAnsi="Arial" w:cs="Arial"/>
          <w:sz w:val="20"/>
          <w:szCs w:val="20"/>
        </w:rPr>
        <w:tab/>
        <w:t>Leenaars C, Stafleu F, de Jong D, van Berlo M, Geurts T, Coenen-de Roo T, et al. A Systematic Review Comparing Experimental Design of Animal and Human Methotrexate Efficacy Studies for Rheumatoid Arthritis: Lessons for the Translational Value of Animal Studies. Animals (Basel). 2020;10(6). doi: 10.3390/ani10061047.</w:t>
      </w:r>
    </w:p>
    <w:p w14:paraId="3C0F2777" w14:textId="2308C12C" w:rsidR="00172BAF" w:rsidRPr="00610395" w:rsidRDefault="00610395" w:rsidP="00BA7DE8">
      <w:pPr>
        <w:keepNext/>
        <w:spacing w:line="360" w:lineRule="auto"/>
        <w:ind w:left="-284" w:right="-279"/>
        <w:jc w:val="both"/>
        <w:rPr>
          <w:rFonts w:ascii="Arial" w:hAnsi="Arial" w:cs="Arial"/>
          <w:sz w:val="20"/>
          <w:szCs w:val="20"/>
        </w:rPr>
      </w:pPr>
      <w:r w:rsidRPr="00BA7DE8">
        <w:rPr>
          <w:rFonts w:ascii="Arial" w:hAnsi="Arial" w:cs="Arial"/>
          <w:sz w:val="20"/>
          <w:szCs w:val="20"/>
        </w:rPr>
        <w:fldChar w:fldCharType="end"/>
      </w:r>
    </w:p>
    <w:sectPr w:rsidR="00172BAF" w:rsidRPr="006103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50re5v8szevletrdlv0zd00wa5s0fdzwrd&quot;&gt;AI-LitScreen-lib&lt;record-ids&gt;&lt;item&gt;17&lt;/item&gt;&lt;item&gt;19&lt;/item&gt;&lt;item&gt;20&lt;/item&gt;&lt;item&gt;21&lt;/item&gt;&lt;item&gt;22&lt;/item&gt;&lt;item&gt;23&lt;/item&gt;&lt;item&gt;24&lt;/item&gt;&lt;item&gt;25&lt;/item&gt;&lt;item&gt;26&lt;/item&gt;&lt;item&gt;27&lt;/item&gt;&lt;item&gt;33&lt;/item&gt;&lt;item&gt;34&lt;/item&gt;&lt;item&gt;35&lt;/item&gt;&lt;item&gt;37&lt;/item&gt;&lt;/record-ids&gt;&lt;/item&gt;&lt;/Libraries&gt;"/>
  </w:docVars>
  <w:rsids>
    <w:rsidRoot w:val="001142CE"/>
    <w:rsid w:val="00026561"/>
    <w:rsid w:val="000348D0"/>
    <w:rsid w:val="00067626"/>
    <w:rsid w:val="00071A0A"/>
    <w:rsid w:val="00080580"/>
    <w:rsid w:val="00086B7E"/>
    <w:rsid w:val="00094EF8"/>
    <w:rsid w:val="0010071E"/>
    <w:rsid w:val="001142CE"/>
    <w:rsid w:val="00162A71"/>
    <w:rsid w:val="00172BAF"/>
    <w:rsid w:val="001A60F4"/>
    <w:rsid w:val="001B24B0"/>
    <w:rsid w:val="001B5B5E"/>
    <w:rsid w:val="001E6F31"/>
    <w:rsid w:val="00224845"/>
    <w:rsid w:val="002327EA"/>
    <w:rsid w:val="00236CA1"/>
    <w:rsid w:val="0025241F"/>
    <w:rsid w:val="00264821"/>
    <w:rsid w:val="002713A8"/>
    <w:rsid w:val="002732EE"/>
    <w:rsid w:val="00294EBC"/>
    <w:rsid w:val="002A786D"/>
    <w:rsid w:val="002B395A"/>
    <w:rsid w:val="002E67F1"/>
    <w:rsid w:val="00302509"/>
    <w:rsid w:val="00351144"/>
    <w:rsid w:val="0035313B"/>
    <w:rsid w:val="0038773C"/>
    <w:rsid w:val="003A397B"/>
    <w:rsid w:val="003B6F62"/>
    <w:rsid w:val="00407110"/>
    <w:rsid w:val="004264AF"/>
    <w:rsid w:val="00431A82"/>
    <w:rsid w:val="0048217C"/>
    <w:rsid w:val="004A32A9"/>
    <w:rsid w:val="004C5624"/>
    <w:rsid w:val="004D65DF"/>
    <w:rsid w:val="0051217B"/>
    <w:rsid w:val="00604CEC"/>
    <w:rsid w:val="00610395"/>
    <w:rsid w:val="00681046"/>
    <w:rsid w:val="00713546"/>
    <w:rsid w:val="00716073"/>
    <w:rsid w:val="007232AB"/>
    <w:rsid w:val="00730862"/>
    <w:rsid w:val="00764716"/>
    <w:rsid w:val="007B5D68"/>
    <w:rsid w:val="007F2708"/>
    <w:rsid w:val="00824FE4"/>
    <w:rsid w:val="00845093"/>
    <w:rsid w:val="00864985"/>
    <w:rsid w:val="00866B1A"/>
    <w:rsid w:val="008D6C94"/>
    <w:rsid w:val="009034CE"/>
    <w:rsid w:val="009149C7"/>
    <w:rsid w:val="00927330"/>
    <w:rsid w:val="009643C3"/>
    <w:rsid w:val="009B40BE"/>
    <w:rsid w:val="00A40BB5"/>
    <w:rsid w:val="00AB792A"/>
    <w:rsid w:val="00AD05DD"/>
    <w:rsid w:val="00AE2C5B"/>
    <w:rsid w:val="00AF35E1"/>
    <w:rsid w:val="00B22AC6"/>
    <w:rsid w:val="00B23475"/>
    <w:rsid w:val="00B531A2"/>
    <w:rsid w:val="00B53FF4"/>
    <w:rsid w:val="00B97F9E"/>
    <w:rsid w:val="00BA2AC1"/>
    <w:rsid w:val="00BA7DE8"/>
    <w:rsid w:val="00BC6BD7"/>
    <w:rsid w:val="00C11352"/>
    <w:rsid w:val="00C47A7C"/>
    <w:rsid w:val="00C52F97"/>
    <w:rsid w:val="00C91855"/>
    <w:rsid w:val="00C93DB5"/>
    <w:rsid w:val="00CA3D84"/>
    <w:rsid w:val="00CE3F08"/>
    <w:rsid w:val="00D07993"/>
    <w:rsid w:val="00D3081B"/>
    <w:rsid w:val="00DE1C00"/>
    <w:rsid w:val="00E24834"/>
    <w:rsid w:val="00E34582"/>
    <w:rsid w:val="00E9224D"/>
    <w:rsid w:val="00F02B2F"/>
    <w:rsid w:val="00F054EA"/>
    <w:rsid w:val="00F17BFD"/>
    <w:rsid w:val="00F43D9C"/>
    <w:rsid w:val="00F95D0F"/>
    <w:rsid w:val="00FA1B33"/>
    <w:rsid w:val="00FA2BCB"/>
    <w:rsid w:val="00FA5415"/>
    <w:rsid w:val="00FF2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64E6"/>
  <w15:chartTrackingRefBased/>
  <w15:docId w15:val="{1349271C-705E-6448-9B8F-EBEF393D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42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42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2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2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2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2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2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2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2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2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42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2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2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2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2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2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2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2CE"/>
    <w:rPr>
      <w:rFonts w:eastAsiaTheme="majorEastAsia" w:cstheme="majorBidi"/>
      <w:color w:val="272727" w:themeColor="text1" w:themeTint="D8"/>
    </w:rPr>
  </w:style>
  <w:style w:type="paragraph" w:styleId="Title">
    <w:name w:val="Title"/>
    <w:basedOn w:val="Normal"/>
    <w:next w:val="Normal"/>
    <w:link w:val="TitleChar"/>
    <w:uiPriority w:val="10"/>
    <w:qFormat/>
    <w:rsid w:val="001142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2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2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2CE"/>
    <w:pPr>
      <w:spacing w:before="160"/>
      <w:jc w:val="center"/>
    </w:pPr>
    <w:rPr>
      <w:i/>
      <w:iCs/>
      <w:color w:val="404040" w:themeColor="text1" w:themeTint="BF"/>
    </w:rPr>
  </w:style>
  <w:style w:type="character" w:customStyle="1" w:styleId="QuoteChar">
    <w:name w:val="Quote Char"/>
    <w:basedOn w:val="DefaultParagraphFont"/>
    <w:link w:val="Quote"/>
    <w:uiPriority w:val="29"/>
    <w:rsid w:val="001142CE"/>
    <w:rPr>
      <w:i/>
      <w:iCs/>
      <w:color w:val="404040" w:themeColor="text1" w:themeTint="BF"/>
    </w:rPr>
  </w:style>
  <w:style w:type="paragraph" w:styleId="ListParagraph">
    <w:name w:val="List Paragraph"/>
    <w:basedOn w:val="Normal"/>
    <w:uiPriority w:val="34"/>
    <w:qFormat/>
    <w:rsid w:val="001142CE"/>
    <w:pPr>
      <w:ind w:left="720"/>
      <w:contextualSpacing/>
    </w:pPr>
  </w:style>
  <w:style w:type="character" w:styleId="IntenseEmphasis">
    <w:name w:val="Intense Emphasis"/>
    <w:basedOn w:val="DefaultParagraphFont"/>
    <w:uiPriority w:val="21"/>
    <w:qFormat/>
    <w:rsid w:val="001142CE"/>
    <w:rPr>
      <w:i/>
      <w:iCs/>
      <w:color w:val="0F4761" w:themeColor="accent1" w:themeShade="BF"/>
    </w:rPr>
  </w:style>
  <w:style w:type="paragraph" w:styleId="IntenseQuote">
    <w:name w:val="Intense Quote"/>
    <w:basedOn w:val="Normal"/>
    <w:next w:val="Normal"/>
    <w:link w:val="IntenseQuoteChar"/>
    <w:uiPriority w:val="30"/>
    <w:qFormat/>
    <w:rsid w:val="001142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2CE"/>
    <w:rPr>
      <w:i/>
      <w:iCs/>
      <w:color w:val="0F4761" w:themeColor="accent1" w:themeShade="BF"/>
    </w:rPr>
  </w:style>
  <w:style w:type="character" w:styleId="IntenseReference">
    <w:name w:val="Intense Reference"/>
    <w:basedOn w:val="DefaultParagraphFont"/>
    <w:uiPriority w:val="32"/>
    <w:qFormat/>
    <w:rsid w:val="001142CE"/>
    <w:rPr>
      <w:b/>
      <w:bCs/>
      <w:smallCaps/>
      <w:color w:val="0F4761" w:themeColor="accent1" w:themeShade="BF"/>
      <w:spacing w:val="5"/>
    </w:rPr>
  </w:style>
  <w:style w:type="paragraph" w:styleId="Caption">
    <w:name w:val="caption"/>
    <w:basedOn w:val="Normal"/>
    <w:next w:val="Normal"/>
    <w:uiPriority w:val="35"/>
    <w:unhideWhenUsed/>
    <w:qFormat/>
    <w:rsid w:val="001142CE"/>
    <w:pPr>
      <w:spacing w:after="200" w:line="240" w:lineRule="auto"/>
    </w:pPr>
    <w:rPr>
      <w:i/>
      <w:iCs/>
      <w:color w:val="0E2841" w:themeColor="text2"/>
      <w:sz w:val="18"/>
      <w:szCs w:val="18"/>
    </w:rPr>
  </w:style>
  <w:style w:type="character" w:styleId="Strong">
    <w:name w:val="Strong"/>
    <w:basedOn w:val="DefaultParagraphFont"/>
    <w:uiPriority w:val="22"/>
    <w:qFormat/>
    <w:rsid w:val="001142CE"/>
    <w:rPr>
      <w:b/>
      <w:bCs/>
    </w:rPr>
  </w:style>
  <w:style w:type="table" w:styleId="TableGrid">
    <w:name w:val="Table Grid"/>
    <w:basedOn w:val="TableNormal"/>
    <w:uiPriority w:val="39"/>
    <w:rsid w:val="004C5624"/>
    <w:pPr>
      <w:spacing w:after="0" w:line="240" w:lineRule="auto"/>
    </w:pPr>
    <w:rPr>
      <w:rFonts w:ascii="Aptos" w:eastAsia="Aptos" w:hAnsi="Aptos" w:cs="Aptos"/>
      <w:kern w:val="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2B395A"/>
    <w:pPr>
      <w:spacing w:line="240" w:lineRule="auto"/>
    </w:pPr>
    <w:rPr>
      <w:rFonts w:ascii="Aptos" w:eastAsia="Aptos" w:hAnsi="Aptos" w:cs="Aptos"/>
      <w:kern w:val="0"/>
      <w:sz w:val="20"/>
      <w:szCs w:val="20"/>
      <w:lang w:val="de-DE" w:eastAsia="de-DE"/>
      <w14:ligatures w14:val="none"/>
    </w:rPr>
  </w:style>
  <w:style w:type="character" w:customStyle="1" w:styleId="CommentTextChar">
    <w:name w:val="Comment Text Char"/>
    <w:basedOn w:val="DefaultParagraphFont"/>
    <w:link w:val="CommentText"/>
    <w:uiPriority w:val="99"/>
    <w:semiHidden/>
    <w:rsid w:val="002B395A"/>
    <w:rPr>
      <w:rFonts w:ascii="Aptos" w:eastAsia="Aptos" w:hAnsi="Aptos" w:cs="Aptos"/>
      <w:kern w:val="0"/>
      <w:sz w:val="20"/>
      <w:szCs w:val="20"/>
      <w:lang w:val="de-DE" w:eastAsia="de-DE"/>
      <w14:ligatures w14:val="none"/>
    </w:rPr>
  </w:style>
  <w:style w:type="character" w:styleId="CommentReference">
    <w:name w:val="annotation reference"/>
    <w:basedOn w:val="DefaultParagraphFont"/>
    <w:uiPriority w:val="99"/>
    <w:semiHidden/>
    <w:unhideWhenUsed/>
    <w:rsid w:val="002B395A"/>
    <w:rPr>
      <w:sz w:val="16"/>
      <w:szCs w:val="16"/>
    </w:rPr>
  </w:style>
  <w:style w:type="character" w:styleId="Hyperlink">
    <w:name w:val="Hyperlink"/>
    <w:basedOn w:val="DefaultParagraphFont"/>
    <w:uiPriority w:val="99"/>
    <w:unhideWhenUsed/>
    <w:rsid w:val="002B395A"/>
    <w:rPr>
      <w:color w:val="467886" w:themeColor="hyperlink"/>
      <w:u w:val="single"/>
    </w:rPr>
  </w:style>
  <w:style w:type="paragraph" w:customStyle="1" w:styleId="EndNoteBibliographyTitle">
    <w:name w:val="EndNote Bibliography Title"/>
    <w:basedOn w:val="Normal"/>
    <w:link w:val="EndNoteBibliographyTitleZchn"/>
    <w:rsid w:val="00610395"/>
    <w:pPr>
      <w:spacing w:after="0"/>
      <w:jc w:val="center"/>
    </w:pPr>
    <w:rPr>
      <w:rFonts w:ascii="Aptos" w:hAnsi="Aptos"/>
      <w:noProof/>
    </w:rPr>
  </w:style>
  <w:style w:type="character" w:customStyle="1" w:styleId="EndNoteBibliographyTitleZchn">
    <w:name w:val="EndNote Bibliography Title Zchn"/>
    <w:basedOn w:val="DefaultParagraphFont"/>
    <w:link w:val="EndNoteBibliographyTitle"/>
    <w:rsid w:val="00610395"/>
    <w:rPr>
      <w:rFonts w:ascii="Aptos" w:hAnsi="Aptos"/>
      <w:noProof/>
    </w:rPr>
  </w:style>
  <w:style w:type="paragraph" w:customStyle="1" w:styleId="EndNoteBibliography">
    <w:name w:val="EndNote Bibliography"/>
    <w:basedOn w:val="Normal"/>
    <w:link w:val="EndNoteBibliographyZchn"/>
    <w:rsid w:val="00610395"/>
    <w:pPr>
      <w:spacing w:line="240" w:lineRule="auto"/>
    </w:pPr>
    <w:rPr>
      <w:rFonts w:ascii="Aptos" w:hAnsi="Aptos"/>
      <w:noProof/>
    </w:rPr>
  </w:style>
  <w:style w:type="character" w:customStyle="1" w:styleId="EndNoteBibliographyZchn">
    <w:name w:val="EndNote Bibliography Zchn"/>
    <w:basedOn w:val="DefaultParagraphFont"/>
    <w:link w:val="EndNoteBibliography"/>
    <w:rsid w:val="00610395"/>
    <w:rPr>
      <w:rFonts w:ascii="Aptos" w:hAnsi="Aptos"/>
      <w:noProof/>
    </w:rPr>
  </w:style>
  <w:style w:type="character" w:styleId="UnresolvedMention">
    <w:name w:val="Unresolved Mention"/>
    <w:basedOn w:val="DefaultParagraphFont"/>
    <w:uiPriority w:val="99"/>
    <w:semiHidden/>
    <w:unhideWhenUsed/>
    <w:rsid w:val="00080580"/>
    <w:rPr>
      <w:color w:val="605E5C"/>
      <w:shd w:val="clear" w:color="auto" w:fill="E1DFDD"/>
    </w:rPr>
  </w:style>
  <w:style w:type="paragraph" w:styleId="Revision">
    <w:name w:val="Revision"/>
    <w:hidden/>
    <w:uiPriority w:val="99"/>
    <w:semiHidden/>
    <w:rsid w:val="00C47A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t7gyr/overview" TargetMode="Externa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s://osf.io/t7gyr/"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osf.io/4d9tu/" TargetMode="External"/><Relationship Id="rId11" Type="http://schemas.openxmlformats.org/officeDocument/2006/relationships/image" Target="media/image2.png"/><Relationship Id="rId5" Type="http://schemas.openxmlformats.org/officeDocument/2006/relationships/hyperlink" Target="https://zenodo.org/records/3625931" TargetMode="Externa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hyperlink" Target="mailto:dbelenki@bfs.de" TargetMode="External"/><Relationship Id="rId9" Type="http://schemas.openxmlformats.org/officeDocument/2006/relationships/hyperlink" Target="https://zenodo.org/records/14379735"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21</Pages>
  <Words>4535</Words>
  <Characters>25901</Characters>
  <Application>Microsoft Office Word</Application>
  <DocSecurity>0</DocSecurity>
  <Lines>925</Lines>
  <Paragraphs>621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 Belenki</dc:creator>
  <cp:keywords/>
  <dc:description/>
  <cp:lastModifiedBy>Dimitri Belenki</cp:lastModifiedBy>
  <cp:revision>30</cp:revision>
  <dcterms:created xsi:type="dcterms:W3CDTF">2026-02-20T15:49:00Z</dcterms:created>
  <dcterms:modified xsi:type="dcterms:W3CDTF">2026-08-12T16:54:00Z</dcterms:modified>
</cp:coreProperties>
</file>