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A50" w:rsidRPr="00857B68" w:rsidRDefault="00C3658A" w:rsidP="00857B6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t>Supplementary m</w:t>
      </w:r>
      <w:r w:rsidR="00B50234" w:rsidRPr="00857B68">
        <w:rPr>
          <w:rFonts w:ascii="Times New Roman" w:hAnsi="Times New Roman" w:cs="Times New Roman"/>
          <w:b/>
          <w:sz w:val="24"/>
          <w:szCs w:val="24"/>
        </w:rPr>
        <w:t>aterial</w:t>
      </w:r>
      <w:r w:rsidRPr="00857B68">
        <w:rPr>
          <w:rFonts w:ascii="Times New Roman" w:hAnsi="Times New Roman" w:cs="Times New Roman"/>
          <w:b/>
          <w:sz w:val="24"/>
          <w:szCs w:val="24"/>
        </w:rPr>
        <w:t>s</w:t>
      </w:r>
    </w:p>
    <w:p w:rsidR="00C3658A" w:rsidRPr="00857B68" w:rsidRDefault="00C3658A" w:rsidP="00857B6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t xml:space="preserve">A prognostic model and simplified risk score for predicting poor treatment response in children aged 2–59 months hospitalized with severe community-acquired pneumonia: Development and validation study in Hakim Gizaw Hospital, </w:t>
      </w:r>
      <w:proofErr w:type="spellStart"/>
      <w:r w:rsidR="00304195" w:rsidRPr="00857B68">
        <w:rPr>
          <w:rFonts w:ascii="Times New Roman" w:hAnsi="Times New Roman" w:cs="Times New Roman"/>
          <w:b/>
          <w:sz w:val="24"/>
          <w:szCs w:val="24"/>
        </w:rPr>
        <w:t>Debre</w:t>
      </w:r>
      <w:proofErr w:type="spellEnd"/>
      <w:r w:rsidR="00304195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04195" w:rsidRPr="00857B68">
        <w:rPr>
          <w:rFonts w:ascii="Times New Roman" w:hAnsi="Times New Roman" w:cs="Times New Roman"/>
          <w:b/>
          <w:sz w:val="24"/>
          <w:szCs w:val="24"/>
        </w:rPr>
        <w:t>Birhan</w:t>
      </w:r>
      <w:proofErr w:type="spellEnd"/>
      <w:r w:rsidR="00304195" w:rsidRPr="00857B6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57B68">
        <w:rPr>
          <w:rFonts w:ascii="Times New Roman" w:hAnsi="Times New Roman" w:cs="Times New Roman"/>
          <w:b/>
          <w:sz w:val="24"/>
          <w:szCs w:val="24"/>
        </w:rPr>
        <w:t>Ethiopia</w:t>
      </w:r>
      <w:r w:rsidR="00B50234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2A50" w:rsidRPr="00857B68" w:rsidRDefault="00C3658A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t xml:space="preserve">Table 1: </w:t>
      </w:r>
      <w:r w:rsidR="00B50234" w:rsidRPr="00857B68">
        <w:rPr>
          <w:rFonts w:ascii="Times New Roman" w:hAnsi="Times New Roman" w:cs="Times New Roman"/>
          <w:sz w:val="24"/>
          <w:szCs w:val="24"/>
        </w:rPr>
        <w:t>Missing laboratory data before imputation</w:t>
      </w:r>
      <w:r w:rsidRPr="00857B68">
        <w:rPr>
          <w:rFonts w:ascii="Times New Roman" w:hAnsi="Times New Roman" w:cs="Times New Roman"/>
          <w:sz w:val="24"/>
          <w:szCs w:val="24"/>
        </w:rPr>
        <w:t xml:space="preserve"> </w:t>
      </w:r>
      <w:r w:rsidR="00304195" w:rsidRPr="00857B68">
        <w:rPr>
          <w:rFonts w:ascii="Times New Roman" w:hAnsi="Times New Roman" w:cs="Times New Roman"/>
          <w:sz w:val="24"/>
          <w:szCs w:val="24"/>
        </w:rPr>
        <w:t xml:space="preserve">in children hospitalized with severe pneumonia </w:t>
      </w:r>
      <w:r w:rsidRPr="00857B68">
        <w:rPr>
          <w:rFonts w:ascii="Times New Roman" w:hAnsi="Times New Roman" w:cs="Times New Roman"/>
          <w:sz w:val="24"/>
          <w:szCs w:val="24"/>
        </w:rPr>
        <w:t xml:space="preserve">in Hakim Gizaw Hospital, </w:t>
      </w:r>
      <w:proofErr w:type="spellStart"/>
      <w:r w:rsidRPr="00857B68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Pr="00857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7B68">
        <w:rPr>
          <w:rFonts w:ascii="Times New Roman" w:hAnsi="Times New Roman" w:cs="Times New Roman"/>
          <w:sz w:val="24"/>
          <w:szCs w:val="24"/>
        </w:rPr>
        <w:t>Birhan</w:t>
      </w:r>
      <w:proofErr w:type="spellEnd"/>
      <w:r w:rsidRPr="00857B68">
        <w:rPr>
          <w:rFonts w:ascii="Times New Roman" w:hAnsi="Times New Roman" w:cs="Times New Roman"/>
          <w:sz w:val="24"/>
          <w:szCs w:val="24"/>
        </w:rPr>
        <w:t>, Ethiopia</w:t>
      </w:r>
    </w:p>
    <w:tbl>
      <w:tblPr>
        <w:tblStyle w:val="TableGrid"/>
        <w:tblW w:w="0" w:type="auto"/>
        <w:jc w:val="center"/>
        <w:tblInd w:w="525" w:type="dxa"/>
        <w:tblLook w:val="04A0" w:firstRow="1" w:lastRow="0" w:firstColumn="1" w:lastColumn="0" w:noHBand="0" w:noVBand="1"/>
      </w:tblPr>
      <w:tblGrid>
        <w:gridCol w:w="3372"/>
        <w:gridCol w:w="3690"/>
        <w:gridCol w:w="2165"/>
      </w:tblGrid>
      <w:tr w:rsidR="003974EA" w:rsidRPr="00857B68" w:rsidTr="00857B68">
        <w:trPr>
          <w:jc w:val="center"/>
        </w:trPr>
        <w:tc>
          <w:tcPr>
            <w:tcW w:w="3372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3690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b/>
                <w:sz w:val="24"/>
                <w:szCs w:val="24"/>
              </w:rPr>
              <w:t>Missing (n)</w:t>
            </w:r>
          </w:p>
        </w:tc>
        <w:tc>
          <w:tcPr>
            <w:tcW w:w="2165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b/>
                <w:sz w:val="24"/>
                <w:szCs w:val="24"/>
              </w:rPr>
              <w:t>Missing (%)</w:t>
            </w:r>
          </w:p>
        </w:tc>
      </w:tr>
      <w:tr w:rsidR="003974EA" w:rsidRPr="00857B68" w:rsidTr="00857B68">
        <w:trPr>
          <w:jc w:val="center"/>
        </w:trPr>
        <w:tc>
          <w:tcPr>
            <w:tcW w:w="337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WBC</w:t>
            </w:r>
          </w:p>
        </w:tc>
        <w:tc>
          <w:tcPr>
            <w:tcW w:w="369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6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17.94%</w:t>
            </w:r>
          </w:p>
        </w:tc>
      </w:tr>
      <w:tr w:rsidR="003974EA" w:rsidRPr="00857B68" w:rsidTr="00857B68">
        <w:trPr>
          <w:jc w:val="center"/>
        </w:trPr>
        <w:tc>
          <w:tcPr>
            <w:tcW w:w="337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Neutrophil</w:t>
            </w:r>
          </w:p>
        </w:tc>
        <w:tc>
          <w:tcPr>
            <w:tcW w:w="369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16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18.41%</w:t>
            </w:r>
          </w:p>
        </w:tc>
      </w:tr>
      <w:tr w:rsidR="003974EA" w:rsidRPr="00857B68" w:rsidTr="00857B68">
        <w:trPr>
          <w:jc w:val="center"/>
        </w:trPr>
        <w:tc>
          <w:tcPr>
            <w:tcW w:w="337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Lymphocyte</w:t>
            </w:r>
          </w:p>
        </w:tc>
        <w:tc>
          <w:tcPr>
            <w:tcW w:w="369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6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17.94%</w:t>
            </w:r>
          </w:p>
        </w:tc>
      </w:tr>
      <w:tr w:rsidR="003974EA" w:rsidRPr="00857B68" w:rsidTr="00857B68">
        <w:trPr>
          <w:jc w:val="center"/>
        </w:trPr>
        <w:tc>
          <w:tcPr>
            <w:tcW w:w="337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Hemoglobin</w:t>
            </w:r>
          </w:p>
        </w:tc>
        <w:tc>
          <w:tcPr>
            <w:tcW w:w="369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6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17.94%</w:t>
            </w:r>
          </w:p>
        </w:tc>
      </w:tr>
      <w:tr w:rsidR="003974EA" w:rsidRPr="00857B68" w:rsidTr="00857B68">
        <w:trPr>
          <w:jc w:val="center"/>
        </w:trPr>
        <w:tc>
          <w:tcPr>
            <w:tcW w:w="337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All other variables</w:t>
            </w:r>
          </w:p>
        </w:tc>
        <w:tc>
          <w:tcPr>
            <w:tcW w:w="369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&lt;26</w:t>
            </w:r>
          </w:p>
        </w:tc>
        <w:tc>
          <w:tcPr>
            <w:tcW w:w="216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&lt;5%</w:t>
            </w:r>
          </w:p>
        </w:tc>
      </w:tr>
    </w:tbl>
    <w:p w:rsidR="00342A50" w:rsidRPr="00857B68" w:rsidRDefault="005E2AAC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t>Supplementary table</w:t>
      </w:r>
      <w:r w:rsidR="00C3658A" w:rsidRPr="00857B68">
        <w:rPr>
          <w:rFonts w:ascii="Times New Roman" w:hAnsi="Times New Roman" w:cs="Times New Roman"/>
          <w:b/>
          <w:sz w:val="24"/>
          <w:szCs w:val="24"/>
        </w:rPr>
        <w:t xml:space="preserve"> 2:</w:t>
      </w:r>
      <w:r w:rsidR="00B50234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234" w:rsidRPr="00857B68">
        <w:rPr>
          <w:rFonts w:ascii="Times New Roman" w:hAnsi="Times New Roman" w:cs="Times New Roman"/>
          <w:sz w:val="24"/>
          <w:szCs w:val="24"/>
        </w:rPr>
        <w:t>Summary of model and score performance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r w:rsidR="00304195" w:rsidRPr="00857B68">
        <w:rPr>
          <w:rFonts w:ascii="Times New Roman" w:hAnsi="Times New Roman" w:cs="Times New Roman"/>
          <w:sz w:val="24"/>
          <w:szCs w:val="24"/>
        </w:rPr>
        <w:t>by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 treatment-response status </w:t>
      </w:r>
      <w:r w:rsidR="00304195" w:rsidRPr="00857B68">
        <w:rPr>
          <w:rFonts w:ascii="Times New Roman" w:hAnsi="Times New Roman" w:cs="Times New Roman"/>
          <w:sz w:val="24"/>
          <w:szCs w:val="24"/>
        </w:rPr>
        <w:t xml:space="preserve">in children with severe pneumonia 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hospitalized in Hakim Gizaw Hospital,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Birhan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>, Ethiopia</w:t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3335"/>
        <w:gridCol w:w="3220"/>
        <w:gridCol w:w="2805"/>
      </w:tblGrid>
      <w:tr w:rsidR="003974EA" w:rsidRPr="00857B68" w:rsidTr="00085805">
        <w:tc>
          <w:tcPr>
            <w:tcW w:w="3335" w:type="dxa"/>
            <w:shd w:val="clear" w:color="auto" w:fill="EDEDED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Metric</w:t>
            </w:r>
          </w:p>
        </w:tc>
        <w:tc>
          <w:tcPr>
            <w:tcW w:w="3220" w:type="dxa"/>
            <w:shd w:val="clear" w:color="auto" w:fill="EDEDED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  <w:r w:rsidR="00304195" w:rsidRPr="00857B6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2805" w:type="dxa"/>
            <w:shd w:val="clear" w:color="auto" w:fill="EDEDED"/>
            <w:vAlign w:val="center"/>
          </w:tcPr>
          <w:p w:rsidR="00FD1FDA" w:rsidRPr="00857B68" w:rsidRDefault="00857B68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Sample size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Poor response 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42.38%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Good response 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363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57.62%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Predictor parameters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Events per predictor parameter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16.69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AIC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580.18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Apparent AUC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0.8753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0.8489–0.9017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Hosmer–Lemeshow p-value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0.374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Bootstrap corrected Dxy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0.7132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0.6590–0.7713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304195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Approximately </w:t>
            </w:r>
            <w:r w:rsidR="00B50234" w:rsidRPr="00857B68">
              <w:rPr>
                <w:rFonts w:ascii="Times New Roman" w:hAnsi="Times New Roman" w:cs="Times New Roman"/>
                <w:sz w:val="24"/>
                <w:szCs w:val="24"/>
              </w:rPr>
              <w:t>corrected AUC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0.8566</w:t>
            </w:r>
          </w:p>
        </w:tc>
        <w:tc>
          <w:tcPr>
            <w:tcW w:w="2805" w:type="dxa"/>
            <w:vAlign w:val="center"/>
          </w:tcPr>
          <w:p w:rsidR="00FD1FDA" w:rsidRPr="00857B68" w:rsidRDefault="00304195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50234"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erived from </w:t>
            </w:r>
            <w:proofErr w:type="spellStart"/>
            <w:r w:rsidR="00B50234" w:rsidRPr="00857B68">
              <w:rPr>
                <w:rFonts w:ascii="Times New Roman" w:hAnsi="Times New Roman" w:cs="Times New Roman"/>
                <w:sz w:val="24"/>
                <w:szCs w:val="24"/>
              </w:rPr>
              <w:t>Dxy</w:t>
            </w:r>
            <w:proofErr w:type="spellEnd"/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Corrected R²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0.4706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0.3986–0.5457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Corrected intercept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−0.0207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−0.2672–0.2416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Corrected slope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0.9273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0.7462–1.1277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Corrected Emax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0.0375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−0.0047–0.0914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Corrected Brier score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0.1533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0.1364–0.1716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Full model AUC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0.8753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AUC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0.8235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0.791–0.856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DeLong comparison p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1.396×10−6</w:t>
            </w:r>
          </w:p>
        </w:tc>
        <w:tc>
          <w:tcPr>
            <w:tcW w:w="2805" w:type="dxa"/>
            <w:vAlign w:val="center"/>
          </w:tcPr>
          <w:p w:rsidR="00FD1FDA" w:rsidRPr="00857B68" w:rsidRDefault="00304195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085805" w:rsidRPr="00857B68">
              <w:rPr>
                <w:rFonts w:ascii="Times New Roman" w:hAnsi="Times New Roman" w:cs="Times New Roman"/>
                <w:sz w:val="24"/>
                <w:szCs w:val="24"/>
              </w:rPr>
              <w:t>ull model versu</w:t>
            </w:r>
            <w:r w:rsidR="00B50234" w:rsidRPr="00857B68">
              <w:rPr>
                <w:rFonts w:ascii="Times New Roman" w:hAnsi="Times New Roman" w:cs="Times New Roman"/>
                <w:sz w:val="24"/>
                <w:szCs w:val="24"/>
              </w:rPr>
              <w:t>s score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calibration MAE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2805" w:type="dxa"/>
            <w:vAlign w:val="center"/>
          </w:tcPr>
          <w:p w:rsidR="00FD1FDA" w:rsidRPr="00857B68" w:rsidRDefault="00304195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B50234" w:rsidRPr="00857B68">
              <w:rPr>
                <w:rFonts w:ascii="Times New Roman" w:hAnsi="Times New Roman" w:cs="Times New Roman"/>
                <w:sz w:val="24"/>
                <w:szCs w:val="24"/>
              </w:rPr>
              <w:t>ootstrap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calibration MSE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0.00018</w:t>
            </w:r>
          </w:p>
        </w:tc>
        <w:tc>
          <w:tcPr>
            <w:tcW w:w="2805" w:type="dxa"/>
            <w:vAlign w:val="center"/>
          </w:tcPr>
          <w:p w:rsidR="00FD1FDA" w:rsidRPr="00857B68" w:rsidRDefault="00304195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B50234" w:rsidRPr="00857B68">
              <w:rPr>
                <w:rFonts w:ascii="Times New Roman" w:hAnsi="Times New Roman" w:cs="Times New Roman"/>
                <w:sz w:val="24"/>
                <w:szCs w:val="24"/>
              </w:rPr>
              <w:t>ootstrap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threshold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≥8</w:t>
            </w:r>
          </w:p>
        </w:tc>
        <w:tc>
          <w:tcPr>
            <w:tcW w:w="2805" w:type="dxa"/>
            <w:vAlign w:val="center"/>
          </w:tcPr>
          <w:p w:rsidR="00FD1FDA" w:rsidRPr="00857B68" w:rsidRDefault="00304195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B50234" w:rsidRPr="00857B68">
              <w:rPr>
                <w:rFonts w:ascii="Times New Roman" w:hAnsi="Times New Roman" w:cs="Times New Roman"/>
                <w:sz w:val="24"/>
                <w:szCs w:val="24"/>
              </w:rPr>
              <w:t>lassification threshold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sensitivity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0.7640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specificity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0.7631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PPV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0.7034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NPV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0.8147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085805">
        <w:tc>
          <w:tcPr>
            <w:tcW w:w="333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accuracy</w:t>
            </w:r>
          </w:p>
        </w:tc>
        <w:tc>
          <w:tcPr>
            <w:tcW w:w="3220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0.7635</w:t>
            </w:r>
          </w:p>
        </w:tc>
        <w:tc>
          <w:tcPr>
            <w:tcW w:w="2805" w:type="dxa"/>
            <w:vAlign w:val="center"/>
          </w:tcPr>
          <w:p w:rsidR="00FD1FD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0.7283–0.7962</w:t>
            </w:r>
          </w:p>
        </w:tc>
      </w:tr>
    </w:tbl>
    <w:p w:rsidR="00342A50" w:rsidRDefault="00342A50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7B68" w:rsidRDefault="00857B68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7B68" w:rsidRPr="00857B68" w:rsidRDefault="00857B68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A50" w:rsidRPr="00857B68" w:rsidRDefault="00EC773F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lastRenderedPageBreak/>
        <w:t>Supplementary table</w:t>
      </w:r>
      <w:r w:rsidR="00085805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658A" w:rsidRPr="00857B68">
        <w:rPr>
          <w:rFonts w:ascii="Times New Roman" w:hAnsi="Times New Roman" w:cs="Times New Roman"/>
          <w:b/>
          <w:sz w:val="24"/>
          <w:szCs w:val="24"/>
        </w:rPr>
        <w:t>3</w:t>
      </w:r>
      <w:r w:rsidR="00C3658A" w:rsidRPr="00857B68">
        <w:rPr>
          <w:rFonts w:ascii="Times New Roman" w:hAnsi="Times New Roman" w:cs="Times New Roman"/>
          <w:sz w:val="24"/>
          <w:szCs w:val="24"/>
        </w:rPr>
        <w:t>:</w:t>
      </w:r>
      <w:r w:rsidR="00B50234" w:rsidRPr="00857B68">
        <w:rPr>
          <w:rFonts w:ascii="Times New Roman" w:hAnsi="Times New Roman" w:cs="Times New Roman"/>
          <w:sz w:val="24"/>
          <w:szCs w:val="24"/>
        </w:rPr>
        <w:t xml:space="preserve"> Calibration of the final prognostic model across predicted-risk groups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r w:rsidR="00857B68" w:rsidRPr="00857B68">
        <w:rPr>
          <w:rFonts w:ascii="Times New Roman" w:hAnsi="Times New Roman" w:cs="Times New Roman"/>
          <w:sz w:val="24"/>
          <w:szCs w:val="24"/>
        </w:rPr>
        <w:t>in children with severe pneumonia by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 treatment-response status hospitalized in Hakim Gizaw Hospital,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Birhan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>, Ethiopia</w:t>
      </w:r>
    </w:p>
    <w:tbl>
      <w:tblPr>
        <w:tblStyle w:val="TableGrid"/>
        <w:tblW w:w="0" w:type="auto"/>
        <w:jc w:val="center"/>
        <w:tblInd w:w="21" w:type="dxa"/>
        <w:tblLook w:val="04A0" w:firstRow="1" w:lastRow="0" w:firstColumn="1" w:lastColumn="0" w:noHBand="0" w:noVBand="1"/>
      </w:tblPr>
      <w:tblGrid>
        <w:gridCol w:w="2213"/>
        <w:gridCol w:w="596"/>
        <w:gridCol w:w="1744"/>
        <w:gridCol w:w="1710"/>
        <w:gridCol w:w="1710"/>
        <w:gridCol w:w="1696"/>
      </w:tblGrid>
      <w:tr w:rsidR="003974EA" w:rsidRPr="00857B68" w:rsidTr="00085805">
        <w:trPr>
          <w:jc w:val="center"/>
        </w:trPr>
        <w:tc>
          <w:tcPr>
            <w:tcW w:w="2213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Predicted-risk group</w:t>
            </w:r>
          </w:p>
        </w:tc>
        <w:tc>
          <w:tcPr>
            <w:tcW w:w="596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744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Mean predicted</w:t>
            </w:r>
          </w:p>
        </w:tc>
        <w:tc>
          <w:tcPr>
            <w:tcW w:w="1710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Mean observed</w:t>
            </w:r>
          </w:p>
        </w:tc>
        <w:tc>
          <w:tcPr>
            <w:tcW w:w="1710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Expected poor response </w:t>
            </w:r>
          </w:p>
        </w:tc>
        <w:tc>
          <w:tcPr>
            <w:tcW w:w="1696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Observed poor response 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[0.0081, 0.047)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[0.0475, 0.083)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4.08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[0.0834, 0.154)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0.117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[0.1545, 0.241)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0.222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12.73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[0.2414, 0.364)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0.317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18.56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[0.3640, 0.481)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0.444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26.50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[0.481, 0.660)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0.563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0.524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35.48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[0.6595, 0.802)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0.736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46.36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[0.8017, 0.908)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0.858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0.921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54.05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3974EA" w:rsidRPr="00857B68" w:rsidTr="00085805">
        <w:trPr>
          <w:jc w:val="center"/>
        </w:trPr>
        <w:tc>
          <w:tcPr>
            <w:tcW w:w="221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[0.9082, 0.999]</w:t>
            </w:r>
          </w:p>
        </w:tc>
        <w:tc>
          <w:tcPr>
            <w:tcW w:w="5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44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0.968</w:t>
            </w:r>
          </w:p>
        </w:tc>
        <w:tc>
          <w:tcPr>
            <w:tcW w:w="171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60.17</w:t>
            </w:r>
          </w:p>
        </w:tc>
        <w:tc>
          <w:tcPr>
            <w:tcW w:w="169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</w:tbl>
    <w:p w:rsidR="00342A50" w:rsidRPr="00857B68" w:rsidRDefault="00EC773F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5E2AAC" w:rsidRPr="00857B68">
        <w:rPr>
          <w:rFonts w:ascii="Times New Roman" w:hAnsi="Times New Roman" w:cs="Times New Roman"/>
          <w:b/>
          <w:sz w:val="24"/>
          <w:szCs w:val="24"/>
        </w:rPr>
        <w:t>t</w:t>
      </w:r>
      <w:r w:rsidRPr="00857B68">
        <w:rPr>
          <w:rFonts w:ascii="Times New Roman" w:hAnsi="Times New Roman" w:cs="Times New Roman"/>
          <w:b/>
          <w:sz w:val="24"/>
          <w:szCs w:val="24"/>
        </w:rPr>
        <w:t>able</w:t>
      </w:r>
      <w:r w:rsidR="00C3658A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7B68">
        <w:rPr>
          <w:rFonts w:ascii="Times New Roman" w:hAnsi="Times New Roman" w:cs="Times New Roman"/>
          <w:b/>
          <w:sz w:val="24"/>
          <w:szCs w:val="24"/>
        </w:rPr>
        <w:t>4:</w:t>
      </w:r>
      <w:r w:rsidR="00B50234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234" w:rsidRPr="00857B68">
        <w:rPr>
          <w:rFonts w:ascii="Times New Roman" w:hAnsi="Times New Roman" w:cs="Times New Roman"/>
          <w:sz w:val="24"/>
          <w:szCs w:val="24"/>
        </w:rPr>
        <w:t>Bootstrap internal validation of the final prognostic model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r w:rsidR="00857B68" w:rsidRPr="00857B68">
        <w:rPr>
          <w:rFonts w:ascii="Times New Roman" w:hAnsi="Times New Roman" w:cs="Times New Roman"/>
          <w:sz w:val="24"/>
          <w:szCs w:val="24"/>
        </w:rPr>
        <w:t>in children with severe pneumonia by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 treatment-response status hospitalized in Hakim Gizaw Hospital,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Birhan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>, Ethiopia</w:t>
      </w:r>
    </w:p>
    <w:tbl>
      <w:tblPr>
        <w:tblStyle w:val="TableGrid"/>
        <w:tblW w:w="9792" w:type="dxa"/>
        <w:jc w:val="center"/>
        <w:tblInd w:w="324" w:type="dxa"/>
        <w:tblLook w:val="04A0" w:firstRow="1" w:lastRow="0" w:firstColumn="1" w:lastColumn="0" w:noHBand="0" w:noVBand="1"/>
      </w:tblPr>
      <w:tblGrid>
        <w:gridCol w:w="2222"/>
        <w:gridCol w:w="1229"/>
        <w:gridCol w:w="1043"/>
        <w:gridCol w:w="892"/>
        <w:gridCol w:w="1256"/>
        <w:gridCol w:w="1170"/>
        <w:gridCol w:w="1980"/>
      </w:tblGrid>
      <w:tr w:rsidR="003974EA" w:rsidRPr="00857B68" w:rsidTr="00085805">
        <w:trPr>
          <w:jc w:val="center"/>
        </w:trPr>
        <w:tc>
          <w:tcPr>
            <w:tcW w:w="2222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Measure</w:t>
            </w:r>
          </w:p>
        </w:tc>
        <w:tc>
          <w:tcPr>
            <w:tcW w:w="1229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Apparent</w:t>
            </w:r>
          </w:p>
        </w:tc>
        <w:tc>
          <w:tcPr>
            <w:tcW w:w="1043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</w:p>
        </w:tc>
        <w:tc>
          <w:tcPr>
            <w:tcW w:w="892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Test</w:t>
            </w:r>
          </w:p>
        </w:tc>
        <w:tc>
          <w:tcPr>
            <w:tcW w:w="1256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Optimism</w:t>
            </w:r>
          </w:p>
        </w:tc>
        <w:tc>
          <w:tcPr>
            <w:tcW w:w="1170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Corrected</w:t>
            </w:r>
          </w:p>
        </w:tc>
        <w:tc>
          <w:tcPr>
            <w:tcW w:w="1980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Bootstrap interval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Dxy</w:t>
            </w:r>
            <w:proofErr w:type="spellEnd"/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0.737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0.749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0.024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0.713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0.659–0.771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R²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0.502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0.519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0.032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0.471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0.399–0.546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Calibration intercept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−0.021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−0.021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−0.267–0.242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Calibration slope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0.746–1.128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Emax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−0.037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−0.005–0.091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0.466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0.449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0.038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0.428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0.337–0.516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−0.003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−0.003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−0.005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−0.006–0.020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0.470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0.490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0.447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0.426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0.321–0.519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Brier score (B)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0.141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−0.008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0.153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0.136–0.172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2.210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2.313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2.137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0.177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2.033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1.614–2.415</w:t>
            </w:r>
          </w:p>
        </w:tc>
      </w:tr>
      <w:tr w:rsidR="003974EA" w:rsidRPr="00857B68" w:rsidTr="00085805">
        <w:trPr>
          <w:jc w:val="center"/>
        </w:trPr>
        <w:tc>
          <w:tcPr>
            <w:tcW w:w="222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gp</w:t>
            </w:r>
            <w:proofErr w:type="spellEnd"/>
          </w:p>
        </w:tc>
        <w:tc>
          <w:tcPr>
            <w:tcW w:w="1229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0.359</w:t>
            </w:r>
          </w:p>
        </w:tc>
        <w:tc>
          <w:tcPr>
            <w:tcW w:w="1043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0.365</w:t>
            </w:r>
          </w:p>
        </w:tc>
        <w:tc>
          <w:tcPr>
            <w:tcW w:w="89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0.353</w:t>
            </w:r>
          </w:p>
        </w:tc>
        <w:tc>
          <w:tcPr>
            <w:tcW w:w="1256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117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0.348</w:t>
            </w:r>
          </w:p>
        </w:tc>
        <w:tc>
          <w:tcPr>
            <w:tcW w:w="198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0.319–0.379</w:t>
            </w:r>
          </w:p>
        </w:tc>
      </w:tr>
    </w:tbl>
    <w:p w:rsidR="005E2AAC" w:rsidRPr="00857B68" w:rsidRDefault="005E2AAC" w:rsidP="00857B68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left"/>
        <w:rPr>
          <w:rFonts w:ascii="Times New Roman" w:hAnsi="Times New Roman" w:cs="Times New Roman"/>
        </w:rPr>
      </w:pPr>
      <w:r w:rsidRPr="00857B68">
        <w:rPr>
          <w:rFonts w:ascii="Times New Roman" w:hAnsi="Times New Roman" w:cs="Times New Roman"/>
          <w:i w:val="0"/>
        </w:rPr>
        <w:t>Supplementary table</w:t>
      </w:r>
      <w:r w:rsidR="00C3658A" w:rsidRPr="00857B68">
        <w:rPr>
          <w:rFonts w:ascii="Times New Roman" w:hAnsi="Times New Roman" w:cs="Times New Roman"/>
          <w:i w:val="0"/>
        </w:rPr>
        <w:t xml:space="preserve"> </w:t>
      </w:r>
      <w:r w:rsidRPr="00857B68">
        <w:rPr>
          <w:rFonts w:ascii="Times New Roman" w:hAnsi="Times New Roman" w:cs="Times New Roman"/>
          <w:i w:val="0"/>
        </w:rPr>
        <w:t>5</w:t>
      </w:r>
      <w:r w:rsidRPr="00857B68">
        <w:rPr>
          <w:rFonts w:ascii="Times New Roman" w:hAnsi="Times New Roman" w:cs="Times New Roman"/>
        </w:rPr>
        <w:t xml:space="preserve">: </w:t>
      </w:r>
      <w:r w:rsidRPr="00857B68">
        <w:rPr>
          <w:rFonts w:ascii="Times New Roman" w:hAnsi="Times New Roman" w:cs="Times New Roman"/>
          <w:b w:val="0"/>
          <w:i w:val="0"/>
        </w:rPr>
        <w:t>Components and weights of the simplified prognostic risk score</w:t>
      </w:r>
      <w:r w:rsidRPr="00857B68">
        <w:rPr>
          <w:rFonts w:ascii="Times New Roman" w:hAnsi="Times New Roman" w:cs="Times New Roman"/>
          <w:i w:val="0"/>
        </w:rPr>
        <w:t xml:space="preserve"> </w:t>
      </w:r>
      <w:r w:rsidR="00857B68" w:rsidRPr="00857B68">
        <w:rPr>
          <w:rFonts w:ascii="Times New Roman" w:hAnsi="Times New Roman" w:cs="Times New Roman"/>
          <w:b w:val="0"/>
          <w:i w:val="0"/>
        </w:rPr>
        <w:t xml:space="preserve">in children with severe pneumonia </w:t>
      </w:r>
      <w:r w:rsidRPr="00857B68">
        <w:rPr>
          <w:rFonts w:ascii="Times New Roman" w:hAnsi="Times New Roman" w:cs="Times New Roman"/>
          <w:b w:val="0"/>
          <w:i w:val="0"/>
        </w:rPr>
        <w:t xml:space="preserve">by treatment-response status hospitalized in Hakim Gizaw Hospital, </w:t>
      </w:r>
      <w:proofErr w:type="spellStart"/>
      <w:r w:rsidRPr="00857B68">
        <w:rPr>
          <w:rFonts w:ascii="Times New Roman" w:hAnsi="Times New Roman" w:cs="Times New Roman"/>
          <w:b w:val="0"/>
          <w:i w:val="0"/>
        </w:rPr>
        <w:t>Debre</w:t>
      </w:r>
      <w:proofErr w:type="spellEnd"/>
      <w:r w:rsidRPr="00857B68">
        <w:rPr>
          <w:rFonts w:ascii="Times New Roman" w:hAnsi="Times New Roman" w:cs="Times New Roman"/>
          <w:b w:val="0"/>
          <w:i w:val="0"/>
        </w:rPr>
        <w:t xml:space="preserve"> </w:t>
      </w:r>
      <w:proofErr w:type="spellStart"/>
      <w:r w:rsidRPr="00857B68">
        <w:rPr>
          <w:rFonts w:ascii="Times New Roman" w:hAnsi="Times New Roman" w:cs="Times New Roman"/>
          <w:b w:val="0"/>
          <w:i w:val="0"/>
        </w:rPr>
        <w:t>Birhan</w:t>
      </w:r>
      <w:proofErr w:type="spellEnd"/>
      <w:r w:rsidRPr="00857B68">
        <w:rPr>
          <w:rFonts w:ascii="Times New Roman" w:hAnsi="Times New Roman" w:cs="Times New Roman"/>
          <w:b w:val="0"/>
          <w:i w:val="0"/>
        </w:rPr>
        <w:t>, Ethiopia</w:t>
      </w:r>
    </w:p>
    <w:tbl>
      <w:tblPr>
        <w:tblStyle w:val="TableGrid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6840"/>
        <w:gridCol w:w="2916"/>
      </w:tblGrid>
      <w:tr w:rsidR="005E2AAC" w:rsidRPr="00857B68" w:rsidTr="00857B68">
        <w:trPr>
          <w:jc w:val="center"/>
        </w:trPr>
        <w:tc>
          <w:tcPr>
            <w:tcW w:w="6840" w:type="dxa"/>
            <w:shd w:val="clear" w:color="auto" w:fill="EDEDED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Score component</w:t>
            </w:r>
          </w:p>
        </w:tc>
        <w:tc>
          <w:tcPr>
            <w:tcW w:w="2916" w:type="dxa"/>
            <w:shd w:val="clear" w:color="auto" w:fill="EDEDED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Points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Antibiotics at admission: Ampicillin-gentamicin-containing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Stridor, yes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Increased  WBC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Oxygen saturation: very low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Incomplete vaccination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12–23 months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Cyanosis, yes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Inability to feed, yes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Mental status change, yes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Vomiting, yes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Diarrhea, yes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E2AAC" w:rsidRPr="00857B68" w:rsidTr="00857B68">
        <w:trPr>
          <w:jc w:val="center"/>
        </w:trPr>
        <w:tc>
          <w:tcPr>
            <w:tcW w:w="6840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2916" w:type="dxa"/>
            <w:vAlign w:val="center"/>
          </w:tcPr>
          <w:p w:rsidR="005E2AAC" w:rsidRPr="00857B68" w:rsidRDefault="005E2AAC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:rsidR="005E2AAC" w:rsidRPr="00857B68" w:rsidRDefault="005E2AAC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A50" w:rsidRPr="00857B68" w:rsidRDefault="00EB19C0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lastRenderedPageBreak/>
        <w:t>Supplementary</w:t>
      </w:r>
      <w:r w:rsidR="00E46292" w:rsidRPr="00857B68">
        <w:rPr>
          <w:rFonts w:ascii="Times New Roman" w:hAnsi="Times New Roman" w:cs="Times New Roman"/>
          <w:b/>
          <w:sz w:val="24"/>
          <w:szCs w:val="24"/>
        </w:rPr>
        <w:t xml:space="preserve"> table</w:t>
      </w:r>
      <w:r w:rsidR="00C3658A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292" w:rsidRPr="00857B68">
        <w:rPr>
          <w:rFonts w:ascii="Times New Roman" w:hAnsi="Times New Roman" w:cs="Times New Roman"/>
          <w:b/>
          <w:sz w:val="24"/>
          <w:szCs w:val="24"/>
        </w:rPr>
        <w:t>6</w:t>
      </w:r>
      <w:r w:rsidRPr="00857B68">
        <w:rPr>
          <w:rFonts w:ascii="Times New Roman" w:hAnsi="Times New Roman" w:cs="Times New Roman"/>
          <w:b/>
          <w:sz w:val="24"/>
          <w:szCs w:val="24"/>
        </w:rPr>
        <w:t>:</w:t>
      </w:r>
      <w:r w:rsidR="00B50234" w:rsidRPr="00857B68">
        <w:rPr>
          <w:rFonts w:ascii="Times New Roman" w:hAnsi="Times New Roman" w:cs="Times New Roman"/>
          <w:sz w:val="24"/>
          <w:szCs w:val="24"/>
        </w:rPr>
        <w:t xml:space="preserve"> Classification performance of th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e simplified score at ≥8 points </w:t>
      </w:r>
      <w:r w:rsidR="00857B68" w:rsidRPr="00857B68">
        <w:rPr>
          <w:rFonts w:ascii="Times New Roman" w:hAnsi="Times New Roman" w:cs="Times New Roman"/>
          <w:sz w:val="24"/>
          <w:szCs w:val="24"/>
        </w:rPr>
        <w:t xml:space="preserve">in children with severe pneumonia by 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treatment-response status hospitalized in Hakim Gizaw Hospital,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Birhan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>, Ethiopia</w:t>
      </w:r>
    </w:p>
    <w:tbl>
      <w:tblPr>
        <w:tblStyle w:val="TableGrid"/>
        <w:tblW w:w="0" w:type="auto"/>
        <w:jc w:val="center"/>
        <w:tblInd w:w="657" w:type="dxa"/>
        <w:tblLook w:val="04A0" w:firstRow="1" w:lastRow="0" w:firstColumn="1" w:lastColumn="0" w:noHBand="0" w:noVBand="1"/>
      </w:tblPr>
      <w:tblGrid>
        <w:gridCol w:w="3420"/>
        <w:gridCol w:w="2502"/>
        <w:gridCol w:w="3285"/>
      </w:tblGrid>
      <w:tr w:rsidR="003974EA" w:rsidRPr="00857B68" w:rsidTr="00857B68">
        <w:trPr>
          <w:jc w:val="center"/>
        </w:trPr>
        <w:tc>
          <w:tcPr>
            <w:tcW w:w="3420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Performance measure</w:t>
            </w:r>
          </w:p>
        </w:tc>
        <w:tc>
          <w:tcPr>
            <w:tcW w:w="2502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</w:p>
        </w:tc>
        <w:tc>
          <w:tcPr>
            <w:tcW w:w="3285" w:type="dxa"/>
            <w:shd w:val="clear" w:color="auto" w:fill="EDEDED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 xml:space="preserve">95% CI 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0.7635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95% CI; 0.7283–0.7962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Sensitivity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0.7640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Specificity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0.7631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Positive predictive value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0.7034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Negative predictive value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0.8147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Balanced accuracy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0.7636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Cohen's κ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0.5212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0.4238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Detection rate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0.3238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Detection prevalence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0.4603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3974EA" w:rsidRPr="00857B68" w:rsidTr="00857B68">
        <w:trPr>
          <w:jc w:val="center"/>
        </w:trPr>
        <w:tc>
          <w:tcPr>
            <w:tcW w:w="3420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McNemar p value</w:t>
            </w:r>
          </w:p>
        </w:tc>
        <w:tc>
          <w:tcPr>
            <w:tcW w:w="2502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0.0715</w:t>
            </w:r>
          </w:p>
        </w:tc>
        <w:tc>
          <w:tcPr>
            <w:tcW w:w="3285" w:type="dxa"/>
            <w:vAlign w:val="center"/>
          </w:tcPr>
          <w:p w:rsidR="003974EA" w:rsidRPr="00857B68" w:rsidRDefault="00B50234" w:rsidP="00857B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B6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:rsidR="00342A50" w:rsidRPr="00857B68" w:rsidRDefault="00B50234" w:rsidP="00857B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FF3E07" wp14:editId="06FB6172">
            <wp:extent cx="4067250" cy="2150669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d13_final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67252" cy="21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A50" w:rsidRPr="00857B68" w:rsidRDefault="00EB19C0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C3658A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7B68">
        <w:rPr>
          <w:rFonts w:ascii="Times New Roman" w:hAnsi="Times New Roman" w:cs="Times New Roman"/>
          <w:b/>
          <w:sz w:val="24"/>
          <w:szCs w:val="24"/>
        </w:rPr>
        <w:t>1:</w:t>
      </w:r>
      <w:r w:rsidR="00B50234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234" w:rsidRPr="00857B68">
        <w:rPr>
          <w:rFonts w:ascii="Times New Roman" w:hAnsi="Times New Roman" w:cs="Times New Roman"/>
          <w:sz w:val="24"/>
          <w:szCs w:val="24"/>
        </w:rPr>
        <w:t>ROC curve for the full prognostic model</w:t>
      </w:r>
      <w:r w:rsidR="00857B68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7B68" w:rsidRPr="00857B68">
        <w:rPr>
          <w:rFonts w:ascii="Times New Roman" w:hAnsi="Times New Roman" w:cs="Times New Roman"/>
          <w:sz w:val="24"/>
          <w:szCs w:val="24"/>
        </w:rPr>
        <w:t>in children with severe pneumonia</w:t>
      </w:r>
      <w:r w:rsidR="00C3658A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7B68" w:rsidRPr="00857B68">
        <w:rPr>
          <w:rFonts w:ascii="Times New Roman" w:hAnsi="Times New Roman" w:cs="Times New Roman"/>
          <w:sz w:val="24"/>
          <w:szCs w:val="24"/>
        </w:rPr>
        <w:t>by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 treatment-response status hospitalized in Hakim Gizaw Hospital,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Birhan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>, Ethiopia</w:t>
      </w:r>
    </w:p>
    <w:p w:rsidR="00342A50" w:rsidRPr="00857B68" w:rsidRDefault="00B50234" w:rsidP="00857B6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4D61027" wp14:editId="53369BC8">
            <wp:extent cx="3803904" cy="2443277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d14_final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03905" cy="2443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3658A" w:rsidRPr="00857B68" w:rsidRDefault="00EB19C0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7B68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C3658A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7B68">
        <w:rPr>
          <w:rFonts w:ascii="Times New Roman" w:hAnsi="Times New Roman" w:cs="Times New Roman"/>
          <w:b/>
          <w:sz w:val="24"/>
          <w:szCs w:val="24"/>
        </w:rPr>
        <w:t>2:</w:t>
      </w:r>
      <w:r w:rsidR="00B50234" w:rsidRPr="00857B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234" w:rsidRPr="00857B68">
        <w:rPr>
          <w:rFonts w:ascii="Times New Roman" w:hAnsi="Times New Roman" w:cs="Times New Roman"/>
          <w:sz w:val="24"/>
          <w:szCs w:val="24"/>
        </w:rPr>
        <w:t>ROC curve for the simplified prognostic score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r w:rsidR="00857B68" w:rsidRPr="00857B68">
        <w:rPr>
          <w:rFonts w:ascii="Times New Roman" w:hAnsi="Times New Roman" w:cs="Times New Roman"/>
          <w:sz w:val="24"/>
          <w:szCs w:val="24"/>
        </w:rPr>
        <w:t>in children with severe pneumonia</w:t>
      </w:r>
      <w:r w:rsidR="00857B68" w:rsidRPr="00857B68">
        <w:rPr>
          <w:rFonts w:ascii="Times New Roman" w:hAnsi="Times New Roman" w:cs="Times New Roman"/>
          <w:sz w:val="24"/>
          <w:szCs w:val="24"/>
        </w:rPr>
        <w:t xml:space="preserve"> by </w:t>
      </w:r>
      <w:r w:rsidR="00C3658A" w:rsidRPr="00857B68">
        <w:rPr>
          <w:rFonts w:ascii="Times New Roman" w:hAnsi="Times New Roman" w:cs="Times New Roman"/>
          <w:sz w:val="24"/>
          <w:szCs w:val="24"/>
        </w:rPr>
        <w:t xml:space="preserve">treatment-response status hospitalized in Hakim Gizaw Hospital,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Debre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658A" w:rsidRPr="00857B68">
        <w:rPr>
          <w:rFonts w:ascii="Times New Roman" w:hAnsi="Times New Roman" w:cs="Times New Roman"/>
          <w:sz w:val="24"/>
          <w:szCs w:val="24"/>
        </w:rPr>
        <w:t>Birhan</w:t>
      </w:r>
      <w:proofErr w:type="spellEnd"/>
      <w:r w:rsidR="00C3658A" w:rsidRPr="00857B68">
        <w:rPr>
          <w:rFonts w:ascii="Times New Roman" w:hAnsi="Times New Roman" w:cs="Times New Roman"/>
          <w:sz w:val="24"/>
          <w:szCs w:val="24"/>
        </w:rPr>
        <w:t>, Ethiopia</w:t>
      </w:r>
    </w:p>
    <w:p w:rsidR="00342A50" w:rsidRPr="00857B68" w:rsidRDefault="00342A50" w:rsidP="00857B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42A50" w:rsidRPr="00857B68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5805"/>
    <w:rsid w:val="0015074B"/>
    <w:rsid w:val="0029639D"/>
    <w:rsid w:val="00304195"/>
    <w:rsid w:val="00326F90"/>
    <w:rsid w:val="00342A50"/>
    <w:rsid w:val="005E2AAC"/>
    <w:rsid w:val="00857B68"/>
    <w:rsid w:val="00AA1D8D"/>
    <w:rsid w:val="00B47730"/>
    <w:rsid w:val="00B50234"/>
    <w:rsid w:val="00C3658A"/>
    <w:rsid w:val="00C662B5"/>
    <w:rsid w:val="00CB0664"/>
    <w:rsid w:val="00E46292"/>
    <w:rsid w:val="00EB19C0"/>
    <w:rsid w:val="00EC77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58A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5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234"/>
    <w:rPr>
      <w:rFonts w:ascii="Tahoma" w:hAnsi="Tahoma" w:cs="Tahoma"/>
      <w:sz w:val="16"/>
      <w:szCs w:val="16"/>
    </w:rPr>
  </w:style>
  <w:style w:type="paragraph" w:customStyle="1" w:styleId="TableCaption">
    <w:name w:val="Table Caption"/>
    <w:basedOn w:val="Normal"/>
    <w:qFormat/>
    <w:rsid w:val="005E2AAC"/>
    <w:pPr>
      <w:spacing w:after="0" w:line="240" w:lineRule="auto"/>
      <w:jc w:val="center"/>
    </w:pPr>
    <w:rPr>
      <w:rFonts w:asciiTheme="minorHAnsi" w:hAnsiTheme="minorHAnsi"/>
      <w:b/>
      <w:i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58A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50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234"/>
    <w:rPr>
      <w:rFonts w:ascii="Tahoma" w:hAnsi="Tahoma" w:cs="Tahoma"/>
      <w:sz w:val="16"/>
      <w:szCs w:val="16"/>
    </w:rPr>
  </w:style>
  <w:style w:type="paragraph" w:customStyle="1" w:styleId="TableCaption">
    <w:name w:val="Table Caption"/>
    <w:basedOn w:val="Normal"/>
    <w:qFormat/>
    <w:rsid w:val="005E2AAC"/>
    <w:pPr>
      <w:spacing w:after="0" w:line="240" w:lineRule="auto"/>
      <w:jc w:val="center"/>
    </w:pPr>
    <w:rPr>
      <w:rFonts w:asciiTheme="minorHAnsi" w:hAnsiTheme="minorHAnsi"/>
      <w:b/>
      <w:i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9C288C-5CFD-4BD1-9F44-DCF31A80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4689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8</cp:revision>
  <dcterms:created xsi:type="dcterms:W3CDTF">2013-12-23T23:15:00Z</dcterms:created>
  <dcterms:modified xsi:type="dcterms:W3CDTF">2026-08-27T03:05:00Z</dcterms:modified>
  <cp:category/>
</cp:coreProperties>
</file>