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FB55" w14:textId="77777777" w:rsidR="00AC6F5E" w:rsidRDefault="00AC6F5E" w:rsidP="00961484">
      <w:pPr>
        <w:jc w:val="center"/>
        <w:rPr>
          <w:rFonts w:ascii="Times New Roman" w:hAnsi="Times New Roman" w:cs="Times New Roman"/>
          <w:b/>
          <w:bCs/>
          <w:sz w:val="56"/>
          <w:szCs w:val="56"/>
        </w:rPr>
      </w:pPr>
    </w:p>
    <w:p w14:paraId="68374CB9" w14:textId="77777777" w:rsidR="00AC6F5E" w:rsidRDefault="00AC6F5E" w:rsidP="00961484">
      <w:pPr>
        <w:jc w:val="center"/>
        <w:rPr>
          <w:rFonts w:ascii="Times New Roman" w:hAnsi="Times New Roman" w:cs="Times New Roman"/>
          <w:b/>
          <w:bCs/>
          <w:sz w:val="56"/>
          <w:szCs w:val="56"/>
        </w:rPr>
      </w:pPr>
    </w:p>
    <w:p w14:paraId="5A6F5929" w14:textId="77777777" w:rsidR="00AC6F5E" w:rsidRDefault="00AC6F5E" w:rsidP="00961484">
      <w:pPr>
        <w:jc w:val="center"/>
        <w:rPr>
          <w:rFonts w:ascii="Times New Roman" w:hAnsi="Times New Roman" w:cs="Times New Roman"/>
          <w:b/>
          <w:bCs/>
          <w:sz w:val="56"/>
          <w:szCs w:val="56"/>
        </w:rPr>
      </w:pPr>
    </w:p>
    <w:p w14:paraId="39222DC9" w14:textId="2C8737AB" w:rsidR="00AC6F5E" w:rsidRDefault="000C4B94" w:rsidP="00961484">
      <w:pPr>
        <w:jc w:val="center"/>
        <w:rPr>
          <w:rFonts w:ascii="Times New Roman" w:hAnsi="Times New Roman" w:cs="Times New Roman"/>
          <w:b/>
          <w:bCs/>
          <w:sz w:val="56"/>
          <w:szCs w:val="56"/>
        </w:rPr>
      </w:pPr>
      <w:r w:rsidRPr="00AC6F5E">
        <w:rPr>
          <w:rFonts w:ascii="Times New Roman" w:hAnsi="Times New Roman" w:cs="Times New Roman"/>
          <w:b/>
          <w:bCs/>
          <w:sz w:val="56"/>
          <w:szCs w:val="56"/>
        </w:rPr>
        <w:t>Supplementary information</w:t>
      </w:r>
    </w:p>
    <w:p w14:paraId="3803D149" w14:textId="0580AF32" w:rsidR="00AC6F5E" w:rsidRDefault="00AC6F5E" w:rsidP="00961484">
      <w:pPr>
        <w:jc w:val="center"/>
        <w:rPr>
          <w:rFonts w:ascii="Times New Roman" w:hAnsi="Times New Roman" w:cs="Times New Roman"/>
          <w:b/>
          <w:bCs/>
          <w:sz w:val="56"/>
          <w:szCs w:val="56"/>
        </w:rPr>
      </w:pPr>
    </w:p>
    <w:p w14:paraId="06012714" w14:textId="77777777" w:rsidR="00AC6F5E" w:rsidRDefault="00AC6F5E" w:rsidP="00961484">
      <w:pPr>
        <w:jc w:val="center"/>
        <w:rPr>
          <w:rFonts w:ascii="Times New Roman" w:hAnsi="Times New Roman" w:cs="Times New Roman"/>
          <w:b/>
          <w:bCs/>
          <w:sz w:val="40"/>
          <w:szCs w:val="40"/>
        </w:rPr>
      </w:pPr>
    </w:p>
    <w:p w14:paraId="7544E1A2" w14:textId="77777777" w:rsidR="00AC6F5E" w:rsidRPr="005807C7" w:rsidRDefault="00AC6F5E" w:rsidP="00AC6F5E">
      <w:pPr>
        <w:jc w:val="center"/>
        <w:rPr>
          <w:rFonts w:ascii="Times New Roman" w:hAnsi="Times New Roman" w:cs="Times New Roman"/>
          <w:b/>
          <w:sz w:val="40"/>
          <w:szCs w:val="24"/>
        </w:rPr>
      </w:pPr>
      <w:r w:rsidRPr="005807C7">
        <w:rPr>
          <w:rFonts w:ascii="Times New Roman" w:hAnsi="Times New Roman" w:cs="Times New Roman"/>
          <w:b/>
          <w:sz w:val="40"/>
          <w:szCs w:val="24"/>
        </w:rPr>
        <w:t>Climate</w:t>
      </w:r>
      <w:r w:rsidRPr="005807C7">
        <w:rPr>
          <w:rFonts w:ascii="Times New Roman" w:hAnsi="Times New Roman" w:cs="Times New Roman"/>
          <w:b/>
          <w:sz w:val="40"/>
          <w:szCs w:val="24"/>
          <w:lang w:val="en-US"/>
        </w:rPr>
        <w:t xml:space="preserve"> </w:t>
      </w:r>
      <w:r w:rsidRPr="005807C7">
        <w:rPr>
          <w:rFonts w:ascii="Times New Roman" w:hAnsi="Times New Roman" w:cs="Times New Roman"/>
          <w:b/>
          <w:sz w:val="40"/>
          <w:szCs w:val="24"/>
        </w:rPr>
        <w:t>warming accelerate</w:t>
      </w:r>
      <w:r w:rsidRPr="005807C7">
        <w:rPr>
          <w:rFonts w:ascii="Times New Roman" w:hAnsi="Times New Roman" w:cs="Times New Roman"/>
          <w:b/>
          <w:sz w:val="40"/>
          <w:szCs w:val="24"/>
          <w:lang w:val="en-US"/>
        </w:rPr>
        <w:t>s</w:t>
      </w:r>
      <w:r w:rsidRPr="005807C7">
        <w:rPr>
          <w:rFonts w:ascii="Times New Roman" w:hAnsi="Times New Roman" w:cs="Times New Roman"/>
          <w:b/>
          <w:sz w:val="40"/>
          <w:szCs w:val="24"/>
        </w:rPr>
        <w:t xml:space="preserve"> plastic degradation </w:t>
      </w:r>
    </w:p>
    <w:p w14:paraId="6E910CF8" w14:textId="77777777" w:rsidR="00AC6F5E" w:rsidRPr="005807C7" w:rsidRDefault="00AC6F5E" w:rsidP="00AC6F5E">
      <w:pPr>
        <w:jc w:val="center"/>
        <w:rPr>
          <w:rFonts w:ascii="Times New Roman" w:hAnsi="Times New Roman" w:cs="Times New Roman"/>
          <w:b/>
          <w:sz w:val="40"/>
          <w:szCs w:val="24"/>
        </w:rPr>
      </w:pPr>
      <w:r w:rsidRPr="005807C7">
        <w:rPr>
          <w:rFonts w:ascii="Times New Roman" w:hAnsi="Times New Roman" w:cs="Times New Roman"/>
          <w:b/>
          <w:sz w:val="40"/>
          <w:szCs w:val="24"/>
        </w:rPr>
        <w:t xml:space="preserve">and </w:t>
      </w:r>
      <w:r w:rsidRPr="005807C7">
        <w:rPr>
          <w:rFonts w:ascii="Times New Roman" w:hAnsi="Times New Roman" w:cs="Times New Roman"/>
          <w:b/>
          <w:sz w:val="40"/>
          <w:szCs w:val="24"/>
          <w:lang w:val="en-US"/>
        </w:rPr>
        <w:t xml:space="preserve">secondary </w:t>
      </w:r>
      <w:r w:rsidRPr="005807C7">
        <w:rPr>
          <w:rFonts w:ascii="Times New Roman" w:hAnsi="Times New Roman" w:cs="Times New Roman"/>
          <w:b/>
          <w:sz w:val="40"/>
          <w:szCs w:val="24"/>
        </w:rPr>
        <w:t>microplastic formation</w:t>
      </w:r>
    </w:p>
    <w:p w14:paraId="4DAB6F84" w14:textId="77777777" w:rsidR="00AC6F5E" w:rsidRPr="005807C7" w:rsidRDefault="00AC6F5E" w:rsidP="00AC6F5E">
      <w:pPr>
        <w:jc w:val="center"/>
        <w:rPr>
          <w:rFonts w:ascii="Times New Roman" w:hAnsi="Times New Roman" w:cs="Times New Roman"/>
          <w:b/>
          <w:sz w:val="36"/>
        </w:rPr>
      </w:pPr>
    </w:p>
    <w:p w14:paraId="44E20AAC" w14:textId="32A1D98A" w:rsidR="00AC6F5E" w:rsidRPr="005807C7" w:rsidRDefault="00AC6F5E" w:rsidP="00AC6F5E">
      <w:pPr>
        <w:jc w:val="center"/>
        <w:rPr>
          <w:rFonts w:ascii="Times New Roman" w:hAnsi="Times New Roman" w:cs="Times New Roman"/>
          <w:b/>
          <w:i/>
          <w:iCs/>
          <w:sz w:val="24"/>
          <w:szCs w:val="16"/>
        </w:rPr>
      </w:pPr>
      <w:r w:rsidRPr="005807C7">
        <w:rPr>
          <w:rFonts w:ascii="Times New Roman" w:hAnsi="Times New Roman" w:cs="Times New Roman" w:hint="eastAsia"/>
          <w:b/>
          <w:i/>
          <w:iCs/>
          <w:sz w:val="24"/>
          <w:szCs w:val="16"/>
        </w:rPr>
        <w:t>L</w:t>
      </w:r>
      <w:r w:rsidRPr="005807C7">
        <w:rPr>
          <w:rFonts w:ascii="Times New Roman" w:hAnsi="Times New Roman" w:cs="Times New Roman"/>
          <w:b/>
          <w:i/>
          <w:iCs/>
          <w:sz w:val="24"/>
          <w:szCs w:val="16"/>
        </w:rPr>
        <w:t>i Zhou</w:t>
      </w:r>
      <w:r w:rsidRPr="005807C7">
        <w:rPr>
          <w:rFonts w:ascii="Times New Roman" w:hAnsi="Times New Roman" w:cs="Times New Roman"/>
          <w:b/>
          <w:i/>
          <w:iCs/>
          <w:sz w:val="24"/>
          <w:szCs w:val="16"/>
          <w:vertAlign w:val="superscript"/>
        </w:rPr>
        <w:t>1#</w:t>
      </w:r>
      <w:r w:rsidRPr="005807C7">
        <w:rPr>
          <w:rFonts w:ascii="Times New Roman" w:hAnsi="Times New Roman" w:cs="Times New Roman"/>
          <w:b/>
          <w:i/>
          <w:iCs/>
          <w:sz w:val="24"/>
          <w:szCs w:val="16"/>
        </w:rPr>
        <w:t>, Xinjie Wang</w:t>
      </w:r>
      <w:r w:rsidRPr="005807C7">
        <w:rPr>
          <w:rFonts w:ascii="Times New Roman" w:hAnsi="Times New Roman" w:cs="Times New Roman"/>
          <w:b/>
          <w:i/>
          <w:iCs/>
          <w:sz w:val="24"/>
          <w:szCs w:val="16"/>
          <w:vertAlign w:val="superscript"/>
        </w:rPr>
        <w:t>1#</w:t>
      </w:r>
      <w:r w:rsidRPr="005807C7">
        <w:rPr>
          <w:rFonts w:ascii="Times New Roman" w:hAnsi="Times New Roman" w:cs="Times New Roman"/>
          <w:b/>
          <w:i/>
          <w:iCs/>
          <w:sz w:val="24"/>
          <w:szCs w:val="16"/>
        </w:rPr>
        <w:t>, Garance Lefevre</w:t>
      </w:r>
      <w:r w:rsidRPr="005807C7">
        <w:rPr>
          <w:rFonts w:ascii="Times New Roman" w:hAnsi="Times New Roman" w:cs="Times New Roman"/>
          <w:b/>
          <w:i/>
          <w:iCs/>
          <w:sz w:val="24"/>
          <w:szCs w:val="16"/>
          <w:vertAlign w:val="superscript"/>
        </w:rPr>
        <w:t>1</w:t>
      </w:r>
      <w:r w:rsidRPr="005807C7">
        <w:rPr>
          <w:rFonts w:ascii="Times New Roman" w:hAnsi="Times New Roman" w:cs="Times New Roman"/>
          <w:b/>
          <w:i/>
          <w:iCs/>
          <w:sz w:val="24"/>
          <w:szCs w:val="16"/>
        </w:rPr>
        <w:t>, Maud Le Bescond</w:t>
      </w:r>
      <w:r w:rsidRPr="005807C7">
        <w:rPr>
          <w:rFonts w:ascii="Times New Roman" w:hAnsi="Times New Roman" w:cs="Times New Roman"/>
          <w:b/>
          <w:i/>
          <w:iCs/>
          <w:sz w:val="24"/>
          <w:szCs w:val="16"/>
          <w:vertAlign w:val="superscript"/>
        </w:rPr>
        <w:t>1</w:t>
      </w:r>
      <w:r w:rsidRPr="005807C7">
        <w:rPr>
          <w:rFonts w:ascii="Times New Roman" w:hAnsi="Times New Roman" w:cs="Times New Roman"/>
          <w:b/>
          <w:i/>
          <w:iCs/>
          <w:sz w:val="24"/>
          <w:szCs w:val="16"/>
        </w:rPr>
        <w:t>, Ru</w:t>
      </w:r>
      <w:r w:rsidR="007351A6">
        <w:rPr>
          <w:rFonts w:ascii="Times New Roman" w:hAnsi="Times New Roman" w:cs="Times New Roman" w:hint="eastAsia"/>
          <w:b/>
          <w:i/>
          <w:iCs/>
          <w:sz w:val="24"/>
          <w:szCs w:val="16"/>
        </w:rPr>
        <w:t>i-Y</w:t>
      </w:r>
      <w:r w:rsidRPr="005807C7">
        <w:rPr>
          <w:rFonts w:ascii="Times New Roman" w:hAnsi="Times New Roman" w:cs="Times New Roman"/>
          <w:b/>
          <w:i/>
          <w:iCs/>
          <w:sz w:val="24"/>
          <w:szCs w:val="16"/>
        </w:rPr>
        <w:t>ing Bao</w:t>
      </w:r>
      <w:r w:rsidRPr="005807C7">
        <w:rPr>
          <w:rFonts w:ascii="Times New Roman" w:hAnsi="Times New Roman" w:cs="Times New Roman"/>
          <w:b/>
          <w:i/>
          <w:iCs/>
          <w:sz w:val="24"/>
          <w:szCs w:val="16"/>
          <w:vertAlign w:val="superscript"/>
        </w:rPr>
        <w:t>2</w:t>
      </w:r>
      <w:r w:rsidRPr="005807C7">
        <w:rPr>
          <w:rFonts w:ascii="Times New Roman" w:hAnsi="Times New Roman" w:cs="Times New Roman"/>
          <w:b/>
          <w:i/>
          <w:iCs/>
          <w:sz w:val="24"/>
          <w:szCs w:val="16"/>
        </w:rPr>
        <w:t>,</w:t>
      </w:r>
    </w:p>
    <w:p w14:paraId="2EC03BA8" w14:textId="77777777" w:rsidR="00AC6F5E" w:rsidRPr="005807C7" w:rsidRDefault="00AC6F5E" w:rsidP="00AC6F5E">
      <w:pPr>
        <w:jc w:val="center"/>
        <w:rPr>
          <w:rFonts w:ascii="Times New Roman" w:hAnsi="Times New Roman" w:cs="Times New Roman"/>
          <w:b/>
          <w:i/>
          <w:iCs/>
          <w:sz w:val="24"/>
          <w:szCs w:val="16"/>
        </w:rPr>
      </w:pPr>
      <w:r w:rsidRPr="005807C7">
        <w:rPr>
          <w:rFonts w:ascii="Times New Roman" w:hAnsi="Times New Roman" w:cs="Times New Roman"/>
          <w:b/>
          <w:i/>
          <w:iCs/>
          <w:sz w:val="24"/>
          <w:szCs w:val="16"/>
        </w:rPr>
        <w:t xml:space="preserve"> Emmanuel Richaud</w:t>
      </w:r>
      <w:r w:rsidRPr="005807C7">
        <w:rPr>
          <w:rFonts w:ascii="Times New Roman" w:hAnsi="Times New Roman" w:cs="Times New Roman"/>
          <w:b/>
          <w:i/>
          <w:iCs/>
          <w:sz w:val="24"/>
          <w:szCs w:val="16"/>
          <w:vertAlign w:val="superscript"/>
        </w:rPr>
        <w:t>3</w:t>
      </w:r>
      <w:r w:rsidRPr="005807C7">
        <w:rPr>
          <w:rFonts w:ascii="Times New Roman" w:hAnsi="Times New Roman" w:cs="Times New Roman"/>
          <w:b/>
          <w:i/>
          <w:iCs/>
          <w:sz w:val="24"/>
          <w:szCs w:val="16"/>
        </w:rPr>
        <w:t>, Matthew Macleod</w:t>
      </w:r>
      <w:r w:rsidRPr="005807C7">
        <w:rPr>
          <w:rFonts w:ascii="Times New Roman" w:hAnsi="Times New Roman" w:cs="Times New Roman"/>
          <w:b/>
          <w:i/>
          <w:iCs/>
          <w:sz w:val="24"/>
          <w:szCs w:val="16"/>
          <w:vertAlign w:val="superscript"/>
        </w:rPr>
        <w:t>4</w:t>
      </w:r>
      <w:r w:rsidRPr="005807C7">
        <w:rPr>
          <w:rFonts w:ascii="Times New Roman" w:hAnsi="Times New Roman" w:cs="Times New Roman"/>
          <w:b/>
          <w:i/>
          <w:iCs/>
          <w:sz w:val="24"/>
          <w:szCs w:val="16"/>
        </w:rPr>
        <w:t>, Xinfeng Wei</w:t>
      </w:r>
      <w:r w:rsidRPr="005807C7">
        <w:rPr>
          <w:rFonts w:ascii="Times New Roman" w:hAnsi="Times New Roman" w:cs="Times New Roman"/>
          <w:b/>
          <w:i/>
          <w:iCs/>
          <w:sz w:val="24"/>
          <w:szCs w:val="16"/>
          <w:vertAlign w:val="superscript"/>
        </w:rPr>
        <w:t>1,5</w:t>
      </w:r>
      <w:r w:rsidRPr="005807C7">
        <w:rPr>
          <w:rFonts w:ascii="Times New Roman" w:hAnsi="Times New Roman" w:cs="Times New Roman"/>
          <w:b/>
          <w:i/>
          <w:iCs/>
          <w:sz w:val="24"/>
          <w:szCs w:val="16"/>
        </w:rPr>
        <w:t>*</w:t>
      </w:r>
    </w:p>
    <w:p w14:paraId="1FBD6756" w14:textId="77777777" w:rsidR="00AC6F5E" w:rsidRPr="005807C7" w:rsidRDefault="00AC6F5E" w:rsidP="00AC6F5E">
      <w:pPr>
        <w:spacing w:line="360" w:lineRule="auto"/>
        <w:rPr>
          <w:rFonts w:ascii="Times New Roman" w:hAnsi="Times New Roman" w:cs="Times New Roman"/>
          <w:b/>
          <w:sz w:val="24"/>
        </w:rPr>
      </w:pPr>
    </w:p>
    <w:p w14:paraId="403216C6" w14:textId="77777777" w:rsidR="00AC6F5E" w:rsidRPr="005807C7" w:rsidRDefault="00AC6F5E" w:rsidP="00AC6F5E">
      <w:pPr>
        <w:pStyle w:val="ListParagraph"/>
        <w:numPr>
          <w:ilvl w:val="0"/>
          <w:numId w:val="1"/>
        </w:numPr>
        <w:spacing w:after="0" w:line="360" w:lineRule="auto"/>
        <w:textAlignment w:val="top"/>
        <w:rPr>
          <w:rFonts w:ascii="Times New Roman" w:eastAsia="Times New Roman" w:hAnsi="Times New Roman" w:cs="Times New Roman"/>
          <w:lang w:val="en-US"/>
        </w:rPr>
      </w:pPr>
      <w:r w:rsidRPr="005807C7">
        <w:rPr>
          <w:rFonts w:ascii="Times New Roman" w:eastAsia="Times New Roman" w:hAnsi="Times New Roman" w:cs="Times New Roman"/>
          <w:lang w:val="en-US"/>
        </w:rPr>
        <w:t xml:space="preserve">Department of </w:t>
      </w:r>
      <w:proofErr w:type="spellStart"/>
      <w:r w:rsidRPr="005807C7">
        <w:rPr>
          <w:rFonts w:ascii="Times New Roman" w:eastAsia="Times New Roman" w:hAnsi="Times New Roman" w:cs="Times New Roman"/>
          <w:lang w:val="en-US"/>
        </w:rPr>
        <w:t>Fibre</w:t>
      </w:r>
      <w:proofErr w:type="spellEnd"/>
      <w:r w:rsidRPr="005807C7">
        <w:rPr>
          <w:rFonts w:ascii="Times New Roman" w:eastAsia="Times New Roman" w:hAnsi="Times New Roman" w:cs="Times New Roman"/>
          <w:lang w:val="en-US"/>
        </w:rPr>
        <w:t xml:space="preserve"> and Polymer Technology, KTH Royal Institute of Technology, SE–100 44 Stockholm, Sweden</w:t>
      </w:r>
    </w:p>
    <w:p w14:paraId="5CA07D2C" w14:textId="750545E9" w:rsidR="00AC6F5E" w:rsidRPr="005807C7" w:rsidRDefault="00AC6F5E" w:rsidP="00AC6F5E">
      <w:pPr>
        <w:pStyle w:val="ListParagraph"/>
        <w:numPr>
          <w:ilvl w:val="0"/>
          <w:numId w:val="1"/>
        </w:numPr>
        <w:spacing w:after="0" w:line="360" w:lineRule="auto"/>
        <w:textAlignment w:val="top"/>
        <w:rPr>
          <w:rFonts w:ascii="Times New Roman" w:eastAsia="Times New Roman" w:hAnsi="Times New Roman" w:cs="Times New Roman"/>
          <w:lang w:val="en-US"/>
        </w:rPr>
      </w:pPr>
      <w:r w:rsidRPr="005807C7">
        <w:rPr>
          <w:rFonts w:ascii="Times New Roman" w:eastAsia="Times New Roman" w:hAnsi="Times New Roman" w:cs="Times New Roman"/>
          <w:lang w:val="en-US"/>
        </w:rPr>
        <w:t xml:space="preserve">College of Polymer Science and Engineering, </w:t>
      </w:r>
      <w:r w:rsidR="00E95589" w:rsidRPr="00E95589">
        <w:rPr>
          <w:rFonts w:ascii="Times New Roman" w:eastAsia="Times New Roman" w:hAnsi="Times New Roman" w:cs="Times New Roman"/>
          <w:lang w:val="en-US"/>
        </w:rPr>
        <w:t>State Key Laboratory of Advanced Polymer Materials</w:t>
      </w:r>
      <w:r w:rsidRPr="005807C7">
        <w:rPr>
          <w:rFonts w:ascii="Times New Roman" w:eastAsia="Times New Roman" w:hAnsi="Times New Roman" w:cs="Times New Roman"/>
          <w:lang w:val="en-US"/>
        </w:rPr>
        <w:t>, Sichuan University, Chengdu 610065, China</w:t>
      </w:r>
    </w:p>
    <w:p w14:paraId="13EEF99F" w14:textId="77777777" w:rsidR="00AC6F5E" w:rsidRPr="005807C7" w:rsidRDefault="00AC6F5E" w:rsidP="00AC6F5E">
      <w:pPr>
        <w:pStyle w:val="ListParagraph"/>
        <w:numPr>
          <w:ilvl w:val="0"/>
          <w:numId w:val="1"/>
        </w:numPr>
        <w:spacing w:after="0" w:line="360" w:lineRule="auto"/>
        <w:textAlignment w:val="top"/>
        <w:rPr>
          <w:rFonts w:ascii="Times New Roman" w:eastAsia="Times New Roman" w:hAnsi="Times New Roman" w:cs="Times New Roman"/>
          <w:lang w:val="en-US"/>
        </w:rPr>
      </w:pPr>
      <w:proofErr w:type="spellStart"/>
      <w:r w:rsidRPr="005807C7">
        <w:rPr>
          <w:rFonts w:ascii="Times New Roman" w:eastAsia="Times New Roman" w:hAnsi="Times New Roman" w:cs="Times New Roman"/>
          <w:lang w:val="en-US"/>
        </w:rPr>
        <w:t>Laboratoire</w:t>
      </w:r>
      <w:proofErr w:type="spellEnd"/>
      <w:r w:rsidRPr="005807C7">
        <w:rPr>
          <w:rFonts w:ascii="Times New Roman" w:eastAsia="Times New Roman" w:hAnsi="Times New Roman" w:cs="Times New Roman"/>
          <w:lang w:val="en-US"/>
        </w:rPr>
        <w:t xml:space="preserve"> PIMM, Arts et Métiers Institute of Technology, CNRS </w:t>
      </w:r>
      <w:proofErr w:type="spellStart"/>
      <w:r w:rsidRPr="005807C7">
        <w:rPr>
          <w:rFonts w:ascii="Times New Roman" w:eastAsia="Times New Roman" w:hAnsi="Times New Roman" w:cs="Times New Roman"/>
          <w:lang w:val="en-US"/>
        </w:rPr>
        <w:t>Cnam</w:t>
      </w:r>
      <w:proofErr w:type="spellEnd"/>
      <w:r w:rsidRPr="005807C7">
        <w:rPr>
          <w:rFonts w:ascii="Times New Roman" w:eastAsia="Times New Roman" w:hAnsi="Times New Roman" w:cs="Times New Roman"/>
          <w:lang w:val="en-US"/>
        </w:rPr>
        <w:t>, HESAM Université, Paris, France</w:t>
      </w:r>
    </w:p>
    <w:p w14:paraId="51EB0D2C" w14:textId="77777777" w:rsidR="00AC6F5E" w:rsidRPr="005807C7" w:rsidRDefault="00AC6F5E" w:rsidP="00AC6F5E">
      <w:pPr>
        <w:pStyle w:val="ListParagraph"/>
        <w:numPr>
          <w:ilvl w:val="0"/>
          <w:numId w:val="1"/>
        </w:numPr>
        <w:spacing w:after="0" w:line="360" w:lineRule="auto"/>
        <w:textAlignment w:val="top"/>
        <w:rPr>
          <w:rFonts w:ascii="Times New Roman" w:eastAsia="Times New Roman" w:hAnsi="Times New Roman" w:cs="Times New Roman"/>
          <w:lang w:val="en-US"/>
        </w:rPr>
      </w:pPr>
      <w:r w:rsidRPr="005807C7">
        <w:rPr>
          <w:rFonts w:ascii="Times New Roman" w:eastAsia="Times New Roman" w:hAnsi="Times New Roman" w:cs="Times New Roman"/>
          <w:lang w:val="en-US"/>
        </w:rPr>
        <w:t>Department of Environmental Science, Stockholm University, Stockholm 106 91, Sweden</w:t>
      </w:r>
    </w:p>
    <w:p w14:paraId="4165249B" w14:textId="77777777" w:rsidR="00AC6F5E" w:rsidRPr="005807C7" w:rsidRDefault="00AC6F5E" w:rsidP="00AC6F5E">
      <w:pPr>
        <w:pStyle w:val="ListParagraph"/>
        <w:numPr>
          <w:ilvl w:val="0"/>
          <w:numId w:val="1"/>
        </w:numPr>
        <w:spacing w:after="0" w:line="360" w:lineRule="auto"/>
        <w:textAlignment w:val="top"/>
        <w:rPr>
          <w:rFonts w:ascii="Times New Roman" w:eastAsia="Times New Roman" w:hAnsi="Times New Roman" w:cs="Times New Roman"/>
          <w:lang w:val="en-US"/>
        </w:rPr>
      </w:pPr>
      <w:r w:rsidRPr="005807C7">
        <w:rPr>
          <w:rFonts w:ascii="Times New Roman" w:eastAsia="Times New Roman" w:hAnsi="Times New Roman" w:cs="Times New Roman"/>
          <w:lang w:val="en-US"/>
        </w:rPr>
        <w:t>KTH Climate Action Centre, SE–100 44 Stockholm, Sweden</w:t>
      </w:r>
    </w:p>
    <w:p w14:paraId="603A1D0E" w14:textId="77777777" w:rsidR="00AC6F5E" w:rsidRPr="005807C7" w:rsidRDefault="00AC6F5E" w:rsidP="00AC6F5E">
      <w:pPr>
        <w:spacing w:line="360" w:lineRule="auto"/>
        <w:rPr>
          <w:rFonts w:ascii="Times New Roman" w:eastAsia="Times New Roman" w:hAnsi="Times New Roman" w:cs="Times New Roman"/>
          <w:lang w:val="en-US"/>
        </w:rPr>
      </w:pPr>
    </w:p>
    <w:p w14:paraId="3847651E" w14:textId="6F435AD9" w:rsidR="0041098C" w:rsidRPr="004013A5" w:rsidRDefault="0041098C" w:rsidP="00961484">
      <w:pPr>
        <w:jc w:val="center"/>
        <w:rPr>
          <w:rFonts w:ascii="Times New Roman" w:hAnsi="Times New Roman" w:cs="Times New Roman"/>
          <w:b/>
          <w:bCs/>
          <w:sz w:val="24"/>
          <w:szCs w:val="24"/>
        </w:rPr>
      </w:pPr>
      <w:r w:rsidRPr="004013A5">
        <w:rPr>
          <w:rFonts w:ascii="Times New Roman" w:hAnsi="Times New Roman" w:cs="Times New Roman"/>
          <w:b/>
          <w:bCs/>
          <w:sz w:val="24"/>
          <w:szCs w:val="24"/>
        </w:rPr>
        <w:br w:type="page"/>
      </w:r>
    </w:p>
    <w:p w14:paraId="54656D9A" w14:textId="6718E122" w:rsidR="007F2E0F" w:rsidRPr="004013A5" w:rsidRDefault="000C4B94">
      <w:pPr>
        <w:rPr>
          <w:rFonts w:ascii="Times New Roman" w:hAnsi="Times New Roman" w:cs="Times New Roman"/>
          <w:sz w:val="24"/>
          <w:szCs w:val="24"/>
        </w:rPr>
      </w:pPr>
      <w:r w:rsidRPr="004013A5">
        <w:rPr>
          <w:rFonts w:ascii="Times New Roman" w:hAnsi="Times New Roman" w:cs="Times New Roman"/>
          <w:b/>
          <w:bCs/>
          <w:sz w:val="24"/>
          <w:szCs w:val="24"/>
        </w:rPr>
        <w:lastRenderedPageBreak/>
        <w:t>Supple</w:t>
      </w:r>
      <w:r w:rsidR="006F72E4" w:rsidRPr="004013A5">
        <w:rPr>
          <w:rFonts w:ascii="Times New Roman" w:hAnsi="Times New Roman" w:cs="Times New Roman"/>
          <w:b/>
          <w:bCs/>
          <w:sz w:val="24"/>
          <w:szCs w:val="24"/>
        </w:rPr>
        <w:t xml:space="preserve">mentary Note </w:t>
      </w:r>
      <w:r w:rsidR="007F2E0F" w:rsidRPr="004013A5">
        <w:rPr>
          <w:rFonts w:ascii="Times New Roman" w:hAnsi="Times New Roman" w:cs="Times New Roman"/>
          <w:b/>
          <w:bCs/>
          <w:sz w:val="24"/>
          <w:szCs w:val="24"/>
        </w:rPr>
        <w:t xml:space="preserve">1. Plastic films and sample </w:t>
      </w:r>
      <w:r w:rsidR="001C2A12" w:rsidRPr="004013A5">
        <w:rPr>
          <w:rFonts w:ascii="Times New Roman" w:hAnsi="Times New Roman" w:cs="Times New Roman"/>
          <w:b/>
          <w:bCs/>
          <w:sz w:val="24"/>
          <w:szCs w:val="24"/>
        </w:rPr>
        <w:t>preparation</w:t>
      </w:r>
      <w:r w:rsidR="007F2E0F" w:rsidRPr="004013A5">
        <w:rPr>
          <w:rFonts w:ascii="Times New Roman" w:hAnsi="Times New Roman" w:cs="Times New Roman"/>
          <w:b/>
          <w:bCs/>
          <w:sz w:val="24"/>
          <w:szCs w:val="24"/>
        </w:rPr>
        <w:t xml:space="preserve"> for ageing. </w:t>
      </w:r>
      <w:r w:rsidR="007F2E0F" w:rsidRPr="004013A5">
        <w:rPr>
          <w:rFonts w:ascii="Times New Roman" w:hAnsi="Times New Roman" w:cs="Times New Roman"/>
          <w:sz w:val="24"/>
          <w:szCs w:val="24"/>
        </w:rPr>
        <w:t xml:space="preserve"> </w:t>
      </w:r>
    </w:p>
    <w:p w14:paraId="1170325A" w14:textId="2356CF8F" w:rsidR="00A27097" w:rsidRPr="004013A5" w:rsidRDefault="00A27097">
      <w:pPr>
        <w:rPr>
          <w:rFonts w:ascii="Times New Roman" w:hAnsi="Times New Roman" w:cs="Times New Roman"/>
          <w:sz w:val="24"/>
          <w:szCs w:val="24"/>
        </w:rPr>
      </w:pPr>
      <w:r w:rsidRPr="004013A5">
        <w:rPr>
          <w:rFonts w:ascii="Times New Roman" w:hAnsi="Times New Roman" w:cs="Times New Roman"/>
          <w:noProof/>
          <w:sz w:val="24"/>
          <w:szCs w:val="24"/>
        </w:rPr>
        <w:drawing>
          <wp:inline distT="0" distB="0" distL="0" distR="0" wp14:anchorId="1B86AD89" wp14:editId="780FF232">
            <wp:extent cx="5654059" cy="272764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6068"/>
                    <a:stretch/>
                  </pic:blipFill>
                  <pic:spPr bwMode="auto">
                    <a:xfrm>
                      <a:off x="0" y="0"/>
                      <a:ext cx="5669856" cy="2735263"/>
                    </a:xfrm>
                    <a:prstGeom prst="rect">
                      <a:avLst/>
                    </a:prstGeom>
                    <a:noFill/>
                    <a:ln>
                      <a:noFill/>
                    </a:ln>
                    <a:extLst>
                      <a:ext uri="{53640926-AAD7-44D8-BBD7-CCE9431645EC}">
                        <a14:shadowObscured xmlns:a14="http://schemas.microsoft.com/office/drawing/2010/main"/>
                      </a:ext>
                    </a:extLst>
                  </pic:spPr>
                </pic:pic>
              </a:graphicData>
            </a:graphic>
          </wp:inline>
        </w:drawing>
      </w:r>
    </w:p>
    <w:p w14:paraId="352916B6" w14:textId="15F3394F" w:rsidR="000C3C34" w:rsidRPr="004013A5" w:rsidRDefault="0095354B" w:rsidP="001C3E68">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1C3E68" w:rsidRPr="004013A5">
        <w:rPr>
          <w:rFonts w:ascii="Times New Roman" w:hAnsi="Times New Roman" w:cs="Times New Roman" w:hint="eastAsia"/>
          <w:b/>
          <w:bCs/>
          <w:sz w:val="24"/>
          <w:szCs w:val="24"/>
        </w:rPr>
        <w:t>Fig</w:t>
      </w:r>
      <w:r w:rsidR="001C3E68" w:rsidRPr="004013A5">
        <w:rPr>
          <w:rFonts w:ascii="Times New Roman" w:hAnsi="Times New Roman" w:cs="Times New Roman"/>
          <w:b/>
          <w:bCs/>
          <w:sz w:val="24"/>
          <w:szCs w:val="24"/>
        </w:rPr>
        <w:t xml:space="preserve">. 1. </w:t>
      </w:r>
      <w:r w:rsidR="00A436C0" w:rsidRPr="004013A5">
        <w:rPr>
          <w:rFonts w:ascii="Times New Roman" w:hAnsi="Times New Roman" w:cs="Times New Roman"/>
          <w:sz w:val="24"/>
          <w:szCs w:val="24"/>
        </w:rPr>
        <w:t xml:space="preserve">Images of the three </w:t>
      </w:r>
      <w:r w:rsidR="0041098C" w:rsidRPr="004013A5">
        <w:rPr>
          <w:rFonts w:ascii="Times New Roman" w:hAnsi="Times New Roman" w:cs="Times New Roman"/>
          <w:sz w:val="24"/>
          <w:szCs w:val="24"/>
        </w:rPr>
        <w:t xml:space="preserve">commercial </w:t>
      </w:r>
      <w:r w:rsidR="00A436C0" w:rsidRPr="004013A5">
        <w:rPr>
          <w:rFonts w:ascii="Times New Roman" w:hAnsi="Times New Roman" w:cs="Times New Roman"/>
          <w:sz w:val="24"/>
          <w:szCs w:val="24"/>
        </w:rPr>
        <w:t>plastic films used in this study: a PP file sleeve</w:t>
      </w:r>
      <w:r w:rsidR="00C630C8" w:rsidRPr="004013A5">
        <w:rPr>
          <w:rFonts w:ascii="Times New Roman" w:hAnsi="Times New Roman" w:cs="Times New Roman"/>
          <w:sz w:val="24"/>
          <w:szCs w:val="24"/>
        </w:rPr>
        <w:t xml:space="preserve"> from </w:t>
      </w:r>
      <w:r w:rsidR="00427F3B" w:rsidRPr="004013A5">
        <w:rPr>
          <w:rFonts w:ascii="Times New Roman" w:hAnsi="Times New Roman" w:cs="Times New Roman"/>
          <w:sz w:val="24"/>
          <w:szCs w:val="24"/>
        </w:rPr>
        <w:t>Lyreco Sver</w:t>
      </w:r>
      <w:r w:rsidR="00E676D7" w:rsidRPr="004013A5">
        <w:rPr>
          <w:rFonts w:ascii="Times New Roman" w:hAnsi="Times New Roman" w:cs="Times New Roman"/>
          <w:sz w:val="24"/>
          <w:szCs w:val="24"/>
        </w:rPr>
        <w:t>ige AB</w:t>
      </w:r>
      <w:r w:rsidR="00A436C0" w:rsidRPr="004013A5">
        <w:rPr>
          <w:rFonts w:ascii="Times New Roman" w:hAnsi="Times New Roman" w:cs="Times New Roman"/>
          <w:sz w:val="24"/>
          <w:szCs w:val="24"/>
        </w:rPr>
        <w:t xml:space="preserve">, LDPE sample bags from Office Depot (Sweden; only the transparent </w:t>
      </w:r>
      <w:r w:rsidR="003503A1" w:rsidRPr="004013A5">
        <w:rPr>
          <w:rFonts w:ascii="Times New Roman" w:hAnsi="Times New Roman" w:cs="Times New Roman"/>
          <w:sz w:val="24"/>
          <w:szCs w:val="24"/>
        </w:rPr>
        <w:t>region</w:t>
      </w:r>
      <w:r w:rsidR="00A436C0" w:rsidRPr="004013A5">
        <w:rPr>
          <w:rFonts w:ascii="Times New Roman" w:hAnsi="Times New Roman" w:cs="Times New Roman"/>
          <w:sz w:val="24"/>
          <w:szCs w:val="24"/>
        </w:rPr>
        <w:t xml:space="preserve"> was used), and PET film (Mylar® A</w:t>
      </w:r>
      <w:r w:rsidR="00B1394E" w:rsidRPr="004013A5">
        <w:rPr>
          <w:rFonts w:ascii="Times New Roman" w:hAnsi="Times New Roman" w:cs="Times New Roman"/>
          <w:sz w:val="24"/>
          <w:szCs w:val="24"/>
        </w:rPr>
        <w:t xml:space="preserve">, </w:t>
      </w:r>
      <w:r w:rsidR="00A436C0" w:rsidRPr="004013A5">
        <w:rPr>
          <w:rFonts w:ascii="Times New Roman" w:hAnsi="Times New Roman" w:cs="Times New Roman"/>
          <w:sz w:val="24"/>
          <w:szCs w:val="24"/>
        </w:rPr>
        <w:t>Synflex Elektro GmbH</w:t>
      </w:r>
      <w:r w:rsidR="00B1394E" w:rsidRPr="004013A5">
        <w:rPr>
          <w:rFonts w:ascii="Times New Roman" w:hAnsi="Times New Roman" w:cs="Times New Roman"/>
          <w:sz w:val="24"/>
          <w:szCs w:val="24"/>
        </w:rPr>
        <w:t xml:space="preserve">, </w:t>
      </w:r>
      <w:r w:rsidR="00A436C0" w:rsidRPr="004013A5">
        <w:rPr>
          <w:rFonts w:ascii="Times New Roman" w:hAnsi="Times New Roman" w:cs="Times New Roman"/>
          <w:sz w:val="24"/>
          <w:szCs w:val="24"/>
        </w:rPr>
        <w:t xml:space="preserve">Germany). The thickness was 75 µm for PP and PET films and 50 µm for the LDPE film. The </w:t>
      </w:r>
      <w:r w:rsidR="0022074D" w:rsidRPr="004013A5">
        <w:rPr>
          <w:rFonts w:ascii="Times New Roman" w:hAnsi="Times New Roman" w:cs="Times New Roman"/>
          <w:sz w:val="24"/>
          <w:szCs w:val="24"/>
        </w:rPr>
        <w:t>o</w:t>
      </w:r>
      <w:r w:rsidR="00602C7F" w:rsidRPr="004013A5">
        <w:rPr>
          <w:rFonts w:ascii="Times New Roman" w:hAnsi="Times New Roman" w:cs="Times New Roman"/>
          <w:sz w:val="24"/>
          <w:szCs w:val="24"/>
        </w:rPr>
        <w:t>range</w:t>
      </w:r>
      <w:r w:rsidR="00ED0568" w:rsidRPr="004013A5">
        <w:rPr>
          <w:rFonts w:ascii="Times New Roman" w:hAnsi="Times New Roman" w:cs="Times New Roman"/>
          <w:sz w:val="24"/>
          <w:szCs w:val="24"/>
        </w:rPr>
        <w:t xml:space="preserve"> </w:t>
      </w:r>
      <w:r w:rsidR="00A436C0" w:rsidRPr="004013A5">
        <w:rPr>
          <w:rFonts w:ascii="Times New Roman" w:hAnsi="Times New Roman" w:cs="Times New Roman"/>
          <w:sz w:val="24"/>
          <w:szCs w:val="24"/>
        </w:rPr>
        <w:t xml:space="preserve">arrows indicate the machine direction of the films, corresponding to the longitudinal direction of the cut dumbbell specimens. </w:t>
      </w:r>
      <w:r w:rsidR="00F45E70" w:rsidRPr="004013A5">
        <w:rPr>
          <w:rFonts w:ascii="Times New Roman" w:hAnsi="Times New Roman" w:cs="Times New Roman"/>
          <w:sz w:val="24"/>
          <w:szCs w:val="24"/>
        </w:rPr>
        <w:t xml:space="preserve">Images </w:t>
      </w:r>
      <w:r w:rsidR="00CD57BA">
        <w:rPr>
          <w:rFonts w:ascii="Times New Roman" w:hAnsi="Times New Roman" w:cs="Times New Roman"/>
          <w:sz w:val="24"/>
          <w:szCs w:val="24"/>
        </w:rPr>
        <w:t xml:space="preserve">to </w:t>
      </w:r>
      <w:r w:rsidR="00F45E70" w:rsidRPr="004013A5">
        <w:rPr>
          <w:rFonts w:ascii="Times New Roman" w:hAnsi="Times New Roman" w:cs="Times New Roman"/>
          <w:sz w:val="24"/>
          <w:szCs w:val="24"/>
        </w:rPr>
        <w:t>illustrat</w:t>
      </w:r>
      <w:r w:rsidR="00CD57BA">
        <w:rPr>
          <w:rFonts w:ascii="Times New Roman" w:hAnsi="Times New Roman" w:cs="Times New Roman"/>
          <w:sz w:val="24"/>
          <w:szCs w:val="24"/>
        </w:rPr>
        <w:t>e</w:t>
      </w:r>
      <w:r w:rsidR="00F45E70" w:rsidRPr="004013A5">
        <w:rPr>
          <w:rFonts w:ascii="Times New Roman" w:hAnsi="Times New Roman" w:cs="Times New Roman"/>
          <w:sz w:val="24"/>
          <w:szCs w:val="24"/>
        </w:rPr>
        <w:t xml:space="preserve"> the</w:t>
      </w:r>
      <w:r w:rsidR="00A436C0" w:rsidRPr="004013A5">
        <w:rPr>
          <w:rFonts w:ascii="Times New Roman" w:hAnsi="Times New Roman" w:cs="Times New Roman"/>
          <w:sz w:val="24"/>
          <w:szCs w:val="24"/>
        </w:rPr>
        <w:t xml:space="preserve"> procedure</w:t>
      </w:r>
      <w:r w:rsidR="00F45E70" w:rsidRPr="004013A5">
        <w:rPr>
          <w:rFonts w:ascii="Times New Roman" w:hAnsi="Times New Roman" w:cs="Times New Roman"/>
          <w:sz w:val="24"/>
          <w:szCs w:val="24"/>
        </w:rPr>
        <w:t>s</w:t>
      </w:r>
      <w:r w:rsidR="00A436C0" w:rsidRPr="004013A5">
        <w:rPr>
          <w:rFonts w:ascii="Times New Roman" w:hAnsi="Times New Roman" w:cs="Times New Roman"/>
          <w:sz w:val="24"/>
          <w:szCs w:val="24"/>
        </w:rPr>
        <w:t xml:space="preserve"> for mounting the films onto the sample holder for ageing </w:t>
      </w:r>
      <w:r w:rsidR="00F45E70" w:rsidRPr="004013A5">
        <w:rPr>
          <w:rFonts w:ascii="Times New Roman" w:hAnsi="Times New Roman" w:cs="Times New Roman"/>
          <w:sz w:val="24"/>
          <w:szCs w:val="24"/>
        </w:rPr>
        <w:t>experiments</w:t>
      </w:r>
      <w:r w:rsidR="00AC6F5E">
        <w:rPr>
          <w:rFonts w:ascii="Times New Roman" w:hAnsi="Times New Roman" w:cs="Times New Roman"/>
          <w:sz w:val="24"/>
          <w:szCs w:val="24"/>
        </w:rPr>
        <w:t xml:space="preserve">, where </w:t>
      </w:r>
      <w:r w:rsidR="00AC6F5E" w:rsidRPr="004013A5">
        <w:rPr>
          <w:rFonts w:ascii="Times New Roman" w:hAnsi="Times New Roman" w:cs="Times New Roman"/>
          <w:sz w:val="24"/>
          <w:szCs w:val="24"/>
        </w:rPr>
        <w:t xml:space="preserve">the red arrows point </w:t>
      </w:r>
      <w:r w:rsidR="000843C1">
        <w:rPr>
          <w:rFonts w:ascii="Times New Roman" w:hAnsi="Times New Roman" w:cs="Times New Roman"/>
          <w:sz w:val="24"/>
          <w:szCs w:val="24"/>
        </w:rPr>
        <w:t xml:space="preserve">to </w:t>
      </w:r>
      <w:r w:rsidR="00AC6F5E" w:rsidRPr="004013A5">
        <w:rPr>
          <w:rFonts w:ascii="Times New Roman" w:hAnsi="Times New Roman" w:cs="Times New Roman"/>
          <w:sz w:val="24"/>
          <w:szCs w:val="24"/>
        </w:rPr>
        <w:t>the location of the two plastic supports</w:t>
      </w:r>
      <w:r w:rsidR="00F45E70" w:rsidRPr="004013A5">
        <w:rPr>
          <w:rFonts w:ascii="Times New Roman" w:hAnsi="Times New Roman" w:cs="Times New Roman"/>
          <w:sz w:val="24"/>
          <w:szCs w:val="24"/>
        </w:rPr>
        <w:t>.</w:t>
      </w:r>
      <w:r w:rsidR="00AC6F5E">
        <w:rPr>
          <w:rFonts w:ascii="Times New Roman" w:hAnsi="Times New Roman" w:cs="Times New Roman"/>
          <w:sz w:val="24"/>
          <w:szCs w:val="24"/>
        </w:rPr>
        <w:t xml:space="preserve"> As these films were mainly aimed for indoor applications, we can expect that they do not contain any UV stabilizers. </w:t>
      </w:r>
    </w:p>
    <w:p w14:paraId="61CA0A9E" w14:textId="25AC0C66" w:rsidR="0041098C" w:rsidRPr="00CD57BA" w:rsidRDefault="00A27097" w:rsidP="00CD57BA">
      <w:pPr>
        <w:spacing w:line="360" w:lineRule="auto"/>
        <w:jc w:val="both"/>
        <w:rPr>
          <w:rFonts w:ascii="Times New Roman" w:hAnsi="Times New Roman" w:cs="Times New Roman"/>
          <w:sz w:val="24"/>
          <w:szCs w:val="24"/>
        </w:rPr>
      </w:pPr>
      <w:r w:rsidRPr="004013A5">
        <w:rPr>
          <w:rFonts w:ascii="Times New Roman" w:hAnsi="Times New Roman" w:cs="Times New Roman"/>
          <w:sz w:val="24"/>
          <w:szCs w:val="24"/>
        </w:rPr>
        <w:t>A custom-designed sample holder made of cardboard was fabricated to secure the specimens during the aging process. A rectangular hollow region (4 cm × 10 cm) was cut in the center of a cardboard sheet (overall dimensions approximately 8 cm × 14 cm). Ten dumbbell-shaped specimens were fastened to the cardboard using staples such that the grip ends were fixed to the holder while the gauge sections were suspended freely within the hollow region.</w:t>
      </w:r>
      <w:r w:rsidR="000C3C34" w:rsidRPr="004013A5">
        <w:rPr>
          <w:rFonts w:ascii="Times New Roman" w:hAnsi="Times New Roman" w:cs="Times New Roman"/>
          <w:sz w:val="24"/>
          <w:szCs w:val="24"/>
        </w:rPr>
        <w:t xml:space="preserve"> Preliminary trials indicated that the wider grip sections degraded more rapidly than the gauge section due to additional heat accumulation from the cardboard holder under UV exposure. To prevent this, both grip ends of the dumbbell specimens were further covered with white paper to shield them from direct UV irradiation. Moreover, plastic supports (10 mm in height) were attached to both sides of the sheet to elevate the holder.</w:t>
      </w:r>
      <w:r w:rsidR="00F45E70" w:rsidRPr="004013A5">
        <w:rPr>
          <w:rFonts w:ascii="Times New Roman" w:hAnsi="Times New Roman" w:cs="Times New Roman"/>
          <w:sz w:val="24"/>
          <w:szCs w:val="24"/>
        </w:rPr>
        <w:t xml:space="preserve"> </w:t>
      </w:r>
      <w:r w:rsidRPr="004013A5">
        <w:rPr>
          <w:rFonts w:ascii="Times New Roman" w:hAnsi="Times New Roman" w:cs="Times New Roman"/>
          <w:sz w:val="24"/>
          <w:szCs w:val="24"/>
        </w:rPr>
        <w:t>This configuration allowed the gauge sections of the specimens to remain suspended in air rather than in contact with the chamber surface. By minimizing direct heat conduction from the metal base plate of the aging chamber, this design ensured that the specimens experienced a temperature closer to the ambient chamber temperature.</w:t>
      </w:r>
    </w:p>
    <w:p w14:paraId="2C8E6B4D" w14:textId="5C3E272F" w:rsidR="00DB74AF" w:rsidRPr="004013A5" w:rsidRDefault="006F72E4" w:rsidP="00DB74AF">
      <w:pPr>
        <w:jc w:val="both"/>
        <w:rPr>
          <w:rFonts w:ascii="Times New Roman" w:hAnsi="Times New Roman" w:cs="Times New Roman"/>
          <w:b/>
          <w:bCs/>
          <w:sz w:val="24"/>
          <w:szCs w:val="24"/>
        </w:rPr>
      </w:pPr>
      <w:r w:rsidRPr="004013A5">
        <w:rPr>
          <w:rFonts w:ascii="Times New Roman" w:hAnsi="Times New Roman" w:cs="Times New Roman"/>
          <w:b/>
          <w:bCs/>
          <w:sz w:val="24"/>
          <w:szCs w:val="24"/>
        </w:rPr>
        <w:lastRenderedPageBreak/>
        <w:t xml:space="preserve">Supplementary Note </w:t>
      </w:r>
      <w:r w:rsidR="007F2E0F" w:rsidRPr="004013A5">
        <w:rPr>
          <w:rFonts w:ascii="Times New Roman" w:hAnsi="Times New Roman" w:cs="Times New Roman"/>
          <w:b/>
          <w:bCs/>
          <w:sz w:val="24"/>
          <w:szCs w:val="24"/>
        </w:rPr>
        <w:t xml:space="preserve">2. </w:t>
      </w:r>
      <w:r w:rsidR="00DB74AF" w:rsidRPr="004013A5">
        <w:rPr>
          <w:rFonts w:ascii="Times New Roman" w:hAnsi="Times New Roman" w:cs="Times New Roman"/>
          <w:b/>
          <w:bCs/>
          <w:sz w:val="24"/>
          <w:szCs w:val="24"/>
        </w:rPr>
        <w:t xml:space="preserve">Calculation of total UV irradiance and simulated number of exposure days </w:t>
      </w:r>
    </w:p>
    <w:p w14:paraId="2A132424" w14:textId="0D8F7C20" w:rsidR="007D2ACC" w:rsidRPr="004013A5" w:rsidRDefault="007D2ACC" w:rsidP="007D2ACC">
      <w:pPr>
        <w:jc w:val="both"/>
        <w:rPr>
          <w:rFonts w:ascii="Times New Roman" w:hAnsi="Times New Roman" w:cs="Times New Roman"/>
          <w:sz w:val="24"/>
          <w:szCs w:val="24"/>
        </w:rPr>
      </w:pPr>
      <w:r w:rsidRPr="004013A5">
        <w:rPr>
          <w:rFonts w:ascii="Times New Roman" w:hAnsi="Times New Roman" w:cs="Times New Roman"/>
          <w:sz w:val="24"/>
          <w:szCs w:val="24"/>
        </w:rPr>
        <w:t>The calculation approach was adapted from</w:t>
      </w:r>
      <w:r w:rsidR="00217836" w:rsidRPr="004013A5">
        <w:rPr>
          <w:rFonts w:ascii="Times New Roman" w:hAnsi="Times New Roman" w:cs="Times New Roman"/>
          <w:sz w:val="24"/>
          <w:szCs w:val="24"/>
        </w:rPr>
        <w:t xml:space="preserve"> the </w:t>
      </w:r>
      <w:r w:rsidR="000843C1">
        <w:rPr>
          <w:rFonts w:ascii="Times New Roman" w:hAnsi="Times New Roman" w:cs="Times New Roman"/>
          <w:sz w:val="24"/>
          <w:szCs w:val="24"/>
        </w:rPr>
        <w:t>literature</w:t>
      </w:r>
      <w:r w:rsidR="00217836" w:rsidRPr="004013A5">
        <w:rPr>
          <w:rFonts w:ascii="Times New Roman" w:hAnsi="Times New Roman" w:cs="Times New Roman"/>
          <w:sz w:val="24"/>
          <w:szCs w:val="24"/>
        </w:rPr>
        <w:t xml:space="preserve"> </w:t>
      </w:r>
      <w:r w:rsidR="00217836" w:rsidRPr="004013A5">
        <w:rPr>
          <w:rFonts w:ascii="Times New Roman" w:hAnsi="Times New Roman" w:cs="Times New Roman"/>
          <w:sz w:val="24"/>
          <w:szCs w:val="24"/>
        </w:rPr>
        <w:fldChar w:fldCharType="begin">
          <w:fldData xml:space="preserve">PEVuZE5vdGU+PENpdGU+PEF1dGhvcj5Tw7hyZW5zZW48L0F1dGhvcj48WWVhcj4yMDIxPC9ZZWFy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</w:fldData>
        </w:fldChar>
      </w:r>
      <w:r w:rsidR="00E83647" w:rsidRPr="004013A5">
        <w:rPr>
          <w:rFonts w:ascii="Times New Roman" w:hAnsi="Times New Roman" w:cs="Times New Roman"/>
          <w:sz w:val="24"/>
          <w:szCs w:val="24"/>
        </w:rPr>
        <w:instrText xml:space="preserve"> ADDIN EN.CITE </w:instrText>
      </w:r>
      <w:r w:rsidR="00E83647" w:rsidRPr="004013A5">
        <w:rPr>
          <w:rFonts w:ascii="Times New Roman" w:hAnsi="Times New Roman" w:cs="Times New Roman"/>
          <w:sz w:val="24"/>
          <w:szCs w:val="24"/>
        </w:rPr>
        <w:fldChar w:fldCharType="begin">
          <w:fldData xml:space="preserve">PEVuZE5vdGU+PENpdGU+PEF1dGhvcj5Tw7hyZW5zZW48L0F1dGhvcj48WWVhcj4yMDIxPC9ZZWFy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</w:fldData>
        </w:fldChar>
      </w:r>
      <w:r w:rsidR="00E83647" w:rsidRPr="004013A5">
        <w:rPr>
          <w:rFonts w:ascii="Times New Roman" w:hAnsi="Times New Roman" w:cs="Times New Roman"/>
          <w:sz w:val="24"/>
          <w:szCs w:val="24"/>
        </w:rPr>
        <w:instrText xml:space="preserve"> ADDIN EN.CITE.DATA </w:instrText>
      </w:r>
      <w:r w:rsidR="00E83647" w:rsidRPr="004013A5">
        <w:rPr>
          <w:rFonts w:ascii="Times New Roman" w:hAnsi="Times New Roman" w:cs="Times New Roman"/>
          <w:sz w:val="24"/>
          <w:szCs w:val="24"/>
        </w:rPr>
      </w:r>
      <w:r w:rsidR="00E83647" w:rsidRPr="004013A5">
        <w:rPr>
          <w:rFonts w:ascii="Times New Roman" w:hAnsi="Times New Roman" w:cs="Times New Roman"/>
          <w:sz w:val="24"/>
          <w:szCs w:val="24"/>
        </w:rPr>
        <w:fldChar w:fldCharType="end"/>
      </w:r>
      <w:r w:rsidR="00217836" w:rsidRPr="004013A5">
        <w:rPr>
          <w:rFonts w:ascii="Times New Roman" w:hAnsi="Times New Roman" w:cs="Times New Roman"/>
          <w:sz w:val="24"/>
          <w:szCs w:val="24"/>
        </w:rPr>
      </w:r>
      <w:r w:rsidR="00217836" w:rsidRPr="004013A5">
        <w:rPr>
          <w:rFonts w:ascii="Times New Roman" w:hAnsi="Times New Roman" w:cs="Times New Roman"/>
          <w:sz w:val="24"/>
          <w:szCs w:val="24"/>
        </w:rPr>
        <w:fldChar w:fldCharType="separate"/>
      </w:r>
      <w:r w:rsidR="00E83647" w:rsidRPr="004013A5">
        <w:rPr>
          <w:rFonts w:ascii="Times New Roman" w:hAnsi="Times New Roman" w:cs="Times New Roman"/>
          <w:noProof/>
          <w:sz w:val="24"/>
          <w:szCs w:val="24"/>
        </w:rPr>
        <w:t>[1-3]</w:t>
      </w:r>
      <w:r w:rsidR="00217836" w:rsidRPr="004013A5">
        <w:rPr>
          <w:rFonts w:ascii="Times New Roman" w:hAnsi="Times New Roman" w:cs="Times New Roman"/>
          <w:sz w:val="24"/>
          <w:szCs w:val="24"/>
        </w:rPr>
        <w:fldChar w:fldCharType="end"/>
      </w:r>
      <w:r w:rsidRPr="004013A5">
        <w:rPr>
          <w:rFonts w:ascii="Times New Roman" w:hAnsi="Times New Roman" w:cs="Times New Roman"/>
          <w:sz w:val="24"/>
          <w:szCs w:val="24"/>
        </w:rPr>
        <w:t>. The total UV irradiance received during the exposure period was calculated based on the experimental irradiance intensity and exposure duration:</w:t>
      </w:r>
    </w:p>
    <w:p w14:paraId="558D820F" w14:textId="0D06D23F" w:rsidR="007D2ACC" w:rsidRPr="004013A5" w:rsidRDefault="007D2ACC" w:rsidP="00F45E70">
      <w:pPr>
        <w:jc w:val="center"/>
        <w:rPr>
          <w:rFonts w:ascii="Times New Roman" w:hAnsi="Times New Roman" w:cs="Times New Roman"/>
          <w:sz w:val="24"/>
          <w:szCs w:val="24"/>
        </w:rPr>
      </w:pPr>
      <w:r w:rsidRPr="004013A5">
        <w:rPr>
          <w:rFonts w:ascii="Times New Roman" w:hAnsi="Times New Roman" w:cs="Times New Roman"/>
          <w:sz w:val="24"/>
          <w:szCs w:val="24"/>
        </w:rPr>
        <w:t>Total irradiance</w:t>
      </w:r>
      <w:r w:rsidR="001333DA" w:rsidRPr="004013A5">
        <w:rPr>
          <w:rFonts w:ascii="Times New Roman" w:hAnsi="Times New Roman" w:cs="Times New Roman"/>
          <w:sz w:val="24"/>
          <w:szCs w:val="24"/>
        </w:rPr>
        <w:t>=</w:t>
      </w:r>
      <w:r w:rsidRPr="004013A5">
        <w:rPr>
          <w:rFonts w:ascii="Cambria Math" w:hAnsi="Cambria Math" w:cs="Cambria Math"/>
          <w:sz w:val="24"/>
          <w:szCs w:val="24"/>
        </w:rPr>
        <w:t>𝐼</w:t>
      </w:r>
      <w:r w:rsidRPr="004013A5">
        <w:rPr>
          <w:rFonts w:ascii="Times New Roman" w:hAnsi="Times New Roman" w:cs="Times New Roman"/>
          <w:sz w:val="24"/>
          <w:szCs w:val="24"/>
        </w:rPr>
        <w:t>×</w:t>
      </w:r>
      <w:r w:rsidRPr="004013A5">
        <w:rPr>
          <w:rFonts w:ascii="Cambria Math" w:hAnsi="Cambria Math" w:cs="Cambria Math"/>
          <w:sz w:val="24"/>
          <w:szCs w:val="24"/>
        </w:rPr>
        <w:t>𝑡</w:t>
      </w:r>
      <w:r w:rsidR="001333DA" w:rsidRPr="004013A5">
        <w:rPr>
          <w:rFonts w:ascii="Times New Roman" w:hAnsi="Times New Roman" w:cs="Times New Roman"/>
          <w:sz w:val="24"/>
          <w:szCs w:val="24"/>
        </w:rPr>
        <w:t>=60t</w:t>
      </w:r>
    </w:p>
    <w:p w14:paraId="115FCA96" w14:textId="6D67CC9A" w:rsidR="007D2ACC" w:rsidRPr="004013A5" w:rsidRDefault="007D2ACC" w:rsidP="007D2ACC">
      <w:pPr>
        <w:jc w:val="both"/>
        <w:rPr>
          <w:rFonts w:ascii="Times New Roman" w:hAnsi="Times New Roman" w:cs="Times New Roman"/>
          <w:sz w:val="24"/>
          <w:szCs w:val="24"/>
        </w:rPr>
      </w:pPr>
      <w:r w:rsidRPr="004013A5">
        <w:rPr>
          <w:rFonts w:ascii="Times New Roman" w:hAnsi="Times New Roman" w:cs="Times New Roman"/>
          <w:sz w:val="24"/>
          <w:szCs w:val="24"/>
        </w:rPr>
        <w:t xml:space="preserve">where </w:t>
      </w:r>
      <w:r w:rsidRPr="004013A5">
        <w:rPr>
          <w:rFonts w:ascii="Cambria Math" w:hAnsi="Cambria Math" w:cs="Cambria Math"/>
          <w:sz w:val="24"/>
          <w:szCs w:val="24"/>
        </w:rPr>
        <w:t>𝐼</w:t>
      </w:r>
      <w:r w:rsidRPr="004013A5">
        <w:rPr>
          <w:rFonts w:ascii="Times New Roman" w:hAnsi="Times New Roman" w:cs="Times New Roman"/>
          <w:sz w:val="24"/>
          <w:szCs w:val="24"/>
        </w:rPr>
        <w:t xml:space="preserve"> is the irradiance (60 W</w:t>
      </w:r>
      <w:r w:rsidR="00C15FC6" w:rsidRPr="004013A5">
        <w:rPr>
          <w:rFonts w:ascii="Times New Roman" w:hAnsi="Times New Roman" w:cs="Times New Roman"/>
          <w:sz w:val="24"/>
          <w:szCs w:val="24"/>
        </w:rPr>
        <w:t>/</w:t>
      </w:r>
      <w:r w:rsidRPr="004013A5">
        <w:rPr>
          <w:rFonts w:ascii="Times New Roman" w:hAnsi="Times New Roman" w:cs="Times New Roman"/>
          <w:sz w:val="24"/>
          <w:szCs w:val="24"/>
        </w:rPr>
        <w:t>m</w:t>
      </w:r>
      <w:r w:rsidRPr="004013A5">
        <w:rPr>
          <w:rFonts w:ascii="Times New Roman" w:hAnsi="Times New Roman" w:cs="Times New Roman"/>
          <w:sz w:val="24"/>
          <w:szCs w:val="24"/>
          <w:vertAlign w:val="superscript"/>
        </w:rPr>
        <w:t>2</w:t>
      </w:r>
      <w:r w:rsidRPr="004013A5">
        <w:rPr>
          <w:rFonts w:ascii="Times New Roman" w:hAnsi="Times New Roman" w:cs="Times New Roman"/>
          <w:sz w:val="24"/>
          <w:szCs w:val="24"/>
        </w:rPr>
        <w:t>)</w:t>
      </w:r>
      <w:r w:rsidR="000843C1">
        <w:rPr>
          <w:rFonts w:ascii="Times New Roman" w:hAnsi="Times New Roman" w:cs="Times New Roman"/>
          <w:sz w:val="24"/>
          <w:szCs w:val="24"/>
        </w:rPr>
        <w:t>,</w:t>
      </w:r>
      <w:r w:rsidRPr="004013A5">
        <w:rPr>
          <w:rFonts w:ascii="Times New Roman" w:hAnsi="Times New Roman" w:cs="Times New Roman"/>
          <w:sz w:val="24"/>
          <w:szCs w:val="24"/>
        </w:rPr>
        <w:t xml:space="preserve"> and </w:t>
      </w:r>
      <w:r w:rsidRPr="004013A5">
        <w:rPr>
          <w:rFonts w:ascii="Cambria Math" w:hAnsi="Cambria Math" w:cs="Cambria Math"/>
          <w:sz w:val="24"/>
          <w:szCs w:val="24"/>
        </w:rPr>
        <w:t>𝑡</w:t>
      </w:r>
      <w:r w:rsidR="00C15FC6" w:rsidRPr="004013A5">
        <w:rPr>
          <w:rFonts w:ascii="Times New Roman" w:hAnsi="Times New Roman" w:cs="Times New Roman"/>
          <w:sz w:val="24"/>
          <w:szCs w:val="24"/>
        </w:rPr>
        <w:t xml:space="preserve"> </w:t>
      </w:r>
      <w:r w:rsidRPr="004013A5">
        <w:rPr>
          <w:rFonts w:ascii="Times New Roman" w:hAnsi="Times New Roman" w:cs="Times New Roman"/>
          <w:sz w:val="24"/>
          <w:szCs w:val="24"/>
        </w:rPr>
        <w:t>is the exposure time (h).</w:t>
      </w:r>
    </w:p>
    <w:p w14:paraId="59188569" w14:textId="799076EC" w:rsidR="007D2ACC" w:rsidRPr="004013A5" w:rsidRDefault="007D2ACC" w:rsidP="007D2ACC">
      <w:pPr>
        <w:jc w:val="both"/>
        <w:rPr>
          <w:rFonts w:ascii="Times New Roman" w:hAnsi="Times New Roman" w:cs="Times New Roman"/>
          <w:sz w:val="24"/>
          <w:szCs w:val="24"/>
        </w:rPr>
      </w:pPr>
      <w:r w:rsidRPr="004013A5">
        <w:rPr>
          <w:rFonts w:ascii="Times New Roman" w:hAnsi="Times New Roman" w:cs="Times New Roman"/>
          <w:sz w:val="24"/>
          <w:szCs w:val="24"/>
        </w:rPr>
        <w:t xml:space="preserve">To estimate the equivalent number of exposure days under average European conditions, a mean annual solar irradiance of approximately 1200 </w:t>
      </w:r>
      <w:r w:rsidR="00DF2ED1" w:rsidRPr="004013A5">
        <w:rPr>
          <w:rFonts w:ascii="Times New Roman" w:hAnsi="Times New Roman" w:cs="Times New Roman"/>
          <w:sz w:val="24"/>
          <w:szCs w:val="24"/>
        </w:rPr>
        <w:t xml:space="preserve">kWh/(m²∙year) </w:t>
      </w:r>
      <w:r w:rsidRPr="004013A5">
        <w:rPr>
          <w:rFonts w:ascii="Times New Roman" w:hAnsi="Times New Roman" w:cs="Times New Roman"/>
          <w:sz w:val="24"/>
          <w:szCs w:val="24"/>
        </w:rPr>
        <w:t xml:space="preserve">was assumed. Of this, 5% was attributed to UV radiation, corresponding to an average UV irradiance of 60 </w:t>
      </w:r>
      <w:r w:rsidR="00D827FF" w:rsidRPr="004013A5">
        <w:rPr>
          <w:rFonts w:ascii="Times New Roman" w:hAnsi="Times New Roman" w:cs="Times New Roman"/>
          <w:sz w:val="24"/>
          <w:szCs w:val="24"/>
        </w:rPr>
        <w:t>kWh/(m²∙year).</w:t>
      </w:r>
    </w:p>
    <w:p w14:paraId="2B3AE18B" w14:textId="5BE550A0" w:rsidR="007D2ACC" w:rsidRPr="004013A5" w:rsidRDefault="007D2ACC" w:rsidP="007D2ACC">
      <w:pPr>
        <w:jc w:val="both"/>
        <w:rPr>
          <w:rFonts w:ascii="Times New Roman" w:hAnsi="Times New Roman" w:cs="Times New Roman"/>
          <w:sz w:val="24"/>
          <w:szCs w:val="24"/>
        </w:rPr>
      </w:pPr>
      <w:r w:rsidRPr="004013A5">
        <w:rPr>
          <w:rFonts w:ascii="Times New Roman" w:hAnsi="Times New Roman" w:cs="Times New Roman"/>
          <w:sz w:val="24"/>
          <w:szCs w:val="24"/>
        </w:rPr>
        <w:t>The simulated exposure time in days was then calculated as:</w:t>
      </w:r>
    </w:p>
    <w:p w14:paraId="4203AC99" w14:textId="2ADA6EDE" w:rsidR="00F531B7" w:rsidRPr="004013A5" w:rsidRDefault="00F531B7" w:rsidP="007D2ACC">
      <w:pPr>
        <w:jc w:val="both"/>
        <w:rPr>
          <w:rFonts w:ascii="Times New Roman" w:hAnsi="Times New Roman" w:cs="Times New Roman"/>
          <w:sz w:val="24"/>
          <w:szCs w:val="24"/>
        </w:rPr>
      </w:pPr>
      <m:oMathPara>
        <m:oMath>
          <m:r>
            <m:rPr>
              <m:sty m:val="p"/>
            </m:rPr>
            <w:rPr>
              <w:rFonts w:ascii="Cambria Math" w:hAnsi="Cambria Math" w:cstheme="minorHAnsi"/>
              <w:sz w:val="24"/>
              <w:szCs w:val="24"/>
              <w:lang w:val="en-AU"/>
            </w:rPr>
            <m:t>Simulated days=</m:t>
          </m:r>
          <m:f>
            <m:fPr>
              <m:ctrlPr>
                <w:rPr>
                  <w:rFonts w:ascii="Cambria Math" w:hAnsi="Cambria Math" w:cstheme="minorHAnsi"/>
                  <w:i/>
                  <w:sz w:val="24"/>
                  <w:szCs w:val="24"/>
                  <w:lang w:val="en-AU" w:eastAsia="en-US"/>
                </w:rPr>
              </m:ctrlPr>
            </m:fPr>
            <m:num>
              <m:r>
                <m:rPr>
                  <m:sty m:val="p"/>
                </m:rPr>
                <w:rPr>
                  <w:rFonts w:ascii="Cambria Math" w:hAnsi="Cambria Math" w:cstheme="minorHAnsi"/>
                  <w:sz w:val="24"/>
                  <w:szCs w:val="24"/>
                  <w:lang w:val="en-AU"/>
                </w:rPr>
                <m:t xml:space="preserve">Total irradiance exposed </m:t>
              </m:r>
            </m:num>
            <m:den>
              <m:r>
                <m:rPr>
                  <m:sty m:val="p"/>
                </m:rPr>
                <w:rPr>
                  <w:rFonts w:ascii="Cambria Math" w:hAnsi="Cambria Math" w:cstheme="minorHAnsi"/>
                  <w:sz w:val="24"/>
                  <w:szCs w:val="24"/>
                  <w:lang w:val="en-AU"/>
                </w:rPr>
                <m:t xml:space="preserve">Mean Annual European UV irradiance </m:t>
              </m:r>
            </m:den>
          </m:f>
          <m:r>
            <w:rPr>
              <w:rFonts w:ascii="Cambria Math" w:hAnsi="Cambria Math" w:cstheme="minorHAnsi"/>
              <w:sz w:val="24"/>
              <w:szCs w:val="24"/>
              <w:lang w:val="en-AU"/>
            </w:rPr>
            <m:t>× 365=</m:t>
          </m:r>
          <m:r>
            <m:rPr>
              <m:sty m:val="p"/>
            </m:rPr>
            <w:rPr>
              <w:rStyle w:val="mord"/>
              <w:rFonts w:ascii="Cambria Math" w:hAnsi="Cambria Math"/>
              <w:sz w:val="24"/>
              <w:szCs w:val="24"/>
            </w:rPr>
            <m:t>0.365</m:t>
          </m:r>
          <m:r>
            <w:rPr>
              <w:rStyle w:val="mord"/>
              <w:rFonts w:ascii="Cambria Math" w:hAnsi="Cambria Math"/>
              <w:sz w:val="24"/>
              <w:szCs w:val="24"/>
            </w:rPr>
            <m:t>t</m:t>
          </m:r>
        </m:oMath>
      </m:oMathPara>
    </w:p>
    <w:p w14:paraId="213BFDF5" w14:textId="45FAEAF5" w:rsidR="00DB74AF" w:rsidRPr="004013A5" w:rsidRDefault="007D2ACC" w:rsidP="00B229CE">
      <w:pPr>
        <w:jc w:val="center"/>
        <w:rPr>
          <w:rFonts w:ascii="Times New Roman" w:hAnsi="Times New Roman" w:cs="Times New Roman"/>
          <w:sz w:val="24"/>
          <w:szCs w:val="24"/>
        </w:rPr>
      </w:pPr>
      <w:r w:rsidRPr="004013A5">
        <w:rPr>
          <w:rFonts w:ascii="Times New Roman" w:hAnsi="Times New Roman" w:cs="Times New Roman"/>
          <w:sz w:val="24"/>
          <w:szCs w:val="24"/>
        </w:rPr>
        <w:t>​</w:t>
      </w:r>
      <w:r w:rsidR="00A97631" w:rsidRPr="004013A5">
        <w:rPr>
          <w:sz w:val="24"/>
          <w:szCs w:val="24"/>
        </w:rPr>
        <w:t xml:space="preserve"> </w:t>
      </w:r>
      <w:r w:rsidR="003C50FD" w:rsidRPr="004013A5">
        <w:rPr>
          <w:noProof/>
          <w:sz w:val="24"/>
          <w:szCs w:val="24"/>
        </w:rPr>
        <w:drawing>
          <wp:inline distT="0" distB="0" distL="0" distR="0" wp14:anchorId="7898D1B7" wp14:editId="1AA3C483">
            <wp:extent cx="1968500" cy="19817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4672" cy="1987917"/>
                    </a:xfrm>
                    <a:prstGeom prst="rect">
                      <a:avLst/>
                    </a:prstGeom>
                    <a:noFill/>
                  </pic:spPr>
                </pic:pic>
              </a:graphicData>
            </a:graphic>
          </wp:inline>
        </w:drawing>
      </w:r>
    </w:p>
    <w:p w14:paraId="3E521FE7" w14:textId="7E65BF9D" w:rsidR="00217836" w:rsidRPr="004013A5" w:rsidRDefault="0095354B" w:rsidP="00E83647">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A97631" w:rsidRPr="004013A5">
        <w:rPr>
          <w:rFonts w:ascii="Times New Roman" w:hAnsi="Times New Roman" w:cs="Times New Roman"/>
          <w:b/>
          <w:bCs/>
          <w:sz w:val="24"/>
          <w:szCs w:val="24"/>
        </w:rPr>
        <w:t xml:space="preserve">Fig. </w:t>
      </w:r>
      <w:r w:rsidR="007F2E0F" w:rsidRPr="004013A5">
        <w:rPr>
          <w:rFonts w:ascii="Times New Roman" w:hAnsi="Times New Roman" w:cs="Times New Roman"/>
          <w:b/>
          <w:bCs/>
          <w:sz w:val="24"/>
          <w:szCs w:val="24"/>
        </w:rPr>
        <w:t>2.</w:t>
      </w:r>
      <w:r w:rsidR="00A97631" w:rsidRPr="004013A5">
        <w:rPr>
          <w:rFonts w:ascii="Times New Roman" w:hAnsi="Times New Roman" w:cs="Times New Roman"/>
          <w:sz w:val="24"/>
          <w:szCs w:val="24"/>
        </w:rPr>
        <w:t xml:space="preserve"> </w:t>
      </w:r>
      <w:r w:rsidR="00A80393" w:rsidRPr="004013A5">
        <w:rPr>
          <w:rFonts w:ascii="Times New Roman" w:hAnsi="Times New Roman" w:cs="Times New Roman"/>
          <w:sz w:val="24"/>
          <w:szCs w:val="24"/>
        </w:rPr>
        <w:t>S</w:t>
      </w:r>
      <w:r w:rsidR="00A97631" w:rsidRPr="004013A5">
        <w:rPr>
          <w:rFonts w:ascii="Times New Roman" w:hAnsi="Times New Roman" w:cs="Times New Roman"/>
          <w:sz w:val="24"/>
          <w:szCs w:val="24"/>
        </w:rPr>
        <w:t>imu</w:t>
      </w:r>
      <w:r w:rsidR="00A80393" w:rsidRPr="004013A5">
        <w:rPr>
          <w:rFonts w:ascii="Times New Roman" w:hAnsi="Times New Roman" w:cs="Times New Roman"/>
          <w:sz w:val="24"/>
          <w:szCs w:val="24"/>
        </w:rPr>
        <w:t xml:space="preserve">lated days plotted as a function of ageing time. </w:t>
      </w:r>
      <w:r w:rsidR="008703D9" w:rsidRPr="004013A5">
        <w:rPr>
          <w:rFonts w:ascii="Times New Roman" w:hAnsi="Times New Roman" w:cs="Times New Roman"/>
          <w:sz w:val="24"/>
          <w:szCs w:val="24"/>
        </w:rPr>
        <w:t xml:space="preserve"> </w:t>
      </w:r>
    </w:p>
    <w:p w14:paraId="0EEDADB0" w14:textId="77777777" w:rsidR="00E83647" w:rsidRPr="004013A5" w:rsidRDefault="00217836" w:rsidP="00E83647">
      <w:pPr>
        <w:pStyle w:val="EndNoteBibliography"/>
        <w:spacing w:after="0"/>
        <w:rPr>
          <w:sz w:val="24"/>
          <w:szCs w:val="24"/>
        </w:rPr>
      </w:pPr>
      <w:r w:rsidRPr="004013A5">
        <w:rPr>
          <w:rFonts w:ascii="Times New Roman" w:hAnsi="Times New Roman" w:cs="Times New Roman"/>
          <w:sz w:val="24"/>
          <w:szCs w:val="24"/>
        </w:rPr>
        <w:fldChar w:fldCharType="begin"/>
      </w:r>
      <w:r w:rsidRPr="004013A5">
        <w:rPr>
          <w:rFonts w:ascii="Times New Roman" w:hAnsi="Times New Roman" w:cs="Times New Roman"/>
          <w:sz w:val="24"/>
          <w:szCs w:val="24"/>
        </w:rPr>
        <w:instrText xml:space="preserve"> ADDIN EN.REFLIST </w:instrText>
      </w:r>
      <w:r w:rsidRPr="004013A5">
        <w:rPr>
          <w:rFonts w:ascii="Times New Roman" w:hAnsi="Times New Roman" w:cs="Times New Roman"/>
          <w:sz w:val="24"/>
          <w:szCs w:val="24"/>
        </w:rPr>
        <w:fldChar w:fldCharType="separate"/>
      </w:r>
      <w:r w:rsidR="00E83647" w:rsidRPr="004013A5">
        <w:rPr>
          <w:sz w:val="24"/>
          <w:szCs w:val="24"/>
        </w:rPr>
        <w:t>[1] Sørensen L, Groven AS, Hovsbakken IA, Del Puerto O, Krause DF, Sarno A, et al. UV degradation of natural and synthetic microfibers causes fragmentation and release of polymer degradation products and chemical additives. Science of The Total Environment. 2021;755:143170.</w:t>
      </w:r>
    </w:p>
    <w:p w14:paraId="0AD80047" w14:textId="77777777" w:rsidR="00E83647" w:rsidRPr="004013A5" w:rsidRDefault="00E83647" w:rsidP="00E83647">
      <w:pPr>
        <w:pStyle w:val="EndNoteBibliography"/>
        <w:spacing w:after="0"/>
        <w:rPr>
          <w:sz w:val="24"/>
          <w:szCs w:val="24"/>
        </w:rPr>
      </w:pPr>
      <w:r w:rsidRPr="004013A5">
        <w:rPr>
          <w:sz w:val="24"/>
          <w:szCs w:val="24"/>
        </w:rPr>
        <w:t>[2] Gewert B, Plassmann M, Sandblom O, MacLeod M. Identification of Chain Scission Products Released to Water by Plastic Exposed to Ultraviolet Light. Environmental Science &amp; Technology Letters. 2018;5:272-6.</w:t>
      </w:r>
    </w:p>
    <w:p w14:paraId="38A771A0" w14:textId="77777777" w:rsidR="00E83647" w:rsidRPr="004013A5" w:rsidRDefault="00E83647" w:rsidP="00E83647">
      <w:pPr>
        <w:pStyle w:val="EndNoteBibliography"/>
        <w:rPr>
          <w:sz w:val="24"/>
          <w:szCs w:val="24"/>
        </w:rPr>
      </w:pPr>
      <w:r w:rsidRPr="004013A5">
        <w:rPr>
          <w:sz w:val="24"/>
          <w:szCs w:val="24"/>
        </w:rPr>
        <w:t>[3] Sait STL, Sørensen L, Kubowicz S, Vike-Jonas K, Gonzalez SV, Asimakopoulos AG, et al. Microplastic fibres from synthetic textiles: Environmental degradation and additive chemical content. Environmental Pollution. 2021;268:115745.</w:t>
      </w:r>
    </w:p>
    <w:p w14:paraId="3B47D81B" w14:textId="77777777" w:rsidR="00974D83" w:rsidRPr="004013A5" w:rsidRDefault="00217836" w:rsidP="008A2266">
      <w:pPr>
        <w:jc w:val="center"/>
        <w:rPr>
          <w:rFonts w:ascii="Times New Roman" w:hAnsi="Times New Roman" w:cs="Times New Roman"/>
          <w:noProof/>
          <w:sz w:val="24"/>
          <w:szCs w:val="24"/>
        </w:rPr>
      </w:pPr>
      <w:r w:rsidRPr="004013A5">
        <w:rPr>
          <w:rFonts w:ascii="Times New Roman" w:hAnsi="Times New Roman" w:cs="Times New Roman"/>
          <w:sz w:val="24"/>
          <w:szCs w:val="24"/>
        </w:rPr>
        <w:fldChar w:fldCharType="end"/>
      </w:r>
    </w:p>
    <w:p w14:paraId="2F21E6BF" w14:textId="77777777" w:rsidR="00974D83" w:rsidRPr="004013A5" w:rsidRDefault="00974D83" w:rsidP="008A2266">
      <w:pPr>
        <w:jc w:val="center"/>
        <w:rPr>
          <w:rFonts w:ascii="Times New Roman" w:hAnsi="Times New Roman" w:cs="Times New Roman"/>
          <w:noProof/>
          <w:sz w:val="24"/>
          <w:szCs w:val="24"/>
        </w:rPr>
      </w:pPr>
    </w:p>
    <w:p w14:paraId="422C3D64" w14:textId="77777777" w:rsidR="00974D83" w:rsidRPr="004013A5" w:rsidRDefault="00974D83" w:rsidP="008A2266">
      <w:pPr>
        <w:jc w:val="center"/>
        <w:rPr>
          <w:rFonts w:ascii="Times New Roman" w:hAnsi="Times New Roman" w:cs="Times New Roman"/>
          <w:noProof/>
          <w:sz w:val="24"/>
          <w:szCs w:val="24"/>
        </w:rPr>
      </w:pPr>
    </w:p>
    <w:p w14:paraId="36A4C733" w14:textId="77777777" w:rsidR="00974D83" w:rsidRPr="004013A5" w:rsidRDefault="00974D83" w:rsidP="008A2266">
      <w:pPr>
        <w:jc w:val="center"/>
        <w:rPr>
          <w:rFonts w:ascii="Times New Roman" w:hAnsi="Times New Roman" w:cs="Times New Roman"/>
          <w:noProof/>
          <w:sz w:val="24"/>
          <w:szCs w:val="24"/>
        </w:rPr>
      </w:pPr>
    </w:p>
    <w:p w14:paraId="020D9E06" w14:textId="77777777" w:rsidR="00974D83" w:rsidRPr="004013A5" w:rsidRDefault="00974D83" w:rsidP="008A2266">
      <w:pPr>
        <w:jc w:val="center"/>
        <w:rPr>
          <w:rFonts w:ascii="Times New Roman" w:hAnsi="Times New Roman" w:cs="Times New Roman"/>
          <w:noProof/>
          <w:sz w:val="24"/>
          <w:szCs w:val="24"/>
        </w:rPr>
      </w:pPr>
    </w:p>
    <w:p w14:paraId="01B8EF7A" w14:textId="4648D8FC" w:rsidR="00974D83" w:rsidRPr="004013A5" w:rsidRDefault="00B71B4A" w:rsidP="008A2266">
      <w:pPr>
        <w:jc w:val="center"/>
        <w:rPr>
          <w:rFonts w:ascii="Times New Roman" w:hAnsi="Times New Roman" w:cs="Times New Roman"/>
          <w:noProof/>
          <w:sz w:val="24"/>
          <w:szCs w:val="24"/>
        </w:rPr>
      </w:pPr>
      <w:r w:rsidRPr="004013A5">
        <w:rPr>
          <w:rFonts w:ascii="Times New Roman" w:hAnsi="Times New Roman" w:cs="Times New Roman"/>
          <w:noProof/>
          <w:sz w:val="24"/>
          <w:szCs w:val="24"/>
        </w:rPr>
        <w:drawing>
          <wp:inline distT="0" distB="0" distL="0" distR="0" wp14:anchorId="786368C2" wp14:editId="4B4AF9DF">
            <wp:extent cx="5612955" cy="6750618"/>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997" cy="6762695"/>
                    </a:xfrm>
                    <a:prstGeom prst="rect">
                      <a:avLst/>
                    </a:prstGeom>
                    <a:noFill/>
                  </pic:spPr>
                </pic:pic>
              </a:graphicData>
            </a:graphic>
          </wp:inline>
        </w:drawing>
      </w:r>
    </w:p>
    <w:p w14:paraId="2C05D9CC" w14:textId="05DC8765" w:rsidR="00B71B4A" w:rsidRPr="004013A5" w:rsidRDefault="004A5DBF" w:rsidP="00B71B4A">
      <w:pPr>
        <w:jc w:val="both"/>
        <w:rPr>
          <w:rFonts w:ascii="Times New Roman" w:hAnsi="Times New Roman" w:cs="Times New Roman"/>
          <w:noProof/>
          <w:sz w:val="24"/>
          <w:szCs w:val="24"/>
        </w:rPr>
      </w:pPr>
      <w:r w:rsidRPr="004013A5">
        <w:rPr>
          <w:rFonts w:ascii="Times New Roman" w:hAnsi="Times New Roman" w:cs="Times New Roman"/>
          <w:b/>
          <w:bCs/>
          <w:sz w:val="24"/>
          <w:szCs w:val="24"/>
        </w:rPr>
        <w:t xml:space="preserve">Supplementary </w:t>
      </w:r>
      <w:r w:rsidR="00B71B4A" w:rsidRPr="004013A5">
        <w:rPr>
          <w:rFonts w:ascii="Times New Roman" w:hAnsi="Times New Roman" w:cs="Times New Roman"/>
          <w:b/>
          <w:bCs/>
          <w:sz w:val="24"/>
          <w:szCs w:val="24"/>
        </w:rPr>
        <w:t>Fig. 3.</w:t>
      </w:r>
      <w:r w:rsidR="00B71B4A" w:rsidRPr="004013A5">
        <w:rPr>
          <w:rFonts w:ascii="Times New Roman" w:hAnsi="Times New Roman" w:cs="Times New Roman"/>
          <w:noProof/>
          <w:sz w:val="24"/>
          <w:szCs w:val="24"/>
        </w:rPr>
        <w:t xml:space="preserve"> Representative tensile stress–strain curves of PP (top), LDPE (middle), and PET (bottom) samples aged at 50 °C for different durations. The left panels show enlarged views in the strain range of 0–20%. The yield point is indicated; the region </w:t>
      </w:r>
      <w:r w:rsidR="000843C1">
        <w:rPr>
          <w:rFonts w:ascii="Times New Roman" w:hAnsi="Times New Roman" w:cs="Times New Roman"/>
          <w:noProof/>
          <w:sz w:val="24"/>
          <w:szCs w:val="24"/>
        </w:rPr>
        <w:t>before</w:t>
      </w:r>
      <w:r w:rsidR="00B71B4A" w:rsidRPr="004013A5">
        <w:rPr>
          <w:rFonts w:ascii="Times New Roman" w:hAnsi="Times New Roman" w:cs="Times New Roman"/>
          <w:noProof/>
          <w:sz w:val="24"/>
          <w:szCs w:val="24"/>
        </w:rPr>
        <w:t xml:space="preserve"> yielding corresponds to elastic deformation, while plastic deformation occurs beyond the yield point. The arrows point out the samples that broke before the yielding point, </w:t>
      </w:r>
      <w:r w:rsidR="000843C1">
        <w:rPr>
          <w:rFonts w:ascii="Times New Roman" w:hAnsi="Times New Roman" w:cs="Times New Roman"/>
          <w:noProof/>
          <w:sz w:val="24"/>
          <w:szCs w:val="24"/>
        </w:rPr>
        <w:t>corresponding</w:t>
      </w:r>
      <w:r w:rsidR="00B71B4A" w:rsidRPr="004013A5">
        <w:rPr>
          <w:rFonts w:ascii="Times New Roman" w:hAnsi="Times New Roman" w:cs="Times New Roman"/>
          <w:noProof/>
          <w:sz w:val="24"/>
          <w:szCs w:val="24"/>
        </w:rPr>
        <w:t xml:space="preserve"> to a brittle fracture.</w:t>
      </w:r>
    </w:p>
    <w:p w14:paraId="34749E26" w14:textId="78E3EA99" w:rsidR="00B71B4A" w:rsidRPr="004013A5" w:rsidRDefault="00B71B4A" w:rsidP="008A2266">
      <w:pPr>
        <w:jc w:val="center"/>
        <w:rPr>
          <w:rFonts w:ascii="Times New Roman" w:hAnsi="Times New Roman" w:cs="Times New Roman"/>
          <w:noProof/>
          <w:sz w:val="24"/>
          <w:szCs w:val="24"/>
        </w:rPr>
      </w:pPr>
    </w:p>
    <w:p w14:paraId="5AABE4C5" w14:textId="77777777" w:rsidR="00B71B4A" w:rsidRPr="004013A5" w:rsidRDefault="00B71B4A" w:rsidP="008A2266">
      <w:pPr>
        <w:jc w:val="center"/>
        <w:rPr>
          <w:rFonts w:ascii="Times New Roman" w:hAnsi="Times New Roman" w:cs="Times New Roman"/>
          <w:noProof/>
          <w:sz w:val="24"/>
          <w:szCs w:val="24"/>
        </w:rPr>
      </w:pPr>
    </w:p>
    <w:p w14:paraId="0DD68F90" w14:textId="6D0FA6AA" w:rsidR="00B71B4A" w:rsidRPr="004013A5" w:rsidRDefault="00974D83" w:rsidP="000843C1">
      <w:pPr>
        <w:jc w:val="center"/>
        <w:rPr>
          <w:rFonts w:ascii="Times New Roman" w:hAnsi="Times New Roman" w:cs="Times New Roman"/>
          <w:noProof/>
          <w:sz w:val="24"/>
          <w:szCs w:val="24"/>
        </w:rPr>
      </w:pPr>
      <w:r w:rsidRPr="004013A5">
        <w:rPr>
          <w:rFonts w:ascii="Times New Roman" w:hAnsi="Times New Roman" w:cs="Times New Roman"/>
          <w:noProof/>
          <w:sz w:val="24"/>
          <w:szCs w:val="24"/>
        </w:rPr>
        <w:lastRenderedPageBreak/>
        <w:drawing>
          <wp:inline distT="0" distB="0" distL="0" distR="0" wp14:anchorId="2FF883E4" wp14:editId="3FEBA430">
            <wp:extent cx="5578250" cy="3762375"/>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5628" cy="3774096"/>
                    </a:xfrm>
                    <a:prstGeom prst="rect">
                      <a:avLst/>
                    </a:prstGeom>
                    <a:noFill/>
                  </pic:spPr>
                </pic:pic>
              </a:graphicData>
            </a:graphic>
          </wp:inline>
        </w:drawing>
      </w:r>
    </w:p>
    <w:p w14:paraId="64A1FD44" w14:textId="74F83F39" w:rsidR="006A09CC" w:rsidRPr="004013A5" w:rsidRDefault="0095354B" w:rsidP="000843C1">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974D83" w:rsidRPr="004013A5">
        <w:rPr>
          <w:rFonts w:ascii="Times New Roman" w:hAnsi="Times New Roman" w:cs="Times New Roman"/>
          <w:b/>
          <w:bCs/>
          <w:sz w:val="24"/>
          <w:szCs w:val="24"/>
        </w:rPr>
        <w:t xml:space="preserve">Fig. </w:t>
      </w:r>
      <w:r w:rsidR="00E044CD" w:rsidRPr="004013A5">
        <w:rPr>
          <w:rFonts w:ascii="Times New Roman" w:hAnsi="Times New Roman" w:cs="Times New Roman"/>
          <w:b/>
          <w:bCs/>
          <w:sz w:val="24"/>
          <w:szCs w:val="24"/>
        </w:rPr>
        <w:t>4</w:t>
      </w:r>
      <w:r w:rsidR="00974D83" w:rsidRPr="004013A5">
        <w:rPr>
          <w:rFonts w:ascii="Times New Roman" w:hAnsi="Times New Roman" w:cs="Times New Roman"/>
          <w:b/>
          <w:bCs/>
          <w:sz w:val="24"/>
          <w:szCs w:val="24"/>
        </w:rPr>
        <w:t>.</w:t>
      </w:r>
      <w:r w:rsidR="00974D83" w:rsidRPr="004013A5">
        <w:rPr>
          <w:rFonts w:ascii="Times New Roman" w:hAnsi="Times New Roman" w:cs="Times New Roman"/>
          <w:sz w:val="24"/>
          <w:szCs w:val="24"/>
        </w:rPr>
        <w:t xml:space="preserve"> </w:t>
      </w:r>
      <w:r w:rsidR="000843C1">
        <w:rPr>
          <w:rFonts w:ascii="Times New Roman" w:hAnsi="Times New Roman" w:cs="Times New Roman"/>
          <w:sz w:val="24"/>
          <w:szCs w:val="24"/>
        </w:rPr>
        <w:t>Elongation</w:t>
      </w:r>
      <w:r w:rsidR="00974D83" w:rsidRPr="004013A5">
        <w:rPr>
          <w:rFonts w:ascii="Times New Roman" w:hAnsi="Times New Roman" w:cs="Times New Roman"/>
          <w:sz w:val="24"/>
          <w:szCs w:val="24"/>
        </w:rPr>
        <w:t xml:space="preserve"> at break of the LDPE (left) and PET </w:t>
      </w:r>
      <w:r w:rsidR="00974D83" w:rsidRPr="004013A5">
        <w:rPr>
          <w:rFonts w:ascii="Times New Roman" w:hAnsi="Times New Roman" w:cs="Times New Roman" w:hint="eastAsia"/>
          <w:sz w:val="24"/>
          <w:szCs w:val="24"/>
        </w:rPr>
        <w:t>(</w:t>
      </w:r>
      <w:r w:rsidR="00974D83" w:rsidRPr="004013A5">
        <w:rPr>
          <w:rFonts w:ascii="Times New Roman" w:hAnsi="Times New Roman" w:cs="Times New Roman"/>
          <w:sz w:val="24"/>
          <w:szCs w:val="24"/>
        </w:rPr>
        <w:t>right) aged at different temperatures.</w:t>
      </w:r>
    </w:p>
    <w:p w14:paraId="40057E5A" w14:textId="77777777" w:rsidR="006A09CC" w:rsidRPr="004013A5" w:rsidRDefault="006A09CC" w:rsidP="003A75BD">
      <w:pPr>
        <w:rPr>
          <w:rFonts w:ascii="Times New Roman" w:hAnsi="Times New Roman" w:cs="Times New Roman"/>
          <w:sz w:val="24"/>
          <w:szCs w:val="24"/>
        </w:rPr>
      </w:pPr>
    </w:p>
    <w:p w14:paraId="2016F740" w14:textId="357E0EAB" w:rsidR="00974D83" w:rsidRPr="004013A5" w:rsidRDefault="00F0479B" w:rsidP="003A75BD">
      <w:pPr>
        <w:rPr>
          <w:rFonts w:ascii="Times New Roman" w:hAnsi="Times New Roman" w:cs="Times New Roman"/>
          <w:sz w:val="24"/>
          <w:szCs w:val="24"/>
        </w:rPr>
      </w:pPr>
      <w:r w:rsidRPr="004013A5">
        <w:rPr>
          <w:rFonts w:ascii="Times New Roman" w:hAnsi="Times New Roman" w:cs="Times New Roman"/>
          <w:noProof/>
          <w:sz w:val="24"/>
          <w:szCs w:val="24"/>
        </w:rPr>
        <w:drawing>
          <wp:inline distT="0" distB="0" distL="0" distR="0" wp14:anchorId="06B9EC7D" wp14:editId="6E4A1FA5">
            <wp:extent cx="5839275" cy="25431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3888" cy="2558250"/>
                    </a:xfrm>
                    <a:prstGeom prst="rect">
                      <a:avLst/>
                    </a:prstGeom>
                    <a:noFill/>
                  </pic:spPr>
                </pic:pic>
              </a:graphicData>
            </a:graphic>
          </wp:inline>
        </w:drawing>
      </w:r>
    </w:p>
    <w:p w14:paraId="7D426B9E" w14:textId="77777777" w:rsidR="00DA3D90" w:rsidRPr="004013A5" w:rsidRDefault="00DA3D90" w:rsidP="00980C46">
      <w:pPr>
        <w:jc w:val="center"/>
        <w:rPr>
          <w:rFonts w:ascii="Times New Roman" w:hAnsi="Times New Roman" w:cs="Times New Roman"/>
          <w:noProof/>
          <w:sz w:val="24"/>
          <w:szCs w:val="24"/>
        </w:rPr>
      </w:pPr>
    </w:p>
    <w:p w14:paraId="1DFF5C14" w14:textId="79640A29" w:rsidR="00DA3D90" w:rsidRPr="004013A5" w:rsidRDefault="008F1362" w:rsidP="00DA3D90">
      <w:pPr>
        <w:jc w:val="both"/>
        <w:rPr>
          <w:rFonts w:ascii="Times New Roman" w:hAnsi="Times New Roman" w:cs="Times New Roman"/>
          <w:noProof/>
          <w:sz w:val="24"/>
          <w:szCs w:val="24"/>
        </w:rPr>
      </w:pPr>
      <w:r w:rsidRPr="004013A5">
        <w:rPr>
          <w:rFonts w:ascii="Times New Roman" w:hAnsi="Times New Roman" w:cs="Times New Roman"/>
          <w:b/>
          <w:bCs/>
          <w:sz w:val="24"/>
          <w:szCs w:val="24"/>
        </w:rPr>
        <w:t xml:space="preserve">Supplementary </w:t>
      </w:r>
      <w:r w:rsidR="00DA3D90" w:rsidRPr="004013A5">
        <w:rPr>
          <w:rFonts w:ascii="Times New Roman" w:hAnsi="Times New Roman" w:cs="Times New Roman"/>
          <w:b/>
          <w:bCs/>
          <w:sz w:val="24"/>
          <w:szCs w:val="24"/>
        </w:rPr>
        <w:t xml:space="preserve">Fig. </w:t>
      </w:r>
      <w:r w:rsidR="00290308" w:rsidRPr="004013A5">
        <w:rPr>
          <w:rFonts w:ascii="Times New Roman" w:hAnsi="Times New Roman" w:cs="Times New Roman"/>
          <w:b/>
          <w:bCs/>
          <w:sz w:val="24"/>
          <w:szCs w:val="24"/>
        </w:rPr>
        <w:t>5</w:t>
      </w:r>
      <w:r w:rsidR="00DA3D90" w:rsidRPr="004013A5">
        <w:rPr>
          <w:rFonts w:ascii="Times New Roman" w:hAnsi="Times New Roman" w:cs="Times New Roman"/>
          <w:b/>
          <w:bCs/>
          <w:sz w:val="24"/>
          <w:szCs w:val="24"/>
        </w:rPr>
        <w:t>.</w:t>
      </w:r>
      <w:r w:rsidR="00DA3D90" w:rsidRPr="004013A5">
        <w:rPr>
          <w:rFonts w:ascii="Times New Roman" w:hAnsi="Times New Roman" w:cs="Times New Roman"/>
          <w:noProof/>
          <w:sz w:val="24"/>
          <w:szCs w:val="24"/>
        </w:rPr>
        <w:t xml:space="preserve"> Representative IR spectra of PP (A), LDPE (B), and PET (C) samples aged at 50 °C for different durations. The red shaded region highlights the emergence and growth of carbonyl absorption bands during ageing. The green shaded region highlights the development of a broad hydroxyl band, attributed to hydroxyl-containing oxidation products, particularly carboxylic acids, formed during oxidative degradation.</w:t>
      </w:r>
    </w:p>
    <w:p w14:paraId="5B98AA88" w14:textId="77777777" w:rsidR="00974D83" w:rsidRPr="004013A5" w:rsidRDefault="00974D83" w:rsidP="008A2266">
      <w:pPr>
        <w:jc w:val="center"/>
        <w:rPr>
          <w:rFonts w:ascii="Times New Roman" w:hAnsi="Times New Roman" w:cs="Times New Roman"/>
          <w:noProof/>
          <w:sz w:val="24"/>
          <w:szCs w:val="24"/>
        </w:rPr>
      </w:pPr>
    </w:p>
    <w:p w14:paraId="35F29FE3" w14:textId="4953D2CD" w:rsidR="000C3C34" w:rsidRPr="004013A5" w:rsidRDefault="000E7A29" w:rsidP="008A2266">
      <w:pPr>
        <w:jc w:val="center"/>
        <w:rPr>
          <w:rFonts w:ascii="Times New Roman" w:hAnsi="Times New Roman" w:cs="Times New Roman"/>
          <w:sz w:val="24"/>
          <w:szCs w:val="24"/>
        </w:rPr>
      </w:pPr>
      <w:r w:rsidRPr="004013A5">
        <w:rPr>
          <w:rFonts w:ascii="Times New Roman" w:hAnsi="Times New Roman" w:cs="Times New Roman"/>
          <w:noProof/>
          <w:sz w:val="24"/>
          <w:szCs w:val="24"/>
        </w:rPr>
        <w:lastRenderedPageBreak/>
        <w:drawing>
          <wp:inline distT="0" distB="0" distL="0" distR="0" wp14:anchorId="2D8C19B1" wp14:editId="6C5297C6">
            <wp:extent cx="5486087" cy="2576581"/>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7829" cy="2582096"/>
                    </a:xfrm>
                    <a:prstGeom prst="rect">
                      <a:avLst/>
                    </a:prstGeom>
                    <a:noFill/>
                  </pic:spPr>
                </pic:pic>
              </a:graphicData>
            </a:graphic>
          </wp:inline>
        </w:drawing>
      </w:r>
    </w:p>
    <w:p w14:paraId="71B1FD7D" w14:textId="37241840" w:rsidR="0090106E" w:rsidRPr="004013A5" w:rsidRDefault="0095354B" w:rsidP="003A75BD">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90106E" w:rsidRPr="004013A5">
        <w:rPr>
          <w:rFonts w:ascii="Times New Roman" w:hAnsi="Times New Roman" w:cs="Times New Roman"/>
          <w:b/>
          <w:bCs/>
          <w:sz w:val="24"/>
          <w:szCs w:val="24"/>
        </w:rPr>
        <w:t xml:space="preserve">Fig. </w:t>
      </w:r>
      <w:r w:rsidR="00884416" w:rsidRPr="004013A5">
        <w:rPr>
          <w:rFonts w:ascii="Times New Roman" w:hAnsi="Times New Roman" w:cs="Times New Roman"/>
          <w:b/>
          <w:bCs/>
          <w:sz w:val="24"/>
          <w:szCs w:val="24"/>
        </w:rPr>
        <w:t>6</w:t>
      </w:r>
      <w:r w:rsidR="000843C1">
        <w:rPr>
          <w:rFonts w:ascii="Times New Roman" w:hAnsi="Times New Roman" w:cs="Times New Roman"/>
          <w:sz w:val="24"/>
          <w:szCs w:val="24"/>
        </w:rPr>
        <w:t>: Contact</w:t>
      </w:r>
      <w:r w:rsidR="0090106E" w:rsidRPr="004013A5">
        <w:rPr>
          <w:rFonts w:ascii="Times New Roman" w:hAnsi="Times New Roman" w:cs="Times New Roman"/>
          <w:sz w:val="24"/>
          <w:szCs w:val="24"/>
        </w:rPr>
        <w:t xml:space="preserve"> angle of the </w:t>
      </w:r>
      <w:r w:rsidR="00C41434" w:rsidRPr="004013A5">
        <w:rPr>
          <w:rFonts w:ascii="Times New Roman" w:hAnsi="Times New Roman" w:cs="Times New Roman"/>
          <w:sz w:val="24"/>
          <w:szCs w:val="24"/>
        </w:rPr>
        <w:t>PP (</w:t>
      </w:r>
      <w:r w:rsidR="000E7A29" w:rsidRPr="004013A5">
        <w:rPr>
          <w:rFonts w:ascii="Times New Roman" w:hAnsi="Times New Roman" w:cs="Times New Roman"/>
          <w:sz w:val="24"/>
          <w:szCs w:val="24"/>
        </w:rPr>
        <w:t>A</w:t>
      </w:r>
      <w:r w:rsidR="00C41434" w:rsidRPr="004013A5">
        <w:rPr>
          <w:rFonts w:ascii="Times New Roman" w:hAnsi="Times New Roman" w:cs="Times New Roman"/>
          <w:sz w:val="24"/>
          <w:szCs w:val="24"/>
        </w:rPr>
        <w:t>), PE (</w:t>
      </w:r>
      <w:r w:rsidR="000E7A29" w:rsidRPr="004013A5">
        <w:rPr>
          <w:rFonts w:ascii="Times New Roman" w:hAnsi="Times New Roman" w:cs="Times New Roman"/>
          <w:sz w:val="24"/>
          <w:szCs w:val="24"/>
        </w:rPr>
        <w:t>B</w:t>
      </w:r>
      <w:r w:rsidR="00C41434" w:rsidRPr="004013A5">
        <w:rPr>
          <w:rFonts w:ascii="Times New Roman" w:hAnsi="Times New Roman" w:cs="Times New Roman"/>
          <w:sz w:val="24"/>
          <w:szCs w:val="24"/>
        </w:rPr>
        <w:t>)</w:t>
      </w:r>
      <w:r w:rsidR="000626A3" w:rsidRPr="004013A5">
        <w:rPr>
          <w:rFonts w:ascii="Times New Roman" w:hAnsi="Times New Roman" w:cs="Times New Roman"/>
          <w:sz w:val="24"/>
          <w:szCs w:val="24"/>
        </w:rPr>
        <w:t>,</w:t>
      </w:r>
      <w:r w:rsidR="00C41434" w:rsidRPr="004013A5">
        <w:rPr>
          <w:rFonts w:ascii="Times New Roman" w:hAnsi="Times New Roman" w:cs="Times New Roman"/>
          <w:sz w:val="24"/>
          <w:szCs w:val="24"/>
        </w:rPr>
        <w:t xml:space="preserve"> and PET (</w:t>
      </w:r>
      <w:r w:rsidR="000E7A29" w:rsidRPr="004013A5">
        <w:rPr>
          <w:rFonts w:ascii="Times New Roman" w:hAnsi="Times New Roman" w:cs="Times New Roman"/>
          <w:sz w:val="24"/>
          <w:szCs w:val="24"/>
        </w:rPr>
        <w:t>C</w:t>
      </w:r>
      <w:r w:rsidR="00C41434" w:rsidRPr="004013A5">
        <w:rPr>
          <w:rFonts w:ascii="Times New Roman" w:hAnsi="Times New Roman" w:cs="Times New Roman"/>
          <w:sz w:val="24"/>
          <w:szCs w:val="24"/>
        </w:rPr>
        <w:t xml:space="preserve">) films after prolonged ageing under </w:t>
      </w:r>
      <w:r w:rsidR="000843C1">
        <w:rPr>
          <w:rFonts w:ascii="Times New Roman" w:hAnsi="Times New Roman" w:cs="Times New Roman"/>
          <w:sz w:val="24"/>
          <w:szCs w:val="24"/>
        </w:rPr>
        <w:t>different</w:t>
      </w:r>
      <w:r w:rsidR="00C41434" w:rsidRPr="004013A5">
        <w:rPr>
          <w:rFonts w:ascii="Times New Roman" w:hAnsi="Times New Roman" w:cs="Times New Roman"/>
          <w:sz w:val="24"/>
          <w:szCs w:val="24"/>
        </w:rPr>
        <w:t xml:space="preserve"> ageing </w:t>
      </w:r>
      <w:r w:rsidR="000843C1">
        <w:rPr>
          <w:rFonts w:ascii="Times New Roman" w:hAnsi="Times New Roman" w:cs="Times New Roman"/>
          <w:sz w:val="24"/>
          <w:szCs w:val="24"/>
        </w:rPr>
        <w:t>temperatures</w:t>
      </w:r>
      <w:r w:rsidR="00BA26BB" w:rsidRPr="004013A5">
        <w:rPr>
          <w:rFonts w:ascii="Times New Roman" w:hAnsi="Times New Roman" w:cs="Times New Roman"/>
          <w:sz w:val="24"/>
          <w:szCs w:val="24"/>
        </w:rPr>
        <w:t xml:space="preserve">. The inserted image shows the image </w:t>
      </w:r>
      <w:r w:rsidR="000843C1">
        <w:rPr>
          <w:rFonts w:ascii="Times New Roman" w:hAnsi="Times New Roman" w:cs="Times New Roman"/>
          <w:sz w:val="24"/>
          <w:szCs w:val="24"/>
        </w:rPr>
        <w:t>of</w:t>
      </w:r>
      <w:r w:rsidR="00BA26BB" w:rsidRPr="004013A5">
        <w:rPr>
          <w:rFonts w:ascii="Times New Roman" w:hAnsi="Times New Roman" w:cs="Times New Roman"/>
          <w:sz w:val="24"/>
          <w:szCs w:val="24"/>
        </w:rPr>
        <w:t xml:space="preserve"> the water droplet on the unaged film and the one aged for the </w:t>
      </w:r>
      <w:r w:rsidR="000843C1">
        <w:rPr>
          <w:rFonts w:ascii="Times New Roman" w:hAnsi="Times New Roman" w:cs="Times New Roman"/>
          <w:sz w:val="24"/>
          <w:szCs w:val="24"/>
        </w:rPr>
        <w:t>longest</w:t>
      </w:r>
      <w:r w:rsidR="00BA26BB" w:rsidRPr="004013A5">
        <w:rPr>
          <w:rFonts w:ascii="Times New Roman" w:hAnsi="Times New Roman" w:cs="Times New Roman"/>
          <w:sz w:val="24"/>
          <w:szCs w:val="24"/>
        </w:rPr>
        <w:t xml:space="preserve"> </w:t>
      </w:r>
      <w:r w:rsidR="001830AB" w:rsidRPr="004013A5">
        <w:rPr>
          <w:rFonts w:ascii="Times New Roman" w:hAnsi="Times New Roman" w:cs="Times New Roman"/>
          <w:sz w:val="24"/>
          <w:szCs w:val="24"/>
        </w:rPr>
        <w:t xml:space="preserve">time at 35 ºC. </w:t>
      </w:r>
    </w:p>
    <w:p w14:paraId="32977AB1" w14:textId="19406225" w:rsidR="008C069E" w:rsidRPr="004013A5" w:rsidRDefault="00745F79" w:rsidP="008A2266">
      <w:pPr>
        <w:jc w:val="center"/>
        <w:rPr>
          <w:rFonts w:ascii="Times New Roman" w:hAnsi="Times New Roman" w:cs="Times New Roman"/>
          <w:sz w:val="24"/>
          <w:szCs w:val="24"/>
        </w:rPr>
      </w:pPr>
      <w:r w:rsidRPr="004013A5">
        <w:rPr>
          <w:rFonts w:ascii="Times New Roman" w:hAnsi="Times New Roman" w:cs="Times New Roman"/>
          <w:noProof/>
          <w:sz w:val="24"/>
          <w:szCs w:val="24"/>
        </w:rPr>
        <w:drawing>
          <wp:inline distT="0" distB="0" distL="0" distR="0" wp14:anchorId="015A501A" wp14:editId="02AC2F4D">
            <wp:extent cx="5086350" cy="40620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r="8988"/>
                    <a:stretch/>
                  </pic:blipFill>
                  <pic:spPr bwMode="auto">
                    <a:xfrm>
                      <a:off x="0" y="0"/>
                      <a:ext cx="5091346" cy="4066022"/>
                    </a:xfrm>
                    <a:prstGeom prst="rect">
                      <a:avLst/>
                    </a:prstGeom>
                    <a:noFill/>
                    <a:ln>
                      <a:noFill/>
                    </a:ln>
                    <a:extLst>
                      <a:ext uri="{53640926-AAD7-44D8-BBD7-CCE9431645EC}">
                        <a14:shadowObscured xmlns:a14="http://schemas.microsoft.com/office/drawing/2010/main"/>
                      </a:ext>
                    </a:extLst>
                  </pic:spPr>
                </pic:pic>
              </a:graphicData>
            </a:graphic>
          </wp:inline>
        </w:drawing>
      </w:r>
    </w:p>
    <w:p w14:paraId="0BC7E56F" w14:textId="7323ACB2" w:rsidR="008C069E" w:rsidRDefault="0095354B" w:rsidP="009A52A1">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8C069E" w:rsidRPr="004013A5">
        <w:rPr>
          <w:rFonts w:ascii="Times New Roman" w:hAnsi="Times New Roman" w:cs="Times New Roman"/>
          <w:b/>
          <w:bCs/>
          <w:sz w:val="24"/>
          <w:szCs w:val="24"/>
        </w:rPr>
        <w:t xml:space="preserve">Fig. </w:t>
      </w:r>
      <w:r w:rsidR="00B55C1B" w:rsidRPr="004013A5">
        <w:rPr>
          <w:rFonts w:ascii="Times New Roman" w:hAnsi="Times New Roman" w:cs="Times New Roman"/>
          <w:b/>
          <w:bCs/>
          <w:sz w:val="24"/>
          <w:szCs w:val="24"/>
        </w:rPr>
        <w:t>7</w:t>
      </w:r>
      <w:r w:rsidR="003A75BD" w:rsidRPr="004013A5">
        <w:rPr>
          <w:rFonts w:ascii="Times New Roman" w:hAnsi="Times New Roman" w:cs="Times New Roman"/>
          <w:b/>
          <w:bCs/>
          <w:sz w:val="24"/>
          <w:szCs w:val="24"/>
        </w:rPr>
        <w:t>.</w:t>
      </w:r>
      <w:r w:rsidR="008C069E" w:rsidRPr="004013A5">
        <w:rPr>
          <w:rFonts w:ascii="Times New Roman" w:hAnsi="Times New Roman" w:cs="Times New Roman"/>
          <w:sz w:val="24"/>
          <w:szCs w:val="24"/>
        </w:rPr>
        <w:t xml:space="preserve"> </w:t>
      </w:r>
      <w:r w:rsidR="00BE082B" w:rsidRPr="004013A5">
        <w:rPr>
          <w:rFonts w:ascii="Times New Roman" w:hAnsi="Times New Roman" w:cs="Times New Roman"/>
          <w:sz w:val="24"/>
          <w:szCs w:val="24"/>
        </w:rPr>
        <w:t>SEC curves (dWf/dlogM) of (</w:t>
      </w:r>
      <w:r w:rsidR="00745F79" w:rsidRPr="004013A5">
        <w:rPr>
          <w:rFonts w:ascii="Times New Roman" w:hAnsi="Times New Roman" w:cs="Times New Roman"/>
          <w:sz w:val="24"/>
          <w:szCs w:val="24"/>
        </w:rPr>
        <w:t>A</w:t>
      </w:r>
      <w:r w:rsidR="00BE082B" w:rsidRPr="004013A5">
        <w:rPr>
          <w:rFonts w:ascii="Times New Roman" w:hAnsi="Times New Roman" w:cs="Times New Roman"/>
          <w:sz w:val="24"/>
          <w:szCs w:val="24"/>
        </w:rPr>
        <w:t xml:space="preserve">) </w:t>
      </w:r>
      <w:r w:rsidR="00B71B4A" w:rsidRPr="004013A5">
        <w:rPr>
          <w:rFonts w:ascii="Times New Roman" w:hAnsi="Times New Roman" w:cs="Times New Roman"/>
          <w:sz w:val="24"/>
          <w:szCs w:val="24"/>
        </w:rPr>
        <w:t xml:space="preserve">PP </w:t>
      </w:r>
      <w:r w:rsidR="00BE082B" w:rsidRPr="004013A5">
        <w:rPr>
          <w:rFonts w:ascii="Times New Roman" w:hAnsi="Times New Roman" w:cs="Times New Roman"/>
          <w:sz w:val="24"/>
          <w:szCs w:val="24"/>
        </w:rPr>
        <w:t>samples aged at 50 °C for different durations and (</w:t>
      </w:r>
      <w:r w:rsidR="00745F79" w:rsidRPr="004013A5">
        <w:rPr>
          <w:rFonts w:ascii="Times New Roman" w:hAnsi="Times New Roman" w:cs="Times New Roman"/>
          <w:sz w:val="24"/>
          <w:szCs w:val="24"/>
        </w:rPr>
        <w:t>B</w:t>
      </w:r>
      <w:r w:rsidR="00BE082B" w:rsidRPr="004013A5">
        <w:rPr>
          <w:rFonts w:ascii="Times New Roman" w:hAnsi="Times New Roman" w:cs="Times New Roman"/>
          <w:sz w:val="24"/>
          <w:szCs w:val="24"/>
        </w:rPr>
        <w:t xml:space="preserve">) the microplastic samples formed at different ageing </w:t>
      </w:r>
      <w:r w:rsidR="00420539">
        <w:rPr>
          <w:rFonts w:ascii="Times New Roman" w:hAnsi="Times New Roman" w:cs="Times New Roman"/>
          <w:sz w:val="24"/>
          <w:szCs w:val="24"/>
        </w:rPr>
        <w:t>temperatures</w:t>
      </w:r>
      <w:r w:rsidR="00BE082B" w:rsidRPr="004013A5">
        <w:rPr>
          <w:rFonts w:ascii="Times New Roman" w:hAnsi="Times New Roman" w:cs="Times New Roman"/>
          <w:sz w:val="24"/>
          <w:szCs w:val="24"/>
        </w:rPr>
        <w:t>. The inset table summarizes the weight-average molecular weight (</w:t>
      </w:r>
      <w:r w:rsidR="00BE082B" w:rsidRPr="004013A5">
        <w:rPr>
          <w:rFonts w:ascii="Times New Roman" w:hAnsi="Times New Roman" w:cs="Times New Roman"/>
          <w:i/>
          <w:iCs/>
          <w:sz w:val="24"/>
          <w:szCs w:val="24"/>
        </w:rPr>
        <w:t>M</w:t>
      </w:r>
      <w:r w:rsidR="00BE082B" w:rsidRPr="004013A5">
        <w:rPr>
          <w:rFonts w:ascii="Times New Roman" w:hAnsi="Times New Roman" w:cs="Times New Roman"/>
          <w:sz w:val="24"/>
          <w:szCs w:val="24"/>
          <w:vertAlign w:val="subscript"/>
        </w:rPr>
        <w:t>w</w:t>
      </w:r>
      <w:r w:rsidR="00BE082B" w:rsidRPr="004013A5">
        <w:rPr>
          <w:rFonts w:ascii="Times New Roman" w:hAnsi="Times New Roman" w:cs="Times New Roman"/>
          <w:sz w:val="24"/>
          <w:szCs w:val="24"/>
        </w:rPr>
        <w:t>), number-average molecular weight (</w:t>
      </w:r>
      <w:r w:rsidR="00BE082B" w:rsidRPr="004013A5">
        <w:rPr>
          <w:rFonts w:ascii="Times New Roman" w:hAnsi="Times New Roman" w:cs="Times New Roman"/>
          <w:i/>
          <w:iCs/>
          <w:sz w:val="24"/>
          <w:szCs w:val="24"/>
        </w:rPr>
        <w:t>M</w:t>
      </w:r>
      <w:r w:rsidR="00BE082B" w:rsidRPr="004013A5">
        <w:rPr>
          <w:rFonts w:ascii="Times New Roman" w:hAnsi="Times New Roman" w:cs="Times New Roman"/>
          <w:sz w:val="24"/>
          <w:szCs w:val="24"/>
          <w:vertAlign w:val="subscript"/>
        </w:rPr>
        <w:t>n</w:t>
      </w:r>
      <w:r w:rsidR="00BE082B" w:rsidRPr="004013A5">
        <w:rPr>
          <w:rFonts w:ascii="Times New Roman" w:hAnsi="Times New Roman" w:cs="Times New Roman"/>
          <w:sz w:val="24"/>
          <w:szCs w:val="24"/>
        </w:rPr>
        <w:t>), and dispersity (</w:t>
      </w:r>
      <w:r w:rsidR="009A52A1" w:rsidRPr="004013A5">
        <w:rPr>
          <w:rFonts w:ascii="Times New Roman" w:hAnsi="Times New Roman" w:cs="Times New Roman"/>
          <w:sz w:val="24"/>
          <w:szCs w:val="24"/>
        </w:rPr>
        <w:t>PD</w:t>
      </w:r>
      <w:r w:rsidR="00BE082B" w:rsidRPr="004013A5">
        <w:rPr>
          <w:rFonts w:ascii="Times New Roman" w:hAnsi="Times New Roman" w:cs="Times New Roman"/>
          <w:sz w:val="24"/>
          <w:szCs w:val="24"/>
        </w:rPr>
        <w:t>) of the samples.</w:t>
      </w:r>
    </w:p>
    <w:p w14:paraId="3AA526EB" w14:textId="28C0479E" w:rsidR="00420539" w:rsidRDefault="00420539" w:rsidP="00420539">
      <w:pPr>
        <w:jc w:val="center"/>
        <w:rPr>
          <w:rFonts w:ascii="Times New Roman" w:hAnsi="Times New Roman" w:cs="Times New Roman"/>
          <w:sz w:val="24"/>
          <w:szCs w:val="24"/>
        </w:rPr>
      </w:pPr>
      <w:r>
        <w:rPr>
          <w:noProof/>
        </w:rPr>
        <w:lastRenderedPageBreak/>
        <w:drawing>
          <wp:inline distT="0" distB="0" distL="0" distR="0" wp14:anchorId="436ABE33" wp14:editId="068061C7">
            <wp:extent cx="3271726" cy="3541772"/>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7676" cy="3548213"/>
                    </a:xfrm>
                    <a:prstGeom prst="rect">
                      <a:avLst/>
                    </a:prstGeom>
                    <a:noFill/>
                    <a:ln>
                      <a:noFill/>
                    </a:ln>
                  </pic:spPr>
                </pic:pic>
              </a:graphicData>
            </a:graphic>
          </wp:inline>
        </w:drawing>
      </w:r>
    </w:p>
    <w:p w14:paraId="052FE8C5" w14:textId="70E3E951" w:rsidR="00420539" w:rsidRDefault="00420539" w:rsidP="00420539">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Fig. </w:t>
      </w:r>
      <w:r>
        <w:rPr>
          <w:rFonts w:ascii="Times New Roman" w:hAnsi="Times New Roman" w:cs="Times New Roman"/>
          <w:b/>
          <w:bCs/>
          <w:sz w:val="24"/>
          <w:szCs w:val="24"/>
          <w:lang w:val="en-US"/>
        </w:rPr>
        <w:t>8</w:t>
      </w:r>
      <w:r w:rsidRPr="004013A5">
        <w:rPr>
          <w:rFonts w:ascii="Times New Roman" w:hAnsi="Times New Roman" w:cs="Times New Roman"/>
          <w:b/>
          <w:bCs/>
          <w:sz w:val="24"/>
          <w:szCs w:val="24"/>
        </w:rPr>
        <w:t>.</w:t>
      </w:r>
      <w:r w:rsidRPr="004013A5">
        <w:rPr>
          <w:rFonts w:ascii="Times New Roman" w:hAnsi="Times New Roman" w:cs="Times New Roman"/>
          <w:sz w:val="24"/>
          <w:szCs w:val="24"/>
        </w:rPr>
        <w:t xml:space="preserve"> </w:t>
      </w:r>
      <w:r>
        <w:rPr>
          <w:rFonts w:ascii="Times New Roman" w:hAnsi="Times New Roman" w:cs="Times New Roman"/>
          <w:sz w:val="24"/>
          <w:szCs w:val="24"/>
          <w:lang w:val="en-US"/>
        </w:rPr>
        <w:t>N</w:t>
      </w:r>
      <w:r w:rsidRPr="004013A5">
        <w:rPr>
          <w:rFonts w:ascii="Times New Roman" w:hAnsi="Times New Roman" w:cs="Times New Roman"/>
          <w:sz w:val="24"/>
          <w:szCs w:val="24"/>
        </w:rPr>
        <w:t>umber-average molecular weight (</w:t>
      </w:r>
      <w:r w:rsidRPr="004013A5">
        <w:rPr>
          <w:rFonts w:ascii="Times New Roman" w:hAnsi="Times New Roman" w:cs="Times New Roman"/>
          <w:i/>
          <w:iCs/>
          <w:sz w:val="24"/>
          <w:szCs w:val="24"/>
        </w:rPr>
        <w:t>M</w:t>
      </w:r>
      <w:r w:rsidRPr="004013A5">
        <w:rPr>
          <w:rFonts w:ascii="Times New Roman" w:hAnsi="Times New Roman" w:cs="Times New Roman"/>
          <w:sz w:val="24"/>
          <w:szCs w:val="24"/>
          <w:vertAlign w:val="subscript"/>
        </w:rPr>
        <w:t>n</w:t>
      </w:r>
      <w:r w:rsidRPr="004013A5">
        <w:rPr>
          <w:rFonts w:ascii="Times New Roman" w:hAnsi="Times New Roman" w:cs="Times New Roman"/>
          <w:sz w:val="24"/>
          <w:szCs w:val="24"/>
        </w:rPr>
        <w:t>)</w:t>
      </w:r>
      <w:r>
        <w:rPr>
          <w:rFonts w:ascii="Times New Roman" w:hAnsi="Times New Roman" w:cs="Times New Roman"/>
          <w:sz w:val="24"/>
          <w:szCs w:val="24"/>
          <w:lang w:val="en-US"/>
        </w:rPr>
        <w:t xml:space="preserve"> </w:t>
      </w:r>
      <w:r w:rsidRPr="004013A5">
        <w:rPr>
          <w:rFonts w:ascii="Times New Roman" w:hAnsi="Times New Roman" w:cs="Times New Roman"/>
          <w:sz w:val="24"/>
          <w:szCs w:val="24"/>
        </w:rPr>
        <w:t xml:space="preserve">of </w:t>
      </w:r>
      <w:r>
        <w:rPr>
          <w:rFonts w:ascii="Times New Roman" w:hAnsi="Times New Roman" w:cs="Times New Roman"/>
          <w:sz w:val="24"/>
          <w:szCs w:val="24"/>
          <w:lang w:val="en-US"/>
        </w:rPr>
        <w:t>LDPE</w:t>
      </w:r>
      <w:r w:rsidRPr="004013A5">
        <w:rPr>
          <w:rFonts w:ascii="Times New Roman" w:hAnsi="Times New Roman" w:cs="Times New Roman"/>
          <w:sz w:val="24"/>
          <w:szCs w:val="24"/>
        </w:rPr>
        <w:t xml:space="preserve"> samples aged at 50 °C for different durations.</w:t>
      </w:r>
    </w:p>
    <w:p w14:paraId="738845B9" w14:textId="77777777" w:rsidR="00420539" w:rsidRDefault="00420539" w:rsidP="00420539">
      <w:pPr>
        <w:jc w:val="center"/>
        <w:rPr>
          <w:rFonts w:ascii="Times New Roman" w:hAnsi="Times New Roman" w:cs="Times New Roman"/>
          <w:sz w:val="24"/>
          <w:szCs w:val="24"/>
        </w:rPr>
      </w:pPr>
    </w:p>
    <w:p w14:paraId="712BA7E4" w14:textId="77777777" w:rsidR="00420539" w:rsidRPr="004013A5" w:rsidRDefault="00420539" w:rsidP="009A52A1">
      <w:pPr>
        <w:jc w:val="both"/>
        <w:rPr>
          <w:rFonts w:ascii="Times New Roman" w:hAnsi="Times New Roman" w:cs="Times New Roman"/>
          <w:sz w:val="24"/>
          <w:szCs w:val="24"/>
        </w:rPr>
      </w:pPr>
    </w:p>
    <w:p w14:paraId="2A3BB1BD" w14:textId="77777777" w:rsidR="00190E2C" w:rsidRPr="004013A5" w:rsidRDefault="00190E2C" w:rsidP="009A52A1">
      <w:pPr>
        <w:jc w:val="both"/>
        <w:rPr>
          <w:rFonts w:ascii="Times New Roman" w:hAnsi="Times New Roman" w:cs="Times New Roman"/>
          <w:sz w:val="24"/>
          <w:szCs w:val="24"/>
        </w:rPr>
      </w:pPr>
    </w:p>
    <w:p w14:paraId="79DACC54" w14:textId="66D35E82" w:rsidR="008C069E" w:rsidRPr="004013A5" w:rsidRDefault="008C6A5F" w:rsidP="008C6A5F">
      <w:pPr>
        <w:jc w:val="center"/>
        <w:rPr>
          <w:rFonts w:ascii="Times New Roman" w:hAnsi="Times New Roman" w:cs="Times New Roman"/>
          <w:sz w:val="24"/>
          <w:szCs w:val="24"/>
        </w:rPr>
      </w:pPr>
      <w:r w:rsidRPr="004013A5">
        <w:rPr>
          <w:rFonts w:ascii="Times New Roman" w:hAnsi="Times New Roman" w:cs="Times New Roman"/>
          <w:noProof/>
          <w:sz w:val="24"/>
          <w:szCs w:val="24"/>
        </w:rPr>
        <w:lastRenderedPageBreak/>
        <w:drawing>
          <wp:inline distT="0" distB="0" distL="0" distR="0" wp14:anchorId="1B73D5CE" wp14:editId="3601A542">
            <wp:extent cx="4439514" cy="44672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50326" cy="4478104"/>
                    </a:xfrm>
                    <a:prstGeom prst="rect">
                      <a:avLst/>
                    </a:prstGeom>
                    <a:noFill/>
                  </pic:spPr>
                </pic:pic>
              </a:graphicData>
            </a:graphic>
          </wp:inline>
        </w:drawing>
      </w:r>
    </w:p>
    <w:p w14:paraId="4CC62007" w14:textId="74537149" w:rsidR="008C6A5F" w:rsidRDefault="0095354B" w:rsidP="004B3FA1">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7A6F49" w:rsidRPr="004013A5">
        <w:rPr>
          <w:rFonts w:ascii="Times New Roman" w:hAnsi="Times New Roman" w:cs="Times New Roman"/>
          <w:b/>
          <w:bCs/>
          <w:sz w:val="24"/>
          <w:szCs w:val="24"/>
        </w:rPr>
        <w:t xml:space="preserve">Fig. </w:t>
      </w:r>
      <w:r w:rsidR="000843C1">
        <w:rPr>
          <w:rFonts w:ascii="Times New Roman" w:hAnsi="Times New Roman" w:cs="Times New Roman"/>
          <w:b/>
          <w:bCs/>
          <w:sz w:val="24"/>
          <w:szCs w:val="24"/>
          <w:lang w:val="en-US"/>
        </w:rPr>
        <w:t>9</w:t>
      </w:r>
      <w:r w:rsidR="007A6F49" w:rsidRPr="004013A5">
        <w:rPr>
          <w:rFonts w:ascii="Times New Roman" w:hAnsi="Times New Roman" w:cs="Times New Roman"/>
          <w:b/>
          <w:bCs/>
          <w:sz w:val="24"/>
          <w:szCs w:val="24"/>
        </w:rPr>
        <w:t>.</w:t>
      </w:r>
      <w:r w:rsidR="007A6F49" w:rsidRPr="004013A5">
        <w:rPr>
          <w:rFonts w:ascii="Times New Roman" w:hAnsi="Times New Roman" w:cs="Times New Roman"/>
          <w:sz w:val="24"/>
          <w:szCs w:val="24"/>
        </w:rPr>
        <w:t xml:space="preserve"> Correlations of elongation at break with molecular weight (</w:t>
      </w:r>
      <w:r w:rsidR="007A6F49" w:rsidRPr="00CD57BA">
        <w:rPr>
          <w:rFonts w:ascii="Times New Roman" w:hAnsi="Times New Roman" w:cs="Times New Roman"/>
          <w:i/>
          <w:iCs/>
          <w:sz w:val="24"/>
          <w:szCs w:val="24"/>
        </w:rPr>
        <w:t>M</w:t>
      </w:r>
      <w:r w:rsidR="007A6F49" w:rsidRPr="00CD57BA">
        <w:rPr>
          <w:rFonts w:ascii="Times New Roman" w:hAnsi="Times New Roman" w:cs="Times New Roman"/>
          <w:sz w:val="24"/>
          <w:szCs w:val="24"/>
          <w:vertAlign w:val="subscript"/>
        </w:rPr>
        <w:t>w</w:t>
      </w:r>
      <w:r w:rsidR="007A6F49" w:rsidRPr="004013A5">
        <w:rPr>
          <w:rFonts w:ascii="Times New Roman" w:hAnsi="Times New Roman" w:cs="Times New Roman"/>
          <w:sz w:val="24"/>
          <w:szCs w:val="24"/>
        </w:rPr>
        <w:t>, right) and crystallinity (left)</w:t>
      </w:r>
      <w:r w:rsidR="00B71B4A" w:rsidRPr="004013A5">
        <w:rPr>
          <w:rFonts w:ascii="Times New Roman" w:hAnsi="Times New Roman" w:cs="Times New Roman"/>
          <w:sz w:val="24"/>
          <w:szCs w:val="24"/>
        </w:rPr>
        <w:t xml:space="preserve"> of PP </w:t>
      </w:r>
      <w:r w:rsidR="000843C1">
        <w:rPr>
          <w:rFonts w:ascii="Times New Roman" w:hAnsi="Times New Roman" w:cs="Times New Roman"/>
          <w:sz w:val="24"/>
          <w:szCs w:val="24"/>
        </w:rPr>
        <w:t>films</w:t>
      </w:r>
      <w:r w:rsidR="00B71B4A" w:rsidRPr="004013A5">
        <w:rPr>
          <w:rFonts w:ascii="Times New Roman" w:hAnsi="Times New Roman" w:cs="Times New Roman"/>
          <w:sz w:val="24"/>
          <w:szCs w:val="24"/>
        </w:rPr>
        <w:t xml:space="preserve"> aged at 50 °C</w:t>
      </w:r>
      <w:r w:rsidR="007A6F49" w:rsidRPr="004013A5">
        <w:rPr>
          <w:rFonts w:ascii="Times New Roman" w:hAnsi="Times New Roman" w:cs="Times New Roman"/>
          <w:sz w:val="24"/>
          <w:szCs w:val="24"/>
        </w:rPr>
        <w:t>. Dashed lines are shown to indicate the trends.</w:t>
      </w:r>
    </w:p>
    <w:p w14:paraId="40F012A2" w14:textId="77777777" w:rsidR="000020E8" w:rsidRDefault="000020E8" w:rsidP="004B3FA1">
      <w:pPr>
        <w:jc w:val="both"/>
        <w:rPr>
          <w:rFonts w:ascii="Times New Roman" w:hAnsi="Times New Roman" w:cs="Times New Roman"/>
          <w:sz w:val="24"/>
          <w:szCs w:val="24"/>
        </w:rPr>
      </w:pPr>
    </w:p>
    <w:p w14:paraId="23514CC9" w14:textId="77777777" w:rsidR="000020E8" w:rsidRDefault="000020E8" w:rsidP="004B3FA1">
      <w:pPr>
        <w:jc w:val="both"/>
        <w:rPr>
          <w:rFonts w:ascii="Times New Roman" w:hAnsi="Times New Roman" w:cs="Times New Roman"/>
          <w:sz w:val="24"/>
          <w:szCs w:val="24"/>
        </w:rPr>
      </w:pPr>
    </w:p>
    <w:p w14:paraId="48F8CDBD" w14:textId="77777777" w:rsidR="000020E8" w:rsidRPr="004013A5" w:rsidRDefault="000020E8" w:rsidP="004B3FA1">
      <w:pPr>
        <w:jc w:val="both"/>
        <w:rPr>
          <w:rFonts w:ascii="Times New Roman" w:hAnsi="Times New Roman" w:cs="Times New Roman"/>
          <w:sz w:val="24"/>
          <w:szCs w:val="24"/>
        </w:rPr>
      </w:pPr>
    </w:p>
    <w:p w14:paraId="76679806" w14:textId="77777777" w:rsidR="003A75BD" w:rsidRPr="004013A5" w:rsidRDefault="003A75BD" w:rsidP="003A75BD">
      <w:pPr>
        <w:jc w:val="center"/>
        <w:rPr>
          <w:rFonts w:ascii="Times New Roman" w:hAnsi="Times New Roman" w:cs="Times New Roman"/>
          <w:noProof/>
          <w:sz w:val="24"/>
          <w:szCs w:val="24"/>
        </w:rPr>
      </w:pPr>
      <w:r w:rsidRPr="004013A5">
        <w:rPr>
          <w:rFonts w:ascii="Times New Roman" w:hAnsi="Times New Roman" w:cs="Times New Roman"/>
          <w:noProof/>
          <w:sz w:val="24"/>
          <w:szCs w:val="24"/>
        </w:rPr>
        <w:drawing>
          <wp:inline distT="0" distB="0" distL="0" distR="0" wp14:anchorId="5A33836A" wp14:editId="5EF61464">
            <wp:extent cx="5746740" cy="23907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8366" cy="2399772"/>
                    </a:xfrm>
                    <a:prstGeom prst="rect">
                      <a:avLst/>
                    </a:prstGeom>
                    <a:noFill/>
                  </pic:spPr>
                </pic:pic>
              </a:graphicData>
            </a:graphic>
          </wp:inline>
        </w:drawing>
      </w:r>
    </w:p>
    <w:p w14:paraId="7F4020B4" w14:textId="331566C0" w:rsidR="003A75BD" w:rsidRPr="004013A5" w:rsidRDefault="0095354B" w:rsidP="009D36F8">
      <w:pPr>
        <w:jc w:val="both"/>
        <w:rPr>
          <w:rFonts w:ascii="Times New Roman" w:hAnsi="Times New Roman" w:cs="Times New Roman"/>
          <w:noProof/>
          <w:sz w:val="24"/>
          <w:szCs w:val="24"/>
        </w:rPr>
      </w:pPr>
      <w:r w:rsidRPr="004013A5">
        <w:rPr>
          <w:rFonts w:ascii="Times New Roman" w:hAnsi="Times New Roman" w:cs="Times New Roman"/>
          <w:b/>
          <w:bCs/>
          <w:noProof/>
          <w:sz w:val="24"/>
          <w:szCs w:val="24"/>
        </w:rPr>
        <w:t xml:space="preserve">Supplementary </w:t>
      </w:r>
      <w:r w:rsidR="003A75BD" w:rsidRPr="004013A5">
        <w:rPr>
          <w:rFonts w:ascii="Times New Roman" w:hAnsi="Times New Roman" w:cs="Times New Roman"/>
          <w:b/>
          <w:bCs/>
          <w:noProof/>
          <w:sz w:val="24"/>
          <w:szCs w:val="24"/>
        </w:rPr>
        <w:t>Fig.</w:t>
      </w:r>
      <w:r w:rsidR="009D36F8" w:rsidRPr="004013A5">
        <w:rPr>
          <w:rFonts w:ascii="Times New Roman" w:hAnsi="Times New Roman" w:cs="Times New Roman"/>
          <w:b/>
          <w:bCs/>
          <w:noProof/>
          <w:sz w:val="24"/>
          <w:szCs w:val="24"/>
        </w:rPr>
        <w:t xml:space="preserve"> </w:t>
      </w:r>
      <w:r w:rsidR="000843C1">
        <w:rPr>
          <w:rFonts w:ascii="Times New Roman" w:hAnsi="Times New Roman" w:cs="Times New Roman"/>
          <w:b/>
          <w:bCs/>
          <w:noProof/>
          <w:sz w:val="24"/>
          <w:szCs w:val="24"/>
          <w:lang w:val="en-US"/>
        </w:rPr>
        <w:t>10</w:t>
      </w:r>
      <w:r w:rsidR="009D36F8" w:rsidRPr="004013A5">
        <w:rPr>
          <w:rFonts w:ascii="Times New Roman" w:hAnsi="Times New Roman" w:cs="Times New Roman"/>
          <w:b/>
          <w:bCs/>
          <w:noProof/>
          <w:sz w:val="24"/>
          <w:szCs w:val="24"/>
        </w:rPr>
        <w:t>.</w:t>
      </w:r>
      <w:r w:rsidR="003A75BD" w:rsidRPr="004013A5">
        <w:rPr>
          <w:rFonts w:ascii="Times New Roman" w:hAnsi="Times New Roman" w:cs="Times New Roman"/>
          <w:noProof/>
          <w:sz w:val="24"/>
          <w:szCs w:val="24"/>
        </w:rPr>
        <w:t xml:space="preserve"> Obtained </w:t>
      </w:r>
      <w:r w:rsidR="00B71B4A" w:rsidRPr="004013A5">
        <w:rPr>
          <w:rFonts w:ascii="Times New Roman" w:hAnsi="Times New Roman" w:cs="Times New Roman"/>
          <w:noProof/>
          <w:sz w:val="24"/>
          <w:szCs w:val="24"/>
        </w:rPr>
        <w:t>m</w:t>
      </w:r>
      <w:r w:rsidR="003A75BD" w:rsidRPr="004013A5">
        <w:rPr>
          <w:rFonts w:ascii="Times New Roman" w:hAnsi="Times New Roman" w:cs="Times New Roman"/>
          <w:noProof/>
          <w:sz w:val="24"/>
          <w:szCs w:val="24"/>
        </w:rPr>
        <w:t xml:space="preserve">aster curves of the </w:t>
      </w:r>
      <w:r w:rsidR="000843C1">
        <w:rPr>
          <w:rFonts w:ascii="Times New Roman" w:hAnsi="Times New Roman" w:cs="Times New Roman"/>
          <w:noProof/>
          <w:sz w:val="24"/>
          <w:szCs w:val="24"/>
        </w:rPr>
        <w:t>elongation</w:t>
      </w:r>
      <w:r w:rsidR="003A75BD" w:rsidRPr="004013A5">
        <w:rPr>
          <w:rFonts w:ascii="Times New Roman" w:hAnsi="Times New Roman" w:cs="Times New Roman"/>
          <w:noProof/>
          <w:sz w:val="24"/>
          <w:szCs w:val="24"/>
        </w:rPr>
        <w:t xml:space="preserve"> at break of PP, </w:t>
      </w:r>
      <w:r w:rsidR="00CD57BA">
        <w:rPr>
          <w:rFonts w:ascii="Times New Roman" w:hAnsi="Times New Roman" w:cs="Times New Roman"/>
          <w:noProof/>
          <w:sz w:val="24"/>
          <w:szCs w:val="24"/>
        </w:rPr>
        <w:t>LD</w:t>
      </w:r>
      <w:r w:rsidR="003A75BD" w:rsidRPr="004013A5">
        <w:rPr>
          <w:rFonts w:ascii="Times New Roman" w:hAnsi="Times New Roman" w:cs="Times New Roman"/>
          <w:noProof/>
          <w:sz w:val="24"/>
          <w:szCs w:val="24"/>
        </w:rPr>
        <w:t>PE and PET samples</w:t>
      </w:r>
      <w:r w:rsidR="00704A7D" w:rsidRPr="004013A5">
        <w:rPr>
          <w:rFonts w:ascii="Times New Roman" w:hAnsi="Times New Roman" w:cs="Times New Roman"/>
          <w:noProof/>
          <w:sz w:val="24"/>
          <w:szCs w:val="24"/>
        </w:rPr>
        <w:t xml:space="preserve"> at </w:t>
      </w:r>
      <w:r w:rsidR="00605B14" w:rsidRPr="004013A5">
        <w:rPr>
          <w:rFonts w:ascii="Times New Roman" w:hAnsi="Times New Roman" w:cs="Times New Roman"/>
          <w:noProof/>
          <w:sz w:val="24"/>
          <w:szCs w:val="24"/>
        </w:rPr>
        <w:t xml:space="preserve">a reference </w:t>
      </w:r>
      <w:r w:rsidR="000843C1">
        <w:rPr>
          <w:rFonts w:ascii="Times New Roman" w:hAnsi="Times New Roman" w:cs="Times New Roman"/>
          <w:noProof/>
          <w:sz w:val="24"/>
          <w:szCs w:val="24"/>
        </w:rPr>
        <w:t>temperature</w:t>
      </w:r>
      <w:r w:rsidR="00605B14" w:rsidRPr="004013A5">
        <w:rPr>
          <w:rFonts w:ascii="Times New Roman" w:hAnsi="Times New Roman" w:cs="Times New Roman"/>
          <w:noProof/>
          <w:sz w:val="24"/>
          <w:szCs w:val="24"/>
        </w:rPr>
        <w:t xml:space="preserve"> of 50 </w:t>
      </w:r>
      <w:r w:rsidR="00605B14" w:rsidRPr="004013A5">
        <w:rPr>
          <w:rFonts w:ascii="Times New Roman" w:hAnsi="Times New Roman" w:cs="Times New Roman"/>
          <w:sz w:val="24"/>
          <w:szCs w:val="24"/>
        </w:rPr>
        <w:t>°C</w:t>
      </w:r>
      <w:r w:rsidRPr="004013A5">
        <w:rPr>
          <w:rFonts w:ascii="Times New Roman" w:hAnsi="Times New Roman" w:cs="Times New Roman"/>
          <w:noProof/>
          <w:sz w:val="24"/>
          <w:szCs w:val="24"/>
        </w:rPr>
        <w:t>.</w:t>
      </w:r>
    </w:p>
    <w:p w14:paraId="7BA82D2D" w14:textId="77777777" w:rsidR="0077616B" w:rsidRPr="004013A5" w:rsidRDefault="0077616B" w:rsidP="009D36F8">
      <w:pPr>
        <w:jc w:val="both"/>
        <w:rPr>
          <w:rFonts w:ascii="Times New Roman" w:hAnsi="Times New Roman" w:cs="Times New Roman"/>
          <w:noProof/>
          <w:sz w:val="24"/>
          <w:szCs w:val="24"/>
        </w:rPr>
      </w:pPr>
    </w:p>
    <w:p w14:paraId="67275C0E" w14:textId="77777777" w:rsidR="006D7646" w:rsidRPr="004013A5" w:rsidRDefault="006D7646" w:rsidP="0065229F">
      <w:pPr>
        <w:jc w:val="both"/>
        <w:rPr>
          <w:rFonts w:ascii="Times New Roman" w:hAnsi="Times New Roman" w:cs="Times New Roman"/>
          <w:sz w:val="24"/>
          <w:szCs w:val="24"/>
        </w:rPr>
      </w:pPr>
    </w:p>
    <w:p w14:paraId="5B8DD70A" w14:textId="646CE337" w:rsidR="006D7646" w:rsidRPr="004013A5" w:rsidRDefault="006D7646" w:rsidP="0065229F">
      <w:pPr>
        <w:jc w:val="both"/>
        <w:rPr>
          <w:rFonts w:ascii="Times New Roman" w:hAnsi="Times New Roman" w:cs="Times New Roman"/>
          <w:sz w:val="24"/>
          <w:szCs w:val="24"/>
        </w:rPr>
      </w:pPr>
      <w:r w:rsidRPr="004013A5">
        <w:rPr>
          <w:rFonts w:ascii="Times New Roman" w:hAnsi="Times New Roman" w:cs="Times New Roman"/>
          <w:noProof/>
          <w:sz w:val="24"/>
          <w:szCs w:val="24"/>
        </w:rPr>
        <w:drawing>
          <wp:inline distT="0" distB="0" distL="0" distR="0" wp14:anchorId="166CF78F" wp14:editId="00217D89">
            <wp:extent cx="5482443" cy="3689498"/>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8898" cy="3700572"/>
                    </a:xfrm>
                    <a:prstGeom prst="rect">
                      <a:avLst/>
                    </a:prstGeom>
                    <a:noFill/>
                  </pic:spPr>
                </pic:pic>
              </a:graphicData>
            </a:graphic>
          </wp:inline>
        </w:drawing>
      </w:r>
    </w:p>
    <w:p w14:paraId="1E18B597" w14:textId="77777777" w:rsidR="006D7646" w:rsidRPr="004013A5" w:rsidRDefault="006D7646" w:rsidP="0065229F">
      <w:pPr>
        <w:jc w:val="both"/>
        <w:rPr>
          <w:rFonts w:ascii="Times New Roman" w:hAnsi="Times New Roman" w:cs="Times New Roman"/>
          <w:sz w:val="24"/>
          <w:szCs w:val="24"/>
        </w:rPr>
      </w:pPr>
    </w:p>
    <w:p w14:paraId="6EDB36C3" w14:textId="57139F5A" w:rsidR="006D7646" w:rsidRDefault="008F1362" w:rsidP="0065229F">
      <w:pPr>
        <w:jc w:val="both"/>
        <w:rPr>
          <w:rFonts w:ascii="Times New Roman" w:hAnsi="Times New Roman" w:cs="Times New Roman"/>
          <w:sz w:val="24"/>
          <w:szCs w:val="24"/>
        </w:rPr>
      </w:pPr>
      <w:r w:rsidRPr="004013A5">
        <w:rPr>
          <w:rFonts w:ascii="Times New Roman" w:hAnsi="Times New Roman" w:cs="Times New Roman"/>
          <w:b/>
          <w:bCs/>
          <w:sz w:val="24"/>
          <w:szCs w:val="24"/>
        </w:rPr>
        <w:t xml:space="preserve">Supplementary </w:t>
      </w:r>
      <w:r w:rsidR="006D7646" w:rsidRPr="004013A5">
        <w:rPr>
          <w:rFonts w:ascii="Times New Roman" w:hAnsi="Times New Roman" w:cs="Times New Roman"/>
          <w:b/>
          <w:bCs/>
          <w:sz w:val="24"/>
          <w:szCs w:val="24"/>
        </w:rPr>
        <w:t xml:space="preserve">Fig. </w:t>
      </w:r>
      <w:r w:rsidR="00F80B93" w:rsidRPr="004013A5">
        <w:rPr>
          <w:rFonts w:ascii="Times New Roman" w:hAnsi="Times New Roman" w:cs="Times New Roman"/>
          <w:b/>
          <w:bCs/>
          <w:sz w:val="24"/>
          <w:szCs w:val="24"/>
        </w:rPr>
        <w:t>1</w:t>
      </w:r>
      <w:r w:rsidR="000843C1">
        <w:rPr>
          <w:rFonts w:ascii="Times New Roman" w:hAnsi="Times New Roman" w:cs="Times New Roman"/>
          <w:b/>
          <w:bCs/>
          <w:sz w:val="24"/>
          <w:szCs w:val="24"/>
          <w:lang w:val="en-US"/>
        </w:rPr>
        <w:t>1</w:t>
      </w:r>
      <w:r w:rsidR="006D7646" w:rsidRPr="004013A5">
        <w:rPr>
          <w:rFonts w:ascii="Times New Roman" w:hAnsi="Times New Roman" w:cs="Times New Roman"/>
          <w:b/>
          <w:bCs/>
          <w:sz w:val="24"/>
          <w:szCs w:val="24"/>
        </w:rPr>
        <w:t>.</w:t>
      </w:r>
      <w:r w:rsidR="006D7646" w:rsidRPr="004013A5">
        <w:rPr>
          <w:rFonts w:ascii="Times New Roman" w:hAnsi="Times New Roman" w:cs="Times New Roman"/>
          <w:sz w:val="24"/>
          <w:szCs w:val="24"/>
        </w:rPr>
        <w:t xml:space="preserve"> Global distribution of annual mean surface solar radiation over </w:t>
      </w:r>
      <w:r w:rsidR="00A35AA7" w:rsidRPr="004013A5">
        <w:rPr>
          <w:rFonts w:ascii="Times New Roman" w:hAnsi="Times New Roman" w:cs="Times New Roman"/>
          <w:sz w:val="24"/>
          <w:szCs w:val="24"/>
        </w:rPr>
        <w:t xml:space="preserve">1991-2020 period. The data </w:t>
      </w:r>
      <w:r w:rsidR="000843C1">
        <w:rPr>
          <w:rFonts w:ascii="Times New Roman" w:hAnsi="Times New Roman" w:cs="Times New Roman"/>
          <w:sz w:val="24"/>
          <w:szCs w:val="24"/>
        </w:rPr>
        <w:t>were</w:t>
      </w:r>
      <w:r w:rsidR="00A35AA7" w:rsidRPr="004013A5">
        <w:rPr>
          <w:rFonts w:ascii="Times New Roman" w:hAnsi="Times New Roman" w:cs="Times New Roman"/>
          <w:sz w:val="24"/>
          <w:szCs w:val="24"/>
        </w:rPr>
        <w:t xml:space="preserve"> exported from </w:t>
      </w:r>
      <w:r w:rsidR="00CD57BA">
        <w:rPr>
          <w:rFonts w:ascii="Times New Roman" w:hAnsi="Times New Roman" w:cs="Times New Roman"/>
          <w:sz w:val="24"/>
          <w:szCs w:val="24"/>
        </w:rPr>
        <w:t xml:space="preserve">the </w:t>
      </w:r>
      <w:r w:rsidR="00A35AA7" w:rsidRPr="004013A5">
        <w:rPr>
          <w:rFonts w:ascii="Times New Roman" w:hAnsi="Times New Roman" w:cs="Times New Roman"/>
          <w:sz w:val="24"/>
          <w:szCs w:val="24"/>
        </w:rPr>
        <w:t>Copernicus Interactive Climate Atlas</w:t>
      </w:r>
      <w:r w:rsidR="000843C1">
        <w:rPr>
          <w:rFonts w:ascii="Times New Roman" w:hAnsi="Times New Roman" w:cs="Times New Roman"/>
          <w:sz w:val="24"/>
          <w:szCs w:val="24"/>
        </w:rPr>
        <w:t>,</w:t>
      </w:r>
      <w:r w:rsidR="00A35AA7" w:rsidRPr="004013A5">
        <w:rPr>
          <w:rFonts w:ascii="Times New Roman" w:hAnsi="Times New Roman" w:cs="Times New Roman"/>
          <w:sz w:val="24"/>
          <w:szCs w:val="24"/>
        </w:rPr>
        <w:t xml:space="preserve"> which used the data source of ERA5 (</w:t>
      </w:r>
      <w:hyperlink r:id="rId17" w:history="1">
        <w:r w:rsidR="00A35AA7" w:rsidRPr="004013A5">
          <w:rPr>
            <w:rStyle w:val="Hyperlink"/>
            <w:rFonts w:ascii="Times New Roman" w:hAnsi="Times New Roman" w:cs="Times New Roman"/>
            <w:sz w:val="24"/>
            <w:szCs w:val="24"/>
            <w:lang w:val="en-US"/>
          </w:rPr>
          <w:t>https://atlas.climate.copernicus.eu/atlas</w:t>
        </w:r>
      </w:hyperlink>
      <w:r w:rsidR="00A35AA7" w:rsidRPr="004013A5">
        <w:rPr>
          <w:rFonts w:ascii="Times New Roman" w:hAnsi="Times New Roman" w:cs="Times New Roman"/>
          <w:sz w:val="24"/>
          <w:szCs w:val="24"/>
          <w:lang w:val="en-US"/>
        </w:rPr>
        <w:t xml:space="preserve"> )</w:t>
      </w:r>
      <w:r w:rsidR="00A35AA7" w:rsidRPr="004013A5">
        <w:rPr>
          <w:rFonts w:ascii="Times New Roman" w:hAnsi="Times New Roman" w:cs="Times New Roman"/>
          <w:sz w:val="24"/>
          <w:szCs w:val="24"/>
        </w:rPr>
        <w:t xml:space="preserve">. </w:t>
      </w:r>
    </w:p>
    <w:p w14:paraId="16FFF28D" w14:textId="77777777" w:rsidR="00CD57BA" w:rsidRPr="004013A5" w:rsidRDefault="00CD57BA" w:rsidP="00CD57BA">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5DB827" wp14:editId="5F6E69F0">
            <wp:extent cx="5459160" cy="5518298"/>
            <wp:effectExtent l="0" t="0" r="825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3719" cy="5533014"/>
                    </a:xfrm>
                    <a:prstGeom prst="rect">
                      <a:avLst/>
                    </a:prstGeom>
                    <a:noFill/>
                  </pic:spPr>
                </pic:pic>
              </a:graphicData>
            </a:graphic>
          </wp:inline>
        </w:drawing>
      </w:r>
    </w:p>
    <w:p w14:paraId="7408B6E7" w14:textId="59E12B91" w:rsidR="00CD57BA" w:rsidRPr="004013A5" w:rsidRDefault="00CD57BA" w:rsidP="00CD57BA">
      <w:pPr>
        <w:jc w:val="both"/>
        <w:rPr>
          <w:rFonts w:ascii="Times New Roman" w:hAnsi="Times New Roman" w:cs="Times New Roman"/>
          <w:sz w:val="24"/>
          <w:szCs w:val="24"/>
        </w:rPr>
      </w:pPr>
      <w:r w:rsidRPr="004013A5">
        <w:rPr>
          <w:rFonts w:ascii="Times New Roman" w:hAnsi="Times New Roman" w:cs="Times New Roman"/>
          <w:b/>
          <w:bCs/>
          <w:sz w:val="24"/>
          <w:szCs w:val="24"/>
        </w:rPr>
        <w:t>Supplementary Fig. 1</w:t>
      </w:r>
      <w:r>
        <w:rPr>
          <w:rFonts w:ascii="Times New Roman" w:hAnsi="Times New Roman" w:cs="Times New Roman"/>
          <w:b/>
          <w:bCs/>
          <w:sz w:val="24"/>
          <w:szCs w:val="24"/>
          <w:lang w:val="en-US"/>
        </w:rPr>
        <w:t>2</w:t>
      </w:r>
      <w:r w:rsidRPr="004013A5">
        <w:rPr>
          <w:rFonts w:ascii="Times New Roman" w:hAnsi="Times New Roman" w:cs="Times New Roman"/>
          <w:b/>
          <w:bCs/>
          <w:sz w:val="24"/>
          <w:szCs w:val="24"/>
        </w:rPr>
        <w:t>.</w:t>
      </w:r>
      <w:r w:rsidRPr="004013A5">
        <w:rPr>
          <w:rFonts w:ascii="Times New Roman" w:hAnsi="Times New Roman" w:cs="Times New Roman"/>
          <w:sz w:val="24"/>
          <w:szCs w:val="24"/>
        </w:rPr>
        <w:t xml:space="preserve"> </w:t>
      </w:r>
      <w:r w:rsidRPr="00D72866">
        <w:rPr>
          <w:rFonts w:ascii="Times New Roman" w:hAnsi="Times New Roman" w:cs="Times New Roman"/>
          <w:sz w:val="24"/>
          <w:szCs w:val="24"/>
        </w:rPr>
        <w:t xml:space="preserve">Projected global distribution of the temperature-driven percent change in the </w:t>
      </w:r>
      <w:r>
        <w:rPr>
          <w:rFonts w:ascii="Times New Roman" w:hAnsi="Times New Roman" w:cs="Times New Roman"/>
          <w:sz w:val="24"/>
          <w:szCs w:val="24"/>
        </w:rPr>
        <w:t xml:space="preserve">UV </w:t>
      </w:r>
      <w:r w:rsidRPr="00D72866">
        <w:rPr>
          <w:rFonts w:ascii="Times New Roman" w:hAnsi="Times New Roman" w:cs="Times New Roman"/>
          <w:sz w:val="24"/>
          <w:szCs w:val="24"/>
        </w:rPr>
        <w:t>degradation rate of PP</w:t>
      </w:r>
      <w:r>
        <w:rPr>
          <w:rFonts w:ascii="Times New Roman" w:hAnsi="Times New Roman" w:cs="Times New Roman"/>
          <w:sz w:val="24"/>
          <w:szCs w:val="24"/>
        </w:rPr>
        <w:t xml:space="preserve"> from</w:t>
      </w:r>
      <w:r w:rsidRPr="00D72866">
        <w:rPr>
          <w:rFonts w:ascii="Times New Roman" w:hAnsi="Times New Roman" w:cs="Times New Roman"/>
          <w:sz w:val="24"/>
          <w:szCs w:val="24"/>
        </w:rPr>
        <w:t xml:space="preserve"> 202</w:t>
      </w:r>
      <w:r>
        <w:rPr>
          <w:rFonts w:ascii="Times New Roman" w:hAnsi="Times New Roman" w:cs="Times New Roman"/>
          <w:sz w:val="24"/>
          <w:szCs w:val="24"/>
        </w:rPr>
        <w:t>1 to 2025</w:t>
      </w:r>
      <w:r w:rsidRPr="00D72866">
        <w:rPr>
          <w:rFonts w:ascii="Times New Roman" w:hAnsi="Times New Roman" w:cs="Times New Roman"/>
          <w:sz w:val="24"/>
          <w:szCs w:val="24"/>
        </w:rPr>
        <w:t xml:space="preserve"> relative to the 1991–2020 reference period, estimated using the Arrhenius equation. </w:t>
      </w:r>
    </w:p>
    <w:p w14:paraId="6EB7A9F4" w14:textId="77777777" w:rsidR="00CD57BA" w:rsidRPr="004013A5" w:rsidRDefault="00CD57BA" w:rsidP="0065229F">
      <w:pPr>
        <w:jc w:val="both"/>
        <w:rPr>
          <w:rFonts w:ascii="Times New Roman" w:hAnsi="Times New Roman" w:cs="Times New Roman"/>
          <w:sz w:val="24"/>
          <w:szCs w:val="24"/>
        </w:rPr>
      </w:pPr>
    </w:p>
    <w:p w14:paraId="614EBAFA" w14:textId="77777777" w:rsidR="00786155" w:rsidRPr="004013A5" w:rsidRDefault="00786155" w:rsidP="00786155">
      <w:pPr>
        <w:jc w:val="center"/>
        <w:rPr>
          <w:rFonts w:ascii="Times New Roman" w:hAnsi="Times New Roman" w:cs="Times New Roman"/>
          <w:sz w:val="24"/>
          <w:szCs w:val="24"/>
        </w:rPr>
      </w:pPr>
      <w:r w:rsidRPr="004013A5">
        <w:rPr>
          <w:rFonts w:ascii="Times New Roman" w:hAnsi="Times New Roman" w:cs="Times New Roman"/>
          <w:noProof/>
          <w:sz w:val="24"/>
          <w:szCs w:val="24"/>
        </w:rPr>
        <w:lastRenderedPageBreak/>
        <w:drawing>
          <wp:inline distT="0" distB="0" distL="0" distR="0" wp14:anchorId="0675F140" wp14:editId="4663EC77">
            <wp:extent cx="5691819" cy="51625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1344"/>
                    <a:stretch/>
                  </pic:blipFill>
                  <pic:spPr bwMode="auto">
                    <a:xfrm>
                      <a:off x="0" y="0"/>
                      <a:ext cx="5721368" cy="5189351"/>
                    </a:xfrm>
                    <a:prstGeom prst="rect">
                      <a:avLst/>
                    </a:prstGeom>
                    <a:noFill/>
                    <a:ln>
                      <a:noFill/>
                    </a:ln>
                    <a:extLst>
                      <a:ext uri="{53640926-AAD7-44D8-BBD7-CCE9431645EC}">
                        <a14:shadowObscured xmlns:a14="http://schemas.microsoft.com/office/drawing/2010/main"/>
                      </a:ext>
                    </a:extLst>
                  </pic:spPr>
                </pic:pic>
              </a:graphicData>
            </a:graphic>
          </wp:inline>
        </w:drawing>
      </w:r>
    </w:p>
    <w:p w14:paraId="2467F146" w14:textId="77777777" w:rsidR="00786155" w:rsidRPr="004013A5" w:rsidRDefault="00786155" w:rsidP="00786155">
      <w:pPr>
        <w:rPr>
          <w:rFonts w:ascii="Times New Roman" w:hAnsi="Times New Roman" w:cs="Times New Roman"/>
          <w:sz w:val="24"/>
          <w:szCs w:val="24"/>
        </w:rPr>
      </w:pPr>
    </w:p>
    <w:p w14:paraId="429FC5D9" w14:textId="5F71B667" w:rsidR="00786155" w:rsidRDefault="00786155" w:rsidP="00786155">
      <w:pPr>
        <w:jc w:val="both"/>
        <w:rPr>
          <w:rFonts w:ascii="Times New Roman" w:hAnsi="Times New Roman" w:cs="Times New Roman"/>
          <w:sz w:val="24"/>
          <w:szCs w:val="24"/>
        </w:rPr>
      </w:pPr>
      <w:r w:rsidRPr="004013A5">
        <w:rPr>
          <w:rFonts w:ascii="Times New Roman" w:hAnsi="Times New Roman" w:cs="Times New Roman"/>
          <w:b/>
          <w:bCs/>
          <w:sz w:val="24"/>
          <w:szCs w:val="24"/>
        </w:rPr>
        <w:t>Supplementary Fig. 1</w:t>
      </w:r>
      <w:r w:rsidR="00CD57BA">
        <w:rPr>
          <w:rFonts w:ascii="Times New Roman" w:hAnsi="Times New Roman" w:cs="Times New Roman"/>
          <w:b/>
          <w:bCs/>
          <w:sz w:val="24"/>
          <w:szCs w:val="24"/>
          <w:lang w:val="en-US"/>
        </w:rPr>
        <w:t>3</w:t>
      </w:r>
      <w:r w:rsidRPr="004013A5">
        <w:rPr>
          <w:rFonts w:ascii="Times New Roman" w:hAnsi="Times New Roman" w:cs="Times New Roman"/>
          <w:b/>
          <w:bCs/>
          <w:sz w:val="24"/>
          <w:szCs w:val="24"/>
        </w:rPr>
        <w:t>.</w:t>
      </w:r>
      <w:r w:rsidRPr="004013A5">
        <w:rPr>
          <w:rFonts w:ascii="Times New Roman" w:hAnsi="Times New Roman" w:cs="Times New Roman"/>
          <w:sz w:val="24"/>
          <w:szCs w:val="24"/>
        </w:rPr>
        <w:t xml:space="preserve"> (A) Global distribution of the annual mean temperature in 2024, (B) the temperature anomaly in 2024 relative to the 1991–2020 average, the global distributions of the temperature-driven relative degradation rates of LDPE (C) and PET (E) in 2024, and the percent change in the degradation rates of LDPE (D) and PET (F)  relative to the 1991–2020 reference period. Relative degradation rates were expressed relative to the rate at 0 °C (= 1) based on the Arrhenius equation. All calculations were based on annual mean near-surface air temperatures derived from ERA5 monthly data using month-length-weighted averaging. Positive values indicate accelerated degradation, whereas negative values indicate reduced degradation relative to the reference period.</w:t>
      </w:r>
    </w:p>
    <w:p w14:paraId="6990E267" w14:textId="764A6FB1" w:rsidR="00D72866" w:rsidRDefault="00D72866" w:rsidP="00786155">
      <w:pPr>
        <w:jc w:val="both"/>
        <w:rPr>
          <w:rFonts w:ascii="Times New Roman" w:hAnsi="Times New Roman" w:cs="Times New Roman"/>
          <w:sz w:val="24"/>
          <w:szCs w:val="24"/>
        </w:rPr>
      </w:pPr>
    </w:p>
    <w:p w14:paraId="24F6100E" w14:textId="77777777" w:rsidR="001D2E2E" w:rsidRPr="004013A5" w:rsidRDefault="001D2E2E" w:rsidP="00786379">
      <w:pPr>
        <w:jc w:val="center"/>
        <w:rPr>
          <w:rFonts w:ascii="Times New Roman" w:hAnsi="Times New Roman" w:cs="Times New Roman"/>
          <w:noProof/>
          <w:sz w:val="24"/>
          <w:szCs w:val="24"/>
        </w:rPr>
      </w:pPr>
      <w:r w:rsidRPr="004013A5">
        <w:rPr>
          <w:noProof/>
          <w:sz w:val="24"/>
          <w:szCs w:val="24"/>
        </w:rPr>
        <w:lastRenderedPageBreak/>
        <w:drawing>
          <wp:inline distT="0" distB="0" distL="0" distR="0" wp14:anchorId="4456893F" wp14:editId="46DC157F">
            <wp:extent cx="3522615" cy="35433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4699" cy="3545396"/>
                    </a:xfrm>
                    <a:prstGeom prst="rect">
                      <a:avLst/>
                    </a:prstGeom>
                    <a:noFill/>
                    <a:ln>
                      <a:noFill/>
                    </a:ln>
                  </pic:spPr>
                </pic:pic>
              </a:graphicData>
            </a:graphic>
          </wp:inline>
        </w:drawing>
      </w:r>
    </w:p>
    <w:p w14:paraId="0ED2B42B" w14:textId="4DB36A37" w:rsidR="001D2E2E" w:rsidRDefault="001D2E2E" w:rsidP="001D2E2E">
      <w:pPr>
        <w:jc w:val="both"/>
        <w:rPr>
          <w:rFonts w:ascii="Times New Roman" w:hAnsi="Times New Roman" w:cs="Times New Roman"/>
          <w:noProof/>
          <w:sz w:val="24"/>
          <w:szCs w:val="24"/>
        </w:rPr>
      </w:pPr>
      <w:r w:rsidRPr="004013A5">
        <w:rPr>
          <w:rFonts w:ascii="Times New Roman" w:hAnsi="Times New Roman" w:cs="Times New Roman"/>
          <w:b/>
          <w:bCs/>
          <w:noProof/>
          <w:sz w:val="24"/>
          <w:szCs w:val="24"/>
        </w:rPr>
        <w:t>Supplementary Fig. 1</w:t>
      </w:r>
      <w:r w:rsidR="000843C1">
        <w:rPr>
          <w:rFonts w:ascii="Times New Roman" w:hAnsi="Times New Roman" w:cs="Times New Roman"/>
          <w:b/>
          <w:bCs/>
          <w:noProof/>
          <w:sz w:val="24"/>
          <w:szCs w:val="24"/>
          <w:lang w:val="en-US"/>
        </w:rPr>
        <w:t>4</w:t>
      </w:r>
      <w:r w:rsidRPr="004013A5">
        <w:rPr>
          <w:rFonts w:ascii="Times New Roman" w:hAnsi="Times New Roman" w:cs="Times New Roman"/>
          <w:b/>
          <w:bCs/>
          <w:noProof/>
          <w:sz w:val="24"/>
          <w:szCs w:val="24"/>
        </w:rPr>
        <w:t>.</w:t>
      </w:r>
      <w:r w:rsidRPr="004013A5">
        <w:rPr>
          <w:rFonts w:ascii="Times New Roman" w:hAnsi="Times New Roman" w:cs="Times New Roman"/>
          <w:noProof/>
          <w:sz w:val="24"/>
          <w:szCs w:val="24"/>
        </w:rPr>
        <w:t xml:space="preserve"> Obtained master curves of the microplastic formation of PP at a reference </w:t>
      </w:r>
      <w:r w:rsidR="000843C1">
        <w:rPr>
          <w:rFonts w:ascii="Times New Roman" w:hAnsi="Times New Roman" w:cs="Times New Roman"/>
          <w:noProof/>
          <w:sz w:val="24"/>
          <w:szCs w:val="24"/>
        </w:rPr>
        <w:t>temperature</w:t>
      </w:r>
      <w:r w:rsidRPr="004013A5">
        <w:rPr>
          <w:rFonts w:ascii="Times New Roman" w:hAnsi="Times New Roman" w:cs="Times New Roman"/>
          <w:noProof/>
          <w:sz w:val="24"/>
          <w:szCs w:val="24"/>
        </w:rPr>
        <w:t xml:space="preserve"> of 60 </w:t>
      </w:r>
      <w:r w:rsidRPr="004013A5">
        <w:rPr>
          <w:rFonts w:ascii="Times New Roman" w:hAnsi="Times New Roman" w:cs="Times New Roman"/>
          <w:sz w:val="24"/>
          <w:szCs w:val="24"/>
        </w:rPr>
        <w:t>°C</w:t>
      </w:r>
      <w:r w:rsidRPr="004013A5">
        <w:rPr>
          <w:rFonts w:ascii="Times New Roman" w:hAnsi="Times New Roman" w:cs="Times New Roman"/>
          <w:noProof/>
          <w:sz w:val="24"/>
          <w:szCs w:val="24"/>
        </w:rPr>
        <w:t>.</w:t>
      </w:r>
    </w:p>
    <w:p w14:paraId="1F1C1784" w14:textId="77777777" w:rsidR="000020E8" w:rsidRDefault="000020E8" w:rsidP="001D2E2E">
      <w:pPr>
        <w:jc w:val="both"/>
        <w:rPr>
          <w:rFonts w:ascii="Times New Roman" w:hAnsi="Times New Roman" w:cs="Times New Roman"/>
          <w:noProof/>
          <w:sz w:val="24"/>
          <w:szCs w:val="24"/>
        </w:rPr>
      </w:pPr>
    </w:p>
    <w:p w14:paraId="2F1B66BE" w14:textId="77777777" w:rsidR="00340CF0" w:rsidRPr="004013A5" w:rsidRDefault="00340CF0" w:rsidP="0065229F">
      <w:pPr>
        <w:jc w:val="both"/>
        <w:rPr>
          <w:rFonts w:ascii="Times New Roman" w:hAnsi="Times New Roman" w:cs="Times New Roman"/>
          <w:sz w:val="24"/>
          <w:szCs w:val="24"/>
        </w:rPr>
      </w:pPr>
    </w:p>
    <w:p w14:paraId="3EB2F1EE" w14:textId="7CFD9E3F" w:rsidR="0026091A" w:rsidRPr="004013A5" w:rsidRDefault="002106D1" w:rsidP="008C6A5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3F0F11" wp14:editId="6A4AA8CA">
            <wp:extent cx="5778409" cy="32973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0991" cy="3304496"/>
                    </a:xfrm>
                    <a:prstGeom prst="rect">
                      <a:avLst/>
                    </a:prstGeom>
                    <a:noFill/>
                  </pic:spPr>
                </pic:pic>
              </a:graphicData>
            </a:graphic>
          </wp:inline>
        </w:drawing>
      </w:r>
    </w:p>
    <w:p w14:paraId="54B82FF7" w14:textId="7B605873" w:rsidR="0059071F" w:rsidRDefault="00A039FC" w:rsidP="00A039FC">
      <w:pPr>
        <w:jc w:val="both"/>
        <w:rPr>
          <w:rFonts w:ascii="Times New Roman" w:hAnsi="Times New Roman" w:cs="Times New Roman"/>
          <w:noProof/>
          <w:sz w:val="24"/>
          <w:szCs w:val="24"/>
        </w:rPr>
      </w:pPr>
      <w:r w:rsidRPr="004013A5">
        <w:rPr>
          <w:rFonts w:ascii="Times New Roman" w:hAnsi="Times New Roman" w:cs="Times New Roman"/>
          <w:b/>
          <w:bCs/>
          <w:noProof/>
          <w:sz w:val="24"/>
          <w:szCs w:val="24"/>
        </w:rPr>
        <w:t>Supplementary Fig. 1</w:t>
      </w:r>
      <w:r w:rsidR="000843C1">
        <w:rPr>
          <w:rFonts w:ascii="Times New Roman" w:hAnsi="Times New Roman" w:cs="Times New Roman"/>
          <w:b/>
          <w:bCs/>
          <w:noProof/>
          <w:sz w:val="24"/>
          <w:szCs w:val="24"/>
          <w:lang w:val="en-US"/>
        </w:rPr>
        <w:t>5</w:t>
      </w:r>
      <w:r w:rsidRPr="004013A5">
        <w:rPr>
          <w:rFonts w:ascii="Times New Roman" w:hAnsi="Times New Roman" w:cs="Times New Roman"/>
          <w:b/>
          <w:bCs/>
          <w:noProof/>
          <w:sz w:val="24"/>
          <w:szCs w:val="24"/>
        </w:rPr>
        <w:t>.</w:t>
      </w:r>
      <w:r w:rsidRPr="004013A5">
        <w:rPr>
          <w:rFonts w:ascii="Times New Roman" w:hAnsi="Times New Roman" w:cs="Times New Roman"/>
          <w:noProof/>
          <w:sz w:val="24"/>
          <w:szCs w:val="24"/>
        </w:rPr>
        <w:t xml:space="preserve"> Obtained master curves of the carbon</w:t>
      </w:r>
      <w:r w:rsidR="00A23675" w:rsidRPr="004013A5">
        <w:rPr>
          <w:rFonts w:ascii="Times New Roman" w:hAnsi="Times New Roman" w:cs="Times New Roman"/>
          <w:noProof/>
          <w:sz w:val="24"/>
          <w:szCs w:val="24"/>
        </w:rPr>
        <w:t>yl index</w:t>
      </w:r>
      <w:r w:rsidRPr="004013A5">
        <w:rPr>
          <w:rFonts w:ascii="Times New Roman" w:hAnsi="Times New Roman" w:cs="Times New Roman"/>
          <w:noProof/>
          <w:sz w:val="24"/>
          <w:szCs w:val="24"/>
        </w:rPr>
        <w:t xml:space="preserve"> of PP at a reference </w:t>
      </w:r>
      <w:r w:rsidR="00CD57BA">
        <w:rPr>
          <w:rFonts w:ascii="Times New Roman" w:hAnsi="Times New Roman" w:cs="Times New Roman"/>
          <w:noProof/>
          <w:sz w:val="24"/>
          <w:szCs w:val="24"/>
        </w:rPr>
        <w:t>temperature</w:t>
      </w:r>
      <w:r w:rsidRPr="004013A5">
        <w:rPr>
          <w:rFonts w:ascii="Times New Roman" w:hAnsi="Times New Roman" w:cs="Times New Roman"/>
          <w:noProof/>
          <w:sz w:val="24"/>
          <w:szCs w:val="24"/>
        </w:rPr>
        <w:t xml:space="preserve"> of </w:t>
      </w:r>
      <w:r w:rsidR="00A23675" w:rsidRPr="004013A5">
        <w:rPr>
          <w:rFonts w:ascii="Times New Roman" w:hAnsi="Times New Roman" w:cs="Times New Roman"/>
          <w:noProof/>
          <w:sz w:val="24"/>
          <w:szCs w:val="24"/>
        </w:rPr>
        <w:t>45</w:t>
      </w:r>
      <w:r w:rsidRPr="004013A5">
        <w:rPr>
          <w:rFonts w:ascii="Times New Roman" w:hAnsi="Times New Roman" w:cs="Times New Roman"/>
          <w:noProof/>
          <w:sz w:val="24"/>
          <w:szCs w:val="24"/>
        </w:rPr>
        <w:t xml:space="preserve"> </w:t>
      </w:r>
      <w:r w:rsidRPr="004013A5">
        <w:rPr>
          <w:rFonts w:ascii="Times New Roman" w:hAnsi="Times New Roman" w:cs="Times New Roman"/>
          <w:sz w:val="24"/>
          <w:szCs w:val="24"/>
        </w:rPr>
        <w:t>°C</w:t>
      </w:r>
      <w:r w:rsidR="00A23675" w:rsidRPr="004013A5">
        <w:rPr>
          <w:rFonts w:ascii="Times New Roman" w:hAnsi="Times New Roman" w:cs="Times New Roman"/>
          <w:sz w:val="24"/>
          <w:szCs w:val="24"/>
        </w:rPr>
        <w:t xml:space="preserve"> and the</w:t>
      </w:r>
      <w:r w:rsidR="007C7049" w:rsidRPr="004013A5">
        <w:rPr>
          <w:rFonts w:ascii="Times New Roman" w:hAnsi="Times New Roman" w:cs="Times New Roman"/>
          <w:sz w:val="24"/>
          <w:szCs w:val="24"/>
        </w:rPr>
        <w:t xml:space="preserve"> Arrhenius plot of the shift factors</w:t>
      </w:r>
      <w:r w:rsidRPr="004013A5">
        <w:rPr>
          <w:rFonts w:ascii="Times New Roman" w:hAnsi="Times New Roman" w:cs="Times New Roman"/>
          <w:noProof/>
          <w:sz w:val="24"/>
          <w:szCs w:val="24"/>
        </w:rPr>
        <w:t>.</w:t>
      </w:r>
    </w:p>
    <w:p w14:paraId="28736B00" w14:textId="77777777" w:rsidR="00340CF0" w:rsidRPr="004013A5" w:rsidRDefault="00340CF0" w:rsidP="00340CF0">
      <w:pPr>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7D82C719" wp14:editId="1D1D14DA">
            <wp:extent cx="5630250" cy="5329181"/>
            <wp:effectExtent l="0" t="0" r="889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0030" cy="5338438"/>
                    </a:xfrm>
                    <a:prstGeom prst="rect">
                      <a:avLst/>
                    </a:prstGeom>
                    <a:noFill/>
                  </pic:spPr>
                </pic:pic>
              </a:graphicData>
            </a:graphic>
          </wp:inline>
        </w:drawing>
      </w:r>
    </w:p>
    <w:p w14:paraId="6EDC9D30" w14:textId="77777777" w:rsidR="00340CF0" w:rsidRDefault="00340CF0" w:rsidP="00340CF0">
      <w:pPr>
        <w:jc w:val="both"/>
        <w:rPr>
          <w:rFonts w:ascii="Times New Roman" w:hAnsi="Times New Roman" w:cs="Times New Roman"/>
          <w:sz w:val="24"/>
          <w:szCs w:val="24"/>
        </w:rPr>
      </w:pPr>
    </w:p>
    <w:p w14:paraId="20873180" w14:textId="3D5FCEF7" w:rsidR="00340CF0" w:rsidRPr="004013A5" w:rsidRDefault="00340CF0" w:rsidP="00340CF0">
      <w:pPr>
        <w:jc w:val="both"/>
        <w:rPr>
          <w:rFonts w:ascii="Times New Roman" w:hAnsi="Times New Roman" w:cs="Times New Roman"/>
          <w:sz w:val="24"/>
          <w:szCs w:val="24"/>
        </w:rPr>
      </w:pPr>
      <w:bookmarkStart w:id="0" w:name="_Hlk233812759"/>
      <w:r w:rsidRPr="004013A5">
        <w:rPr>
          <w:rFonts w:ascii="Times New Roman" w:hAnsi="Times New Roman" w:cs="Times New Roman"/>
          <w:b/>
          <w:bCs/>
          <w:sz w:val="24"/>
          <w:szCs w:val="24"/>
        </w:rPr>
        <w:t>Supplementary Fig. 1</w:t>
      </w:r>
      <w:bookmarkEnd w:id="0"/>
      <w:r w:rsidR="000843C1">
        <w:rPr>
          <w:rFonts w:ascii="Times New Roman" w:hAnsi="Times New Roman" w:cs="Times New Roman"/>
          <w:b/>
          <w:bCs/>
          <w:sz w:val="24"/>
          <w:szCs w:val="24"/>
          <w:lang w:val="en-US"/>
        </w:rPr>
        <w:t>6</w:t>
      </w:r>
      <w:r w:rsidRPr="004013A5">
        <w:rPr>
          <w:rFonts w:ascii="Times New Roman" w:hAnsi="Times New Roman" w:cs="Times New Roman"/>
          <w:b/>
          <w:bCs/>
          <w:sz w:val="24"/>
          <w:szCs w:val="24"/>
        </w:rPr>
        <w:t>.</w:t>
      </w:r>
      <w:r w:rsidRPr="004013A5">
        <w:rPr>
          <w:rFonts w:ascii="Times New Roman" w:hAnsi="Times New Roman" w:cs="Times New Roman"/>
          <w:sz w:val="24"/>
          <w:szCs w:val="24"/>
        </w:rPr>
        <w:t xml:space="preserve"> </w:t>
      </w:r>
      <w:r w:rsidRPr="00D72866">
        <w:rPr>
          <w:rFonts w:ascii="Times New Roman" w:hAnsi="Times New Roman" w:cs="Times New Roman"/>
          <w:sz w:val="24"/>
          <w:szCs w:val="24"/>
        </w:rPr>
        <w:t xml:space="preserve">Projected global distribution of the temperature-driven percent change in the </w:t>
      </w:r>
      <w:r>
        <w:rPr>
          <w:rFonts w:ascii="Times New Roman" w:hAnsi="Times New Roman" w:cs="Times New Roman"/>
          <w:sz w:val="24"/>
          <w:szCs w:val="24"/>
        </w:rPr>
        <w:t>microplastic formation</w:t>
      </w:r>
      <w:r w:rsidRPr="00D72866">
        <w:rPr>
          <w:rFonts w:ascii="Times New Roman" w:hAnsi="Times New Roman" w:cs="Times New Roman"/>
          <w:sz w:val="24"/>
          <w:szCs w:val="24"/>
        </w:rPr>
        <w:t xml:space="preserve"> rate of PP</w:t>
      </w:r>
      <w:r>
        <w:rPr>
          <w:rFonts w:ascii="Times New Roman" w:hAnsi="Times New Roman" w:cs="Times New Roman"/>
          <w:sz w:val="24"/>
          <w:szCs w:val="24"/>
        </w:rPr>
        <w:t xml:space="preserve"> from</w:t>
      </w:r>
      <w:r w:rsidRPr="00D72866">
        <w:rPr>
          <w:rFonts w:ascii="Times New Roman" w:hAnsi="Times New Roman" w:cs="Times New Roman"/>
          <w:sz w:val="24"/>
          <w:szCs w:val="24"/>
        </w:rPr>
        <w:t xml:space="preserve"> 202</w:t>
      </w:r>
      <w:r>
        <w:rPr>
          <w:rFonts w:ascii="Times New Roman" w:hAnsi="Times New Roman" w:cs="Times New Roman"/>
          <w:sz w:val="24"/>
          <w:szCs w:val="24"/>
        </w:rPr>
        <w:t>1 to 2025</w:t>
      </w:r>
      <w:r w:rsidRPr="00D72866">
        <w:rPr>
          <w:rFonts w:ascii="Times New Roman" w:hAnsi="Times New Roman" w:cs="Times New Roman"/>
          <w:sz w:val="24"/>
          <w:szCs w:val="24"/>
        </w:rPr>
        <w:t xml:space="preserve"> relative to the 1991–2020 reference period, estimated using the Arrhenius equation. </w:t>
      </w:r>
    </w:p>
    <w:p w14:paraId="07E99E88" w14:textId="77777777" w:rsidR="00340CF0" w:rsidRPr="004013A5" w:rsidRDefault="00340CF0" w:rsidP="00A039FC">
      <w:pPr>
        <w:jc w:val="both"/>
        <w:rPr>
          <w:rFonts w:ascii="Times New Roman" w:hAnsi="Times New Roman" w:cs="Times New Roman"/>
          <w:noProof/>
          <w:sz w:val="24"/>
          <w:szCs w:val="24"/>
        </w:rPr>
      </w:pPr>
    </w:p>
    <w:p w14:paraId="449D0642" w14:textId="0D42BF79" w:rsidR="00A039FC" w:rsidRPr="004013A5" w:rsidRDefault="0059071F" w:rsidP="0059071F">
      <w:pPr>
        <w:jc w:val="center"/>
        <w:rPr>
          <w:rFonts w:ascii="Times New Roman" w:hAnsi="Times New Roman" w:cs="Times New Roman"/>
          <w:noProof/>
          <w:sz w:val="24"/>
          <w:szCs w:val="24"/>
        </w:rPr>
      </w:pPr>
      <w:r w:rsidRPr="004013A5">
        <w:rPr>
          <w:rFonts w:ascii="Times New Roman" w:hAnsi="Times New Roman" w:cs="Times New Roman"/>
          <w:noProof/>
          <w:sz w:val="24"/>
          <w:szCs w:val="24"/>
        </w:rPr>
        <w:lastRenderedPageBreak/>
        <w:drawing>
          <wp:inline distT="0" distB="0" distL="0" distR="0" wp14:anchorId="2982FC57" wp14:editId="61B276B8">
            <wp:extent cx="3564942" cy="29184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71725" cy="2923979"/>
                    </a:xfrm>
                    <a:prstGeom prst="rect">
                      <a:avLst/>
                    </a:prstGeom>
                    <a:noFill/>
                  </pic:spPr>
                </pic:pic>
              </a:graphicData>
            </a:graphic>
          </wp:inline>
        </w:drawing>
      </w:r>
    </w:p>
    <w:p w14:paraId="103B0E37" w14:textId="1D9DFF48" w:rsidR="00A039FC" w:rsidRDefault="0059071F" w:rsidP="0059071F">
      <w:pPr>
        <w:jc w:val="both"/>
        <w:rPr>
          <w:rFonts w:ascii="Times New Roman" w:hAnsi="Times New Roman" w:cs="Times New Roman"/>
          <w:noProof/>
          <w:sz w:val="24"/>
          <w:szCs w:val="24"/>
        </w:rPr>
      </w:pPr>
      <w:r w:rsidRPr="004013A5">
        <w:rPr>
          <w:rFonts w:ascii="Times New Roman" w:hAnsi="Times New Roman" w:cs="Times New Roman"/>
          <w:b/>
          <w:bCs/>
          <w:noProof/>
          <w:sz w:val="24"/>
          <w:szCs w:val="24"/>
        </w:rPr>
        <w:t>Supplementary Fig. 1</w:t>
      </w:r>
      <w:r w:rsidR="000843C1">
        <w:rPr>
          <w:rFonts w:ascii="Times New Roman" w:hAnsi="Times New Roman" w:cs="Times New Roman"/>
          <w:b/>
          <w:bCs/>
          <w:noProof/>
          <w:sz w:val="24"/>
          <w:szCs w:val="24"/>
          <w:lang w:val="en-US"/>
        </w:rPr>
        <w:t>7</w:t>
      </w:r>
      <w:r w:rsidRPr="004013A5">
        <w:rPr>
          <w:rFonts w:ascii="Times New Roman" w:hAnsi="Times New Roman" w:cs="Times New Roman"/>
          <w:b/>
          <w:bCs/>
          <w:noProof/>
          <w:sz w:val="24"/>
          <w:szCs w:val="24"/>
        </w:rPr>
        <w:t>.</w:t>
      </w:r>
      <w:r w:rsidRPr="004013A5">
        <w:rPr>
          <w:rFonts w:ascii="Times New Roman" w:hAnsi="Times New Roman" w:cs="Times New Roman"/>
          <w:noProof/>
          <w:sz w:val="24"/>
          <w:szCs w:val="24"/>
        </w:rPr>
        <w:t xml:space="preserve"> </w:t>
      </w:r>
      <w:r w:rsidR="00C367AA">
        <w:rPr>
          <w:rFonts w:ascii="Times New Roman" w:hAnsi="Times New Roman" w:cs="Times New Roman"/>
          <w:noProof/>
          <w:sz w:val="24"/>
          <w:szCs w:val="24"/>
        </w:rPr>
        <w:t>Comparison</w:t>
      </w:r>
      <w:r w:rsidRPr="004013A5">
        <w:rPr>
          <w:rFonts w:ascii="Times New Roman" w:hAnsi="Times New Roman" w:cs="Times New Roman"/>
          <w:noProof/>
          <w:sz w:val="24"/>
          <w:szCs w:val="24"/>
        </w:rPr>
        <w:t xml:space="preserve"> of the </w:t>
      </w:r>
      <w:r w:rsidR="00C367AA">
        <w:rPr>
          <w:rFonts w:ascii="Times New Roman" w:hAnsi="Times New Roman" w:cs="Times New Roman"/>
          <w:noProof/>
          <w:sz w:val="24"/>
          <w:szCs w:val="24"/>
        </w:rPr>
        <w:t>elongation</w:t>
      </w:r>
      <w:r w:rsidR="00724BC0" w:rsidRPr="004013A5">
        <w:rPr>
          <w:rFonts w:ascii="Times New Roman" w:hAnsi="Times New Roman" w:cs="Times New Roman"/>
          <w:noProof/>
          <w:sz w:val="24"/>
          <w:szCs w:val="24"/>
        </w:rPr>
        <w:t xml:space="preserve"> at break</w:t>
      </w:r>
      <w:r w:rsidRPr="004013A5">
        <w:rPr>
          <w:rFonts w:ascii="Times New Roman" w:hAnsi="Times New Roman" w:cs="Times New Roman"/>
          <w:noProof/>
          <w:sz w:val="24"/>
          <w:szCs w:val="24"/>
        </w:rPr>
        <w:t xml:space="preserve"> </w:t>
      </w:r>
      <w:r w:rsidR="00724BC0" w:rsidRPr="004013A5">
        <w:rPr>
          <w:rFonts w:ascii="Times New Roman" w:hAnsi="Times New Roman" w:cs="Times New Roman"/>
          <w:noProof/>
          <w:sz w:val="24"/>
          <w:szCs w:val="24"/>
        </w:rPr>
        <w:t xml:space="preserve">of PP from two repeated ageing tests. </w:t>
      </w:r>
    </w:p>
    <w:p w14:paraId="275C8953" w14:textId="77777777" w:rsidR="000020E8" w:rsidRDefault="000020E8" w:rsidP="0059071F">
      <w:pPr>
        <w:jc w:val="both"/>
        <w:rPr>
          <w:rFonts w:ascii="Times New Roman" w:hAnsi="Times New Roman" w:cs="Times New Roman"/>
          <w:noProof/>
          <w:sz w:val="24"/>
          <w:szCs w:val="24"/>
        </w:rPr>
      </w:pPr>
    </w:p>
    <w:p w14:paraId="235B5F94" w14:textId="77777777" w:rsidR="000020E8" w:rsidRDefault="000020E8" w:rsidP="0059071F">
      <w:pPr>
        <w:jc w:val="both"/>
        <w:rPr>
          <w:rFonts w:ascii="Times New Roman" w:hAnsi="Times New Roman" w:cs="Times New Roman"/>
          <w:noProof/>
          <w:sz w:val="24"/>
          <w:szCs w:val="24"/>
        </w:rPr>
      </w:pPr>
    </w:p>
    <w:p w14:paraId="3EE87A99" w14:textId="77777777" w:rsidR="000020E8" w:rsidRPr="004013A5" w:rsidRDefault="000020E8" w:rsidP="0059071F">
      <w:pPr>
        <w:jc w:val="both"/>
        <w:rPr>
          <w:rFonts w:ascii="Times New Roman" w:hAnsi="Times New Roman" w:cs="Times New Roman"/>
          <w:noProof/>
          <w:sz w:val="24"/>
          <w:szCs w:val="24"/>
        </w:rPr>
      </w:pPr>
    </w:p>
    <w:p w14:paraId="6539D6F3" w14:textId="77777777" w:rsidR="00197631" w:rsidRPr="004013A5" w:rsidRDefault="00197631" w:rsidP="00197631">
      <w:pPr>
        <w:jc w:val="center"/>
        <w:rPr>
          <w:rFonts w:ascii="Times New Roman" w:hAnsi="Times New Roman" w:cs="Times New Roman"/>
          <w:noProof/>
          <w:sz w:val="24"/>
          <w:szCs w:val="24"/>
        </w:rPr>
      </w:pPr>
      <w:r w:rsidRPr="004013A5">
        <w:rPr>
          <w:rFonts w:ascii="Times New Roman" w:hAnsi="Times New Roman" w:cs="Times New Roman"/>
          <w:noProof/>
          <w:sz w:val="24"/>
          <w:szCs w:val="24"/>
        </w:rPr>
        <w:drawing>
          <wp:inline distT="0" distB="0" distL="0" distR="0" wp14:anchorId="264A69FB" wp14:editId="140362B2">
            <wp:extent cx="5716374" cy="2085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68" r="908"/>
                    <a:stretch/>
                  </pic:blipFill>
                  <pic:spPr bwMode="auto">
                    <a:xfrm>
                      <a:off x="0" y="0"/>
                      <a:ext cx="5733609" cy="2092264"/>
                    </a:xfrm>
                    <a:prstGeom prst="rect">
                      <a:avLst/>
                    </a:prstGeom>
                    <a:noFill/>
                    <a:ln>
                      <a:noFill/>
                    </a:ln>
                    <a:extLst>
                      <a:ext uri="{53640926-AAD7-44D8-BBD7-CCE9431645EC}">
                        <a14:shadowObscured xmlns:a14="http://schemas.microsoft.com/office/drawing/2010/main"/>
                      </a:ext>
                    </a:extLst>
                  </pic:spPr>
                </pic:pic>
              </a:graphicData>
            </a:graphic>
          </wp:inline>
        </w:drawing>
      </w:r>
    </w:p>
    <w:p w14:paraId="76F814FF" w14:textId="32C1E2BA" w:rsidR="00197631" w:rsidRPr="004013A5" w:rsidRDefault="00197631" w:rsidP="00197631">
      <w:pPr>
        <w:jc w:val="both"/>
        <w:rPr>
          <w:rFonts w:ascii="Times New Roman" w:hAnsi="Times New Roman" w:cs="Times New Roman"/>
          <w:noProof/>
          <w:sz w:val="24"/>
          <w:szCs w:val="24"/>
        </w:rPr>
      </w:pPr>
      <w:r w:rsidRPr="004013A5">
        <w:rPr>
          <w:rFonts w:ascii="Times New Roman" w:hAnsi="Times New Roman" w:cs="Times New Roman"/>
          <w:b/>
          <w:bCs/>
          <w:noProof/>
          <w:sz w:val="24"/>
          <w:szCs w:val="24"/>
        </w:rPr>
        <w:t xml:space="preserve">Supplementary Fig. </w:t>
      </w:r>
      <w:r w:rsidR="00786379" w:rsidRPr="004013A5">
        <w:rPr>
          <w:rFonts w:ascii="Times New Roman" w:hAnsi="Times New Roman" w:cs="Times New Roman"/>
          <w:b/>
          <w:bCs/>
          <w:noProof/>
          <w:sz w:val="24"/>
          <w:szCs w:val="24"/>
        </w:rPr>
        <w:t>1</w:t>
      </w:r>
      <w:r w:rsidR="000843C1">
        <w:rPr>
          <w:rFonts w:ascii="Times New Roman" w:hAnsi="Times New Roman" w:cs="Times New Roman"/>
          <w:b/>
          <w:bCs/>
          <w:noProof/>
          <w:sz w:val="24"/>
          <w:szCs w:val="24"/>
          <w:lang w:val="en-US"/>
        </w:rPr>
        <w:t>8</w:t>
      </w:r>
      <w:r w:rsidRPr="004013A5">
        <w:rPr>
          <w:rFonts w:ascii="Times New Roman" w:hAnsi="Times New Roman" w:cs="Times New Roman"/>
          <w:b/>
          <w:bCs/>
          <w:noProof/>
          <w:sz w:val="24"/>
          <w:szCs w:val="24"/>
        </w:rPr>
        <w:t>.</w:t>
      </w:r>
      <w:r w:rsidRPr="004013A5">
        <w:rPr>
          <w:rFonts w:ascii="Times New Roman" w:hAnsi="Times New Roman" w:cs="Times New Roman"/>
          <w:noProof/>
          <w:sz w:val="24"/>
          <w:szCs w:val="24"/>
        </w:rPr>
        <w:t xml:space="preserve"> Changes in </w:t>
      </w:r>
      <w:r w:rsidR="00C367AA">
        <w:rPr>
          <w:rFonts w:ascii="Times New Roman" w:hAnsi="Times New Roman" w:cs="Times New Roman"/>
          <w:noProof/>
          <w:sz w:val="24"/>
          <w:szCs w:val="24"/>
          <w:lang w:val="en-US"/>
        </w:rPr>
        <w:t>mo</w:t>
      </w:r>
      <w:r w:rsidRPr="004013A5">
        <w:rPr>
          <w:rFonts w:ascii="Times New Roman" w:hAnsi="Times New Roman" w:cs="Times New Roman"/>
          <w:noProof/>
          <w:sz w:val="24"/>
          <w:szCs w:val="24"/>
        </w:rPr>
        <w:t>dul</w:t>
      </w:r>
      <w:r w:rsidR="00C367AA">
        <w:rPr>
          <w:rFonts w:ascii="Times New Roman" w:hAnsi="Times New Roman" w:cs="Times New Roman"/>
          <w:noProof/>
          <w:sz w:val="24"/>
          <w:szCs w:val="24"/>
          <w:lang w:val="en-US"/>
        </w:rPr>
        <w:t>u</w:t>
      </w:r>
      <w:r w:rsidRPr="004013A5">
        <w:rPr>
          <w:rFonts w:ascii="Times New Roman" w:hAnsi="Times New Roman" w:cs="Times New Roman"/>
          <w:noProof/>
          <w:sz w:val="24"/>
          <w:szCs w:val="24"/>
        </w:rPr>
        <w:t>s of PP (A), LDPE (B) and PET (C) during ageing under different temperatures.</w:t>
      </w:r>
      <w:r w:rsidR="00786379" w:rsidRPr="004013A5">
        <w:rPr>
          <w:rFonts w:ascii="Times New Roman" w:hAnsi="Times New Roman" w:cs="Times New Roman"/>
          <w:noProof/>
          <w:sz w:val="24"/>
          <w:szCs w:val="24"/>
        </w:rPr>
        <w:t xml:space="preserve"> This shows the </w:t>
      </w:r>
      <w:r w:rsidR="00C367AA">
        <w:rPr>
          <w:rFonts w:ascii="Times New Roman" w:hAnsi="Times New Roman" w:cs="Times New Roman"/>
          <w:noProof/>
          <w:sz w:val="24"/>
          <w:szCs w:val="24"/>
        </w:rPr>
        <w:t>increasing</w:t>
      </w:r>
      <w:r w:rsidR="00786379" w:rsidRPr="004013A5">
        <w:rPr>
          <w:rFonts w:ascii="Times New Roman" w:hAnsi="Times New Roman" w:cs="Times New Roman"/>
          <w:noProof/>
          <w:sz w:val="24"/>
          <w:szCs w:val="24"/>
        </w:rPr>
        <w:t xml:space="preserve"> trend of modulus with increasing ageing time, and this was </w:t>
      </w:r>
      <w:r w:rsidR="00C367AA">
        <w:rPr>
          <w:rFonts w:ascii="Times New Roman" w:hAnsi="Times New Roman" w:cs="Times New Roman"/>
          <w:noProof/>
          <w:sz w:val="24"/>
          <w:szCs w:val="24"/>
        </w:rPr>
        <w:t>mainly</w:t>
      </w:r>
      <w:r w:rsidR="00786379" w:rsidRPr="004013A5">
        <w:rPr>
          <w:rFonts w:ascii="Times New Roman" w:hAnsi="Times New Roman" w:cs="Times New Roman"/>
          <w:noProof/>
          <w:sz w:val="24"/>
          <w:szCs w:val="24"/>
        </w:rPr>
        <w:t xml:space="preserve"> due to the increased crystallinity during ageing.</w:t>
      </w:r>
    </w:p>
    <w:p w14:paraId="735028CB" w14:textId="77777777" w:rsidR="00197631" w:rsidRPr="004013A5" w:rsidRDefault="00197631" w:rsidP="0059071F">
      <w:pPr>
        <w:jc w:val="both"/>
        <w:rPr>
          <w:rFonts w:ascii="Times New Roman" w:hAnsi="Times New Roman" w:cs="Times New Roman"/>
          <w:sz w:val="24"/>
          <w:szCs w:val="24"/>
        </w:rPr>
      </w:pPr>
    </w:p>
    <w:sectPr w:rsidR="00197631" w:rsidRPr="004013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A1C"/>
    <w:multiLevelType w:val="hybridMultilevel"/>
    <w:tmpl w:val="A67C7FF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rog in Materials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r92a99bw9zsse9te6v0pro055xeed2xwf9&quot;&gt;My EndNote Library&lt;record-ids&gt;&lt;item&gt;281&lt;/item&gt;&lt;item&gt;283&lt;/item&gt;&lt;item&gt;285&lt;/item&gt;&lt;/record-ids&gt;&lt;/item&gt;&lt;/Libraries&gt;"/>
  </w:docVars>
  <w:rsids>
    <w:rsidRoot w:val="00A27097"/>
    <w:rsid w:val="000020E8"/>
    <w:rsid w:val="00004E1C"/>
    <w:rsid w:val="000140DE"/>
    <w:rsid w:val="00021CE7"/>
    <w:rsid w:val="000446F1"/>
    <w:rsid w:val="00056600"/>
    <w:rsid w:val="000626A3"/>
    <w:rsid w:val="000653B8"/>
    <w:rsid w:val="00066037"/>
    <w:rsid w:val="000843C1"/>
    <w:rsid w:val="0009041C"/>
    <w:rsid w:val="000C3C34"/>
    <w:rsid w:val="000C4B94"/>
    <w:rsid w:val="000E7A29"/>
    <w:rsid w:val="000F1DEA"/>
    <w:rsid w:val="00104C24"/>
    <w:rsid w:val="001333DA"/>
    <w:rsid w:val="0018263B"/>
    <w:rsid w:val="001830AB"/>
    <w:rsid w:val="00190E2C"/>
    <w:rsid w:val="00193844"/>
    <w:rsid w:val="00196088"/>
    <w:rsid w:val="00197631"/>
    <w:rsid w:val="001C2941"/>
    <w:rsid w:val="001C2A12"/>
    <w:rsid w:val="001C3E68"/>
    <w:rsid w:val="001D2E2E"/>
    <w:rsid w:val="001E3E35"/>
    <w:rsid w:val="001F54F1"/>
    <w:rsid w:val="002106D1"/>
    <w:rsid w:val="00217836"/>
    <w:rsid w:val="0022074D"/>
    <w:rsid w:val="00240F39"/>
    <w:rsid w:val="0026091A"/>
    <w:rsid w:val="00285D47"/>
    <w:rsid w:val="00287BCD"/>
    <w:rsid w:val="00290308"/>
    <w:rsid w:val="002D39EC"/>
    <w:rsid w:val="002E413B"/>
    <w:rsid w:val="00337533"/>
    <w:rsid w:val="00340CF0"/>
    <w:rsid w:val="00340E83"/>
    <w:rsid w:val="003503A1"/>
    <w:rsid w:val="0038638B"/>
    <w:rsid w:val="003A75BD"/>
    <w:rsid w:val="003C50FD"/>
    <w:rsid w:val="004013A5"/>
    <w:rsid w:val="0041098C"/>
    <w:rsid w:val="00420539"/>
    <w:rsid w:val="00427F3B"/>
    <w:rsid w:val="00473058"/>
    <w:rsid w:val="004A5DBF"/>
    <w:rsid w:val="004A6176"/>
    <w:rsid w:val="004B3FA1"/>
    <w:rsid w:val="00523AEE"/>
    <w:rsid w:val="00543111"/>
    <w:rsid w:val="005503D4"/>
    <w:rsid w:val="0059071F"/>
    <w:rsid w:val="005A2453"/>
    <w:rsid w:val="005B6415"/>
    <w:rsid w:val="005C3452"/>
    <w:rsid w:val="005D1047"/>
    <w:rsid w:val="00602C7F"/>
    <w:rsid w:val="00605B14"/>
    <w:rsid w:val="0061605A"/>
    <w:rsid w:val="00646DAF"/>
    <w:rsid w:val="0065229F"/>
    <w:rsid w:val="00652DCF"/>
    <w:rsid w:val="006A09CC"/>
    <w:rsid w:val="006A4B08"/>
    <w:rsid w:val="006D5C40"/>
    <w:rsid w:val="006D7646"/>
    <w:rsid w:val="006E38A5"/>
    <w:rsid w:val="006F0D58"/>
    <w:rsid w:val="006F72E4"/>
    <w:rsid w:val="00701DDA"/>
    <w:rsid w:val="00704A7D"/>
    <w:rsid w:val="00724BC0"/>
    <w:rsid w:val="007351A6"/>
    <w:rsid w:val="00745F79"/>
    <w:rsid w:val="0077616B"/>
    <w:rsid w:val="00786155"/>
    <w:rsid w:val="00786379"/>
    <w:rsid w:val="007A6F49"/>
    <w:rsid w:val="007C7049"/>
    <w:rsid w:val="007D2ACC"/>
    <w:rsid w:val="007F2E0F"/>
    <w:rsid w:val="008703D9"/>
    <w:rsid w:val="00884416"/>
    <w:rsid w:val="008A2266"/>
    <w:rsid w:val="008C069E"/>
    <w:rsid w:val="008C6A5F"/>
    <w:rsid w:val="008E1270"/>
    <w:rsid w:val="008E3DFC"/>
    <w:rsid w:val="008E43BA"/>
    <w:rsid w:val="008F1362"/>
    <w:rsid w:val="0090106E"/>
    <w:rsid w:val="009115CB"/>
    <w:rsid w:val="00920D3C"/>
    <w:rsid w:val="00946FC4"/>
    <w:rsid w:val="0095354B"/>
    <w:rsid w:val="0095526B"/>
    <w:rsid w:val="0096075A"/>
    <w:rsid w:val="00961484"/>
    <w:rsid w:val="00974D83"/>
    <w:rsid w:val="00980C46"/>
    <w:rsid w:val="00985170"/>
    <w:rsid w:val="009A52A1"/>
    <w:rsid w:val="009D050C"/>
    <w:rsid w:val="009D36F8"/>
    <w:rsid w:val="009E6DB4"/>
    <w:rsid w:val="00A039FC"/>
    <w:rsid w:val="00A071B0"/>
    <w:rsid w:val="00A23675"/>
    <w:rsid w:val="00A27097"/>
    <w:rsid w:val="00A35AA7"/>
    <w:rsid w:val="00A436C0"/>
    <w:rsid w:val="00A729C3"/>
    <w:rsid w:val="00A80393"/>
    <w:rsid w:val="00A87709"/>
    <w:rsid w:val="00A97631"/>
    <w:rsid w:val="00AA4F7D"/>
    <w:rsid w:val="00AC00AC"/>
    <w:rsid w:val="00AC69B3"/>
    <w:rsid w:val="00AC6F5E"/>
    <w:rsid w:val="00AD5C96"/>
    <w:rsid w:val="00B1394E"/>
    <w:rsid w:val="00B229CE"/>
    <w:rsid w:val="00B55C1B"/>
    <w:rsid w:val="00B64B72"/>
    <w:rsid w:val="00B65DB4"/>
    <w:rsid w:val="00B71B4A"/>
    <w:rsid w:val="00B7641A"/>
    <w:rsid w:val="00B80A0D"/>
    <w:rsid w:val="00B8536A"/>
    <w:rsid w:val="00BA26BB"/>
    <w:rsid w:val="00BA28D5"/>
    <w:rsid w:val="00BE082B"/>
    <w:rsid w:val="00C11E63"/>
    <w:rsid w:val="00C15464"/>
    <w:rsid w:val="00C15FC6"/>
    <w:rsid w:val="00C367AA"/>
    <w:rsid w:val="00C41434"/>
    <w:rsid w:val="00C630C8"/>
    <w:rsid w:val="00CC48E0"/>
    <w:rsid w:val="00CD57BA"/>
    <w:rsid w:val="00CE1158"/>
    <w:rsid w:val="00D269F8"/>
    <w:rsid w:val="00D72866"/>
    <w:rsid w:val="00D827FF"/>
    <w:rsid w:val="00DA3D90"/>
    <w:rsid w:val="00DB0B80"/>
    <w:rsid w:val="00DB3F0D"/>
    <w:rsid w:val="00DB74AF"/>
    <w:rsid w:val="00DD2A81"/>
    <w:rsid w:val="00DF2ED1"/>
    <w:rsid w:val="00E023D3"/>
    <w:rsid w:val="00E044CD"/>
    <w:rsid w:val="00E109B6"/>
    <w:rsid w:val="00E256CA"/>
    <w:rsid w:val="00E676D7"/>
    <w:rsid w:val="00E77066"/>
    <w:rsid w:val="00E83647"/>
    <w:rsid w:val="00E95589"/>
    <w:rsid w:val="00ED0568"/>
    <w:rsid w:val="00EF1686"/>
    <w:rsid w:val="00F0479B"/>
    <w:rsid w:val="00F33816"/>
    <w:rsid w:val="00F45E70"/>
    <w:rsid w:val="00F531B7"/>
    <w:rsid w:val="00F80B93"/>
    <w:rsid w:val="00F941C2"/>
    <w:rsid w:val="00FA23E3"/>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6C3B"/>
  <w15:chartTrackingRefBased/>
  <w15:docId w15:val="{56FF99C8-2378-4F64-B05A-9188F696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rd">
    <w:name w:val="mord"/>
    <w:basedOn w:val="DefaultParagraphFont"/>
    <w:rsid w:val="00196088"/>
  </w:style>
  <w:style w:type="paragraph" w:customStyle="1" w:styleId="EndNoteBibliographyTitle">
    <w:name w:val="EndNote Bibliography Title"/>
    <w:basedOn w:val="Normal"/>
    <w:link w:val="EndNoteBibliographyTitleChar"/>
    <w:rsid w:val="0021783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17836"/>
    <w:rPr>
      <w:rFonts w:ascii="Calibri" w:hAnsi="Calibri" w:cs="Calibri"/>
      <w:noProof/>
    </w:rPr>
  </w:style>
  <w:style w:type="paragraph" w:customStyle="1" w:styleId="EndNoteBibliography">
    <w:name w:val="EndNote Bibliography"/>
    <w:basedOn w:val="Normal"/>
    <w:link w:val="EndNoteBibliographyChar"/>
    <w:rsid w:val="0021783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17836"/>
    <w:rPr>
      <w:rFonts w:ascii="Calibri" w:hAnsi="Calibri" w:cs="Calibri"/>
      <w:noProof/>
    </w:rPr>
  </w:style>
  <w:style w:type="character" w:styleId="Strong">
    <w:name w:val="Strong"/>
    <w:basedOn w:val="DefaultParagraphFont"/>
    <w:uiPriority w:val="22"/>
    <w:qFormat/>
    <w:rsid w:val="00BE082B"/>
    <w:rPr>
      <w:b/>
      <w:bCs/>
    </w:rPr>
  </w:style>
  <w:style w:type="character" w:styleId="Hyperlink">
    <w:name w:val="Hyperlink"/>
    <w:basedOn w:val="DefaultParagraphFont"/>
    <w:uiPriority w:val="99"/>
    <w:unhideWhenUsed/>
    <w:rsid w:val="00A35AA7"/>
    <w:rPr>
      <w:color w:val="0563C1" w:themeColor="hyperlink"/>
      <w:u w:val="single"/>
    </w:rPr>
  </w:style>
  <w:style w:type="character" w:styleId="UnresolvedMention">
    <w:name w:val="Unresolved Mention"/>
    <w:basedOn w:val="DefaultParagraphFont"/>
    <w:uiPriority w:val="99"/>
    <w:semiHidden/>
    <w:unhideWhenUsed/>
    <w:rsid w:val="00A35AA7"/>
    <w:rPr>
      <w:color w:val="605E5C"/>
      <w:shd w:val="clear" w:color="auto" w:fill="E1DFDD"/>
    </w:rPr>
  </w:style>
  <w:style w:type="paragraph" w:styleId="ListParagraph">
    <w:name w:val="List Paragraph"/>
    <w:basedOn w:val="Normal"/>
    <w:uiPriority w:val="34"/>
    <w:qFormat/>
    <w:rsid w:val="00AC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atlas.climate.copernicus.eu/atla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A6AF-BEE8-44B5-9396-6152AA808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14</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Xinfeng Wei</dc:creator>
  <cp:keywords/>
  <dc:description/>
  <cp:lastModifiedBy>Xinfeng Wei</cp:lastModifiedBy>
  <cp:revision>150</cp:revision>
  <dcterms:created xsi:type="dcterms:W3CDTF">2026-04-08T09:53:00Z</dcterms:created>
  <dcterms:modified xsi:type="dcterms:W3CDTF">2026-07-28T13:23:00Z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23a17945-d7a5-4ad5-95e2-ca1aa03feb35</vt:lpwstr>
  </property>
</Properties>
</file>