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8E4D7" w14:textId="77777777" w:rsidR="00DD0420" w:rsidRPr="00B72919" w:rsidRDefault="00000000">
      <w:pPr>
        <w:pStyle w:val="Title"/>
        <w:jc w:val="center"/>
        <w:rPr>
          <w:rFonts w:ascii="Times New Roman" w:hAnsi="Times New Roman" w:cs="Times New Roman"/>
          <w:sz w:val="21"/>
          <w:szCs w:val="21"/>
        </w:rPr>
      </w:pPr>
      <w:r w:rsidRPr="00B72919">
        <w:rPr>
          <w:rFonts w:ascii="Times New Roman" w:hAnsi="Times New Roman" w:cs="Times New Roman"/>
          <w:sz w:val="21"/>
          <w:szCs w:val="21"/>
        </w:rPr>
        <w:t>PRISMA 2020 Checklist</w:t>
      </w:r>
    </w:p>
    <w:p w14:paraId="2D4FDB9B" w14:textId="77777777" w:rsidR="00DD0420" w:rsidRPr="00B72919" w:rsidRDefault="00000000">
      <w:pPr>
        <w:rPr>
          <w:rFonts w:cs="Times New Roman"/>
          <w:sz w:val="21"/>
          <w:szCs w:val="21"/>
        </w:rPr>
      </w:pPr>
      <w:r w:rsidRPr="00B72919">
        <w:rPr>
          <w:rFonts w:cs="Times New Roman"/>
          <w:sz w:val="21"/>
          <w:szCs w:val="21"/>
        </w:rPr>
        <w:t>Inadequate Ablative Margins in Colorectal Liver Metastases: Systematic Review, Meta-analysis, Evidence Map, and Public Computed Tomography Study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28"/>
        <w:gridCol w:w="1674"/>
        <w:gridCol w:w="3936"/>
        <w:gridCol w:w="2950"/>
      </w:tblGrid>
      <w:tr w:rsidR="00DD0420" w:rsidRPr="00B72919" w14:paraId="20D3E6D9" w14:textId="77777777">
        <w:trPr>
          <w:tblHeader/>
          <w:jc w:val="center"/>
        </w:trPr>
        <w:tc>
          <w:tcPr>
            <w:tcW w:w="737" w:type="dxa"/>
            <w:shd w:val="clear" w:color="auto" w:fill="D9E2F3"/>
            <w:vAlign w:val="center"/>
          </w:tcPr>
          <w:p w14:paraId="6BA8986E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b/>
                <w:sz w:val="21"/>
                <w:szCs w:val="21"/>
              </w:rPr>
              <w:t>Item</w:t>
            </w:r>
          </w:p>
        </w:tc>
        <w:tc>
          <w:tcPr>
            <w:tcW w:w="1701" w:type="dxa"/>
            <w:shd w:val="clear" w:color="auto" w:fill="D9E2F3"/>
            <w:vAlign w:val="center"/>
          </w:tcPr>
          <w:p w14:paraId="3DECACF8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b/>
                <w:sz w:val="21"/>
                <w:szCs w:val="21"/>
              </w:rPr>
              <w:t>Section/topic</w:t>
            </w:r>
          </w:p>
        </w:tc>
        <w:tc>
          <w:tcPr>
            <w:tcW w:w="4195" w:type="dxa"/>
            <w:shd w:val="clear" w:color="auto" w:fill="D9E2F3"/>
            <w:vAlign w:val="center"/>
          </w:tcPr>
          <w:p w14:paraId="3BB48D6C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b/>
                <w:sz w:val="21"/>
                <w:szCs w:val="21"/>
              </w:rPr>
              <w:t>PRISMA requirement (abridged)</w:t>
            </w:r>
          </w:p>
        </w:tc>
        <w:tc>
          <w:tcPr>
            <w:tcW w:w="3118" w:type="dxa"/>
            <w:shd w:val="clear" w:color="auto" w:fill="D9E2F3"/>
            <w:vAlign w:val="center"/>
          </w:tcPr>
          <w:p w14:paraId="18A22E38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b/>
                <w:sz w:val="21"/>
                <w:szCs w:val="21"/>
              </w:rPr>
              <w:t>Location</w:t>
            </w:r>
          </w:p>
        </w:tc>
      </w:tr>
      <w:tr w:rsidR="00DD0420" w:rsidRPr="00B72919" w14:paraId="67056D0F" w14:textId="77777777">
        <w:trPr>
          <w:cantSplit/>
          <w:jc w:val="center"/>
        </w:trPr>
        <w:tc>
          <w:tcPr>
            <w:tcW w:w="737" w:type="dxa"/>
          </w:tcPr>
          <w:p w14:paraId="7C4BD7C3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1</w:t>
            </w:r>
          </w:p>
        </w:tc>
        <w:tc>
          <w:tcPr>
            <w:tcW w:w="1701" w:type="dxa"/>
          </w:tcPr>
          <w:p w14:paraId="04A1583E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Title</w:t>
            </w:r>
          </w:p>
        </w:tc>
        <w:tc>
          <w:tcPr>
            <w:tcW w:w="4195" w:type="dxa"/>
          </w:tcPr>
          <w:p w14:paraId="3CC2F480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Identify the report as a systematic review.</w:t>
            </w:r>
          </w:p>
        </w:tc>
        <w:tc>
          <w:tcPr>
            <w:tcW w:w="3118" w:type="dxa"/>
          </w:tcPr>
          <w:p w14:paraId="1E2AB243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Title</w:t>
            </w:r>
          </w:p>
        </w:tc>
      </w:tr>
      <w:tr w:rsidR="00DD0420" w:rsidRPr="00B72919" w14:paraId="229ED8F2" w14:textId="77777777">
        <w:trPr>
          <w:cantSplit/>
          <w:jc w:val="center"/>
        </w:trPr>
        <w:tc>
          <w:tcPr>
            <w:tcW w:w="737" w:type="dxa"/>
          </w:tcPr>
          <w:p w14:paraId="5635C58B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2</w:t>
            </w:r>
          </w:p>
        </w:tc>
        <w:tc>
          <w:tcPr>
            <w:tcW w:w="1701" w:type="dxa"/>
          </w:tcPr>
          <w:p w14:paraId="67E85151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Abstract</w:t>
            </w:r>
          </w:p>
        </w:tc>
        <w:tc>
          <w:tcPr>
            <w:tcW w:w="4195" w:type="dxa"/>
          </w:tcPr>
          <w:p w14:paraId="568478E0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Use the PRISMA abstract structure.</w:t>
            </w:r>
          </w:p>
        </w:tc>
        <w:tc>
          <w:tcPr>
            <w:tcW w:w="3118" w:type="dxa"/>
          </w:tcPr>
          <w:p w14:paraId="331E0B28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Abstract</w:t>
            </w:r>
          </w:p>
        </w:tc>
      </w:tr>
      <w:tr w:rsidR="00DD0420" w:rsidRPr="00B72919" w14:paraId="028898FE" w14:textId="77777777">
        <w:trPr>
          <w:cantSplit/>
          <w:jc w:val="center"/>
        </w:trPr>
        <w:tc>
          <w:tcPr>
            <w:tcW w:w="737" w:type="dxa"/>
          </w:tcPr>
          <w:p w14:paraId="42F58678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3</w:t>
            </w:r>
          </w:p>
        </w:tc>
        <w:tc>
          <w:tcPr>
            <w:tcW w:w="1701" w:type="dxa"/>
          </w:tcPr>
          <w:p w14:paraId="6034792A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Rationale</w:t>
            </w:r>
          </w:p>
        </w:tc>
        <w:tc>
          <w:tcPr>
            <w:tcW w:w="4195" w:type="dxa"/>
          </w:tcPr>
          <w:p w14:paraId="58193CB6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Describe the rationale in context.</w:t>
            </w:r>
          </w:p>
        </w:tc>
        <w:tc>
          <w:tcPr>
            <w:tcW w:w="3118" w:type="dxa"/>
          </w:tcPr>
          <w:p w14:paraId="5B3B0701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Introduction</w:t>
            </w:r>
          </w:p>
        </w:tc>
      </w:tr>
      <w:tr w:rsidR="00DD0420" w:rsidRPr="00B72919" w14:paraId="1548175E" w14:textId="77777777">
        <w:trPr>
          <w:cantSplit/>
          <w:jc w:val="center"/>
        </w:trPr>
        <w:tc>
          <w:tcPr>
            <w:tcW w:w="737" w:type="dxa"/>
          </w:tcPr>
          <w:p w14:paraId="4D6203C4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4</w:t>
            </w:r>
          </w:p>
        </w:tc>
        <w:tc>
          <w:tcPr>
            <w:tcW w:w="1701" w:type="dxa"/>
          </w:tcPr>
          <w:p w14:paraId="44375896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Objectives</w:t>
            </w:r>
          </w:p>
        </w:tc>
        <w:tc>
          <w:tcPr>
            <w:tcW w:w="4195" w:type="dxa"/>
          </w:tcPr>
          <w:p w14:paraId="1A4E4FEE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Provide an explicit statement of objectives.</w:t>
            </w:r>
          </w:p>
        </w:tc>
        <w:tc>
          <w:tcPr>
            <w:tcW w:w="3118" w:type="dxa"/>
          </w:tcPr>
          <w:p w14:paraId="495D2458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Introduction, final paragraph</w:t>
            </w:r>
          </w:p>
        </w:tc>
      </w:tr>
      <w:tr w:rsidR="00DD0420" w:rsidRPr="00B72919" w14:paraId="065B17B1" w14:textId="77777777">
        <w:trPr>
          <w:cantSplit/>
          <w:jc w:val="center"/>
        </w:trPr>
        <w:tc>
          <w:tcPr>
            <w:tcW w:w="737" w:type="dxa"/>
          </w:tcPr>
          <w:p w14:paraId="09B52AFF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</w:tcPr>
          <w:p w14:paraId="063F34CF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Eligibility</w:t>
            </w:r>
          </w:p>
        </w:tc>
        <w:tc>
          <w:tcPr>
            <w:tcW w:w="4195" w:type="dxa"/>
          </w:tcPr>
          <w:p w14:paraId="41D99735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Specify inclusion and exclusion criteria and grouping for synthesis.</w:t>
            </w:r>
          </w:p>
        </w:tc>
        <w:tc>
          <w:tcPr>
            <w:tcW w:w="3118" w:type="dxa"/>
          </w:tcPr>
          <w:p w14:paraId="538A93F6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Methods—Review design and eligibility; Online Resource 1</w:t>
            </w:r>
          </w:p>
        </w:tc>
      </w:tr>
      <w:tr w:rsidR="00DD0420" w:rsidRPr="00B72919" w14:paraId="68B7EEFD" w14:textId="77777777">
        <w:trPr>
          <w:cantSplit/>
          <w:jc w:val="center"/>
        </w:trPr>
        <w:tc>
          <w:tcPr>
            <w:tcW w:w="737" w:type="dxa"/>
          </w:tcPr>
          <w:p w14:paraId="6FA8942D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6</w:t>
            </w:r>
          </w:p>
        </w:tc>
        <w:tc>
          <w:tcPr>
            <w:tcW w:w="1701" w:type="dxa"/>
          </w:tcPr>
          <w:p w14:paraId="31496900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Information sources</w:t>
            </w:r>
          </w:p>
        </w:tc>
        <w:tc>
          <w:tcPr>
            <w:tcW w:w="4195" w:type="dxa"/>
          </w:tcPr>
          <w:p w14:paraId="684DF924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Specify databases, registers, websites, and last search date.</w:t>
            </w:r>
          </w:p>
        </w:tc>
        <w:tc>
          <w:tcPr>
            <w:tcW w:w="3118" w:type="dxa"/>
          </w:tcPr>
          <w:p w14:paraId="125BD99C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Methods—Search, selection, and extraction; Online Resource 1</w:t>
            </w:r>
          </w:p>
        </w:tc>
      </w:tr>
      <w:tr w:rsidR="00DD0420" w:rsidRPr="00B72919" w14:paraId="7A1981C6" w14:textId="77777777">
        <w:trPr>
          <w:cantSplit/>
          <w:jc w:val="center"/>
        </w:trPr>
        <w:tc>
          <w:tcPr>
            <w:tcW w:w="737" w:type="dxa"/>
          </w:tcPr>
          <w:p w14:paraId="73585E63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</w:tcPr>
          <w:p w14:paraId="2029ED2F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Search strategy</w:t>
            </w:r>
          </w:p>
        </w:tc>
        <w:tc>
          <w:tcPr>
            <w:tcW w:w="4195" w:type="dxa"/>
          </w:tcPr>
          <w:p w14:paraId="037CE93D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Present full search strategies.</w:t>
            </w:r>
          </w:p>
        </w:tc>
        <w:tc>
          <w:tcPr>
            <w:tcW w:w="3118" w:type="dxa"/>
          </w:tcPr>
          <w:p w14:paraId="6A0C6F5F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Online Resource 1</w:t>
            </w:r>
          </w:p>
        </w:tc>
      </w:tr>
      <w:tr w:rsidR="00DD0420" w:rsidRPr="00B72919" w14:paraId="37A5C8D3" w14:textId="77777777">
        <w:trPr>
          <w:cantSplit/>
          <w:jc w:val="center"/>
        </w:trPr>
        <w:tc>
          <w:tcPr>
            <w:tcW w:w="737" w:type="dxa"/>
          </w:tcPr>
          <w:p w14:paraId="3F948935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</w:tcPr>
          <w:p w14:paraId="40608EE5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Selection process</w:t>
            </w:r>
          </w:p>
        </w:tc>
        <w:tc>
          <w:tcPr>
            <w:tcW w:w="4195" w:type="dxa"/>
          </w:tcPr>
          <w:p w14:paraId="5356BC75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Describe methods used to decide eligibility.</w:t>
            </w:r>
          </w:p>
        </w:tc>
        <w:tc>
          <w:tcPr>
            <w:tcW w:w="3118" w:type="dxa"/>
          </w:tcPr>
          <w:p w14:paraId="4188C978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Methods—Search, selection, and extraction</w:t>
            </w:r>
          </w:p>
        </w:tc>
      </w:tr>
      <w:tr w:rsidR="00DD0420" w:rsidRPr="00B72919" w14:paraId="3B701A89" w14:textId="77777777">
        <w:trPr>
          <w:cantSplit/>
          <w:jc w:val="center"/>
        </w:trPr>
        <w:tc>
          <w:tcPr>
            <w:tcW w:w="737" w:type="dxa"/>
          </w:tcPr>
          <w:p w14:paraId="6E162463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9</w:t>
            </w:r>
          </w:p>
        </w:tc>
        <w:tc>
          <w:tcPr>
            <w:tcW w:w="1701" w:type="dxa"/>
          </w:tcPr>
          <w:p w14:paraId="627ECCB8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Data collection</w:t>
            </w:r>
          </w:p>
        </w:tc>
        <w:tc>
          <w:tcPr>
            <w:tcW w:w="4195" w:type="dxa"/>
          </w:tcPr>
          <w:p w14:paraId="35809845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Describe methods used to collect data.</w:t>
            </w:r>
          </w:p>
        </w:tc>
        <w:tc>
          <w:tcPr>
            <w:tcW w:w="3118" w:type="dxa"/>
          </w:tcPr>
          <w:p w14:paraId="215E5859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Methods—Search, selection, and extraction</w:t>
            </w:r>
          </w:p>
        </w:tc>
      </w:tr>
      <w:tr w:rsidR="00DD0420" w:rsidRPr="00B72919" w14:paraId="42E5E4D8" w14:textId="77777777">
        <w:trPr>
          <w:cantSplit/>
          <w:jc w:val="center"/>
        </w:trPr>
        <w:tc>
          <w:tcPr>
            <w:tcW w:w="737" w:type="dxa"/>
          </w:tcPr>
          <w:p w14:paraId="56B6C931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10a-b</w:t>
            </w:r>
          </w:p>
        </w:tc>
        <w:tc>
          <w:tcPr>
            <w:tcW w:w="1701" w:type="dxa"/>
          </w:tcPr>
          <w:p w14:paraId="3D514B52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Data items</w:t>
            </w:r>
          </w:p>
        </w:tc>
        <w:tc>
          <w:tcPr>
            <w:tcW w:w="4195" w:type="dxa"/>
          </w:tcPr>
          <w:p w14:paraId="72C35F8E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List outcomes and other variables sought.</w:t>
            </w:r>
          </w:p>
        </w:tc>
        <w:tc>
          <w:tcPr>
            <w:tcW w:w="3118" w:type="dxa"/>
          </w:tcPr>
          <w:p w14:paraId="4C35B176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Methods; Online Resource 1</w:t>
            </w:r>
          </w:p>
        </w:tc>
      </w:tr>
      <w:tr w:rsidR="00DD0420" w:rsidRPr="00B72919" w14:paraId="6BCA84BF" w14:textId="77777777">
        <w:trPr>
          <w:cantSplit/>
          <w:jc w:val="center"/>
        </w:trPr>
        <w:tc>
          <w:tcPr>
            <w:tcW w:w="737" w:type="dxa"/>
          </w:tcPr>
          <w:p w14:paraId="0888F84E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11</w:t>
            </w:r>
          </w:p>
        </w:tc>
        <w:tc>
          <w:tcPr>
            <w:tcW w:w="1701" w:type="dxa"/>
          </w:tcPr>
          <w:p w14:paraId="09AA86E8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Risk of bias</w:t>
            </w:r>
          </w:p>
        </w:tc>
        <w:tc>
          <w:tcPr>
            <w:tcW w:w="4195" w:type="dxa"/>
          </w:tcPr>
          <w:p w14:paraId="6E061917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Describe risk-of-bias assessment.</w:t>
            </w:r>
          </w:p>
        </w:tc>
        <w:tc>
          <w:tcPr>
            <w:tcW w:w="3118" w:type="dxa"/>
          </w:tcPr>
          <w:p w14:paraId="7AFD8B00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Methods; Online Resource 1</w:t>
            </w:r>
          </w:p>
        </w:tc>
      </w:tr>
      <w:tr w:rsidR="00DD0420" w:rsidRPr="00B72919" w14:paraId="7E1266CA" w14:textId="77777777">
        <w:trPr>
          <w:cantSplit/>
          <w:jc w:val="center"/>
        </w:trPr>
        <w:tc>
          <w:tcPr>
            <w:tcW w:w="737" w:type="dxa"/>
          </w:tcPr>
          <w:p w14:paraId="53537611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12</w:t>
            </w:r>
          </w:p>
        </w:tc>
        <w:tc>
          <w:tcPr>
            <w:tcW w:w="1701" w:type="dxa"/>
          </w:tcPr>
          <w:p w14:paraId="43E54C8F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Effect measures</w:t>
            </w:r>
          </w:p>
        </w:tc>
        <w:tc>
          <w:tcPr>
            <w:tcW w:w="4195" w:type="dxa"/>
          </w:tcPr>
          <w:p w14:paraId="4EB6D062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Specify effect measures.</w:t>
            </w:r>
          </w:p>
        </w:tc>
        <w:tc>
          <w:tcPr>
            <w:tcW w:w="3118" w:type="dxa"/>
          </w:tcPr>
          <w:p w14:paraId="56650F8D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Methods—Clinical synthesis</w:t>
            </w:r>
          </w:p>
        </w:tc>
      </w:tr>
      <w:tr w:rsidR="00DD0420" w:rsidRPr="00B72919" w14:paraId="10AC9019" w14:textId="77777777">
        <w:trPr>
          <w:cantSplit/>
          <w:jc w:val="center"/>
        </w:trPr>
        <w:tc>
          <w:tcPr>
            <w:tcW w:w="737" w:type="dxa"/>
          </w:tcPr>
          <w:p w14:paraId="22FE5A08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13a-f</w:t>
            </w:r>
          </w:p>
        </w:tc>
        <w:tc>
          <w:tcPr>
            <w:tcW w:w="1701" w:type="dxa"/>
          </w:tcPr>
          <w:p w14:paraId="12D0A81F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Synthesis methods</w:t>
            </w:r>
          </w:p>
        </w:tc>
        <w:tc>
          <w:tcPr>
            <w:tcW w:w="4195" w:type="dxa"/>
          </w:tcPr>
          <w:p w14:paraId="69CE5E1D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Describe eligibility, preparation, display, synthesis, heterogeneity, and sensitivity.</w:t>
            </w:r>
          </w:p>
        </w:tc>
        <w:tc>
          <w:tcPr>
            <w:tcW w:w="3118" w:type="dxa"/>
          </w:tcPr>
          <w:p w14:paraId="2CFD68DC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Methods—Clinical synthesis; Online Resource 1</w:t>
            </w:r>
          </w:p>
        </w:tc>
      </w:tr>
      <w:tr w:rsidR="00DD0420" w:rsidRPr="00B72919" w14:paraId="1813CB9B" w14:textId="77777777">
        <w:trPr>
          <w:cantSplit/>
          <w:jc w:val="center"/>
        </w:trPr>
        <w:tc>
          <w:tcPr>
            <w:tcW w:w="737" w:type="dxa"/>
          </w:tcPr>
          <w:p w14:paraId="4720D032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14</w:t>
            </w:r>
          </w:p>
        </w:tc>
        <w:tc>
          <w:tcPr>
            <w:tcW w:w="1701" w:type="dxa"/>
          </w:tcPr>
          <w:p w14:paraId="50DFE215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Reporting bias</w:t>
            </w:r>
          </w:p>
        </w:tc>
        <w:tc>
          <w:tcPr>
            <w:tcW w:w="4195" w:type="dxa"/>
          </w:tcPr>
          <w:p w14:paraId="37F12A41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Describe assessment of missing results.</w:t>
            </w:r>
          </w:p>
        </w:tc>
        <w:tc>
          <w:tcPr>
            <w:tcW w:w="3118" w:type="dxa"/>
          </w:tcPr>
          <w:p w14:paraId="39EEC54C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Online Resource 1; not formally modelled because fewer than 10 studies entered any synthesis</w:t>
            </w:r>
          </w:p>
        </w:tc>
      </w:tr>
      <w:tr w:rsidR="00DD0420" w:rsidRPr="00B72919" w14:paraId="794A9B06" w14:textId="77777777">
        <w:trPr>
          <w:cantSplit/>
          <w:jc w:val="center"/>
        </w:trPr>
        <w:tc>
          <w:tcPr>
            <w:tcW w:w="737" w:type="dxa"/>
          </w:tcPr>
          <w:p w14:paraId="4A76A85D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15</w:t>
            </w:r>
          </w:p>
        </w:tc>
        <w:tc>
          <w:tcPr>
            <w:tcW w:w="1701" w:type="dxa"/>
          </w:tcPr>
          <w:p w14:paraId="4525D452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Certainty</w:t>
            </w:r>
          </w:p>
        </w:tc>
        <w:tc>
          <w:tcPr>
            <w:tcW w:w="4195" w:type="dxa"/>
          </w:tcPr>
          <w:p w14:paraId="574F3424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Describe certainty assessment.</w:t>
            </w:r>
          </w:p>
        </w:tc>
        <w:tc>
          <w:tcPr>
            <w:tcW w:w="3118" w:type="dxa"/>
          </w:tcPr>
          <w:p w14:paraId="14902791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Discussion—limitations; no formal GRADE rating</w:t>
            </w:r>
          </w:p>
        </w:tc>
      </w:tr>
      <w:tr w:rsidR="00DD0420" w:rsidRPr="00B72919" w14:paraId="04B4FAB8" w14:textId="77777777">
        <w:trPr>
          <w:cantSplit/>
          <w:jc w:val="center"/>
        </w:trPr>
        <w:tc>
          <w:tcPr>
            <w:tcW w:w="737" w:type="dxa"/>
          </w:tcPr>
          <w:p w14:paraId="3E2A1B9B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16a-b</w:t>
            </w:r>
          </w:p>
        </w:tc>
        <w:tc>
          <w:tcPr>
            <w:tcW w:w="1701" w:type="dxa"/>
          </w:tcPr>
          <w:p w14:paraId="7071EED5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Study selection</w:t>
            </w:r>
          </w:p>
        </w:tc>
        <w:tc>
          <w:tcPr>
            <w:tcW w:w="4195" w:type="dxa"/>
          </w:tcPr>
          <w:p w14:paraId="5DE4664D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 xml:space="preserve">Describe search results and cite </w:t>
            </w:r>
            <w:proofErr w:type="gramStart"/>
            <w:r w:rsidRPr="00B72919">
              <w:rPr>
                <w:rFonts w:cs="Times New Roman"/>
                <w:sz w:val="21"/>
                <w:szCs w:val="21"/>
              </w:rPr>
              <w:t>excluded near-</w:t>
            </w:r>
            <w:proofErr w:type="gramEnd"/>
            <w:r w:rsidRPr="00B72919">
              <w:rPr>
                <w:rFonts w:cs="Times New Roman"/>
                <w:sz w:val="21"/>
                <w:szCs w:val="21"/>
              </w:rPr>
              <w:t>misses.</w:t>
            </w:r>
          </w:p>
        </w:tc>
        <w:tc>
          <w:tcPr>
            <w:tcW w:w="3118" w:type="dxa"/>
          </w:tcPr>
          <w:p w14:paraId="1E357ACE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Results; Fig. 2; Online Resource 1</w:t>
            </w:r>
          </w:p>
        </w:tc>
      </w:tr>
      <w:tr w:rsidR="00DD0420" w:rsidRPr="00B72919" w14:paraId="1E4E3818" w14:textId="77777777">
        <w:trPr>
          <w:cantSplit/>
          <w:jc w:val="center"/>
        </w:trPr>
        <w:tc>
          <w:tcPr>
            <w:tcW w:w="737" w:type="dxa"/>
          </w:tcPr>
          <w:p w14:paraId="2E031C11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17</w:t>
            </w:r>
          </w:p>
        </w:tc>
        <w:tc>
          <w:tcPr>
            <w:tcW w:w="1701" w:type="dxa"/>
          </w:tcPr>
          <w:p w14:paraId="48588CFF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Study characteristics</w:t>
            </w:r>
          </w:p>
        </w:tc>
        <w:tc>
          <w:tcPr>
            <w:tcW w:w="4195" w:type="dxa"/>
          </w:tcPr>
          <w:p w14:paraId="0825DDCB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proofErr w:type="gramStart"/>
            <w:r w:rsidRPr="00B72919">
              <w:rPr>
                <w:rFonts w:cs="Times New Roman"/>
                <w:sz w:val="21"/>
                <w:szCs w:val="21"/>
              </w:rPr>
              <w:t>Cite</w:t>
            </w:r>
            <w:proofErr w:type="gramEnd"/>
            <w:r w:rsidRPr="00B72919">
              <w:rPr>
                <w:rFonts w:cs="Times New Roman"/>
                <w:sz w:val="21"/>
                <w:szCs w:val="21"/>
              </w:rPr>
              <w:t xml:space="preserve"> </w:t>
            </w:r>
            <w:proofErr w:type="gramStart"/>
            <w:r w:rsidRPr="00B72919">
              <w:rPr>
                <w:rFonts w:cs="Times New Roman"/>
                <w:sz w:val="21"/>
                <w:szCs w:val="21"/>
              </w:rPr>
              <w:t>each</w:t>
            </w:r>
            <w:proofErr w:type="gramEnd"/>
            <w:r w:rsidRPr="00B72919">
              <w:rPr>
                <w:rFonts w:cs="Times New Roman"/>
                <w:sz w:val="21"/>
                <w:szCs w:val="21"/>
              </w:rPr>
              <w:t xml:space="preserve"> included study and present characteristics.</w:t>
            </w:r>
          </w:p>
        </w:tc>
        <w:tc>
          <w:tcPr>
            <w:tcW w:w="3118" w:type="dxa"/>
          </w:tcPr>
          <w:p w14:paraId="2FBA6F57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Online Resource 1, Table S2</w:t>
            </w:r>
          </w:p>
        </w:tc>
      </w:tr>
      <w:tr w:rsidR="00DD0420" w:rsidRPr="00B72919" w14:paraId="0805D47D" w14:textId="77777777">
        <w:trPr>
          <w:cantSplit/>
          <w:jc w:val="center"/>
        </w:trPr>
        <w:tc>
          <w:tcPr>
            <w:tcW w:w="737" w:type="dxa"/>
          </w:tcPr>
          <w:p w14:paraId="39CAC23E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18</w:t>
            </w:r>
          </w:p>
        </w:tc>
        <w:tc>
          <w:tcPr>
            <w:tcW w:w="1701" w:type="dxa"/>
          </w:tcPr>
          <w:p w14:paraId="328A8FFA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Risk of bias</w:t>
            </w:r>
          </w:p>
        </w:tc>
        <w:tc>
          <w:tcPr>
            <w:tcW w:w="4195" w:type="dxa"/>
          </w:tcPr>
          <w:p w14:paraId="08C2404B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Present risk-of-bias assessments.</w:t>
            </w:r>
          </w:p>
        </w:tc>
        <w:tc>
          <w:tcPr>
            <w:tcW w:w="3118" w:type="dxa"/>
          </w:tcPr>
          <w:p w14:paraId="1F2921E3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Online Resource 1, Table S3</w:t>
            </w:r>
          </w:p>
        </w:tc>
      </w:tr>
      <w:tr w:rsidR="00DD0420" w:rsidRPr="00B72919" w14:paraId="387F7BBB" w14:textId="77777777">
        <w:trPr>
          <w:cantSplit/>
          <w:jc w:val="center"/>
        </w:trPr>
        <w:tc>
          <w:tcPr>
            <w:tcW w:w="737" w:type="dxa"/>
          </w:tcPr>
          <w:p w14:paraId="62B57CC6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19</w:t>
            </w:r>
          </w:p>
        </w:tc>
        <w:tc>
          <w:tcPr>
            <w:tcW w:w="1701" w:type="dxa"/>
          </w:tcPr>
          <w:p w14:paraId="6780AF10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Individual results</w:t>
            </w:r>
          </w:p>
        </w:tc>
        <w:tc>
          <w:tcPr>
            <w:tcW w:w="4195" w:type="dxa"/>
          </w:tcPr>
          <w:p w14:paraId="4EC8F1AC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Present summary statistics and effect estimates.</w:t>
            </w:r>
          </w:p>
        </w:tc>
        <w:tc>
          <w:tcPr>
            <w:tcW w:w="3118" w:type="dxa"/>
          </w:tcPr>
          <w:p w14:paraId="0DEC2CCD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Fig. 3; Online Resource 1, Table S4</w:t>
            </w:r>
          </w:p>
        </w:tc>
      </w:tr>
      <w:tr w:rsidR="00DD0420" w:rsidRPr="00B72919" w14:paraId="3F44A458" w14:textId="77777777">
        <w:trPr>
          <w:cantSplit/>
          <w:jc w:val="center"/>
        </w:trPr>
        <w:tc>
          <w:tcPr>
            <w:tcW w:w="737" w:type="dxa"/>
          </w:tcPr>
          <w:p w14:paraId="0DBA84D0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20a-d</w:t>
            </w:r>
          </w:p>
        </w:tc>
        <w:tc>
          <w:tcPr>
            <w:tcW w:w="1701" w:type="dxa"/>
          </w:tcPr>
          <w:p w14:paraId="4785C4CD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Synthesis results</w:t>
            </w:r>
          </w:p>
        </w:tc>
        <w:tc>
          <w:tcPr>
            <w:tcW w:w="4195" w:type="dxa"/>
          </w:tcPr>
          <w:p w14:paraId="71DBD0E0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Summarize contributing studies, estimates, heterogeneity, sensitivity, and bias.</w:t>
            </w:r>
          </w:p>
        </w:tc>
        <w:tc>
          <w:tcPr>
            <w:tcW w:w="3118" w:type="dxa"/>
          </w:tcPr>
          <w:p w14:paraId="18E90A81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Results; Table 1; Fig. 3; Online Resource 1</w:t>
            </w:r>
          </w:p>
        </w:tc>
      </w:tr>
      <w:tr w:rsidR="00DD0420" w:rsidRPr="00B72919" w14:paraId="1B32A309" w14:textId="77777777">
        <w:trPr>
          <w:cantSplit/>
          <w:jc w:val="center"/>
        </w:trPr>
        <w:tc>
          <w:tcPr>
            <w:tcW w:w="737" w:type="dxa"/>
          </w:tcPr>
          <w:p w14:paraId="4761A7A0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21</w:t>
            </w:r>
          </w:p>
        </w:tc>
        <w:tc>
          <w:tcPr>
            <w:tcW w:w="1701" w:type="dxa"/>
          </w:tcPr>
          <w:p w14:paraId="08686EEF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Reporting biases</w:t>
            </w:r>
          </w:p>
        </w:tc>
        <w:tc>
          <w:tcPr>
            <w:tcW w:w="4195" w:type="dxa"/>
          </w:tcPr>
          <w:p w14:paraId="29747714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Present risk due to missing results.</w:t>
            </w:r>
          </w:p>
        </w:tc>
        <w:tc>
          <w:tcPr>
            <w:tcW w:w="3118" w:type="dxa"/>
          </w:tcPr>
          <w:p w14:paraId="74091334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Online Resource 1</w:t>
            </w:r>
          </w:p>
        </w:tc>
      </w:tr>
      <w:tr w:rsidR="00DD0420" w:rsidRPr="00B72919" w14:paraId="211367FB" w14:textId="77777777">
        <w:trPr>
          <w:cantSplit/>
          <w:jc w:val="center"/>
        </w:trPr>
        <w:tc>
          <w:tcPr>
            <w:tcW w:w="737" w:type="dxa"/>
          </w:tcPr>
          <w:p w14:paraId="00A54E8A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22</w:t>
            </w:r>
          </w:p>
        </w:tc>
        <w:tc>
          <w:tcPr>
            <w:tcW w:w="1701" w:type="dxa"/>
          </w:tcPr>
          <w:p w14:paraId="60C2B56F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Certainty</w:t>
            </w:r>
          </w:p>
        </w:tc>
        <w:tc>
          <w:tcPr>
            <w:tcW w:w="4195" w:type="dxa"/>
          </w:tcPr>
          <w:p w14:paraId="28B75119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Present certainty assessments.</w:t>
            </w:r>
          </w:p>
        </w:tc>
        <w:tc>
          <w:tcPr>
            <w:tcW w:w="3118" w:type="dxa"/>
          </w:tcPr>
          <w:p w14:paraId="1BAEEEFF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Not formally graded; rationale in Discussion</w:t>
            </w:r>
          </w:p>
        </w:tc>
      </w:tr>
      <w:tr w:rsidR="00DD0420" w:rsidRPr="00B72919" w14:paraId="1B41E92E" w14:textId="77777777">
        <w:trPr>
          <w:cantSplit/>
          <w:jc w:val="center"/>
        </w:trPr>
        <w:tc>
          <w:tcPr>
            <w:tcW w:w="737" w:type="dxa"/>
          </w:tcPr>
          <w:p w14:paraId="0088DCA2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23a-d</w:t>
            </w:r>
          </w:p>
        </w:tc>
        <w:tc>
          <w:tcPr>
            <w:tcW w:w="1701" w:type="dxa"/>
          </w:tcPr>
          <w:p w14:paraId="1D84DB2A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Discussion</w:t>
            </w:r>
          </w:p>
        </w:tc>
        <w:tc>
          <w:tcPr>
            <w:tcW w:w="4195" w:type="dxa"/>
          </w:tcPr>
          <w:p w14:paraId="0CD8A976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Interpret results, limitations, and implications.</w:t>
            </w:r>
          </w:p>
        </w:tc>
        <w:tc>
          <w:tcPr>
            <w:tcW w:w="3118" w:type="dxa"/>
          </w:tcPr>
          <w:p w14:paraId="6EE9D29E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Discussion</w:t>
            </w:r>
          </w:p>
        </w:tc>
      </w:tr>
      <w:tr w:rsidR="00DD0420" w:rsidRPr="00B72919" w14:paraId="08FB3A24" w14:textId="77777777">
        <w:trPr>
          <w:cantSplit/>
          <w:jc w:val="center"/>
        </w:trPr>
        <w:tc>
          <w:tcPr>
            <w:tcW w:w="737" w:type="dxa"/>
          </w:tcPr>
          <w:p w14:paraId="4A9B49A0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24a-c</w:t>
            </w:r>
          </w:p>
        </w:tc>
        <w:tc>
          <w:tcPr>
            <w:tcW w:w="1701" w:type="dxa"/>
          </w:tcPr>
          <w:p w14:paraId="426456A4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Registration and protocol</w:t>
            </w:r>
          </w:p>
        </w:tc>
        <w:tc>
          <w:tcPr>
            <w:tcW w:w="4195" w:type="dxa"/>
          </w:tcPr>
          <w:p w14:paraId="1E5CB16A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Provide registration, protocol access, and amendments.</w:t>
            </w:r>
          </w:p>
        </w:tc>
        <w:tc>
          <w:tcPr>
            <w:tcW w:w="3118" w:type="dxa"/>
          </w:tcPr>
          <w:p w14:paraId="650EEF32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Methods; Online Resource 1</w:t>
            </w:r>
          </w:p>
        </w:tc>
      </w:tr>
      <w:tr w:rsidR="00DD0420" w:rsidRPr="00B72919" w14:paraId="3DDC0BC6" w14:textId="77777777">
        <w:trPr>
          <w:cantSplit/>
          <w:jc w:val="center"/>
        </w:trPr>
        <w:tc>
          <w:tcPr>
            <w:tcW w:w="737" w:type="dxa"/>
          </w:tcPr>
          <w:p w14:paraId="28F23CEA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25</w:t>
            </w:r>
          </w:p>
        </w:tc>
        <w:tc>
          <w:tcPr>
            <w:tcW w:w="1701" w:type="dxa"/>
          </w:tcPr>
          <w:p w14:paraId="70179B92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Support</w:t>
            </w:r>
          </w:p>
        </w:tc>
        <w:tc>
          <w:tcPr>
            <w:tcW w:w="4195" w:type="dxa"/>
          </w:tcPr>
          <w:p w14:paraId="54B82394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Describe financial and non-financial support.</w:t>
            </w:r>
          </w:p>
        </w:tc>
        <w:tc>
          <w:tcPr>
            <w:tcW w:w="3118" w:type="dxa"/>
          </w:tcPr>
          <w:p w14:paraId="3739C234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Title page—Funding</w:t>
            </w:r>
          </w:p>
        </w:tc>
      </w:tr>
      <w:tr w:rsidR="00DD0420" w:rsidRPr="00B72919" w14:paraId="19BFB3CD" w14:textId="77777777">
        <w:trPr>
          <w:cantSplit/>
          <w:jc w:val="center"/>
        </w:trPr>
        <w:tc>
          <w:tcPr>
            <w:tcW w:w="737" w:type="dxa"/>
          </w:tcPr>
          <w:p w14:paraId="3DBC7E53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26</w:t>
            </w:r>
          </w:p>
        </w:tc>
        <w:tc>
          <w:tcPr>
            <w:tcW w:w="1701" w:type="dxa"/>
          </w:tcPr>
          <w:p w14:paraId="0347165D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Competing interests</w:t>
            </w:r>
          </w:p>
        </w:tc>
        <w:tc>
          <w:tcPr>
            <w:tcW w:w="4195" w:type="dxa"/>
          </w:tcPr>
          <w:p w14:paraId="5931A9F4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Declare competing interests.</w:t>
            </w:r>
          </w:p>
        </w:tc>
        <w:tc>
          <w:tcPr>
            <w:tcW w:w="3118" w:type="dxa"/>
          </w:tcPr>
          <w:p w14:paraId="6151CA03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Title page—Conflict of Interest</w:t>
            </w:r>
          </w:p>
        </w:tc>
      </w:tr>
      <w:tr w:rsidR="00DD0420" w:rsidRPr="00B72919" w14:paraId="2E02AC43" w14:textId="77777777">
        <w:trPr>
          <w:cantSplit/>
          <w:jc w:val="center"/>
        </w:trPr>
        <w:tc>
          <w:tcPr>
            <w:tcW w:w="737" w:type="dxa"/>
          </w:tcPr>
          <w:p w14:paraId="6A6189B9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27</w:t>
            </w:r>
          </w:p>
        </w:tc>
        <w:tc>
          <w:tcPr>
            <w:tcW w:w="1701" w:type="dxa"/>
          </w:tcPr>
          <w:p w14:paraId="3AED7EA2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Availability</w:t>
            </w:r>
          </w:p>
        </w:tc>
        <w:tc>
          <w:tcPr>
            <w:tcW w:w="4195" w:type="dxa"/>
          </w:tcPr>
          <w:p w14:paraId="441FF36E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Report availability of forms, data, and code.</w:t>
            </w:r>
          </w:p>
        </w:tc>
        <w:tc>
          <w:tcPr>
            <w:tcW w:w="3118" w:type="dxa"/>
          </w:tcPr>
          <w:p w14:paraId="18CA8FFD" w14:textId="77777777" w:rsidR="00DD0420" w:rsidRPr="00B72919" w:rsidRDefault="00000000">
            <w:pPr>
              <w:spacing w:after="20" w:line="240" w:lineRule="auto"/>
              <w:rPr>
                <w:rFonts w:cs="Times New Roman"/>
                <w:sz w:val="21"/>
                <w:szCs w:val="21"/>
              </w:rPr>
            </w:pPr>
            <w:r w:rsidRPr="00B72919">
              <w:rPr>
                <w:rFonts w:cs="Times New Roman"/>
                <w:sz w:val="21"/>
                <w:szCs w:val="21"/>
              </w:rPr>
              <w:t>Data Availability Statement; Online Resources 2-5</w:t>
            </w:r>
          </w:p>
        </w:tc>
      </w:tr>
    </w:tbl>
    <w:p w14:paraId="37974787" w14:textId="77777777" w:rsidR="000074E7" w:rsidRPr="00B72919" w:rsidRDefault="000074E7">
      <w:pPr>
        <w:rPr>
          <w:sz w:val="21"/>
          <w:szCs w:val="21"/>
        </w:rPr>
      </w:pPr>
    </w:p>
    <w:sectPr w:rsidR="000074E7" w:rsidRPr="00B72919" w:rsidSect="00034616">
      <w:footerReference w:type="default" r:id="rId8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9509C" w14:textId="77777777" w:rsidR="000074E7" w:rsidRDefault="000074E7">
      <w:pPr>
        <w:spacing w:after="0" w:line="240" w:lineRule="auto"/>
      </w:pPr>
      <w:r>
        <w:separator/>
      </w:r>
    </w:p>
  </w:endnote>
  <w:endnote w:type="continuationSeparator" w:id="0">
    <w:p w14:paraId="40E1D9CE" w14:textId="77777777" w:rsidR="000074E7" w:rsidRDefault="00007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C09AD" w14:textId="77777777" w:rsidR="00DD0420" w:rsidRDefault="00000000">
    <w:pPr>
      <w:pStyle w:val="Footer"/>
      <w:jc w:val="center"/>
    </w:pPr>
    <w:r>
      <w:fldChar w:fldCharType="begin"/>
    </w:r>
    <w:r>
      <w:instrText xml:space="preserve"> PAGE </w:instrText>
    </w:r>
    <w:r w:rsidR="00B72919">
      <w:fldChar w:fldCharType="separate"/>
    </w:r>
    <w:r w:rsidR="00B7291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C5A64" w14:textId="77777777" w:rsidR="000074E7" w:rsidRDefault="000074E7">
      <w:pPr>
        <w:spacing w:after="0" w:line="240" w:lineRule="auto"/>
      </w:pPr>
      <w:r>
        <w:separator/>
      </w:r>
    </w:p>
  </w:footnote>
  <w:footnote w:type="continuationSeparator" w:id="0">
    <w:p w14:paraId="35359BA9" w14:textId="77777777" w:rsidR="000074E7" w:rsidRDefault="000074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82881872">
    <w:abstractNumId w:val="8"/>
  </w:num>
  <w:num w:numId="2" w16cid:durableId="1446196787">
    <w:abstractNumId w:val="6"/>
  </w:num>
  <w:num w:numId="3" w16cid:durableId="1137917566">
    <w:abstractNumId w:val="5"/>
  </w:num>
  <w:num w:numId="4" w16cid:durableId="2077703130">
    <w:abstractNumId w:val="4"/>
  </w:num>
  <w:num w:numId="5" w16cid:durableId="1733651024">
    <w:abstractNumId w:val="7"/>
  </w:num>
  <w:num w:numId="6" w16cid:durableId="257568161">
    <w:abstractNumId w:val="3"/>
  </w:num>
  <w:num w:numId="7" w16cid:durableId="213277822">
    <w:abstractNumId w:val="2"/>
  </w:num>
  <w:num w:numId="8" w16cid:durableId="1299920071">
    <w:abstractNumId w:val="1"/>
  </w:num>
  <w:num w:numId="9" w16cid:durableId="240605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74E7"/>
    <w:rsid w:val="00034616"/>
    <w:rsid w:val="0006063C"/>
    <w:rsid w:val="0015074B"/>
    <w:rsid w:val="0029639D"/>
    <w:rsid w:val="00326F90"/>
    <w:rsid w:val="008A058A"/>
    <w:rsid w:val="00AA1D8D"/>
    <w:rsid w:val="00B47730"/>
    <w:rsid w:val="00B72919"/>
    <w:rsid w:val="00CB0664"/>
    <w:rsid w:val="00DD042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073398"/>
  <w14:defaultImageDpi w14:val="300"/>
  <w15:docId w15:val="{884DD01C-DB2D-47A3-AF3F-64DBF8CFA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/>
    </w:pPr>
    <w:rPr>
      <w:rFonts w:ascii="Times New Roman" w:eastAsia="Times New Roman" w:hAnsi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/>
      <w:outlineLvl w:val="0"/>
    </w:pPr>
    <w:rPr>
      <w:rFonts w:asciiTheme="majorHAnsi" w:eastAsiaTheme="majorEastAsia" w:hAnsiTheme="majorHAnsi" w:cstheme="majorBidi"/>
      <w:b/>
      <w:bCs/>
      <w:color w:val="000000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b/>
      <w:bCs/>
      <w:color w:val="000000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before="160" w:line="240" w:lineRule="auto"/>
      <w:contextualSpacing/>
    </w:pPr>
    <w:rPr>
      <w:rFonts w:asciiTheme="majorHAnsi" w:eastAsiaTheme="majorEastAsia" w:hAnsiTheme="majorHAnsi" w:cstheme="majorBidi"/>
      <w:b/>
      <w:color w:val="000000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000000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2504</Characters>
  <Application>Microsoft Office Word</Application>
  <DocSecurity>0</DocSecurity>
  <Lines>125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Wong, Alex</cp:lastModifiedBy>
  <cp:revision>2</cp:revision>
  <dcterms:created xsi:type="dcterms:W3CDTF">2013-12-23T23:15:00Z</dcterms:created>
  <dcterms:modified xsi:type="dcterms:W3CDTF">2026-09-02T11:40:00Z</dcterms:modified>
  <cp:category/>
</cp:coreProperties>
</file>