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45B37" w14:textId="2F3C347E" w:rsidR="003E0541" w:rsidRPr="00B16E6B" w:rsidRDefault="003E0541" w:rsidP="00504C94">
      <w:pPr>
        <w:ind w:left="720"/>
        <w:jc w:val="center"/>
        <w:rPr>
          <w:rFonts w:ascii="Times New Roman" w:hAnsi="Times New Roman" w:cs="Times New Roman"/>
          <w:b/>
          <w:bCs/>
          <w:sz w:val="24"/>
          <w:szCs w:val="24"/>
        </w:rPr>
      </w:pPr>
      <w:r w:rsidRPr="00B16E6B">
        <w:rPr>
          <w:rFonts w:ascii="Times New Roman" w:hAnsi="Times New Roman" w:cs="Times New Roman"/>
          <w:b/>
          <w:bCs/>
          <w:sz w:val="24"/>
          <w:szCs w:val="24"/>
        </w:rPr>
        <w:t>S</w:t>
      </w:r>
      <w:r w:rsidR="00C43259" w:rsidRPr="00B16E6B">
        <w:rPr>
          <w:rFonts w:ascii="Times New Roman" w:hAnsi="Times New Roman" w:cs="Times New Roman"/>
          <w:b/>
          <w:bCs/>
          <w:sz w:val="24"/>
          <w:szCs w:val="24"/>
        </w:rPr>
        <w:t>upplementary</w:t>
      </w:r>
      <w:r w:rsidRPr="00B16E6B">
        <w:rPr>
          <w:rFonts w:ascii="Times New Roman" w:hAnsi="Times New Roman" w:cs="Times New Roman"/>
          <w:b/>
          <w:bCs/>
          <w:sz w:val="24"/>
          <w:szCs w:val="24"/>
        </w:rPr>
        <w:t xml:space="preserve"> </w:t>
      </w:r>
      <w:r w:rsidR="00ED0055">
        <w:rPr>
          <w:rFonts w:ascii="Times New Roman" w:hAnsi="Times New Roman" w:cs="Times New Roman"/>
          <w:b/>
          <w:bCs/>
          <w:sz w:val="24"/>
          <w:szCs w:val="24"/>
        </w:rPr>
        <w:t>Information</w:t>
      </w:r>
    </w:p>
    <w:p w14:paraId="048D808B" w14:textId="77777777" w:rsidR="0013061D" w:rsidRDefault="0013061D" w:rsidP="0013061D">
      <w:pPr>
        <w:rPr>
          <w:rFonts w:ascii="Times New Roman" w:hAnsi="Times New Roman" w:cs="Times New Roman"/>
          <w:b/>
          <w:bCs/>
          <w:sz w:val="24"/>
          <w:szCs w:val="24"/>
        </w:rPr>
      </w:pPr>
      <w:r w:rsidRPr="00D03B45">
        <w:rPr>
          <w:rFonts w:ascii="Times New Roman" w:hAnsi="Times New Roman" w:cs="Times New Roman"/>
          <w:b/>
          <w:bCs/>
          <w:sz w:val="24"/>
          <w:szCs w:val="24"/>
        </w:rPr>
        <w:t xml:space="preserve">Beyond water quality: Integrating antimicrobial resistance into </w:t>
      </w:r>
      <w:r>
        <w:rPr>
          <w:rFonts w:ascii="Times New Roman" w:hAnsi="Times New Roman" w:cs="Times New Roman"/>
          <w:b/>
          <w:bCs/>
          <w:sz w:val="24"/>
          <w:szCs w:val="24"/>
        </w:rPr>
        <w:t>urban river</w:t>
      </w:r>
      <w:r w:rsidRPr="00D03B45">
        <w:rPr>
          <w:rFonts w:ascii="Times New Roman" w:hAnsi="Times New Roman" w:cs="Times New Roman"/>
          <w:b/>
          <w:bCs/>
          <w:sz w:val="24"/>
          <w:szCs w:val="24"/>
        </w:rPr>
        <w:t xml:space="preserve"> water health assessment for </w:t>
      </w:r>
      <w:r>
        <w:rPr>
          <w:rFonts w:ascii="Times New Roman" w:hAnsi="Times New Roman" w:cs="Times New Roman"/>
          <w:b/>
          <w:bCs/>
          <w:sz w:val="24"/>
          <w:szCs w:val="24"/>
        </w:rPr>
        <w:t xml:space="preserve">one health </w:t>
      </w:r>
      <w:r w:rsidRPr="00D03B45">
        <w:rPr>
          <w:rFonts w:ascii="Times New Roman" w:hAnsi="Times New Roman" w:cs="Times New Roman"/>
          <w:b/>
          <w:bCs/>
          <w:sz w:val="24"/>
          <w:szCs w:val="24"/>
        </w:rPr>
        <w:t>governance</w:t>
      </w:r>
    </w:p>
    <w:p w14:paraId="1C47C34E" w14:textId="77777777" w:rsidR="00C054D5" w:rsidRPr="00C054D5" w:rsidRDefault="00C054D5" w:rsidP="00A35E7E">
      <w:pPr>
        <w:rPr>
          <w:rFonts w:ascii="Times New Roman" w:hAnsi="Times New Roman" w:cs="Times New Roman"/>
          <w:sz w:val="24"/>
          <w:szCs w:val="24"/>
        </w:rPr>
      </w:pPr>
      <w:r w:rsidRPr="00C054D5">
        <w:rPr>
          <w:rFonts w:ascii="Times New Roman" w:hAnsi="Times New Roman" w:cs="Times New Roman"/>
          <w:sz w:val="24"/>
          <w:szCs w:val="24"/>
        </w:rPr>
        <w:t>Arun Kashyap¹, Vikas Sonkar¹, Shashidhar Thatikonda¹*</w:t>
      </w:r>
    </w:p>
    <w:p w14:paraId="081C5365" w14:textId="24E2B2FA" w:rsidR="00C054D5" w:rsidRPr="00C054D5" w:rsidRDefault="00C054D5" w:rsidP="00A35E7E">
      <w:pPr>
        <w:rPr>
          <w:rFonts w:ascii="Times New Roman" w:hAnsi="Times New Roman" w:cs="Times New Roman"/>
          <w:sz w:val="24"/>
          <w:szCs w:val="24"/>
        </w:rPr>
      </w:pPr>
      <w:r w:rsidRPr="00C054D5">
        <w:rPr>
          <w:rFonts w:ascii="Times New Roman" w:hAnsi="Times New Roman" w:cs="Times New Roman"/>
          <w:sz w:val="24"/>
          <w:szCs w:val="24"/>
        </w:rPr>
        <w:t>¹One Health Research Laboratory, Environmental Engineering Division, Department of Civil Engineering, IIT Hyderabad, Kandi, Sangareddy, Telangana 50228</w:t>
      </w:r>
      <w:r w:rsidR="007839FC">
        <w:rPr>
          <w:rFonts w:ascii="Times New Roman" w:hAnsi="Times New Roman" w:cs="Times New Roman"/>
          <w:sz w:val="24"/>
          <w:szCs w:val="24"/>
        </w:rPr>
        <w:t>4</w:t>
      </w:r>
      <w:r w:rsidRPr="00C054D5">
        <w:rPr>
          <w:rFonts w:ascii="Times New Roman" w:hAnsi="Times New Roman" w:cs="Times New Roman"/>
          <w:sz w:val="24"/>
          <w:szCs w:val="24"/>
        </w:rPr>
        <w:t>, India</w:t>
      </w:r>
    </w:p>
    <w:p w14:paraId="37456635" w14:textId="77777777" w:rsidR="00EB1444" w:rsidRPr="00C054D5" w:rsidRDefault="00C054D5" w:rsidP="00EB1444">
      <w:pPr>
        <w:rPr>
          <w:rFonts w:ascii="Times New Roman" w:hAnsi="Times New Roman" w:cs="Times New Roman"/>
          <w:sz w:val="24"/>
          <w:szCs w:val="24"/>
        </w:rPr>
      </w:pPr>
      <w:r w:rsidRPr="00C054D5">
        <w:rPr>
          <w:rFonts w:ascii="Times New Roman" w:hAnsi="Times New Roman" w:cs="Times New Roman"/>
          <w:sz w:val="24"/>
          <w:szCs w:val="24"/>
        </w:rPr>
        <w:t>*Corresponding author: Prof. Shashidhar Thatikonda</w:t>
      </w:r>
      <w:r w:rsidR="00EB1444">
        <w:rPr>
          <w:rFonts w:ascii="Times New Roman" w:hAnsi="Times New Roman" w:cs="Times New Roman"/>
          <w:sz w:val="24"/>
          <w:szCs w:val="24"/>
        </w:rPr>
        <w:t xml:space="preserve">, </w:t>
      </w:r>
      <w:r w:rsidR="00EB1444" w:rsidRPr="00C054D5">
        <w:rPr>
          <w:rFonts w:ascii="Times New Roman" w:hAnsi="Times New Roman" w:cs="Times New Roman"/>
          <w:sz w:val="24"/>
          <w:szCs w:val="24"/>
        </w:rPr>
        <w:t>Email: shashidhar@ce.iith.ac.in</w:t>
      </w:r>
    </w:p>
    <w:p w14:paraId="4A446E9F" w14:textId="77777777" w:rsidR="00C054D5" w:rsidRPr="00C054D5" w:rsidRDefault="00C054D5" w:rsidP="00A35E7E">
      <w:pPr>
        <w:rPr>
          <w:rFonts w:ascii="Times New Roman" w:hAnsi="Times New Roman" w:cs="Times New Roman"/>
          <w:sz w:val="24"/>
          <w:szCs w:val="24"/>
        </w:rPr>
      </w:pPr>
      <w:r w:rsidRPr="00C054D5">
        <w:rPr>
          <w:rFonts w:ascii="Times New Roman" w:hAnsi="Times New Roman" w:cs="Times New Roman"/>
          <w:sz w:val="24"/>
          <w:szCs w:val="24"/>
        </w:rPr>
        <w:t>*Corresponding author’s address: B-319, Department of Civil Engineering, IIT Hyderabad, Kandi, Sangareddy, 502284, Telangana, India. Phone: +91 040 2301 6305</w:t>
      </w:r>
    </w:p>
    <w:p w14:paraId="0FF65B55" w14:textId="77777777" w:rsidR="00A35E7E" w:rsidRDefault="00A35E7E">
      <w:pPr>
        <w:rPr>
          <w:rFonts w:ascii="Times New Roman" w:hAnsi="Times New Roman" w:cs="Times New Roman"/>
          <w:b/>
          <w:bCs/>
          <w:noProof/>
          <w:sz w:val="24"/>
          <w:szCs w:val="24"/>
        </w:rPr>
      </w:pPr>
      <w:r>
        <w:rPr>
          <w:rFonts w:ascii="Times New Roman" w:hAnsi="Times New Roman" w:cs="Times New Roman"/>
          <w:b/>
          <w:bCs/>
          <w:noProof/>
          <w:sz w:val="24"/>
          <w:szCs w:val="24"/>
        </w:rPr>
        <w:br w:type="page"/>
      </w:r>
    </w:p>
    <w:p w14:paraId="4AF3B573" w14:textId="22757AD7" w:rsidR="00D00A3C" w:rsidRPr="00A424B6" w:rsidRDefault="00CA515B" w:rsidP="000521AB">
      <w:pPr>
        <w:ind w:right="1131"/>
        <w:rPr>
          <w:rFonts w:ascii="Times New Roman" w:hAnsi="Times New Roman" w:cs="Times New Roman"/>
          <w:b/>
          <w:bCs/>
          <w:noProof/>
          <w:sz w:val="24"/>
          <w:szCs w:val="24"/>
        </w:rPr>
      </w:pPr>
      <w:r w:rsidRPr="00A424B6">
        <w:rPr>
          <w:rFonts w:ascii="Times New Roman" w:hAnsi="Times New Roman" w:cs="Times New Roman"/>
          <w:b/>
          <w:bCs/>
          <w:noProof/>
          <w:sz w:val="24"/>
          <w:szCs w:val="24"/>
        </w:rPr>
        <w:lastRenderedPageBreak/>
        <w:t>List of Contents</w:t>
      </w:r>
    </w:p>
    <w:p w14:paraId="6FACBEE0" w14:textId="2C56051D" w:rsidR="00F766C5" w:rsidRPr="00A424B6" w:rsidRDefault="00F766C5" w:rsidP="000521AB">
      <w:pPr>
        <w:ind w:right="1131"/>
        <w:rPr>
          <w:rFonts w:ascii="Times New Roman" w:hAnsi="Times New Roman" w:cs="Times New Roman"/>
          <w:b/>
          <w:bCs/>
          <w:noProof/>
          <w:sz w:val="24"/>
          <w:szCs w:val="24"/>
        </w:rPr>
      </w:pPr>
      <w:r w:rsidRPr="00A424B6">
        <w:rPr>
          <w:rFonts w:ascii="Times New Roman" w:hAnsi="Times New Roman" w:cs="Times New Roman"/>
          <w:b/>
          <w:bCs/>
          <w:noProof/>
          <w:sz w:val="24"/>
          <w:szCs w:val="24"/>
        </w:rPr>
        <w:t>Supplementary Information</w:t>
      </w:r>
    </w:p>
    <w:p w14:paraId="0555815A" w14:textId="4FD7C28A" w:rsidR="004250F5" w:rsidRPr="0050778A" w:rsidRDefault="007D57B9" w:rsidP="000521AB">
      <w:pPr>
        <w:ind w:left="720" w:right="1131"/>
        <w:rPr>
          <w:rFonts w:ascii="Times New Roman" w:hAnsi="Times New Roman" w:cs="Times New Roman"/>
          <w:i/>
          <w:iCs/>
          <w:noProof/>
          <w:sz w:val="24"/>
          <w:szCs w:val="24"/>
        </w:rPr>
      </w:pPr>
      <w:r w:rsidRPr="0050778A">
        <w:rPr>
          <w:rFonts w:ascii="Times New Roman" w:hAnsi="Times New Roman" w:cs="Times New Roman"/>
          <w:i/>
          <w:iCs/>
          <w:noProof/>
          <w:sz w:val="24"/>
          <w:szCs w:val="24"/>
        </w:rPr>
        <w:t>S1 on the membership functions</w:t>
      </w:r>
      <w:r w:rsidR="00183CA2" w:rsidRPr="0050778A">
        <w:rPr>
          <w:rFonts w:ascii="Times New Roman" w:hAnsi="Times New Roman" w:cs="Times New Roman"/>
          <w:i/>
          <w:iCs/>
          <w:noProof/>
          <w:sz w:val="24"/>
          <w:szCs w:val="24"/>
        </w:rPr>
        <w:t xml:space="preserve"> and on Water Quality Criteria </w:t>
      </w:r>
      <w:r w:rsidR="004511FF" w:rsidRPr="0050778A">
        <w:rPr>
          <w:rFonts w:ascii="Times New Roman" w:hAnsi="Times New Roman" w:cs="Times New Roman"/>
          <w:i/>
          <w:iCs/>
          <w:noProof/>
          <w:sz w:val="24"/>
          <w:szCs w:val="24"/>
        </w:rPr>
        <w:t xml:space="preserve">based on </w:t>
      </w:r>
      <w:r w:rsidR="00183CA2" w:rsidRPr="0050778A">
        <w:rPr>
          <w:rFonts w:ascii="Times New Roman" w:hAnsi="Times New Roman" w:cs="Times New Roman"/>
          <w:i/>
          <w:iCs/>
          <w:noProof/>
          <w:sz w:val="24"/>
          <w:szCs w:val="24"/>
        </w:rPr>
        <w:t>C</w:t>
      </w:r>
      <w:r w:rsidR="004511FF" w:rsidRPr="0050778A">
        <w:rPr>
          <w:rFonts w:ascii="Times New Roman" w:hAnsi="Times New Roman" w:cs="Times New Roman"/>
          <w:i/>
          <w:iCs/>
          <w:noProof/>
          <w:sz w:val="24"/>
          <w:szCs w:val="24"/>
        </w:rPr>
        <w:t xml:space="preserve">entral </w:t>
      </w:r>
      <w:r w:rsidR="00183CA2" w:rsidRPr="0050778A">
        <w:rPr>
          <w:rFonts w:ascii="Times New Roman" w:hAnsi="Times New Roman" w:cs="Times New Roman"/>
          <w:i/>
          <w:iCs/>
          <w:noProof/>
          <w:sz w:val="24"/>
          <w:szCs w:val="24"/>
        </w:rPr>
        <w:t>P</w:t>
      </w:r>
      <w:r w:rsidR="004511FF" w:rsidRPr="0050778A">
        <w:rPr>
          <w:rFonts w:ascii="Times New Roman" w:hAnsi="Times New Roman" w:cs="Times New Roman"/>
          <w:i/>
          <w:iCs/>
          <w:noProof/>
          <w:sz w:val="24"/>
          <w:szCs w:val="24"/>
        </w:rPr>
        <w:t xml:space="preserve">ollution </w:t>
      </w:r>
      <w:r w:rsidR="00183CA2" w:rsidRPr="0050778A">
        <w:rPr>
          <w:rFonts w:ascii="Times New Roman" w:hAnsi="Times New Roman" w:cs="Times New Roman"/>
          <w:i/>
          <w:iCs/>
          <w:noProof/>
          <w:sz w:val="24"/>
          <w:szCs w:val="24"/>
        </w:rPr>
        <w:t>C</w:t>
      </w:r>
      <w:r w:rsidR="004511FF" w:rsidRPr="0050778A">
        <w:rPr>
          <w:rFonts w:ascii="Times New Roman" w:hAnsi="Times New Roman" w:cs="Times New Roman"/>
          <w:i/>
          <w:iCs/>
          <w:noProof/>
          <w:sz w:val="24"/>
          <w:szCs w:val="24"/>
        </w:rPr>
        <w:t xml:space="preserve">ontrol </w:t>
      </w:r>
      <w:r w:rsidR="00183CA2" w:rsidRPr="0050778A">
        <w:rPr>
          <w:rFonts w:ascii="Times New Roman" w:hAnsi="Times New Roman" w:cs="Times New Roman"/>
          <w:i/>
          <w:iCs/>
          <w:noProof/>
          <w:sz w:val="24"/>
          <w:szCs w:val="24"/>
        </w:rPr>
        <w:t>B</w:t>
      </w:r>
      <w:r w:rsidR="004511FF" w:rsidRPr="0050778A">
        <w:rPr>
          <w:rFonts w:ascii="Times New Roman" w:hAnsi="Times New Roman" w:cs="Times New Roman"/>
          <w:i/>
          <w:iCs/>
          <w:noProof/>
          <w:sz w:val="24"/>
          <w:szCs w:val="24"/>
        </w:rPr>
        <w:t>oard (CPCB);</w:t>
      </w:r>
    </w:p>
    <w:p w14:paraId="3C9E2D89" w14:textId="4A5126F5" w:rsidR="007D57B9" w:rsidRPr="0050778A" w:rsidRDefault="00183CA2" w:rsidP="000521AB">
      <w:pPr>
        <w:ind w:left="720" w:right="1131"/>
        <w:rPr>
          <w:rFonts w:ascii="Times New Roman" w:hAnsi="Times New Roman" w:cs="Times New Roman"/>
          <w:i/>
          <w:iCs/>
          <w:noProof/>
          <w:sz w:val="24"/>
          <w:szCs w:val="24"/>
        </w:rPr>
      </w:pPr>
      <w:r w:rsidRPr="0050778A">
        <w:rPr>
          <w:rFonts w:ascii="Times New Roman" w:hAnsi="Times New Roman" w:cs="Times New Roman"/>
          <w:i/>
          <w:iCs/>
          <w:noProof/>
          <w:sz w:val="24"/>
          <w:szCs w:val="24"/>
        </w:rPr>
        <w:t xml:space="preserve">S2 </w:t>
      </w:r>
      <w:r w:rsidR="007E3EE2" w:rsidRPr="0050778A">
        <w:rPr>
          <w:rFonts w:ascii="Times New Roman" w:hAnsi="Times New Roman" w:cs="Times New Roman"/>
          <w:i/>
          <w:iCs/>
          <w:noProof/>
          <w:sz w:val="24"/>
          <w:szCs w:val="24"/>
        </w:rPr>
        <w:t>on the fuzzy rule based construction</w:t>
      </w:r>
      <w:r w:rsidR="00060204" w:rsidRPr="0050778A">
        <w:rPr>
          <w:rFonts w:ascii="Times New Roman" w:hAnsi="Times New Roman" w:cs="Times New Roman"/>
          <w:i/>
          <w:iCs/>
          <w:noProof/>
          <w:sz w:val="24"/>
          <w:szCs w:val="24"/>
        </w:rPr>
        <w:t>;</w:t>
      </w:r>
    </w:p>
    <w:p w14:paraId="78A8B709" w14:textId="26505255" w:rsidR="00183CA2" w:rsidRPr="0050778A" w:rsidRDefault="00183CA2" w:rsidP="000521AB">
      <w:pPr>
        <w:ind w:left="720" w:right="1131"/>
        <w:rPr>
          <w:rFonts w:ascii="Times New Roman" w:hAnsi="Times New Roman" w:cs="Times New Roman"/>
          <w:i/>
          <w:iCs/>
          <w:noProof/>
          <w:sz w:val="24"/>
          <w:szCs w:val="24"/>
        </w:rPr>
      </w:pPr>
      <w:r w:rsidRPr="0050778A">
        <w:rPr>
          <w:rFonts w:ascii="Times New Roman" w:hAnsi="Times New Roman" w:cs="Times New Roman"/>
          <w:i/>
          <w:iCs/>
          <w:noProof/>
          <w:sz w:val="24"/>
          <w:szCs w:val="24"/>
        </w:rPr>
        <w:t>S</w:t>
      </w:r>
      <w:r w:rsidR="004511FF" w:rsidRPr="0050778A">
        <w:rPr>
          <w:rFonts w:ascii="Times New Roman" w:hAnsi="Times New Roman" w:cs="Times New Roman"/>
          <w:i/>
          <w:iCs/>
          <w:noProof/>
          <w:sz w:val="24"/>
          <w:szCs w:val="24"/>
        </w:rPr>
        <w:t>A for Stage 1 Module</w:t>
      </w:r>
      <w:r w:rsidR="00060204" w:rsidRPr="0050778A">
        <w:rPr>
          <w:rFonts w:ascii="Times New Roman" w:hAnsi="Times New Roman" w:cs="Times New Roman"/>
          <w:i/>
          <w:iCs/>
          <w:noProof/>
          <w:sz w:val="24"/>
          <w:szCs w:val="24"/>
        </w:rPr>
        <w:t>;</w:t>
      </w:r>
    </w:p>
    <w:p w14:paraId="2EDE6A41" w14:textId="72734BBC" w:rsidR="004511FF" w:rsidRPr="0050778A" w:rsidRDefault="004511FF" w:rsidP="000521AB">
      <w:pPr>
        <w:ind w:left="720" w:right="1131"/>
        <w:rPr>
          <w:rFonts w:ascii="Times New Roman" w:hAnsi="Times New Roman" w:cs="Times New Roman"/>
          <w:i/>
          <w:iCs/>
          <w:noProof/>
          <w:sz w:val="24"/>
          <w:szCs w:val="24"/>
        </w:rPr>
      </w:pPr>
      <w:r w:rsidRPr="0050778A">
        <w:rPr>
          <w:rFonts w:ascii="Times New Roman" w:hAnsi="Times New Roman" w:cs="Times New Roman"/>
          <w:i/>
          <w:iCs/>
          <w:noProof/>
          <w:sz w:val="24"/>
          <w:szCs w:val="24"/>
        </w:rPr>
        <w:t xml:space="preserve">SB for </w:t>
      </w:r>
      <w:r w:rsidR="00F87C58" w:rsidRPr="0050778A">
        <w:rPr>
          <w:rFonts w:ascii="Times New Roman" w:hAnsi="Times New Roman" w:cs="Times New Roman"/>
          <w:i/>
          <w:iCs/>
          <w:noProof/>
          <w:sz w:val="24"/>
          <w:szCs w:val="24"/>
        </w:rPr>
        <w:t>Stage 2 Module</w:t>
      </w:r>
      <w:r w:rsidR="00060204" w:rsidRPr="0050778A">
        <w:rPr>
          <w:rFonts w:ascii="Times New Roman" w:hAnsi="Times New Roman" w:cs="Times New Roman"/>
          <w:i/>
          <w:iCs/>
          <w:noProof/>
          <w:sz w:val="24"/>
          <w:szCs w:val="24"/>
        </w:rPr>
        <w:t>;</w:t>
      </w:r>
    </w:p>
    <w:p w14:paraId="0D581602" w14:textId="7A3D5A3B" w:rsidR="00F87C58" w:rsidRPr="0050778A" w:rsidRDefault="00F87C58" w:rsidP="000521AB">
      <w:pPr>
        <w:ind w:left="720" w:right="1131"/>
        <w:rPr>
          <w:rFonts w:ascii="Times New Roman" w:hAnsi="Times New Roman" w:cs="Times New Roman"/>
          <w:i/>
          <w:iCs/>
          <w:noProof/>
          <w:sz w:val="24"/>
          <w:szCs w:val="24"/>
        </w:rPr>
      </w:pPr>
      <w:r w:rsidRPr="0050778A">
        <w:rPr>
          <w:rFonts w:ascii="Times New Roman" w:hAnsi="Times New Roman" w:cs="Times New Roman"/>
          <w:i/>
          <w:iCs/>
          <w:noProof/>
          <w:sz w:val="24"/>
          <w:szCs w:val="24"/>
        </w:rPr>
        <w:t xml:space="preserve">SC for </w:t>
      </w:r>
      <w:r w:rsidR="00060204" w:rsidRPr="0050778A">
        <w:rPr>
          <w:rFonts w:ascii="Times New Roman" w:hAnsi="Times New Roman" w:cs="Times New Roman"/>
          <w:i/>
          <w:iCs/>
          <w:noProof/>
          <w:sz w:val="24"/>
          <w:szCs w:val="24"/>
        </w:rPr>
        <w:t>Stage 3 Module;</w:t>
      </w:r>
    </w:p>
    <w:p w14:paraId="0895A405" w14:textId="477F71C6" w:rsidR="00A623C4" w:rsidRPr="0050778A" w:rsidRDefault="00A623C4" w:rsidP="000521AB">
      <w:pPr>
        <w:ind w:left="720" w:right="1131"/>
        <w:rPr>
          <w:rFonts w:ascii="Times New Roman" w:hAnsi="Times New Roman" w:cs="Times New Roman"/>
          <w:i/>
          <w:iCs/>
          <w:noProof/>
          <w:sz w:val="24"/>
          <w:szCs w:val="24"/>
        </w:rPr>
      </w:pPr>
      <w:r w:rsidRPr="0050778A">
        <w:rPr>
          <w:rFonts w:ascii="Times New Roman" w:hAnsi="Times New Roman" w:cs="Times New Roman"/>
          <w:i/>
          <w:iCs/>
          <w:noProof/>
          <w:sz w:val="24"/>
          <w:szCs w:val="24"/>
        </w:rPr>
        <w:t>SD on ABI Reference-Site Robustness</w:t>
      </w:r>
      <w:r w:rsidR="00A424B6" w:rsidRPr="0050778A">
        <w:rPr>
          <w:rFonts w:ascii="Times New Roman" w:hAnsi="Times New Roman" w:cs="Times New Roman"/>
          <w:i/>
          <w:iCs/>
          <w:noProof/>
          <w:sz w:val="24"/>
          <w:szCs w:val="24"/>
        </w:rPr>
        <w:t>.</w:t>
      </w:r>
    </w:p>
    <w:p w14:paraId="2682F1C7" w14:textId="58FD0E3E" w:rsidR="00CA515B" w:rsidRPr="00A424B6" w:rsidRDefault="00F766C5" w:rsidP="000521AB">
      <w:pPr>
        <w:ind w:right="1131"/>
        <w:rPr>
          <w:rFonts w:ascii="Times New Roman" w:hAnsi="Times New Roman" w:cs="Times New Roman"/>
          <w:b/>
          <w:bCs/>
          <w:noProof/>
          <w:sz w:val="24"/>
          <w:szCs w:val="24"/>
        </w:rPr>
      </w:pPr>
      <w:r w:rsidRPr="00A424B6">
        <w:rPr>
          <w:rFonts w:ascii="Times New Roman" w:hAnsi="Times New Roman" w:cs="Times New Roman"/>
          <w:b/>
          <w:bCs/>
          <w:noProof/>
          <w:sz w:val="24"/>
          <w:szCs w:val="24"/>
        </w:rPr>
        <w:t>Supplementary Figures</w:t>
      </w:r>
    </w:p>
    <w:p w14:paraId="7E3C61E4" w14:textId="2A2CF2E4" w:rsidR="00A623C4" w:rsidRPr="0050778A" w:rsidRDefault="00A623C4" w:rsidP="000521AB">
      <w:pPr>
        <w:ind w:left="720" w:right="1131"/>
        <w:rPr>
          <w:rFonts w:ascii="Times New Roman" w:hAnsi="Times New Roman" w:cs="Times New Roman"/>
          <w:i/>
          <w:iCs/>
          <w:noProof/>
          <w:sz w:val="24"/>
          <w:szCs w:val="24"/>
        </w:rPr>
      </w:pPr>
      <w:r w:rsidRPr="0050778A">
        <w:rPr>
          <w:rFonts w:ascii="Times New Roman" w:hAnsi="Times New Roman" w:cs="Times New Roman"/>
          <w:i/>
          <w:iCs/>
          <w:noProof/>
          <w:sz w:val="24"/>
          <w:szCs w:val="24"/>
        </w:rPr>
        <w:t>S</w:t>
      </w:r>
      <w:r w:rsidR="00DC0EDE">
        <w:rPr>
          <w:rFonts w:ascii="Times New Roman" w:hAnsi="Times New Roman" w:cs="Times New Roman"/>
          <w:i/>
          <w:iCs/>
          <w:noProof/>
          <w:sz w:val="24"/>
          <w:szCs w:val="24"/>
        </w:rPr>
        <w:t>1</w:t>
      </w:r>
      <w:r w:rsidRPr="0050778A">
        <w:rPr>
          <w:rFonts w:ascii="Times New Roman" w:hAnsi="Times New Roman" w:cs="Times New Roman"/>
          <w:i/>
          <w:iCs/>
          <w:noProof/>
          <w:sz w:val="24"/>
          <w:szCs w:val="24"/>
        </w:rPr>
        <w:t>: Frequency distributions of local gradient magnitudes for (a) WQI and (b) ABI obtained from global finite-difference sensitivity analysis over the full WQI-ABI space;</w:t>
      </w:r>
    </w:p>
    <w:p w14:paraId="3228BC80" w14:textId="0B011ABD" w:rsidR="00A623C4" w:rsidRPr="0050778A" w:rsidRDefault="00A623C4" w:rsidP="000521AB">
      <w:pPr>
        <w:ind w:left="720" w:right="1131"/>
        <w:rPr>
          <w:rFonts w:ascii="Times New Roman" w:hAnsi="Times New Roman" w:cs="Times New Roman"/>
          <w:i/>
          <w:iCs/>
          <w:noProof/>
          <w:sz w:val="24"/>
          <w:szCs w:val="24"/>
        </w:rPr>
      </w:pPr>
      <w:r w:rsidRPr="0050778A">
        <w:rPr>
          <w:rFonts w:ascii="Times New Roman" w:hAnsi="Times New Roman" w:cs="Times New Roman"/>
          <w:i/>
          <w:iCs/>
          <w:noProof/>
          <w:sz w:val="24"/>
          <w:szCs w:val="24"/>
        </w:rPr>
        <w:t>S</w:t>
      </w:r>
      <w:r w:rsidR="00DC0EDE">
        <w:rPr>
          <w:rFonts w:ascii="Times New Roman" w:hAnsi="Times New Roman" w:cs="Times New Roman"/>
          <w:i/>
          <w:iCs/>
          <w:noProof/>
          <w:sz w:val="24"/>
          <w:szCs w:val="24"/>
        </w:rPr>
        <w:t>2</w:t>
      </w:r>
      <w:r w:rsidRPr="0050778A">
        <w:rPr>
          <w:rFonts w:ascii="Times New Roman" w:hAnsi="Times New Roman" w:cs="Times New Roman"/>
          <w:i/>
          <w:iCs/>
          <w:noProof/>
          <w:sz w:val="24"/>
          <w:szCs w:val="24"/>
        </w:rPr>
        <w:t>: Distribution of CWHI values obtained from Monte Carlo uncertainty propagation analysis;</w:t>
      </w:r>
    </w:p>
    <w:p w14:paraId="17761DD5" w14:textId="091C2C52" w:rsidR="00F766C5" w:rsidRPr="00A424B6" w:rsidRDefault="00F766C5" w:rsidP="000521AB">
      <w:pPr>
        <w:ind w:right="1131"/>
        <w:rPr>
          <w:rFonts w:ascii="Times New Roman" w:hAnsi="Times New Roman" w:cs="Times New Roman"/>
          <w:b/>
          <w:bCs/>
          <w:noProof/>
          <w:sz w:val="24"/>
          <w:szCs w:val="24"/>
        </w:rPr>
      </w:pPr>
      <w:r w:rsidRPr="00A424B6">
        <w:rPr>
          <w:rFonts w:ascii="Times New Roman" w:hAnsi="Times New Roman" w:cs="Times New Roman"/>
          <w:b/>
          <w:bCs/>
          <w:noProof/>
          <w:sz w:val="24"/>
          <w:szCs w:val="24"/>
        </w:rPr>
        <w:t>Supplementary Tables</w:t>
      </w:r>
    </w:p>
    <w:p w14:paraId="6427B067" w14:textId="11822EFC" w:rsidR="00F87C58" w:rsidRPr="00807A48" w:rsidRDefault="00F87C58" w:rsidP="000521AB">
      <w:pPr>
        <w:ind w:left="720" w:right="1131"/>
        <w:rPr>
          <w:rFonts w:ascii="Times New Roman" w:hAnsi="Times New Roman" w:cs="Times New Roman"/>
          <w:i/>
          <w:iCs/>
          <w:noProof/>
          <w:sz w:val="24"/>
          <w:szCs w:val="24"/>
        </w:rPr>
      </w:pPr>
      <w:r w:rsidRPr="00807A48">
        <w:rPr>
          <w:rFonts w:ascii="Times New Roman" w:hAnsi="Times New Roman" w:cs="Times New Roman"/>
          <w:i/>
          <w:iCs/>
          <w:noProof/>
          <w:sz w:val="24"/>
          <w:szCs w:val="24"/>
        </w:rPr>
        <w:t>S1:</w:t>
      </w:r>
      <w:r w:rsidRPr="00807A48">
        <w:rPr>
          <w:i/>
          <w:iCs/>
        </w:rPr>
        <w:t xml:space="preserve"> </w:t>
      </w:r>
      <w:r w:rsidRPr="00807A48">
        <w:rPr>
          <w:rFonts w:ascii="Times New Roman" w:hAnsi="Times New Roman" w:cs="Times New Roman"/>
          <w:i/>
          <w:iCs/>
          <w:noProof/>
          <w:sz w:val="24"/>
          <w:szCs w:val="24"/>
        </w:rPr>
        <w:t>Fusion tables used in the hierarchical WQI framework and the corresponding WQP pairings</w:t>
      </w:r>
      <w:r w:rsidR="00060204" w:rsidRPr="00807A48">
        <w:rPr>
          <w:rFonts w:ascii="Times New Roman" w:hAnsi="Times New Roman" w:cs="Times New Roman"/>
          <w:i/>
          <w:iCs/>
          <w:noProof/>
          <w:sz w:val="24"/>
          <w:szCs w:val="24"/>
        </w:rPr>
        <w:t>;</w:t>
      </w:r>
    </w:p>
    <w:p w14:paraId="4D75445A" w14:textId="0216DD3C" w:rsidR="00F87C58" w:rsidRPr="00807A48" w:rsidRDefault="00F87C58" w:rsidP="000521AB">
      <w:pPr>
        <w:ind w:left="720" w:right="1131"/>
        <w:rPr>
          <w:rFonts w:ascii="Times New Roman" w:hAnsi="Times New Roman" w:cs="Times New Roman"/>
          <w:i/>
          <w:iCs/>
          <w:noProof/>
          <w:sz w:val="24"/>
          <w:szCs w:val="24"/>
        </w:rPr>
      </w:pPr>
      <w:r w:rsidRPr="00807A48">
        <w:rPr>
          <w:rFonts w:ascii="Times New Roman" w:hAnsi="Times New Roman" w:cs="Times New Roman"/>
          <w:i/>
          <w:iCs/>
          <w:noProof/>
          <w:sz w:val="24"/>
          <w:szCs w:val="24"/>
        </w:rPr>
        <w:t xml:space="preserve">S2: </w:t>
      </w:r>
      <w:r w:rsidR="00060204" w:rsidRPr="00807A48">
        <w:rPr>
          <w:rFonts w:ascii="Times New Roman" w:hAnsi="Times New Roman" w:cs="Times New Roman"/>
          <w:i/>
          <w:iCs/>
          <w:noProof/>
          <w:sz w:val="24"/>
          <w:szCs w:val="24"/>
        </w:rPr>
        <w:t>AMR Fuzzy Input Variable MF Ranges;</w:t>
      </w:r>
    </w:p>
    <w:p w14:paraId="14076DD6" w14:textId="6D38021C" w:rsidR="00060204" w:rsidRPr="00807A48" w:rsidRDefault="00060204" w:rsidP="000521AB">
      <w:pPr>
        <w:ind w:left="720" w:right="1131"/>
        <w:rPr>
          <w:rFonts w:ascii="Times New Roman" w:hAnsi="Times New Roman" w:cs="Times New Roman"/>
          <w:i/>
          <w:iCs/>
          <w:noProof/>
          <w:sz w:val="24"/>
          <w:szCs w:val="24"/>
        </w:rPr>
      </w:pPr>
      <w:r w:rsidRPr="00807A48">
        <w:rPr>
          <w:rFonts w:ascii="Times New Roman" w:hAnsi="Times New Roman" w:cs="Times New Roman"/>
          <w:i/>
          <w:iCs/>
          <w:noProof/>
          <w:sz w:val="24"/>
          <w:szCs w:val="24"/>
        </w:rPr>
        <w:t>S3: Fusion tables used in the ABI fuzzy inference framework and their interpretation;</w:t>
      </w:r>
    </w:p>
    <w:p w14:paraId="285B78DF" w14:textId="1C069ABE" w:rsidR="00060204" w:rsidRPr="00807A48" w:rsidRDefault="00060204" w:rsidP="000521AB">
      <w:pPr>
        <w:ind w:left="720" w:right="1131"/>
        <w:rPr>
          <w:rFonts w:ascii="Times New Roman" w:hAnsi="Times New Roman" w:cs="Times New Roman"/>
          <w:i/>
          <w:iCs/>
          <w:noProof/>
          <w:sz w:val="24"/>
          <w:szCs w:val="24"/>
        </w:rPr>
      </w:pPr>
      <w:r w:rsidRPr="00807A48">
        <w:rPr>
          <w:rFonts w:ascii="Times New Roman" w:hAnsi="Times New Roman" w:cs="Times New Roman"/>
          <w:i/>
          <w:iCs/>
          <w:noProof/>
          <w:sz w:val="24"/>
          <w:szCs w:val="24"/>
        </w:rPr>
        <w:t>S4: Representative fuzzy IF-THEN rules used in ARG-level ABI inference;</w:t>
      </w:r>
    </w:p>
    <w:p w14:paraId="0B0F95B5" w14:textId="54A8A2F2" w:rsidR="00060204" w:rsidRPr="00807A48" w:rsidRDefault="00060204" w:rsidP="000521AB">
      <w:pPr>
        <w:ind w:left="720" w:right="1131"/>
        <w:rPr>
          <w:rFonts w:ascii="Times New Roman" w:hAnsi="Times New Roman" w:cs="Times New Roman"/>
          <w:i/>
          <w:iCs/>
          <w:noProof/>
          <w:sz w:val="24"/>
          <w:szCs w:val="24"/>
        </w:rPr>
      </w:pPr>
      <w:r w:rsidRPr="00807A48">
        <w:rPr>
          <w:rFonts w:ascii="Times New Roman" w:hAnsi="Times New Roman" w:cs="Times New Roman"/>
          <w:i/>
          <w:iCs/>
          <w:noProof/>
          <w:sz w:val="24"/>
          <w:szCs w:val="24"/>
        </w:rPr>
        <w:t>S5: PNEC values used for measured-antibiotic pressure estimation;</w:t>
      </w:r>
    </w:p>
    <w:p w14:paraId="159D70FE" w14:textId="6533808C" w:rsidR="00060204" w:rsidRPr="00807A48" w:rsidRDefault="00060204" w:rsidP="000521AB">
      <w:pPr>
        <w:ind w:left="720" w:right="1131"/>
        <w:rPr>
          <w:rFonts w:ascii="Times New Roman" w:hAnsi="Times New Roman" w:cs="Times New Roman"/>
          <w:i/>
          <w:iCs/>
          <w:noProof/>
          <w:sz w:val="24"/>
          <w:szCs w:val="24"/>
        </w:rPr>
      </w:pPr>
      <w:r w:rsidRPr="00807A48">
        <w:rPr>
          <w:rFonts w:ascii="Times New Roman" w:hAnsi="Times New Roman" w:cs="Times New Roman"/>
          <w:i/>
          <w:iCs/>
          <w:noProof/>
          <w:sz w:val="24"/>
          <w:szCs w:val="24"/>
        </w:rPr>
        <w:t>S6: Representative ARG metadata and tier assignment;</w:t>
      </w:r>
    </w:p>
    <w:p w14:paraId="4001909A" w14:textId="411517B9" w:rsidR="00060204" w:rsidRPr="00807A48" w:rsidRDefault="00060204" w:rsidP="000521AB">
      <w:pPr>
        <w:ind w:left="720" w:right="1131"/>
        <w:rPr>
          <w:rFonts w:ascii="Times New Roman" w:hAnsi="Times New Roman" w:cs="Times New Roman"/>
          <w:i/>
          <w:iCs/>
          <w:noProof/>
          <w:sz w:val="24"/>
          <w:szCs w:val="24"/>
        </w:rPr>
      </w:pPr>
      <w:r w:rsidRPr="00807A48">
        <w:rPr>
          <w:rFonts w:ascii="Times New Roman" w:hAnsi="Times New Roman" w:cs="Times New Roman"/>
          <w:i/>
          <w:iCs/>
          <w:noProof/>
          <w:sz w:val="24"/>
          <w:szCs w:val="24"/>
        </w:rPr>
        <w:t>S7: PEC values used for fallback antibiotic-pressure estimation when measured antibiotic concentrations are unavailable;</w:t>
      </w:r>
    </w:p>
    <w:p w14:paraId="197E947E" w14:textId="2E32B69F" w:rsidR="00060204" w:rsidRPr="00807A48" w:rsidRDefault="00060204" w:rsidP="000521AB">
      <w:pPr>
        <w:ind w:left="720" w:right="1131"/>
        <w:rPr>
          <w:rFonts w:ascii="Times New Roman" w:hAnsi="Times New Roman" w:cs="Times New Roman"/>
          <w:i/>
          <w:iCs/>
          <w:noProof/>
          <w:sz w:val="24"/>
          <w:szCs w:val="24"/>
        </w:rPr>
      </w:pPr>
      <w:r w:rsidRPr="00807A48">
        <w:rPr>
          <w:rFonts w:ascii="Times New Roman" w:hAnsi="Times New Roman" w:cs="Times New Roman"/>
          <w:i/>
          <w:iCs/>
          <w:noProof/>
          <w:sz w:val="24"/>
          <w:szCs w:val="24"/>
        </w:rPr>
        <w:t xml:space="preserve">S8: </w:t>
      </w:r>
      <w:r w:rsidR="00A623C4" w:rsidRPr="00807A48">
        <w:rPr>
          <w:rFonts w:ascii="Times New Roman" w:hAnsi="Times New Roman" w:cs="Times New Roman"/>
          <w:i/>
          <w:iCs/>
          <w:noProof/>
          <w:sz w:val="24"/>
          <w:szCs w:val="24"/>
        </w:rPr>
        <w:t>Fuzzy fusion matrix used for the ideal AND CWHI obtained from each combination of WQI and ABI state</w:t>
      </w:r>
      <w:r w:rsidRPr="00807A48">
        <w:rPr>
          <w:rFonts w:ascii="Times New Roman" w:hAnsi="Times New Roman" w:cs="Times New Roman"/>
          <w:i/>
          <w:iCs/>
          <w:noProof/>
          <w:sz w:val="24"/>
          <w:szCs w:val="24"/>
        </w:rPr>
        <w:t>;</w:t>
      </w:r>
    </w:p>
    <w:p w14:paraId="02C660E5" w14:textId="4AE1DDEB" w:rsidR="00060204" w:rsidRPr="00807A48" w:rsidRDefault="00060204" w:rsidP="000521AB">
      <w:pPr>
        <w:ind w:left="720" w:right="1131"/>
        <w:rPr>
          <w:rFonts w:ascii="Times New Roman" w:hAnsi="Times New Roman" w:cs="Times New Roman"/>
          <w:i/>
          <w:iCs/>
          <w:noProof/>
          <w:sz w:val="24"/>
          <w:szCs w:val="24"/>
        </w:rPr>
      </w:pPr>
      <w:r w:rsidRPr="00807A48">
        <w:rPr>
          <w:rFonts w:ascii="Times New Roman" w:hAnsi="Times New Roman" w:cs="Times New Roman"/>
          <w:i/>
          <w:iCs/>
          <w:noProof/>
          <w:sz w:val="24"/>
          <w:szCs w:val="24"/>
        </w:rPr>
        <w:lastRenderedPageBreak/>
        <w:t xml:space="preserve">S9: </w:t>
      </w:r>
      <w:r w:rsidR="00A623C4" w:rsidRPr="00807A48">
        <w:rPr>
          <w:rFonts w:ascii="Times New Roman" w:hAnsi="Times New Roman" w:cs="Times New Roman"/>
          <w:i/>
          <w:iCs/>
          <w:noProof/>
          <w:sz w:val="24"/>
          <w:szCs w:val="24"/>
        </w:rPr>
        <w:t>Representative fuzzy IF-THEN rules used in the CWHI fusion layer</w:t>
      </w:r>
      <w:r w:rsidRPr="00807A48">
        <w:rPr>
          <w:rFonts w:ascii="Times New Roman" w:hAnsi="Times New Roman" w:cs="Times New Roman"/>
          <w:i/>
          <w:iCs/>
          <w:noProof/>
          <w:sz w:val="24"/>
          <w:szCs w:val="24"/>
        </w:rPr>
        <w:t>;</w:t>
      </w:r>
    </w:p>
    <w:p w14:paraId="7DC27856" w14:textId="31270CBE" w:rsidR="00060204" w:rsidRPr="00807A48" w:rsidRDefault="00060204" w:rsidP="000521AB">
      <w:pPr>
        <w:ind w:left="720" w:right="1131"/>
        <w:rPr>
          <w:rFonts w:ascii="Times New Roman" w:hAnsi="Times New Roman" w:cs="Times New Roman"/>
          <w:i/>
          <w:iCs/>
          <w:noProof/>
          <w:sz w:val="24"/>
          <w:szCs w:val="24"/>
        </w:rPr>
      </w:pPr>
      <w:r w:rsidRPr="00807A48">
        <w:rPr>
          <w:rFonts w:ascii="Times New Roman" w:hAnsi="Times New Roman" w:cs="Times New Roman"/>
          <w:i/>
          <w:iCs/>
          <w:noProof/>
          <w:sz w:val="24"/>
          <w:szCs w:val="24"/>
        </w:rPr>
        <w:t xml:space="preserve">S10: </w:t>
      </w:r>
      <w:r w:rsidR="00A623C4" w:rsidRPr="00807A48">
        <w:rPr>
          <w:rFonts w:ascii="Times New Roman" w:hAnsi="Times New Roman" w:cs="Times New Roman"/>
          <w:i/>
          <w:iCs/>
          <w:noProof/>
          <w:sz w:val="24"/>
          <w:szCs w:val="24"/>
        </w:rPr>
        <w:t>Idealized 5×5 fusion-space validation matrix for the CWHI framework, showing the 25 combinations of WQI and ABI class-center inputs and the corresponding centroid-defuzzified CWHI scores and output classes</w:t>
      </w:r>
      <w:r w:rsidRPr="00807A48">
        <w:rPr>
          <w:rFonts w:ascii="Times New Roman" w:hAnsi="Times New Roman" w:cs="Times New Roman"/>
          <w:i/>
          <w:iCs/>
          <w:noProof/>
          <w:sz w:val="24"/>
          <w:szCs w:val="24"/>
        </w:rPr>
        <w:t>;</w:t>
      </w:r>
    </w:p>
    <w:p w14:paraId="41252026" w14:textId="5AEA803F" w:rsidR="00060204" w:rsidRPr="00807A48" w:rsidRDefault="00060204" w:rsidP="000521AB">
      <w:pPr>
        <w:ind w:left="720" w:right="1131"/>
        <w:rPr>
          <w:rFonts w:ascii="Times New Roman" w:hAnsi="Times New Roman" w:cs="Times New Roman"/>
          <w:i/>
          <w:iCs/>
          <w:noProof/>
          <w:sz w:val="24"/>
          <w:szCs w:val="24"/>
        </w:rPr>
      </w:pPr>
      <w:r w:rsidRPr="00807A48">
        <w:rPr>
          <w:rFonts w:ascii="Times New Roman" w:hAnsi="Times New Roman" w:cs="Times New Roman"/>
          <w:i/>
          <w:iCs/>
          <w:noProof/>
          <w:sz w:val="24"/>
          <w:szCs w:val="24"/>
        </w:rPr>
        <w:t xml:space="preserve">S11: </w:t>
      </w:r>
      <w:r w:rsidR="00A623C4" w:rsidRPr="00807A48">
        <w:rPr>
          <w:rFonts w:ascii="Times New Roman" w:hAnsi="Times New Roman" w:cs="Times New Roman"/>
          <w:i/>
          <w:iCs/>
          <w:noProof/>
          <w:sz w:val="24"/>
          <w:szCs w:val="24"/>
        </w:rPr>
        <w:t>Single point one-at-a-time (OAT) perturbation for CWHI framework</w:t>
      </w:r>
      <w:r w:rsidRPr="00807A48">
        <w:rPr>
          <w:rFonts w:ascii="Times New Roman" w:hAnsi="Times New Roman" w:cs="Times New Roman"/>
          <w:i/>
          <w:iCs/>
          <w:noProof/>
          <w:sz w:val="24"/>
          <w:szCs w:val="24"/>
        </w:rPr>
        <w:t>;</w:t>
      </w:r>
    </w:p>
    <w:p w14:paraId="2020DECB" w14:textId="46866857" w:rsidR="00060204" w:rsidRPr="00807A48" w:rsidRDefault="00060204" w:rsidP="000521AB">
      <w:pPr>
        <w:ind w:left="720" w:right="1131"/>
        <w:rPr>
          <w:rFonts w:ascii="Times New Roman" w:hAnsi="Times New Roman" w:cs="Times New Roman"/>
          <w:i/>
          <w:iCs/>
          <w:noProof/>
          <w:sz w:val="24"/>
          <w:szCs w:val="24"/>
        </w:rPr>
      </w:pPr>
      <w:r w:rsidRPr="00807A48">
        <w:rPr>
          <w:rFonts w:ascii="Times New Roman" w:hAnsi="Times New Roman" w:cs="Times New Roman"/>
          <w:i/>
          <w:iCs/>
          <w:noProof/>
          <w:sz w:val="24"/>
          <w:szCs w:val="24"/>
        </w:rPr>
        <w:t xml:space="preserve">S12: </w:t>
      </w:r>
      <w:r w:rsidR="00A623C4" w:rsidRPr="00807A48">
        <w:rPr>
          <w:rFonts w:ascii="Times New Roman" w:hAnsi="Times New Roman" w:cs="Times New Roman"/>
          <w:i/>
          <w:iCs/>
          <w:noProof/>
          <w:sz w:val="24"/>
          <w:szCs w:val="24"/>
        </w:rPr>
        <w:t>Global grid Sensitivity Analysis for the WQI and ABI</w:t>
      </w:r>
      <w:r w:rsidRPr="00807A48">
        <w:rPr>
          <w:rFonts w:ascii="Times New Roman" w:hAnsi="Times New Roman" w:cs="Times New Roman"/>
          <w:i/>
          <w:iCs/>
          <w:noProof/>
          <w:sz w:val="24"/>
          <w:szCs w:val="24"/>
        </w:rPr>
        <w:t>;</w:t>
      </w:r>
    </w:p>
    <w:p w14:paraId="37E312F5" w14:textId="7A1FBBB5" w:rsidR="00060204" w:rsidRPr="00807A48" w:rsidRDefault="00060204" w:rsidP="000521AB">
      <w:pPr>
        <w:ind w:left="720" w:right="1131"/>
        <w:rPr>
          <w:rFonts w:ascii="Times New Roman" w:hAnsi="Times New Roman" w:cs="Times New Roman"/>
          <w:i/>
          <w:iCs/>
          <w:noProof/>
          <w:sz w:val="24"/>
          <w:szCs w:val="24"/>
        </w:rPr>
      </w:pPr>
      <w:r w:rsidRPr="00807A48">
        <w:rPr>
          <w:rFonts w:ascii="Times New Roman" w:hAnsi="Times New Roman" w:cs="Times New Roman"/>
          <w:i/>
          <w:iCs/>
          <w:noProof/>
          <w:sz w:val="24"/>
          <w:szCs w:val="24"/>
        </w:rPr>
        <w:t xml:space="preserve">S13: </w:t>
      </w:r>
      <w:r w:rsidR="00A623C4" w:rsidRPr="00807A48">
        <w:rPr>
          <w:rFonts w:ascii="Times New Roman" w:hAnsi="Times New Roman" w:cs="Times New Roman"/>
          <w:i/>
          <w:iCs/>
          <w:noProof/>
          <w:sz w:val="24"/>
          <w:szCs w:val="24"/>
        </w:rPr>
        <w:t>Seasonal WQI class transition matrix for Musi River sampling sites, showing wet-season and dry-season WQI classes and indicating whether class changes occurred between seasons</w:t>
      </w:r>
      <w:r w:rsidRPr="00807A48">
        <w:rPr>
          <w:rFonts w:ascii="Times New Roman" w:hAnsi="Times New Roman" w:cs="Times New Roman"/>
          <w:i/>
          <w:iCs/>
          <w:noProof/>
          <w:sz w:val="24"/>
          <w:szCs w:val="24"/>
        </w:rPr>
        <w:t>;</w:t>
      </w:r>
    </w:p>
    <w:p w14:paraId="3FACC78A" w14:textId="5887907C" w:rsidR="00060204" w:rsidRPr="00807A48" w:rsidRDefault="00060204" w:rsidP="000521AB">
      <w:pPr>
        <w:ind w:left="720" w:right="1131"/>
        <w:rPr>
          <w:rFonts w:ascii="Times New Roman" w:hAnsi="Times New Roman" w:cs="Times New Roman"/>
          <w:i/>
          <w:iCs/>
          <w:noProof/>
          <w:sz w:val="24"/>
          <w:szCs w:val="24"/>
        </w:rPr>
      </w:pPr>
      <w:r w:rsidRPr="00807A48">
        <w:rPr>
          <w:rFonts w:ascii="Times New Roman" w:hAnsi="Times New Roman" w:cs="Times New Roman"/>
          <w:i/>
          <w:iCs/>
          <w:noProof/>
          <w:sz w:val="24"/>
          <w:szCs w:val="24"/>
        </w:rPr>
        <w:t xml:space="preserve">S14: </w:t>
      </w:r>
      <w:r w:rsidR="00A623C4" w:rsidRPr="00807A48">
        <w:rPr>
          <w:rFonts w:ascii="Times New Roman" w:hAnsi="Times New Roman" w:cs="Times New Roman"/>
          <w:i/>
          <w:iCs/>
          <w:noProof/>
          <w:sz w:val="24"/>
          <w:szCs w:val="24"/>
        </w:rPr>
        <w:t>Spearman rank correlations between ARG and WQPs used in the Musi River dataset</w:t>
      </w:r>
      <w:r w:rsidRPr="00807A48">
        <w:rPr>
          <w:rFonts w:ascii="Times New Roman" w:hAnsi="Times New Roman" w:cs="Times New Roman"/>
          <w:i/>
          <w:iCs/>
          <w:noProof/>
          <w:sz w:val="24"/>
          <w:szCs w:val="24"/>
        </w:rPr>
        <w:t>;</w:t>
      </w:r>
    </w:p>
    <w:p w14:paraId="626FE195" w14:textId="6515B61A" w:rsidR="00060204" w:rsidRPr="00807A48" w:rsidRDefault="00A623C4" w:rsidP="000521AB">
      <w:pPr>
        <w:ind w:left="720" w:right="1131"/>
        <w:rPr>
          <w:rFonts w:ascii="Times New Roman" w:hAnsi="Times New Roman" w:cs="Times New Roman"/>
          <w:i/>
          <w:iCs/>
          <w:noProof/>
          <w:sz w:val="24"/>
          <w:szCs w:val="24"/>
        </w:rPr>
      </w:pPr>
      <w:r w:rsidRPr="00807A48">
        <w:rPr>
          <w:rFonts w:ascii="Times New Roman" w:hAnsi="Times New Roman" w:cs="Times New Roman"/>
          <w:i/>
          <w:iCs/>
          <w:noProof/>
          <w:sz w:val="24"/>
          <w:szCs w:val="24"/>
        </w:rPr>
        <w:t>S15: Reference-site sensitivity analysis of ABI across four baseline scenarios for Musi River samples, showing scenario-specific ABI values, maximum spread, and coefficient of variation for each site–season combination</w:t>
      </w:r>
      <w:r w:rsidR="001330BE" w:rsidRPr="00807A48">
        <w:rPr>
          <w:rFonts w:ascii="Times New Roman" w:hAnsi="Times New Roman" w:cs="Times New Roman"/>
          <w:i/>
          <w:iCs/>
          <w:noProof/>
          <w:sz w:val="24"/>
          <w:szCs w:val="24"/>
        </w:rPr>
        <w:t>.</w:t>
      </w:r>
    </w:p>
    <w:p w14:paraId="4495176B" w14:textId="77777777" w:rsidR="002939A3" w:rsidRDefault="002939A3">
      <w:pPr>
        <w:rPr>
          <w:rFonts w:ascii="Times New Roman" w:hAnsi="Times New Roman" w:cs="Times New Roman"/>
          <w:b/>
          <w:bCs/>
          <w:sz w:val="24"/>
          <w:szCs w:val="24"/>
        </w:rPr>
      </w:pPr>
      <w:r>
        <w:rPr>
          <w:rFonts w:ascii="Times New Roman" w:hAnsi="Times New Roman" w:cs="Times New Roman"/>
          <w:b/>
          <w:bCs/>
          <w:sz w:val="24"/>
          <w:szCs w:val="24"/>
        </w:rPr>
        <w:br w:type="page"/>
      </w:r>
    </w:p>
    <w:p w14:paraId="6E440D39" w14:textId="38703B06" w:rsidR="00C6216A" w:rsidRDefault="00C6216A">
      <w:pPr>
        <w:rPr>
          <w:rFonts w:ascii="Times New Roman" w:hAnsi="Times New Roman" w:cs="Times New Roman"/>
          <w:b/>
          <w:bCs/>
          <w:sz w:val="24"/>
          <w:szCs w:val="24"/>
        </w:rPr>
      </w:pPr>
      <w:r>
        <w:rPr>
          <w:rFonts w:ascii="Times New Roman" w:hAnsi="Times New Roman" w:cs="Times New Roman"/>
          <w:b/>
          <w:bCs/>
          <w:sz w:val="24"/>
          <w:szCs w:val="24"/>
        </w:rPr>
        <w:lastRenderedPageBreak/>
        <w:t>Supplementary information</w:t>
      </w:r>
      <w:r w:rsidR="002D78F0">
        <w:rPr>
          <w:rFonts w:ascii="Times New Roman" w:hAnsi="Times New Roman" w:cs="Times New Roman"/>
          <w:b/>
          <w:bCs/>
          <w:sz w:val="24"/>
          <w:szCs w:val="24"/>
        </w:rPr>
        <w:t xml:space="preserve"> 1</w:t>
      </w:r>
      <w:r>
        <w:rPr>
          <w:rFonts w:ascii="Times New Roman" w:hAnsi="Times New Roman" w:cs="Times New Roman"/>
          <w:b/>
          <w:bCs/>
          <w:sz w:val="24"/>
          <w:szCs w:val="24"/>
        </w:rPr>
        <w:t xml:space="preserve"> on membership function</w:t>
      </w:r>
    </w:p>
    <w:p w14:paraId="4C2857AF" w14:textId="40F4288A" w:rsidR="00C6216A" w:rsidRPr="00C6216A" w:rsidRDefault="00C6216A" w:rsidP="00C6216A">
      <w:pPr>
        <w:rPr>
          <w:rFonts w:ascii="Times New Roman" w:hAnsi="Times New Roman" w:cs="Times New Roman"/>
          <w:sz w:val="24"/>
          <w:szCs w:val="24"/>
        </w:rPr>
      </w:pPr>
      <w:r w:rsidRPr="00C6216A">
        <w:rPr>
          <w:rFonts w:ascii="Times New Roman" w:hAnsi="Times New Roman" w:cs="Times New Roman"/>
          <w:sz w:val="24"/>
          <w:szCs w:val="24"/>
        </w:rPr>
        <w:t xml:space="preserve">For WQPs variables, the bounds of the universe of discourse and the membership breakpoints were defined using ecologically relevant ranges and regulatory thresholds (Table 1). For AMR-related variables, individual modules were defined for AMR burden. This structure allowed different types of evidence to be harmonized within the same fuzzy logic framework. Trapezoidal membership functions were assigned to the boundary linguistic terms VP and VG, as these represent open-ended extreme conditions with a plateau of full membership at the extreme end of the parameter range (equation </w:t>
      </w:r>
      <w:r>
        <w:rPr>
          <w:rFonts w:ascii="Times New Roman" w:hAnsi="Times New Roman" w:cs="Times New Roman"/>
          <w:sz w:val="24"/>
          <w:szCs w:val="24"/>
        </w:rPr>
        <w:t>S</w:t>
      </w:r>
      <w:r w:rsidRPr="00C6216A">
        <w:rPr>
          <w:rFonts w:ascii="Times New Roman" w:hAnsi="Times New Roman" w:cs="Times New Roman"/>
          <w:sz w:val="24"/>
          <w:szCs w:val="24"/>
        </w:rPr>
        <w:t>1).</w:t>
      </w:r>
    </w:p>
    <w:p w14:paraId="42B8A858" w14:textId="2C890D01" w:rsidR="00C6216A" w:rsidRPr="00C6216A" w:rsidRDefault="00BF61A9" w:rsidP="00C6216A">
      <w:pPr>
        <w:rPr>
          <w:rFonts w:ascii="Times New Roman" w:hAnsi="Times New Roman" w:cs="Times New Roman"/>
          <w:sz w:val="24"/>
          <w:szCs w:val="24"/>
          <w:lang w:val="pt-BR"/>
        </w:rPr>
      </w:pPr>
      <m:oMath>
        <m:sSub>
          <m:sSubPr>
            <m:ctrlPr>
              <w:rPr>
                <w:rFonts w:ascii="Cambria Math" w:hAnsi="Cambria Math" w:cs="Times New Roman"/>
                <w:i/>
                <w:sz w:val="24"/>
                <w:szCs w:val="24"/>
              </w:rPr>
            </m:ctrlPr>
          </m:sSubPr>
          <m:e>
            <m:r>
              <m:rPr>
                <m:sty m:val="p"/>
              </m:rPr>
              <w:rPr>
                <w:rFonts w:ascii="Cambria Math" w:hAnsi="Cambria Math" w:cs="Times New Roman"/>
                <w:sz w:val="24"/>
                <w:szCs w:val="24"/>
              </w:rPr>
              <m:t>μ</m:t>
            </m:r>
            <m:ctrlPr>
              <w:rPr>
                <w:rFonts w:ascii="Cambria Math" w:hAnsi="Cambria Math" w:cs="Times New Roman"/>
                <w:sz w:val="24"/>
                <w:szCs w:val="24"/>
              </w:rPr>
            </m:ctrlPr>
          </m:e>
          <m:sub>
            <m:r>
              <m:rPr>
                <m:nor/>
              </m:rPr>
              <w:rPr>
                <w:rFonts w:ascii="Times New Roman" w:hAnsi="Times New Roman" w:cs="Times New Roman"/>
                <w:sz w:val="24"/>
                <w:szCs w:val="24"/>
                <w:lang w:val="pt-BR"/>
              </w:rPr>
              <m:t>trap</m:t>
            </m:r>
          </m:sub>
        </m:sSub>
        <m:d>
          <m:dPr>
            <m:ctrlPr>
              <w:rPr>
                <w:rFonts w:ascii="Cambria Math" w:hAnsi="Cambria Math" w:cs="Times New Roman"/>
                <w:sz w:val="24"/>
                <w:szCs w:val="24"/>
              </w:rPr>
            </m:ctrlPr>
          </m:dPr>
          <m:e>
            <m:r>
              <w:rPr>
                <w:rFonts w:ascii="Cambria Math" w:hAnsi="Cambria Math" w:cs="Times New Roman"/>
                <w:sz w:val="24"/>
                <w:szCs w:val="24"/>
              </w:rPr>
              <m:t>x</m:t>
            </m:r>
            <m:r>
              <w:rPr>
                <w:rFonts w:ascii="Cambria Math" w:hAnsi="Cambria Math" w:cs="Times New Roman"/>
                <w:sz w:val="24"/>
                <w:szCs w:val="24"/>
                <w:lang w:val="pt-BR"/>
              </w:rPr>
              <m:t>:</m:t>
            </m:r>
            <m:r>
              <w:rPr>
                <w:rFonts w:ascii="Cambria Math" w:hAnsi="Cambria Math" w:cs="Times New Roman"/>
                <w:sz w:val="24"/>
                <w:szCs w:val="24"/>
              </w:rPr>
              <m:t>a</m:t>
            </m:r>
            <m:r>
              <w:rPr>
                <w:rFonts w:ascii="Cambria Math" w:hAnsi="Cambria Math" w:cs="Times New Roman"/>
                <w:sz w:val="24"/>
                <w:szCs w:val="24"/>
                <w:lang w:val="pt-BR"/>
              </w:rPr>
              <m:t>,</m:t>
            </m:r>
            <m:r>
              <w:rPr>
                <w:rFonts w:ascii="Cambria Math" w:hAnsi="Cambria Math" w:cs="Times New Roman"/>
                <w:sz w:val="24"/>
                <w:szCs w:val="24"/>
              </w:rPr>
              <m:t>b</m:t>
            </m:r>
            <m:r>
              <w:rPr>
                <w:rFonts w:ascii="Cambria Math" w:hAnsi="Cambria Math" w:cs="Times New Roman"/>
                <w:sz w:val="24"/>
                <w:szCs w:val="24"/>
                <w:lang w:val="pt-BR"/>
              </w:rPr>
              <m:t>,</m:t>
            </m:r>
            <m:r>
              <w:rPr>
                <w:rFonts w:ascii="Cambria Math" w:hAnsi="Cambria Math" w:cs="Times New Roman"/>
                <w:sz w:val="24"/>
                <w:szCs w:val="24"/>
              </w:rPr>
              <m:t>c</m:t>
            </m:r>
            <m:r>
              <w:rPr>
                <w:rFonts w:ascii="Cambria Math" w:hAnsi="Cambria Math" w:cs="Times New Roman"/>
                <w:sz w:val="24"/>
                <w:szCs w:val="24"/>
                <w:lang w:val="pt-BR"/>
              </w:rPr>
              <m:t>,</m:t>
            </m:r>
            <m:r>
              <w:rPr>
                <w:rFonts w:ascii="Cambria Math" w:hAnsi="Cambria Math" w:cs="Times New Roman"/>
                <w:sz w:val="24"/>
                <w:szCs w:val="24"/>
              </w:rPr>
              <m:t>d</m:t>
            </m:r>
            <m:ctrlPr>
              <w:rPr>
                <w:rFonts w:ascii="Cambria Math" w:hAnsi="Cambria Math" w:cs="Times New Roman"/>
                <w:i/>
                <w:sz w:val="24"/>
                <w:szCs w:val="24"/>
              </w:rPr>
            </m:ctrlPr>
          </m:e>
        </m:d>
        <m:r>
          <w:rPr>
            <w:rFonts w:ascii="Cambria Math" w:hAnsi="Cambria Math" w:cs="Times New Roman"/>
            <w:sz w:val="24"/>
            <w:szCs w:val="24"/>
            <w:lang w:val="pt-BR"/>
          </w:rPr>
          <m:t>=</m:t>
        </m:r>
        <m:func>
          <m:funcPr>
            <m:ctrlPr>
              <w:rPr>
                <w:rFonts w:ascii="Cambria Math" w:hAnsi="Cambria Math" w:cs="Times New Roman"/>
                <w:sz w:val="24"/>
                <w:szCs w:val="24"/>
              </w:rPr>
            </m:ctrlPr>
          </m:funcPr>
          <m:fName>
            <m:r>
              <m:rPr>
                <m:sty m:val="p"/>
              </m:rPr>
              <w:rPr>
                <w:rFonts w:ascii="Cambria Math" w:hAnsi="Cambria Math" w:cs="Times New Roman"/>
                <w:sz w:val="24"/>
                <w:szCs w:val="24"/>
                <w:lang w:val="pt-BR"/>
              </w:rPr>
              <m:t>max</m:t>
            </m:r>
            <m:ctrlPr>
              <w:rPr>
                <w:rFonts w:ascii="Cambria Math" w:hAnsi="Cambria Math" w:cs="Times New Roman"/>
                <w:i/>
                <w:sz w:val="24"/>
                <w:szCs w:val="24"/>
                <w:lang w:val="pt-BR"/>
              </w:rPr>
            </m:ctrlPr>
          </m:fName>
          <m:e>
            <m:d>
              <m:dPr>
                <m:ctrlPr>
                  <w:rPr>
                    <w:rFonts w:ascii="Cambria Math" w:hAnsi="Cambria Math" w:cs="Times New Roman"/>
                    <w:sz w:val="24"/>
                    <w:szCs w:val="24"/>
                  </w:rPr>
                </m:ctrlPr>
              </m:dPr>
              <m:e>
                <m:func>
                  <m:funcPr>
                    <m:ctrlPr>
                      <w:rPr>
                        <w:rFonts w:ascii="Cambria Math" w:hAnsi="Cambria Math" w:cs="Times New Roman"/>
                        <w:sz w:val="24"/>
                        <w:szCs w:val="24"/>
                      </w:rPr>
                    </m:ctrlPr>
                  </m:funcPr>
                  <m:fName>
                    <m:r>
                      <m:rPr>
                        <m:sty m:val="p"/>
                      </m:rPr>
                      <w:rPr>
                        <w:rFonts w:ascii="Cambria Math" w:hAnsi="Cambria Math" w:cs="Times New Roman"/>
                        <w:sz w:val="24"/>
                        <w:szCs w:val="24"/>
                        <w:lang w:val="pt-BR"/>
                      </w:rPr>
                      <m:t>min</m:t>
                    </m:r>
                  </m:fName>
                  <m:e>
                    <m:d>
                      <m:dPr>
                        <m:ctrlPr>
                          <w:rPr>
                            <w:rFonts w:ascii="Cambria Math" w:hAnsi="Cambria Math" w:cs="Times New Roman"/>
                            <w:sz w:val="24"/>
                            <w:szCs w:val="24"/>
                          </w:rPr>
                        </m:ctrlPr>
                      </m:dPr>
                      <m:e>
                        <m:r>
                          <w:rPr>
                            <w:rFonts w:ascii="Cambria Math" w:hAnsi="Cambria Math" w:cs="Times New Roman"/>
                            <w:sz w:val="24"/>
                            <w:szCs w:val="24"/>
                          </w:rPr>
                          <m:t xml:space="preserve">0, </m:t>
                        </m:r>
                        <m:d>
                          <m:dPr>
                            <m:ctrlPr>
                              <w:rPr>
                                <w:rFonts w:ascii="Cambria Math" w:hAnsi="Cambria Math" w:cs="Times New Roman"/>
                                <w:i/>
                                <w:sz w:val="24"/>
                                <w:szCs w:val="24"/>
                              </w:rPr>
                            </m:ctrlPr>
                          </m:dPr>
                          <m:e>
                            <m:f>
                              <m:fPr>
                                <m:ctrlPr>
                                  <w:rPr>
                                    <w:rFonts w:ascii="Cambria Math" w:hAnsi="Cambria Math" w:cs="Times New Roman"/>
                                    <w:sz w:val="24"/>
                                    <w:szCs w:val="24"/>
                                  </w:rPr>
                                </m:ctrlPr>
                              </m:fPr>
                              <m:num>
                                <m:r>
                                  <w:rPr>
                                    <w:rFonts w:ascii="Cambria Math" w:hAnsi="Cambria Math" w:cs="Times New Roman"/>
                                    <w:sz w:val="24"/>
                                    <w:szCs w:val="24"/>
                                  </w:rPr>
                                  <m:t>x-a</m:t>
                                </m:r>
                                <m:ctrlPr>
                                  <w:rPr>
                                    <w:rFonts w:ascii="Cambria Math" w:hAnsi="Cambria Math" w:cs="Times New Roman"/>
                                    <w:i/>
                                    <w:sz w:val="24"/>
                                    <w:szCs w:val="24"/>
                                  </w:rPr>
                                </m:ctrlPr>
                              </m:num>
                              <m:den>
                                <m:r>
                                  <w:rPr>
                                    <w:rFonts w:ascii="Cambria Math" w:hAnsi="Cambria Math" w:cs="Times New Roman"/>
                                    <w:sz w:val="24"/>
                                    <w:szCs w:val="24"/>
                                  </w:rPr>
                                  <m:t>b-a</m:t>
                                </m:r>
                              </m:den>
                            </m:f>
                          </m:e>
                        </m:d>
                        <m:r>
                          <w:rPr>
                            <w:rFonts w:ascii="Cambria Math" w:hAnsi="Cambria Math" w:cs="Times New Roman"/>
                            <w:sz w:val="24"/>
                            <w:szCs w:val="24"/>
                          </w:rPr>
                          <m:t xml:space="preserve"> </m:t>
                        </m:r>
                        <m:r>
                          <w:rPr>
                            <w:rFonts w:ascii="Cambria Math" w:hAnsi="Cambria Math" w:cs="Times New Roman"/>
                            <w:sz w:val="24"/>
                            <w:szCs w:val="24"/>
                            <w:lang w:val="pt-BR"/>
                          </w:rPr>
                          <m:t>, 1, </m:t>
                        </m:r>
                        <m:d>
                          <m:dPr>
                            <m:ctrlPr>
                              <w:rPr>
                                <w:rFonts w:ascii="Cambria Math" w:hAnsi="Cambria Math" w:cs="Times New Roman"/>
                                <w:i/>
                                <w:sz w:val="24"/>
                                <w:szCs w:val="24"/>
                              </w:rPr>
                            </m:ctrlPr>
                          </m:dPr>
                          <m:e>
                            <m:f>
                              <m:fPr>
                                <m:ctrlPr>
                                  <w:rPr>
                                    <w:rFonts w:ascii="Cambria Math" w:hAnsi="Cambria Math" w:cs="Times New Roman"/>
                                    <w:sz w:val="24"/>
                                    <w:szCs w:val="24"/>
                                  </w:rPr>
                                </m:ctrlPr>
                              </m:fPr>
                              <m:num>
                                <m:r>
                                  <w:rPr>
                                    <w:rFonts w:ascii="Cambria Math" w:hAnsi="Cambria Math" w:cs="Times New Roman"/>
                                    <w:sz w:val="24"/>
                                    <w:szCs w:val="24"/>
                                  </w:rPr>
                                  <m:t>d</m:t>
                                </m:r>
                                <m:r>
                                  <w:rPr>
                                    <w:rFonts w:ascii="Cambria Math" w:hAnsi="Cambria Math" w:cs="Times New Roman"/>
                                    <w:sz w:val="24"/>
                                    <w:szCs w:val="24"/>
                                    <w:lang w:val="pt-BR"/>
                                  </w:rPr>
                                  <m:t>-</m:t>
                                </m:r>
                                <m:r>
                                  <w:rPr>
                                    <w:rFonts w:ascii="Cambria Math" w:hAnsi="Cambria Math" w:cs="Times New Roman"/>
                                    <w:sz w:val="24"/>
                                    <w:szCs w:val="24"/>
                                  </w:rPr>
                                  <m:t>x</m:t>
                                </m:r>
                                <m:ctrlPr>
                                  <w:rPr>
                                    <w:rFonts w:ascii="Cambria Math" w:hAnsi="Cambria Math" w:cs="Times New Roman"/>
                                    <w:i/>
                                    <w:sz w:val="24"/>
                                    <w:szCs w:val="24"/>
                                  </w:rPr>
                                </m:ctrlPr>
                              </m:num>
                              <m:den>
                                <m:r>
                                  <w:rPr>
                                    <w:rFonts w:ascii="Cambria Math" w:hAnsi="Cambria Math" w:cs="Times New Roman"/>
                                    <w:sz w:val="24"/>
                                    <w:szCs w:val="24"/>
                                  </w:rPr>
                                  <m:t>d</m:t>
                                </m:r>
                                <m:r>
                                  <w:rPr>
                                    <w:rFonts w:ascii="Cambria Math" w:hAnsi="Cambria Math" w:cs="Times New Roman"/>
                                    <w:sz w:val="24"/>
                                    <w:szCs w:val="24"/>
                                    <w:lang w:val="pt-BR"/>
                                  </w:rPr>
                                  <m:t>-</m:t>
                                </m:r>
                                <m:r>
                                  <w:rPr>
                                    <w:rFonts w:ascii="Cambria Math" w:hAnsi="Cambria Math" w:cs="Times New Roman"/>
                                    <w:sz w:val="24"/>
                                    <w:szCs w:val="24"/>
                                  </w:rPr>
                                  <m:t>c</m:t>
                                </m:r>
                              </m:den>
                            </m:f>
                          </m:e>
                        </m:d>
                      </m:e>
                    </m:d>
                  </m:e>
                </m:func>
                <m:ctrlPr>
                  <w:rPr>
                    <w:rFonts w:ascii="Cambria Math" w:hAnsi="Cambria Math" w:cs="Times New Roman"/>
                    <w:i/>
                    <w:sz w:val="24"/>
                    <w:szCs w:val="24"/>
                    <w:lang w:val="pt-BR"/>
                  </w:rPr>
                </m:ctrlPr>
              </m:e>
            </m:d>
            <m:r>
              <w:rPr>
                <w:rFonts w:ascii="Cambria Math" w:hAnsi="Cambria Math" w:cs="Times New Roman"/>
                <w:sz w:val="24"/>
                <w:szCs w:val="24"/>
                <w:lang w:val="pt-BR"/>
              </w:rPr>
              <m:t xml:space="preserve">          </m:t>
            </m:r>
            <m:d>
              <m:dPr>
                <m:ctrlPr>
                  <w:rPr>
                    <w:rFonts w:ascii="Cambria Math" w:hAnsi="Cambria Math" w:cs="Times New Roman"/>
                    <w:i/>
                    <w:sz w:val="24"/>
                    <w:szCs w:val="24"/>
                  </w:rPr>
                </m:ctrlPr>
              </m:dPr>
              <m:e>
                <m:r>
                  <w:rPr>
                    <w:rFonts w:ascii="Cambria Math" w:hAnsi="Cambria Math" w:cs="Times New Roman"/>
                    <w:sz w:val="24"/>
                    <w:szCs w:val="24"/>
                    <w:lang w:val="pt-BR"/>
                  </w:rPr>
                  <m:t>S1</m:t>
                </m:r>
              </m:e>
            </m:d>
          </m:e>
        </m:func>
      </m:oMath>
      <w:r w:rsidR="00C6216A" w:rsidRPr="00C6216A">
        <w:rPr>
          <w:rFonts w:ascii="Times New Roman" w:hAnsi="Times New Roman" w:cs="Times New Roman"/>
          <w:sz w:val="24"/>
          <w:szCs w:val="24"/>
          <w:lang w:val="pt-BR"/>
        </w:rPr>
        <w:t xml:space="preserve"> </w:t>
      </w:r>
    </w:p>
    <w:p w14:paraId="411F14A8" w14:textId="0B9BC993" w:rsidR="00C6216A" w:rsidRPr="00C6216A" w:rsidRDefault="00C6216A" w:rsidP="00C6216A">
      <w:pPr>
        <w:rPr>
          <w:rFonts w:ascii="Times New Roman" w:hAnsi="Times New Roman" w:cs="Times New Roman"/>
          <w:sz w:val="24"/>
          <w:szCs w:val="24"/>
        </w:rPr>
      </w:pPr>
      <w:r w:rsidRPr="00C6216A">
        <w:rPr>
          <w:rFonts w:ascii="Times New Roman" w:hAnsi="Times New Roman" w:cs="Times New Roman"/>
          <w:sz w:val="24"/>
          <w:szCs w:val="24"/>
        </w:rPr>
        <w:t xml:space="preserve">Where </w:t>
      </w:r>
      <w:r w:rsidRPr="00C6216A">
        <w:rPr>
          <w:rFonts w:ascii="Times New Roman" w:hAnsi="Times New Roman" w:cs="Times New Roman"/>
          <w:i/>
          <w:iCs/>
          <w:sz w:val="24"/>
          <w:szCs w:val="24"/>
        </w:rPr>
        <w:t>x</w:t>
      </w:r>
      <w:r w:rsidRPr="00C6216A">
        <w:rPr>
          <w:rFonts w:ascii="Times New Roman" w:hAnsi="Times New Roman" w:cs="Times New Roman"/>
          <w:sz w:val="24"/>
          <w:szCs w:val="24"/>
        </w:rPr>
        <w:t xml:space="preserve"> is the crisp input variable: </w:t>
      </w:r>
      <w:r w:rsidRPr="00C6216A">
        <w:rPr>
          <w:rFonts w:ascii="Times New Roman" w:hAnsi="Times New Roman" w:cs="Times New Roman"/>
          <w:i/>
          <w:iCs/>
          <w:sz w:val="24"/>
          <w:szCs w:val="24"/>
        </w:rPr>
        <w:t>a</w:t>
      </w:r>
      <w:r w:rsidRPr="00C6216A">
        <w:rPr>
          <w:rFonts w:ascii="Times New Roman" w:hAnsi="Times New Roman" w:cs="Times New Roman"/>
          <w:sz w:val="24"/>
          <w:szCs w:val="24"/>
        </w:rPr>
        <w:t xml:space="preserve"> and </w:t>
      </w:r>
      <w:r w:rsidRPr="00C6216A">
        <w:rPr>
          <w:rFonts w:ascii="Times New Roman" w:hAnsi="Times New Roman" w:cs="Times New Roman"/>
          <w:i/>
          <w:iCs/>
          <w:sz w:val="24"/>
          <w:szCs w:val="24"/>
        </w:rPr>
        <w:t>d</w:t>
      </w:r>
      <w:r w:rsidRPr="00C6216A">
        <w:rPr>
          <w:rFonts w:ascii="Times New Roman" w:hAnsi="Times New Roman" w:cs="Times New Roman"/>
          <w:sz w:val="24"/>
          <w:szCs w:val="24"/>
        </w:rPr>
        <w:t xml:space="preserve"> are the lower and upper limit beyond MF is zero; </w:t>
      </w:r>
      <w:r w:rsidRPr="00C6216A">
        <w:rPr>
          <w:rFonts w:ascii="Times New Roman" w:hAnsi="Times New Roman" w:cs="Times New Roman"/>
          <w:i/>
          <w:iCs/>
          <w:sz w:val="24"/>
          <w:szCs w:val="24"/>
        </w:rPr>
        <w:t>b</w:t>
      </w:r>
      <w:r w:rsidRPr="00C6216A">
        <w:rPr>
          <w:rFonts w:ascii="Times New Roman" w:hAnsi="Times New Roman" w:cs="Times New Roman"/>
          <w:sz w:val="24"/>
          <w:szCs w:val="24"/>
        </w:rPr>
        <w:t xml:space="preserve"> and </w:t>
      </w:r>
      <w:r w:rsidRPr="00C6216A">
        <w:rPr>
          <w:rFonts w:ascii="Times New Roman" w:hAnsi="Times New Roman" w:cs="Times New Roman"/>
          <w:i/>
          <w:iCs/>
          <w:sz w:val="24"/>
          <w:szCs w:val="24"/>
        </w:rPr>
        <w:t>c</w:t>
      </w:r>
      <w:r w:rsidRPr="00C6216A">
        <w:rPr>
          <w:rFonts w:ascii="Times New Roman" w:hAnsi="Times New Roman" w:cs="Times New Roman"/>
          <w:sz w:val="24"/>
          <w:szCs w:val="24"/>
        </w:rPr>
        <w:t xml:space="preserve"> define the core region of full MF; </w:t>
      </w:r>
      <m:oMath>
        <m:sSub>
          <m:sSubPr>
            <m:ctrlPr>
              <w:rPr>
                <w:rFonts w:ascii="Cambria Math" w:hAnsi="Cambria Math" w:cs="Times New Roman"/>
                <w:iCs/>
                <w:sz w:val="24"/>
                <w:szCs w:val="24"/>
              </w:rPr>
            </m:ctrlPr>
          </m:sSubPr>
          <m:e>
            <m:r>
              <m:rPr>
                <m:sty m:val="p"/>
              </m:rPr>
              <w:rPr>
                <w:rFonts w:ascii="Cambria Math" w:hAnsi="Cambria Math" w:cs="Times New Roman"/>
                <w:sz w:val="24"/>
                <w:szCs w:val="24"/>
              </w:rPr>
              <m:t>μ</m:t>
            </m:r>
          </m:e>
          <m:sub>
            <m:r>
              <m:rPr>
                <m:nor/>
              </m:rPr>
              <w:rPr>
                <w:rFonts w:ascii="Times New Roman" w:hAnsi="Times New Roman" w:cs="Times New Roman"/>
                <w:iCs/>
                <w:sz w:val="24"/>
                <w:szCs w:val="24"/>
                <w:lang w:val="pt-BR"/>
              </w:rPr>
              <m:t>trap</m:t>
            </m:r>
          </m:sub>
        </m:sSub>
      </m:oMath>
      <w:r w:rsidRPr="00C6216A">
        <w:rPr>
          <w:rFonts w:ascii="Cambria Math" w:hAnsi="Cambria Math" w:cs="Cambria Math"/>
          <w:i/>
          <w:iCs/>
          <w:sz w:val="24"/>
          <w:szCs w:val="24"/>
        </w:rPr>
        <w:t>∈</w:t>
      </w:r>
      <w:r w:rsidRPr="00C6216A">
        <w:rPr>
          <w:rFonts w:ascii="Times New Roman" w:hAnsi="Times New Roman" w:cs="Times New Roman"/>
          <w:i/>
          <w:iCs/>
          <w:sz w:val="24"/>
          <w:szCs w:val="24"/>
        </w:rPr>
        <w:t xml:space="preserve"> </w:t>
      </w:r>
      <w:r w:rsidRPr="00C6216A">
        <w:rPr>
          <w:rFonts w:ascii="Times New Roman" w:hAnsi="Times New Roman" w:cs="Times New Roman"/>
          <w:sz w:val="24"/>
          <w:szCs w:val="24"/>
        </w:rPr>
        <w:t xml:space="preserve">[0,1] represents the degree to which </w:t>
      </w:r>
      <w:r w:rsidRPr="00C6216A">
        <w:rPr>
          <w:rFonts w:ascii="Times New Roman" w:hAnsi="Times New Roman" w:cs="Times New Roman"/>
          <w:i/>
          <w:iCs/>
          <w:sz w:val="24"/>
          <w:szCs w:val="24"/>
        </w:rPr>
        <w:t>x</w:t>
      </w:r>
      <w:r w:rsidRPr="00C6216A">
        <w:rPr>
          <w:rFonts w:ascii="Times New Roman" w:hAnsi="Times New Roman" w:cs="Times New Roman"/>
          <w:sz w:val="24"/>
          <w:szCs w:val="24"/>
        </w:rPr>
        <w:t xml:space="preserve"> belongs to the fuzzy set.</w:t>
      </w:r>
    </w:p>
    <w:p w14:paraId="60683EF4" w14:textId="71C40A59" w:rsidR="00C6216A" w:rsidRPr="00C6216A" w:rsidRDefault="00C6216A" w:rsidP="00C6216A">
      <w:pPr>
        <w:rPr>
          <w:rFonts w:ascii="Times New Roman" w:hAnsi="Times New Roman" w:cs="Times New Roman"/>
          <w:sz w:val="24"/>
          <w:szCs w:val="24"/>
        </w:rPr>
      </w:pPr>
      <w:r w:rsidRPr="00C6216A">
        <w:rPr>
          <w:rFonts w:ascii="Times New Roman" w:hAnsi="Times New Roman" w:cs="Times New Roman"/>
          <w:sz w:val="24"/>
          <w:szCs w:val="24"/>
        </w:rPr>
        <w:t xml:space="preserve">Triangular membership functions were assigned to the interior terms P, M, and G, as these represent transient quality states with a single peak and symmetric transition slopes (equation </w:t>
      </w:r>
      <w:r>
        <w:rPr>
          <w:rFonts w:ascii="Times New Roman" w:hAnsi="Times New Roman" w:cs="Times New Roman"/>
          <w:sz w:val="24"/>
          <w:szCs w:val="24"/>
        </w:rPr>
        <w:t>S</w:t>
      </w:r>
      <w:r w:rsidRPr="00C6216A">
        <w:rPr>
          <w:rFonts w:ascii="Times New Roman" w:hAnsi="Times New Roman" w:cs="Times New Roman"/>
          <w:sz w:val="24"/>
          <w:szCs w:val="24"/>
        </w:rPr>
        <w:t xml:space="preserve">2): </w:t>
      </w:r>
    </w:p>
    <w:p w14:paraId="1A441340" w14:textId="20C4A7BF" w:rsidR="00C6216A" w:rsidRPr="00C6216A" w:rsidRDefault="00BF61A9" w:rsidP="00C6216A">
      <w:pPr>
        <w:rPr>
          <w:rFonts w:ascii="Times New Roman" w:hAnsi="Times New Roman" w:cs="Times New Roman"/>
          <w:sz w:val="24"/>
          <w:szCs w:val="24"/>
        </w:rPr>
      </w:pPr>
      <m:oMath>
        <m:sSub>
          <m:sSubPr>
            <m:ctrlPr>
              <w:rPr>
                <w:rFonts w:ascii="Cambria Math" w:hAnsi="Cambria Math" w:cs="Times New Roman"/>
                <w:i/>
                <w:sz w:val="24"/>
                <w:szCs w:val="24"/>
                <w:lang w:val="en-IN"/>
              </w:rPr>
            </m:ctrlPr>
          </m:sSubPr>
          <m:e>
            <m:r>
              <w:rPr>
                <w:rFonts w:ascii="Cambria Math" w:hAnsi="Cambria Math" w:cs="Times New Roman"/>
                <w:sz w:val="24"/>
                <w:szCs w:val="24"/>
              </w:rPr>
              <m:t>μ</m:t>
            </m:r>
          </m:e>
          <m:sub>
            <m:r>
              <w:rPr>
                <w:rFonts w:ascii="Cambria Math" w:hAnsi="Cambria Math" w:cs="Times New Roman"/>
                <w:sz w:val="24"/>
                <w:szCs w:val="24"/>
              </w:rPr>
              <m:t>tri</m:t>
            </m:r>
          </m:sub>
        </m:sSub>
        <m:d>
          <m:dPr>
            <m:ctrlPr>
              <w:rPr>
                <w:rFonts w:ascii="Cambria Math" w:hAnsi="Cambria Math" w:cs="Times New Roman"/>
                <w:i/>
                <w:sz w:val="24"/>
                <w:szCs w:val="24"/>
                <w:lang w:val="en-IN"/>
              </w:rPr>
            </m:ctrlPr>
          </m:dPr>
          <m:e>
            <m:r>
              <w:rPr>
                <w:rFonts w:ascii="Cambria Math" w:hAnsi="Cambria Math" w:cs="Times New Roman"/>
                <w:sz w:val="24"/>
                <w:szCs w:val="24"/>
              </w:rPr>
              <m:t>x:a,b,c</m:t>
            </m:r>
          </m:e>
        </m:d>
        <m:r>
          <w:rPr>
            <w:rFonts w:ascii="Cambria Math" w:hAnsi="Cambria Math" w:cs="Times New Roman"/>
            <w:sz w:val="24"/>
            <w:szCs w:val="24"/>
          </w:rPr>
          <m:t>=</m:t>
        </m:r>
        <m:func>
          <m:funcPr>
            <m:ctrlPr>
              <w:rPr>
                <w:rFonts w:ascii="Cambria Math" w:hAnsi="Cambria Math" w:cs="Times New Roman"/>
                <w:i/>
                <w:sz w:val="24"/>
                <w:szCs w:val="24"/>
                <w:lang w:val="en-IN"/>
              </w:rPr>
            </m:ctrlPr>
          </m:funcPr>
          <m:fName>
            <m:r>
              <w:rPr>
                <w:rFonts w:ascii="Cambria Math" w:hAnsi="Cambria Math" w:cs="Times New Roman"/>
                <w:sz w:val="24"/>
                <w:szCs w:val="24"/>
              </w:rPr>
              <m:t>max</m:t>
            </m:r>
          </m:fName>
          <m:e>
            <m:d>
              <m:dPr>
                <m:ctrlPr>
                  <w:rPr>
                    <w:rFonts w:ascii="Cambria Math" w:hAnsi="Cambria Math" w:cs="Times New Roman"/>
                    <w:i/>
                    <w:sz w:val="24"/>
                    <w:szCs w:val="24"/>
                    <w:lang w:val="en-IN"/>
                  </w:rPr>
                </m:ctrlPr>
              </m:dPr>
              <m:e>
                <m:func>
                  <m:funcPr>
                    <m:ctrlPr>
                      <w:rPr>
                        <w:rFonts w:ascii="Cambria Math" w:hAnsi="Cambria Math" w:cs="Times New Roman"/>
                        <w:i/>
                        <w:sz w:val="24"/>
                        <w:szCs w:val="24"/>
                        <w:lang w:val="en-IN"/>
                      </w:rPr>
                    </m:ctrlPr>
                  </m:funcPr>
                  <m:fName>
                    <m:r>
                      <w:rPr>
                        <w:rFonts w:ascii="Cambria Math" w:hAnsi="Cambria Math" w:cs="Times New Roman"/>
                        <w:sz w:val="24"/>
                        <w:szCs w:val="24"/>
                      </w:rPr>
                      <m:t>min</m:t>
                    </m:r>
                  </m:fName>
                  <m:e>
                    <m:d>
                      <m:dPr>
                        <m:ctrlPr>
                          <w:rPr>
                            <w:rFonts w:ascii="Cambria Math" w:hAnsi="Cambria Math" w:cs="Times New Roman"/>
                            <w:i/>
                            <w:sz w:val="24"/>
                            <w:szCs w:val="24"/>
                            <w:lang w:val="en-IN"/>
                          </w:rPr>
                        </m:ctrlPr>
                      </m:dPr>
                      <m:e>
                        <m:d>
                          <m:dPr>
                            <m:ctrlPr>
                              <w:rPr>
                                <w:rFonts w:ascii="Cambria Math" w:hAnsi="Cambria Math" w:cs="Times New Roman"/>
                                <w:i/>
                                <w:sz w:val="24"/>
                                <w:szCs w:val="24"/>
                                <w:lang w:val="en-IN"/>
                              </w:rPr>
                            </m:ctrlPr>
                          </m:dPr>
                          <m:e>
                            <m:f>
                              <m:fPr>
                                <m:ctrlPr>
                                  <w:rPr>
                                    <w:rFonts w:ascii="Cambria Math" w:hAnsi="Cambria Math" w:cs="Times New Roman"/>
                                    <w:i/>
                                    <w:sz w:val="24"/>
                                    <w:szCs w:val="24"/>
                                    <w:lang w:val="en-IN"/>
                                  </w:rPr>
                                </m:ctrlPr>
                              </m:fPr>
                              <m:num>
                                <m:r>
                                  <w:rPr>
                                    <w:rFonts w:ascii="Cambria Math" w:hAnsi="Cambria Math" w:cs="Times New Roman"/>
                                    <w:sz w:val="24"/>
                                    <w:szCs w:val="24"/>
                                  </w:rPr>
                                  <m:t>x-a</m:t>
                                </m:r>
                              </m:num>
                              <m:den>
                                <m:r>
                                  <w:rPr>
                                    <w:rFonts w:ascii="Cambria Math" w:hAnsi="Cambria Math" w:cs="Times New Roman"/>
                                    <w:sz w:val="24"/>
                                    <w:szCs w:val="24"/>
                                  </w:rPr>
                                  <m:t>b-a</m:t>
                                </m:r>
                              </m:den>
                            </m:f>
                          </m:e>
                        </m:d>
                        <m:r>
                          <w:rPr>
                            <w:rFonts w:ascii="Cambria Math" w:hAnsi="Cambria Math" w:cs="Times New Roman"/>
                            <w:sz w:val="24"/>
                            <w:szCs w:val="24"/>
                          </w:rPr>
                          <m:t xml:space="preserve">, 0 , </m:t>
                        </m:r>
                        <m:d>
                          <m:dPr>
                            <m:ctrlPr>
                              <w:rPr>
                                <w:rFonts w:ascii="Cambria Math" w:hAnsi="Cambria Math" w:cs="Times New Roman"/>
                                <w:i/>
                                <w:sz w:val="24"/>
                                <w:szCs w:val="24"/>
                                <w:lang w:val="en-IN"/>
                              </w:rPr>
                            </m:ctrlPr>
                          </m:dPr>
                          <m:e>
                            <m:f>
                              <m:fPr>
                                <m:ctrlPr>
                                  <w:rPr>
                                    <w:rFonts w:ascii="Cambria Math" w:hAnsi="Cambria Math" w:cs="Times New Roman"/>
                                    <w:i/>
                                    <w:sz w:val="24"/>
                                    <w:szCs w:val="24"/>
                                    <w:lang w:val="en-IN"/>
                                  </w:rPr>
                                </m:ctrlPr>
                              </m:fPr>
                              <m:num>
                                <m:r>
                                  <w:rPr>
                                    <w:rFonts w:ascii="Cambria Math" w:hAnsi="Cambria Math" w:cs="Times New Roman"/>
                                    <w:sz w:val="24"/>
                                    <w:szCs w:val="24"/>
                                  </w:rPr>
                                  <m:t>c-x</m:t>
                                </m:r>
                              </m:num>
                              <m:den>
                                <m:r>
                                  <w:rPr>
                                    <w:rFonts w:ascii="Cambria Math" w:hAnsi="Cambria Math" w:cs="Times New Roman"/>
                                    <w:sz w:val="24"/>
                                    <w:szCs w:val="24"/>
                                  </w:rPr>
                                  <m:t>c-b</m:t>
                                </m:r>
                              </m:den>
                            </m:f>
                          </m:e>
                        </m:d>
                      </m:e>
                    </m:d>
                  </m:e>
                </m:func>
              </m:e>
            </m:d>
          </m:e>
        </m:func>
        <m:r>
          <w:rPr>
            <w:rFonts w:ascii="Cambria Math" w:hAnsi="Cambria Math" w:cs="Times New Roman"/>
            <w:sz w:val="24"/>
            <w:szCs w:val="24"/>
            <w:lang w:val="en-IN"/>
          </w:rPr>
          <m:t xml:space="preserve">                (S2)</m:t>
        </m:r>
      </m:oMath>
      <w:r w:rsidR="00C6216A" w:rsidRPr="00C6216A">
        <w:rPr>
          <w:rFonts w:ascii="Times New Roman" w:hAnsi="Times New Roman" w:cs="Times New Roman"/>
          <w:sz w:val="24"/>
          <w:szCs w:val="24"/>
        </w:rPr>
        <w:t xml:space="preserve"> </w:t>
      </w:r>
    </w:p>
    <w:p w14:paraId="40A33459" w14:textId="77777777" w:rsidR="00C6216A" w:rsidRPr="00C6216A" w:rsidRDefault="00C6216A" w:rsidP="00C6216A">
      <w:pPr>
        <w:rPr>
          <w:rFonts w:ascii="Times New Roman" w:hAnsi="Times New Roman" w:cs="Times New Roman"/>
          <w:sz w:val="24"/>
          <w:szCs w:val="24"/>
        </w:rPr>
      </w:pPr>
      <w:r w:rsidRPr="00C6216A">
        <w:rPr>
          <w:rFonts w:ascii="Times New Roman" w:hAnsi="Times New Roman" w:cs="Times New Roman"/>
          <w:sz w:val="24"/>
          <w:szCs w:val="24"/>
        </w:rPr>
        <w:t xml:space="preserve">Where </w:t>
      </w:r>
      <w:r w:rsidRPr="00C6216A">
        <w:rPr>
          <w:rFonts w:ascii="Times New Roman" w:hAnsi="Times New Roman" w:cs="Times New Roman"/>
          <w:i/>
          <w:iCs/>
          <w:sz w:val="24"/>
          <w:szCs w:val="24"/>
        </w:rPr>
        <w:t>a</w:t>
      </w:r>
      <w:r w:rsidRPr="00C6216A">
        <w:rPr>
          <w:rFonts w:ascii="Times New Roman" w:hAnsi="Times New Roman" w:cs="Times New Roman"/>
          <w:sz w:val="24"/>
          <w:szCs w:val="24"/>
        </w:rPr>
        <w:t xml:space="preserve"> and </w:t>
      </w:r>
      <w:r w:rsidRPr="00C6216A">
        <w:rPr>
          <w:rFonts w:ascii="Times New Roman" w:hAnsi="Times New Roman" w:cs="Times New Roman"/>
          <w:i/>
          <w:iCs/>
          <w:sz w:val="24"/>
          <w:szCs w:val="24"/>
        </w:rPr>
        <w:t>c</w:t>
      </w:r>
      <w:r w:rsidRPr="00C6216A">
        <w:rPr>
          <w:rFonts w:ascii="Times New Roman" w:hAnsi="Times New Roman" w:cs="Times New Roman"/>
          <w:sz w:val="24"/>
          <w:szCs w:val="24"/>
        </w:rPr>
        <w:t xml:space="preserve"> are the left (lower limit) and right (upper limit) side of the triangle beyond which MF is zero; </w:t>
      </w:r>
      <w:r w:rsidRPr="00C6216A">
        <w:rPr>
          <w:rFonts w:ascii="Times New Roman" w:hAnsi="Times New Roman" w:cs="Times New Roman"/>
          <w:i/>
          <w:iCs/>
          <w:sz w:val="24"/>
          <w:szCs w:val="24"/>
        </w:rPr>
        <w:t>b</w:t>
      </w:r>
      <w:r w:rsidRPr="00C6216A">
        <w:rPr>
          <w:rFonts w:ascii="Times New Roman" w:hAnsi="Times New Roman" w:cs="Times New Roman"/>
          <w:sz w:val="24"/>
          <w:szCs w:val="24"/>
        </w:rPr>
        <w:t xml:space="preserve"> is the apex of the triangle at which full MF (</w:t>
      </w:r>
      <w:r w:rsidRPr="00C6216A">
        <w:rPr>
          <w:rFonts w:ascii="Times New Roman" w:hAnsi="Times New Roman" w:cs="Times New Roman"/>
          <w:i/>
          <w:iCs/>
          <w:sz w:val="24"/>
          <w:szCs w:val="24"/>
        </w:rPr>
        <w:t>µ</w:t>
      </w:r>
      <w:r w:rsidRPr="00C6216A">
        <w:rPr>
          <w:rFonts w:ascii="Times New Roman" w:hAnsi="Times New Roman" w:cs="Times New Roman"/>
          <w:sz w:val="24"/>
          <w:szCs w:val="24"/>
        </w:rPr>
        <w:t xml:space="preserve"> = 1) is achieved.</w:t>
      </w:r>
    </w:p>
    <w:p w14:paraId="6B4D69B2" w14:textId="15C345B8" w:rsidR="00501D2C" w:rsidRDefault="00C6216A" w:rsidP="008851D2">
      <w:pPr>
        <w:rPr>
          <w:rFonts w:ascii="Times New Roman" w:hAnsi="Times New Roman" w:cs="Times New Roman"/>
          <w:sz w:val="24"/>
          <w:szCs w:val="24"/>
        </w:rPr>
      </w:pPr>
      <w:r w:rsidRPr="00C6216A">
        <w:rPr>
          <w:rFonts w:ascii="Times New Roman" w:hAnsi="Times New Roman" w:cs="Times New Roman"/>
          <w:sz w:val="24"/>
          <w:szCs w:val="24"/>
        </w:rPr>
        <w:t xml:space="preserve">MF architecture is well established for fuzzy interface in environmental systems </w:t>
      </w:r>
      <w:sdt>
        <w:sdtPr>
          <w:rPr>
            <w:rFonts w:ascii="Times New Roman" w:hAnsi="Times New Roman" w:cs="Times New Roman"/>
            <w:color w:val="000000"/>
            <w:sz w:val="24"/>
            <w:szCs w:val="24"/>
            <w:vertAlign w:val="superscript"/>
          </w:rPr>
          <w:tag w:val="MENDELEY_CITATION_v3_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"/>
          <w:id w:val="-869059238"/>
          <w:placeholder>
            <w:docPart w:val="29FD904D5305433EBDD39EE77C8F30AD"/>
          </w:placeholder>
        </w:sdtPr>
        <w:sdtEndPr/>
        <w:sdtContent>
          <w:r w:rsidR="00F87C58" w:rsidRPr="00F87C58">
            <w:rPr>
              <w:rFonts w:ascii="Times New Roman" w:hAnsi="Times New Roman" w:cs="Times New Roman"/>
              <w:color w:val="000000"/>
              <w:sz w:val="24"/>
              <w:szCs w:val="24"/>
              <w:vertAlign w:val="superscript"/>
            </w:rPr>
            <w:t>1</w:t>
          </w:r>
        </w:sdtContent>
      </w:sdt>
      <w:r w:rsidRPr="00C6216A">
        <w:rPr>
          <w:rFonts w:ascii="Times New Roman" w:hAnsi="Times New Roman" w:cs="Times New Roman"/>
          <w:sz w:val="24"/>
          <w:szCs w:val="24"/>
        </w:rPr>
        <w:t>. The trapezoidal form for extreme terms ensures that parameters clearly within excellent or critically poor ranges receive full membership without ambiguity, while triangular forms for intermediate terms maximize sensitivity to deterioration, particularly important in the polluted urban river settings</w:t>
      </w:r>
      <w:r w:rsidR="00501D2C">
        <w:rPr>
          <w:rFonts w:ascii="Times New Roman" w:hAnsi="Times New Roman" w:cs="Times New Roman"/>
          <w:sz w:val="24"/>
          <w:szCs w:val="24"/>
        </w:rPr>
        <w:t>.</w:t>
      </w:r>
    </w:p>
    <w:p w14:paraId="72FF7312" w14:textId="3DB53209" w:rsidR="008851D2" w:rsidRPr="008851D2" w:rsidRDefault="008851D2" w:rsidP="008851D2">
      <w:pPr>
        <w:rPr>
          <w:rFonts w:ascii="Times New Roman" w:hAnsi="Times New Roman" w:cs="Times New Roman"/>
          <w:b/>
          <w:bCs/>
          <w:sz w:val="24"/>
          <w:szCs w:val="24"/>
        </w:rPr>
      </w:pPr>
      <w:r w:rsidRPr="008851D2">
        <w:rPr>
          <w:rFonts w:ascii="Times New Roman" w:hAnsi="Times New Roman" w:cs="Times New Roman"/>
          <w:b/>
          <w:bCs/>
          <w:sz w:val="24"/>
          <w:szCs w:val="24"/>
        </w:rPr>
        <w:t>Water Quality Criteria - CPCB</w:t>
      </w:r>
    </w:p>
    <w:p w14:paraId="739EC152" w14:textId="7C6A8075" w:rsidR="008851D2" w:rsidRPr="008851D2" w:rsidRDefault="008851D2" w:rsidP="008851D2">
      <w:pPr>
        <w:rPr>
          <w:rFonts w:ascii="Times New Roman" w:hAnsi="Times New Roman" w:cs="Times New Roman"/>
          <w:sz w:val="24"/>
          <w:szCs w:val="24"/>
        </w:rPr>
      </w:pPr>
      <w:r w:rsidRPr="008851D2">
        <w:rPr>
          <w:rFonts w:ascii="Times New Roman" w:hAnsi="Times New Roman" w:cs="Times New Roman"/>
          <w:sz w:val="24"/>
          <w:szCs w:val="24"/>
        </w:rPr>
        <w:t> The Central Pollution Control Board (CPCB) has developed a concept of </w:t>
      </w:r>
      <w:r w:rsidRPr="008851D2">
        <w:rPr>
          <w:rFonts w:ascii="Times New Roman" w:hAnsi="Times New Roman" w:cs="Times New Roman"/>
          <w:i/>
          <w:iCs/>
          <w:sz w:val="24"/>
          <w:szCs w:val="24"/>
        </w:rPr>
        <w:t>designated best use</w:t>
      </w:r>
      <w:r w:rsidRPr="008851D2">
        <w:rPr>
          <w:rFonts w:ascii="Times New Roman" w:hAnsi="Times New Roman" w:cs="Times New Roman"/>
          <w:sz w:val="24"/>
          <w:szCs w:val="24"/>
        </w:rPr>
        <w:t xml:space="preserve"> by classifying water resources of the country according to their uses for setting water quality objectives for different water bodies. According to this, out of the several uses of water of a particular body, the use which demands highest quality is </w:t>
      </w:r>
      <w:r w:rsidR="00F034E3" w:rsidRPr="008851D2">
        <w:rPr>
          <w:rFonts w:ascii="Times New Roman" w:hAnsi="Times New Roman" w:cs="Times New Roman"/>
          <w:sz w:val="24"/>
          <w:szCs w:val="24"/>
        </w:rPr>
        <w:t>termed as</w:t>
      </w:r>
      <w:r w:rsidRPr="008851D2">
        <w:rPr>
          <w:rFonts w:ascii="Times New Roman" w:hAnsi="Times New Roman" w:cs="Times New Roman"/>
          <w:sz w:val="24"/>
          <w:szCs w:val="24"/>
        </w:rPr>
        <w:t xml:space="preserve"> its </w:t>
      </w:r>
      <w:r w:rsidRPr="008851D2">
        <w:rPr>
          <w:rFonts w:ascii="Times New Roman" w:hAnsi="Times New Roman" w:cs="Times New Roman"/>
          <w:i/>
          <w:iCs/>
          <w:sz w:val="24"/>
          <w:szCs w:val="24"/>
        </w:rPr>
        <w:t>designated best use</w:t>
      </w:r>
      <w:r w:rsidRPr="008851D2">
        <w:rPr>
          <w:rFonts w:ascii="Times New Roman" w:hAnsi="Times New Roman" w:cs="Times New Roman"/>
          <w:sz w:val="24"/>
          <w:szCs w:val="24"/>
        </w:rPr>
        <w:t>. Five </w:t>
      </w:r>
      <w:r w:rsidRPr="008851D2">
        <w:rPr>
          <w:rFonts w:ascii="Times New Roman" w:hAnsi="Times New Roman" w:cs="Times New Roman"/>
          <w:i/>
          <w:iCs/>
          <w:sz w:val="24"/>
          <w:szCs w:val="24"/>
        </w:rPr>
        <w:t>designated best uses</w:t>
      </w:r>
      <w:r w:rsidRPr="008851D2">
        <w:rPr>
          <w:rFonts w:ascii="Times New Roman" w:hAnsi="Times New Roman" w:cs="Times New Roman"/>
          <w:sz w:val="24"/>
          <w:szCs w:val="24"/>
        </w:rPr>
        <w:t xml:space="preserve"> have been identified. This classification helps the water quality </w:t>
      </w:r>
      <w:r w:rsidRPr="008851D2">
        <w:rPr>
          <w:rFonts w:ascii="Times New Roman" w:hAnsi="Times New Roman" w:cs="Times New Roman"/>
          <w:sz w:val="24"/>
          <w:szCs w:val="24"/>
        </w:rPr>
        <w:lastRenderedPageBreak/>
        <w:t>managers and planners to set water quality targets and design suitable restoration programs for various water bodies</w:t>
      </w:r>
      <w:r w:rsidR="00F034E3">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"/>
          <w:id w:val="363565187"/>
          <w:placeholder>
            <w:docPart w:val="DefaultPlaceholder_-1854013440"/>
          </w:placeholder>
        </w:sdtPr>
        <w:sdtEndPr/>
        <w:sdtContent>
          <w:r w:rsidR="00F87C58" w:rsidRPr="00F87C58">
            <w:rPr>
              <w:rFonts w:ascii="Times New Roman" w:hAnsi="Times New Roman" w:cs="Times New Roman"/>
              <w:color w:val="000000"/>
              <w:sz w:val="24"/>
              <w:szCs w:val="24"/>
              <w:vertAlign w:val="superscript"/>
            </w:rPr>
            <w:t>2</w:t>
          </w:r>
        </w:sdtContent>
      </w:sdt>
      <w:r w:rsidRPr="008851D2">
        <w:rPr>
          <w:rFonts w:ascii="Times New Roman" w:hAnsi="Times New Roman" w:cs="Times New Roman"/>
          <w:sz w:val="24"/>
          <w:szCs w:val="24"/>
        </w:rPr>
        <w:t>. </w:t>
      </w:r>
    </w:p>
    <w:tbl>
      <w:tblPr>
        <w:tblpPr w:leftFromText="180" w:rightFromText="180" w:bottomFromText="300" w:vertAnchor="text"/>
        <w:tblW w:w="5000" w:type="pct"/>
        <w:tblCellMar>
          <w:left w:w="0" w:type="dxa"/>
          <w:right w:w="0" w:type="dxa"/>
        </w:tblCellMar>
        <w:tblLook w:val="04A0" w:firstRow="1" w:lastRow="0" w:firstColumn="1" w:lastColumn="0" w:noHBand="0" w:noVBand="1"/>
      </w:tblPr>
      <w:tblGrid>
        <w:gridCol w:w="2833"/>
        <w:gridCol w:w="2216"/>
        <w:gridCol w:w="3958"/>
      </w:tblGrid>
      <w:tr w:rsidR="008851D2" w:rsidRPr="008851D2" w14:paraId="2C3EB3EC" w14:textId="77777777" w:rsidTr="008851D2">
        <w:trPr>
          <w:trHeight w:val="520"/>
        </w:trPr>
        <w:tc>
          <w:tcPr>
            <w:tcW w:w="5000" w:type="pct"/>
            <w:gridSpan w:val="3"/>
            <w:tcBorders>
              <w:top w:val="single" w:sz="8" w:space="0" w:color="auto"/>
              <w:left w:val="single" w:sz="8" w:space="0" w:color="auto"/>
              <w:bottom w:val="single" w:sz="8" w:space="0" w:color="auto"/>
              <w:right w:val="single" w:sz="8" w:space="0" w:color="auto"/>
            </w:tcBorders>
            <w:tcMar>
              <w:top w:w="10" w:type="dxa"/>
              <w:left w:w="42" w:type="dxa"/>
              <w:bottom w:w="10" w:type="dxa"/>
              <w:right w:w="42" w:type="dxa"/>
            </w:tcMar>
            <w:hideMark/>
          </w:tcPr>
          <w:p w14:paraId="2C6B523D" w14:textId="16151F40" w:rsidR="008851D2" w:rsidRPr="008851D2" w:rsidRDefault="008851D2" w:rsidP="008851D2">
            <w:pPr>
              <w:rPr>
                <w:rFonts w:ascii="Times New Roman" w:hAnsi="Times New Roman" w:cs="Times New Roman"/>
                <w:b/>
                <w:bCs/>
                <w:sz w:val="24"/>
                <w:szCs w:val="24"/>
              </w:rPr>
            </w:pPr>
            <w:r w:rsidRPr="008851D2">
              <w:rPr>
                <w:rFonts w:ascii="Times New Roman" w:hAnsi="Times New Roman" w:cs="Times New Roman"/>
                <w:b/>
                <w:bCs/>
                <w:sz w:val="24"/>
                <w:szCs w:val="24"/>
              </w:rPr>
              <w:t>Table SA. WATER QUALITY CRITERIA &amp; DESIGNATED BEST USES</w:t>
            </w:r>
          </w:p>
        </w:tc>
      </w:tr>
      <w:tr w:rsidR="008851D2" w:rsidRPr="008851D2" w14:paraId="11AEFFAE" w14:textId="77777777" w:rsidTr="008851D2">
        <w:trPr>
          <w:trHeight w:val="420"/>
        </w:trPr>
        <w:tc>
          <w:tcPr>
            <w:tcW w:w="1573" w:type="pct"/>
            <w:tcBorders>
              <w:top w:val="nil"/>
              <w:left w:val="single" w:sz="8" w:space="0" w:color="auto"/>
              <w:bottom w:val="single" w:sz="8" w:space="0" w:color="auto"/>
              <w:right w:val="single" w:sz="8" w:space="0" w:color="auto"/>
            </w:tcBorders>
            <w:tcMar>
              <w:top w:w="10" w:type="dxa"/>
              <w:left w:w="42" w:type="dxa"/>
              <w:bottom w:w="10" w:type="dxa"/>
              <w:right w:w="42" w:type="dxa"/>
            </w:tcMar>
            <w:hideMark/>
          </w:tcPr>
          <w:p w14:paraId="7C891C54" w14:textId="77777777" w:rsidR="008851D2" w:rsidRPr="008851D2" w:rsidRDefault="008851D2" w:rsidP="008851D2">
            <w:pPr>
              <w:rPr>
                <w:rFonts w:ascii="Times New Roman" w:hAnsi="Times New Roman" w:cs="Times New Roman"/>
                <w:b/>
                <w:bCs/>
                <w:sz w:val="24"/>
                <w:szCs w:val="24"/>
              </w:rPr>
            </w:pPr>
            <w:r w:rsidRPr="008851D2">
              <w:rPr>
                <w:rFonts w:ascii="Times New Roman" w:hAnsi="Times New Roman" w:cs="Times New Roman"/>
                <w:b/>
                <w:bCs/>
                <w:sz w:val="24"/>
                <w:szCs w:val="24"/>
              </w:rPr>
              <w:t>Designated Best Use</w:t>
            </w:r>
          </w:p>
        </w:tc>
        <w:tc>
          <w:tcPr>
            <w:tcW w:w="1230" w:type="pct"/>
            <w:tcBorders>
              <w:top w:val="nil"/>
              <w:left w:val="single" w:sz="6" w:space="0" w:color="auto"/>
              <w:bottom w:val="single" w:sz="8" w:space="0" w:color="auto"/>
              <w:right w:val="single" w:sz="8" w:space="0" w:color="auto"/>
            </w:tcBorders>
            <w:tcMar>
              <w:top w:w="10" w:type="dxa"/>
              <w:left w:w="42" w:type="dxa"/>
              <w:bottom w:w="10" w:type="dxa"/>
              <w:right w:w="42" w:type="dxa"/>
            </w:tcMar>
            <w:hideMark/>
          </w:tcPr>
          <w:p w14:paraId="3310BA2D" w14:textId="77777777" w:rsidR="008851D2" w:rsidRPr="008851D2" w:rsidRDefault="008851D2" w:rsidP="008851D2">
            <w:pPr>
              <w:rPr>
                <w:rFonts w:ascii="Times New Roman" w:hAnsi="Times New Roman" w:cs="Times New Roman"/>
                <w:b/>
                <w:bCs/>
                <w:sz w:val="24"/>
                <w:szCs w:val="24"/>
              </w:rPr>
            </w:pPr>
            <w:r w:rsidRPr="008851D2">
              <w:rPr>
                <w:rFonts w:ascii="Times New Roman" w:hAnsi="Times New Roman" w:cs="Times New Roman"/>
                <w:b/>
                <w:bCs/>
                <w:sz w:val="24"/>
                <w:szCs w:val="24"/>
              </w:rPr>
              <w:t>Class</w:t>
            </w:r>
          </w:p>
        </w:tc>
        <w:tc>
          <w:tcPr>
            <w:tcW w:w="2197" w:type="pct"/>
            <w:tcBorders>
              <w:top w:val="nil"/>
              <w:left w:val="single" w:sz="6" w:space="0" w:color="auto"/>
              <w:bottom w:val="single" w:sz="8" w:space="0" w:color="auto"/>
              <w:right w:val="single" w:sz="8" w:space="0" w:color="auto"/>
            </w:tcBorders>
            <w:tcMar>
              <w:top w:w="10" w:type="dxa"/>
              <w:left w:w="42" w:type="dxa"/>
              <w:bottom w:w="10" w:type="dxa"/>
              <w:right w:w="42" w:type="dxa"/>
            </w:tcMar>
            <w:hideMark/>
          </w:tcPr>
          <w:p w14:paraId="23C32D56" w14:textId="77777777" w:rsidR="008851D2" w:rsidRPr="008851D2" w:rsidRDefault="008851D2" w:rsidP="008851D2">
            <w:pPr>
              <w:rPr>
                <w:rFonts w:ascii="Times New Roman" w:hAnsi="Times New Roman" w:cs="Times New Roman"/>
                <w:b/>
                <w:bCs/>
                <w:sz w:val="24"/>
                <w:szCs w:val="24"/>
              </w:rPr>
            </w:pPr>
            <w:r w:rsidRPr="008851D2">
              <w:rPr>
                <w:rFonts w:ascii="Times New Roman" w:hAnsi="Times New Roman" w:cs="Times New Roman"/>
                <w:b/>
                <w:bCs/>
                <w:sz w:val="24"/>
                <w:szCs w:val="24"/>
              </w:rPr>
              <w:t>Criteria</w:t>
            </w:r>
          </w:p>
        </w:tc>
      </w:tr>
      <w:tr w:rsidR="008851D2" w:rsidRPr="008851D2" w14:paraId="146D624E" w14:textId="77777777" w:rsidTr="008851D2">
        <w:trPr>
          <w:trHeight w:val="1322"/>
        </w:trPr>
        <w:tc>
          <w:tcPr>
            <w:tcW w:w="1573" w:type="pct"/>
            <w:tcBorders>
              <w:top w:val="nil"/>
              <w:left w:val="single" w:sz="8" w:space="0" w:color="auto"/>
              <w:bottom w:val="single" w:sz="8" w:space="0" w:color="auto"/>
              <w:right w:val="single" w:sz="8" w:space="0" w:color="auto"/>
            </w:tcBorders>
            <w:tcMar>
              <w:top w:w="10" w:type="dxa"/>
              <w:left w:w="42" w:type="dxa"/>
              <w:bottom w:w="10" w:type="dxa"/>
              <w:right w:w="42" w:type="dxa"/>
            </w:tcMar>
            <w:hideMark/>
          </w:tcPr>
          <w:p w14:paraId="01937BF9" w14:textId="77777777" w:rsidR="008851D2" w:rsidRPr="008851D2" w:rsidRDefault="008851D2" w:rsidP="008851D2">
            <w:pPr>
              <w:rPr>
                <w:rFonts w:ascii="Times New Roman" w:hAnsi="Times New Roman" w:cs="Times New Roman"/>
                <w:sz w:val="24"/>
                <w:szCs w:val="24"/>
              </w:rPr>
            </w:pPr>
            <w:r w:rsidRPr="008851D2">
              <w:rPr>
                <w:rFonts w:ascii="Times New Roman" w:hAnsi="Times New Roman" w:cs="Times New Roman"/>
                <w:sz w:val="24"/>
                <w:szCs w:val="24"/>
              </w:rPr>
              <w:t>Drinking Water Source without conventional treatment but after disinfection</w:t>
            </w:r>
          </w:p>
        </w:tc>
        <w:tc>
          <w:tcPr>
            <w:tcW w:w="1230" w:type="pct"/>
            <w:tcBorders>
              <w:top w:val="nil"/>
              <w:left w:val="single" w:sz="6" w:space="0" w:color="auto"/>
              <w:bottom w:val="single" w:sz="8" w:space="0" w:color="auto"/>
              <w:right w:val="single" w:sz="8" w:space="0" w:color="auto"/>
            </w:tcBorders>
            <w:tcMar>
              <w:top w:w="10" w:type="dxa"/>
              <w:left w:w="42" w:type="dxa"/>
              <w:bottom w:w="10" w:type="dxa"/>
              <w:right w:w="42" w:type="dxa"/>
            </w:tcMar>
            <w:hideMark/>
          </w:tcPr>
          <w:p w14:paraId="1207B70F" w14:textId="77777777" w:rsidR="008851D2" w:rsidRPr="008851D2" w:rsidRDefault="008851D2" w:rsidP="008851D2">
            <w:pPr>
              <w:rPr>
                <w:rFonts w:ascii="Times New Roman" w:hAnsi="Times New Roman" w:cs="Times New Roman"/>
                <w:sz w:val="24"/>
                <w:szCs w:val="24"/>
              </w:rPr>
            </w:pPr>
            <w:r w:rsidRPr="008851D2">
              <w:rPr>
                <w:rFonts w:ascii="Times New Roman" w:hAnsi="Times New Roman" w:cs="Times New Roman"/>
                <w:sz w:val="24"/>
                <w:szCs w:val="24"/>
              </w:rPr>
              <w:t>A</w:t>
            </w:r>
          </w:p>
        </w:tc>
        <w:tc>
          <w:tcPr>
            <w:tcW w:w="2197" w:type="pct"/>
            <w:tcBorders>
              <w:top w:val="nil"/>
              <w:left w:val="single" w:sz="6" w:space="0" w:color="auto"/>
              <w:bottom w:val="single" w:sz="8" w:space="0" w:color="auto"/>
              <w:right w:val="single" w:sz="8" w:space="0" w:color="auto"/>
            </w:tcBorders>
            <w:tcMar>
              <w:top w:w="10" w:type="dxa"/>
              <w:left w:w="42" w:type="dxa"/>
              <w:bottom w:w="10" w:type="dxa"/>
              <w:right w:w="42" w:type="dxa"/>
            </w:tcMar>
            <w:hideMark/>
          </w:tcPr>
          <w:p w14:paraId="4D066562" w14:textId="77777777" w:rsidR="008851D2" w:rsidRPr="008851D2" w:rsidRDefault="008851D2" w:rsidP="008851D2">
            <w:pPr>
              <w:rPr>
                <w:rFonts w:ascii="Times New Roman" w:hAnsi="Times New Roman" w:cs="Times New Roman"/>
                <w:sz w:val="24"/>
                <w:szCs w:val="24"/>
              </w:rPr>
            </w:pPr>
            <w:r w:rsidRPr="008851D2">
              <w:rPr>
                <w:rFonts w:ascii="Times New Roman" w:hAnsi="Times New Roman" w:cs="Times New Roman"/>
                <w:sz w:val="24"/>
                <w:szCs w:val="24"/>
              </w:rPr>
              <w:t>1.Total Coliforms Organism, MPN/100ml shall be 50 or  less</w:t>
            </w:r>
          </w:p>
          <w:p w14:paraId="096C4905" w14:textId="77777777" w:rsidR="008851D2" w:rsidRPr="008851D2" w:rsidRDefault="008851D2" w:rsidP="008851D2">
            <w:pPr>
              <w:rPr>
                <w:rFonts w:ascii="Times New Roman" w:hAnsi="Times New Roman" w:cs="Times New Roman"/>
                <w:sz w:val="24"/>
                <w:szCs w:val="24"/>
              </w:rPr>
            </w:pPr>
            <w:r w:rsidRPr="008851D2">
              <w:rPr>
                <w:rFonts w:ascii="Times New Roman" w:hAnsi="Times New Roman" w:cs="Times New Roman"/>
                <w:sz w:val="24"/>
                <w:szCs w:val="24"/>
              </w:rPr>
              <w:t>2. pH between 6.5 and 8.5</w:t>
            </w:r>
          </w:p>
          <w:p w14:paraId="1A39E989" w14:textId="77777777" w:rsidR="008851D2" w:rsidRPr="008851D2" w:rsidRDefault="008851D2" w:rsidP="008851D2">
            <w:pPr>
              <w:rPr>
                <w:rFonts w:ascii="Times New Roman" w:hAnsi="Times New Roman" w:cs="Times New Roman"/>
                <w:sz w:val="24"/>
                <w:szCs w:val="24"/>
              </w:rPr>
            </w:pPr>
            <w:r w:rsidRPr="008851D2">
              <w:rPr>
                <w:rFonts w:ascii="Times New Roman" w:hAnsi="Times New Roman" w:cs="Times New Roman"/>
                <w:sz w:val="24"/>
                <w:szCs w:val="24"/>
              </w:rPr>
              <w:t>3. Dissolved Oxygen, 6mg/l or more</w:t>
            </w:r>
          </w:p>
          <w:p w14:paraId="3AC0E065" w14:textId="77777777" w:rsidR="008851D2" w:rsidRPr="008851D2" w:rsidRDefault="008851D2" w:rsidP="008851D2">
            <w:pPr>
              <w:rPr>
                <w:rFonts w:ascii="Times New Roman" w:hAnsi="Times New Roman" w:cs="Times New Roman"/>
                <w:sz w:val="24"/>
                <w:szCs w:val="24"/>
              </w:rPr>
            </w:pPr>
            <w:r w:rsidRPr="008851D2">
              <w:rPr>
                <w:rFonts w:ascii="Times New Roman" w:hAnsi="Times New Roman" w:cs="Times New Roman"/>
                <w:sz w:val="24"/>
                <w:szCs w:val="24"/>
              </w:rPr>
              <w:t>4. Biochemical Oxygen Demand 5 days 20 °C, 2mg/l or less</w:t>
            </w:r>
          </w:p>
        </w:tc>
      </w:tr>
      <w:tr w:rsidR="008851D2" w:rsidRPr="008851D2" w14:paraId="697A0FD7" w14:textId="77777777" w:rsidTr="008851D2">
        <w:trPr>
          <w:trHeight w:val="1322"/>
        </w:trPr>
        <w:tc>
          <w:tcPr>
            <w:tcW w:w="1573" w:type="pct"/>
            <w:tcBorders>
              <w:top w:val="nil"/>
              <w:left w:val="single" w:sz="8" w:space="0" w:color="auto"/>
              <w:bottom w:val="single" w:sz="8" w:space="0" w:color="auto"/>
              <w:right w:val="single" w:sz="8" w:space="0" w:color="auto"/>
            </w:tcBorders>
            <w:tcMar>
              <w:top w:w="10" w:type="dxa"/>
              <w:left w:w="42" w:type="dxa"/>
              <w:bottom w:w="10" w:type="dxa"/>
              <w:right w:w="42" w:type="dxa"/>
            </w:tcMar>
            <w:hideMark/>
          </w:tcPr>
          <w:p w14:paraId="4360F51F" w14:textId="57322623" w:rsidR="008851D2" w:rsidRPr="008851D2" w:rsidRDefault="008851D2" w:rsidP="008851D2">
            <w:pPr>
              <w:rPr>
                <w:rFonts w:ascii="Times New Roman" w:hAnsi="Times New Roman" w:cs="Times New Roman"/>
                <w:sz w:val="24"/>
                <w:szCs w:val="24"/>
              </w:rPr>
            </w:pPr>
            <w:r w:rsidRPr="008851D2">
              <w:rPr>
                <w:rFonts w:ascii="Times New Roman" w:hAnsi="Times New Roman" w:cs="Times New Roman"/>
                <w:sz w:val="24"/>
                <w:szCs w:val="24"/>
              </w:rPr>
              <w:t>Outdoor bathing (Organized)</w:t>
            </w:r>
          </w:p>
        </w:tc>
        <w:tc>
          <w:tcPr>
            <w:tcW w:w="1230" w:type="pct"/>
            <w:tcBorders>
              <w:top w:val="nil"/>
              <w:left w:val="single" w:sz="6" w:space="0" w:color="auto"/>
              <w:bottom w:val="single" w:sz="8" w:space="0" w:color="auto"/>
              <w:right w:val="single" w:sz="8" w:space="0" w:color="auto"/>
            </w:tcBorders>
            <w:tcMar>
              <w:top w:w="10" w:type="dxa"/>
              <w:left w:w="42" w:type="dxa"/>
              <w:bottom w:w="10" w:type="dxa"/>
              <w:right w:w="42" w:type="dxa"/>
            </w:tcMar>
            <w:hideMark/>
          </w:tcPr>
          <w:p w14:paraId="79A8753C" w14:textId="77777777" w:rsidR="008851D2" w:rsidRPr="008851D2" w:rsidRDefault="008851D2" w:rsidP="008851D2">
            <w:pPr>
              <w:rPr>
                <w:rFonts w:ascii="Times New Roman" w:hAnsi="Times New Roman" w:cs="Times New Roman"/>
                <w:sz w:val="24"/>
                <w:szCs w:val="24"/>
              </w:rPr>
            </w:pPr>
            <w:r w:rsidRPr="008851D2">
              <w:rPr>
                <w:rFonts w:ascii="Times New Roman" w:hAnsi="Times New Roman" w:cs="Times New Roman"/>
                <w:sz w:val="24"/>
                <w:szCs w:val="24"/>
              </w:rPr>
              <w:t>B</w:t>
            </w:r>
          </w:p>
        </w:tc>
        <w:tc>
          <w:tcPr>
            <w:tcW w:w="2197" w:type="pct"/>
            <w:tcBorders>
              <w:top w:val="nil"/>
              <w:left w:val="single" w:sz="6" w:space="0" w:color="auto"/>
              <w:bottom w:val="single" w:sz="8" w:space="0" w:color="auto"/>
              <w:right w:val="single" w:sz="8" w:space="0" w:color="auto"/>
            </w:tcBorders>
            <w:tcMar>
              <w:top w:w="10" w:type="dxa"/>
              <w:left w:w="42" w:type="dxa"/>
              <w:bottom w:w="10" w:type="dxa"/>
              <w:right w:w="42" w:type="dxa"/>
            </w:tcMar>
            <w:hideMark/>
          </w:tcPr>
          <w:p w14:paraId="4EA669DE" w14:textId="77777777" w:rsidR="008851D2" w:rsidRPr="008851D2" w:rsidRDefault="008851D2" w:rsidP="008851D2">
            <w:pPr>
              <w:rPr>
                <w:rFonts w:ascii="Times New Roman" w:hAnsi="Times New Roman" w:cs="Times New Roman"/>
                <w:sz w:val="24"/>
                <w:szCs w:val="24"/>
              </w:rPr>
            </w:pPr>
            <w:r w:rsidRPr="008851D2">
              <w:rPr>
                <w:rFonts w:ascii="Times New Roman" w:hAnsi="Times New Roman" w:cs="Times New Roman"/>
                <w:sz w:val="24"/>
                <w:szCs w:val="24"/>
              </w:rPr>
              <w:t>1.Total Coliforms Organism MPN/100ml shall be 500 or less</w:t>
            </w:r>
          </w:p>
          <w:p w14:paraId="61385937" w14:textId="77777777" w:rsidR="008851D2" w:rsidRPr="008851D2" w:rsidRDefault="008851D2" w:rsidP="008851D2">
            <w:pPr>
              <w:rPr>
                <w:rFonts w:ascii="Times New Roman" w:hAnsi="Times New Roman" w:cs="Times New Roman"/>
                <w:sz w:val="24"/>
                <w:szCs w:val="24"/>
              </w:rPr>
            </w:pPr>
            <w:r w:rsidRPr="008851D2">
              <w:rPr>
                <w:rFonts w:ascii="Times New Roman" w:hAnsi="Times New Roman" w:cs="Times New Roman"/>
                <w:sz w:val="24"/>
                <w:szCs w:val="24"/>
              </w:rPr>
              <w:t>2. pH between 6.5 and 8.5</w:t>
            </w:r>
          </w:p>
          <w:p w14:paraId="49C37E94" w14:textId="77777777" w:rsidR="008851D2" w:rsidRPr="008851D2" w:rsidRDefault="008851D2" w:rsidP="008851D2">
            <w:pPr>
              <w:rPr>
                <w:rFonts w:ascii="Times New Roman" w:hAnsi="Times New Roman" w:cs="Times New Roman"/>
                <w:sz w:val="24"/>
                <w:szCs w:val="24"/>
              </w:rPr>
            </w:pPr>
            <w:r w:rsidRPr="008851D2">
              <w:rPr>
                <w:rFonts w:ascii="Times New Roman" w:hAnsi="Times New Roman" w:cs="Times New Roman"/>
                <w:sz w:val="24"/>
                <w:szCs w:val="24"/>
              </w:rPr>
              <w:t>3. Dissolved Oxygen 5mg/l or more</w:t>
            </w:r>
          </w:p>
          <w:p w14:paraId="6BDBC74F" w14:textId="77777777" w:rsidR="008851D2" w:rsidRPr="008851D2" w:rsidRDefault="008851D2" w:rsidP="008851D2">
            <w:pPr>
              <w:rPr>
                <w:rFonts w:ascii="Times New Roman" w:hAnsi="Times New Roman" w:cs="Times New Roman"/>
                <w:sz w:val="24"/>
                <w:szCs w:val="24"/>
              </w:rPr>
            </w:pPr>
            <w:r w:rsidRPr="008851D2">
              <w:rPr>
                <w:rFonts w:ascii="Times New Roman" w:hAnsi="Times New Roman" w:cs="Times New Roman"/>
                <w:sz w:val="24"/>
                <w:szCs w:val="24"/>
              </w:rPr>
              <w:t>4. Biochemical Oxygen Demand 5 days 20 °C, 3mg/l or less</w:t>
            </w:r>
          </w:p>
        </w:tc>
      </w:tr>
      <w:tr w:rsidR="008851D2" w:rsidRPr="008851D2" w14:paraId="70530B32" w14:textId="77777777" w:rsidTr="008851D2">
        <w:trPr>
          <w:trHeight w:val="1313"/>
        </w:trPr>
        <w:tc>
          <w:tcPr>
            <w:tcW w:w="1573" w:type="pct"/>
            <w:tcBorders>
              <w:top w:val="nil"/>
              <w:left w:val="single" w:sz="8" w:space="0" w:color="auto"/>
              <w:bottom w:val="single" w:sz="8" w:space="0" w:color="auto"/>
              <w:right w:val="single" w:sz="8" w:space="0" w:color="auto"/>
            </w:tcBorders>
            <w:tcMar>
              <w:top w:w="10" w:type="dxa"/>
              <w:left w:w="42" w:type="dxa"/>
              <w:bottom w:w="10" w:type="dxa"/>
              <w:right w:w="42" w:type="dxa"/>
            </w:tcMar>
            <w:hideMark/>
          </w:tcPr>
          <w:p w14:paraId="0ABEABE9" w14:textId="77777777" w:rsidR="008851D2" w:rsidRPr="008851D2" w:rsidRDefault="008851D2" w:rsidP="008851D2">
            <w:pPr>
              <w:rPr>
                <w:rFonts w:ascii="Times New Roman" w:hAnsi="Times New Roman" w:cs="Times New Roman"/>
                <w:sz w:val="24"/>
                <w:szCs w:val="24"/>
              </w:rPr>
            </w:pPr>
            <w:r w:rsidRPr="008851D2">
              <w:rPr>
                <w:rFonts w:ascii="Times New Roman" w:hAnsi="Times New Roman" w:cs="Times New Roman"/>
                <w:sz w:val="24"/>
                <w:szCs w:val="24"/>
              </w:rPr>
              <w:t>Drinking water source after conventional treatment and disinfection</w:t>
            </w:r>
          </w:p>
        </w:tc>
        <w:tc>
          <w:tcPr>
            <w:tcW w:w="1230" w:type="pct"/>
            <w:tcBorders>
              <w:top w:val="nil"/>
              <w:left w:val="single" w:sz="6" w:space="0" w:color="auto"/>
              <w:bottom w:val="single" w:sz="8" w:space="0" w:color="auto"/>
              <w:right w:val="single" w:sz="8" w:space="0" w:color="auto"/>
            </w:tcBorders>
            <w:tcMar>
              <w:top w:w="10" w:type="dxa"/>
              <w:left w:w="42" w:type="dxa"/>
              <w:bottom w:w="10" w:type="dxa"/>
              <w:right w:w="42" w:type="dxa"/>
            </w:tcMar>
            <w:hideMark/>
          </w:tcPr>
          <w:p w14:paraId="4FD5C656" w14:textId="77777777" w:rsidR="008851D2" w:rsidRPr="008851D2" w:rsidRDefault="008851D2" w:rsidP="008851D2">
            <w:pPr>
              <w:rPr>
                <w:rFonts w:ascii="Times New Roman" w:hAnsi="Times New Roman" w:cs="Times New Roman"/>
                <w:sz w:val="24"/>
                <w:szCs w:val="24"/>
              </w:rPr>
            </w:pPr>
            <w:r w:rsidRPr="008851D2">
              <w:rPr>
                <w:rFonts w:ascii="Times New Roman" w:hAnsi="Times New Roman" w:cs="Times New Roman"/>
                <w:sz w:val="24"/>
                <w:szCs w:val="24"/>
              </w:rPr>
              <w:t>C</w:t>
            </w:r>
          </w:p>
        </w:tc>
        <w:tc>
          <w:tcPr>
            <w:tcW w:w="2197" w:type="pct"/>
            <w:tcBorders>
              <w:top w:val="nil"/>
              <w:left w:val="single" w:sz="6" w:space="0" w:color="auto"/>
              <w:bottom w:val="single" w:sz="8" w:space="0" w:color="auto"/>
              <w:right w:val="single" w:sz="8" w:space="0" w:color="auto"/>
            </w:tcBorders>
            <w:tcMar>
              <w:top w:w="10" w:type="dxa"/>
              <w:left w:w="42" w:type="dxa"/>
              <w:bottom w:w="10" w:type="dxa"/>
              <w:right w:w="42" w:type="dxa"/>
            </w:tcMar>
            <w:hideMark/>
          </w:tcPr>
          <w:p w14:paraId="5726B006" w14:textId="77777777" w:rsidR="008851D2" w:rsidRPr="008851D2" w:rsidRDefault="008851D2" w:rsidP="008851D2">
            <w:pPr>
              <w:rPr>
                <w:rFonts w:ascii="Times New Roman" w:hAnsi="Times New Roman" w:cs="Times New Roman"/>
                <w:sz w:val="24"/>
                <w:szCs w:val="24"/>
              </w:rPr>
            </w:pPr>
            <w:r w:rsidRPr="008851D2">
              <w:rPr>
                <w:rFonts w:ascii="Times New Roman" w:hAnsi="Times New Roman" w:cs="Times New Roman"/>
                <w:sz w:val="24"/>
                <w:szCs w:val="24"/>
              </w:rPr>
              <w:t>1. Total Coliforms Organism MPN/100ml shall be 5000 or less</w:t>
            </w:r>
          </w:p>
          <w:p w14:paraId="023BCDC5" w14:textId="77777777" w:rsidR="008851D2" w:rsidRPr="008851D2" w:rsidRDefault="008851D2" w:rsidP="008851D2">
            <w:pPr>
              <w:rPr>
                <w:rFonts w:ascii="Times New Roman" w:hAnsi="Times New Roman" w:cs="Times New Roman"/>
                <w:sz w:val="24"/>
                <w:szCs w:val="24"/>
              </w:rPr>
            </w:pPr>
            <w:r w:rsidRPr="008851D2">
              <w:rPr>
                <w:rFonts w:ascii="Times New Roman" w:hAnsi="Times New Roman" w:cs="Times New Roman"/>
                <w:sz w:val="24"/>
                <w:szCs w:val="24"/>
              </w:rPr>
              <w:t>2. pH between 6 and 9</w:t>
            </w:r>
          </w:p>
          <w:p w14:paraId="4B51AE25" w14:textId="77777777" w:rsidR="008851D2" w:rsidRPr="008851D2" w:rsidRDefault="008851D2" w:rsidP="008851D2">
            <w:pPr>
              <w:rPr>
                <w:rFonts w:ascii="Times New Roman" w:hAnsi="Times New Roman" w:cs="Times New Roman"/>
                <w:sz w:val="24"/>
                <w:szCs w:val="24"/>
              </w:rPr>
            </w:pPr>
            <w:r w:rsidRPr="008851D2">
              <w:rPr>
                <w:rFonts w:ascii="Times New Roman" w:hAnsi="Times New Roman" w:cs="Times New Roman"/>
                <w:sz w:val="24"/>
                <w:szCs w:val="24"/>
              </w:rPr>
              <w:t>3. Dissolved Oxygen 4mg/l or more</w:t>
            </w:r>
          </w:p>
          <w:p w14:paraId="1792A866" w14:textId="77777777" w:rsidR="008851D2" w:rsidRPr="008851D2" w:rsidRDefault="008851D2" w:rsidP="008851D2">
            <w:pPr>
              <w:rPr>
                <w:rFonts w:ascii="Times New Roman" w:hAnsi="Times New Roman" w:cs="Times New Roman"/>
                <w:sz w:val="24"/>
                <w:szCs w:val="24"/>
              </w:rPr>
            </w:pPr>
            <w:r w:rsidRPr="008851D2">
              <w:rPr>
                <w:rFonts w:ascii="Times New Roman" w:hAnsi="Times New Roman" w:cs="Times New Roman"/>
                <w:sz w:val="24"/>
                <w:szCs w:val="24"/>
              </w:rPr>
              <w:t>4. Biochemical Oxygen Demand 5 days 20 °C, 3mg/l or less</w:t>
            </w:r>
          </w:p>
        </w:tc>
      </w:tr>
      <w:tr w:rsidR="008851D2" w:rsidRPr="008851D2" w14:paraId="1BFEE5A1" w14:textId="77777777" w:rsidTr="008851D2">
        <w:trPr>
          <w:trHeight w:val="1322"/>
        </w:trPr>
        <w:tc>
          <w:tcPr>
            <w:tcW w:w="1573" w:type="pct"/>
            <w:tcBorders>
              <w:top w:val="nil"/>
              <w:left w:val="single" w:sz="8" w:space="0" w:color="auto"/>
              <w:bottom w:val="single" w:sz="8" w:space="0" w:color="auto"/>
              <w:right w:val="single" w:sz="8" w:space="0" w:color="auto"/>
            </w:tcBorders>
            <w:tcMar>
              <w:top w:w="10" w:type="dxa"/>
              <w:left w:w="42" w:type="dxa"/>
              <w:bottom w:w="10" w:type="dxa"/>
              <w:right w:w="42" w:type="dxa"/>
            </w:tcMar>
            <w:hideMark/>
          </w:tcPr>
          <w:p w14:paraId="3CE17B92" w14:textId="7A479E00" w:rsidR="008851D2" w:rsidRPr="008851D2" w:rsidRDefault="008851D2" w:rsidP="008851D2">
            <w:pPr>
              <w:rPr>
                <w:rFonts w:ascii="Times New Roman" w:hAnsi="Times New Roman" w:cs="Times New Roman"/>
                <w:sz w:val="24"/>
                <w:szCs w:val="24"/>
              </w:rPr>
            </w:pPr>
            <w:r w:rsidRPr="008851D2">
              <w:rPr>
                <w:rFonts w:ascii="Times New Roman" w:hAnsi="Times New Roman" w:cs="Times New Roman"/>
                <w:sz w:val="24"/>
                <w:szCs w:val="24"/>
              </w:rPr>
              <w:t>Propagation of Wildlife and Fisheries</w:t>
            </w:r>
          </w:p>
        </w:tc>
        <w:tc>
          <w:tcPr>
            <w:tcW w:w="1230" w:type="pct"/>
            <w:tcBorders>
              <w:top w:val="nil"/>
              <w:left w:val="single" w:sz="6" w:space="0" w:color="auto"/>
              <w:bottom w:val="single" w:sz="8" w:space="0" w:color="auto"/>
              <w:right w:val="single" w:sz="8" w:space="0" w:color="auto"/>
            </w:tcBorders>
            <w:tcMar>
              <w:top w:w="10" w:type="dxa"/>
              <w:left w:w="42" w:type="dxa"/>
              <w:bottom w:w="10" w:type="dxa"/>
              <w:right w:w="42" w:type="dxa"/>
            </w:tcMar>
            <w:hideMark/>
          </w:tcPr>
          <w:p w14:paraId="314E5400" w14:textId="77777777" w:rsidR="008851D2" w:rsidRPr="008851D2" w:rsidRDefault="008851D2" w:rsidP="008851D2">
            <w:pPr>
              <w:rPr>
                <w:rFonts w:ascii="Times New Roman" w:hAnsi="Times New Roman" w:cs="Times New Roman"/>
                <w:sz w:val="24"/>
                <w:szCs w:val="24"/>
              </w:rPr>
            </w:pPr>
            <w:r w:rsidRPr="008851D2">
              <w:rPr>
                <w:rFonts w:ascii="Times New Roman" w:hAnsi="Times New Roman" w:cs="Times New Roman"/>
                <w:sz w:val="24"/>
                <w:szCs w:val="24"/>
              </w:rPr>
              <w:t>D</w:t>
            </w:r>
          </w:p>
        </w:tc>
        <w:tc>
          <w:tcPr>
            <w:tcW w:w="2197" w:type="pct"/>
            <w:tcBorders>
              <w:top w:val="nil"/>
              <w:left w:val="single" w:sz="6" w:space="0" w:color="auto"/>
              <w:bottom w:val="single" w:sz="8" w:space="0" w:color="auto"/>
              <w:right w:val="single" w:sz="8" w:space="0" w:color="auto"/>
            </w:tcBorders>
            <w:tcMar>
              <w:top w:w="10" w:type="dxa"/>
              <w:left w:w="42" w:type="dxa"/>
              <w:bottom w:w="10" w:type="dxa"/>
              <w:right w:w="42" w:type="dxa"/>
            </w:tcMar>
            <w:hideMark/>
          </w:tcPr>
          <w:p w14:paraId="24F9542D" w14:textId="77777777" w:rsidR="008851D2" w:rsidRPr="008851D2" w:rsidRDefault="008851D2" w:rsidP="008851D2">
            <w:pPr>
              <w:rPr>
                <w:rFonts w:ascii="Times New Roman" w:hAnsi="Times New Roman" w:cs="Times New Roman"/>
                <w:sz w:val="24"/>
                <w:szCs w:val="24"/>
              </w:rPr>
            </w:pPr>
            <w:r w:rsidRPr="008851D2">
              <w:rPr>
                <w:rFonts w:ascii="Times New Roman" w:hAnsi="Times New Roman" w:cs="Times New Roman"/>
                <w:sz w:val="24"/>
                <w:szCs w:val="24"/>
              </w:rPr>
              <w:t>1. pH between 6.5 and 8.5</w:t>
            </w:r>
          </w:p>
          <w:p w14:paraId="0C1F0377" w14:textId="77777777" w:rsidR="008851D2" w:rsidRPr="008851D2" w:rsidRDefault="008851D2" w:rsidP="008851D2">
            <w:pPr>
              <w:rPr>
                <w:rFonts w:ascii="Times New Roman" w:hAnsi="Times New Roman" w:cs="Times New Roman"/>
                <w:sz w:val="24"/>
                <w:szCs w:val="24"/>
              </w:rPr>
            </w:pPr>
            <w:r w:rsidRPr="008851D2">
              <w:rPr>
                <w:rFonts w:ascii="Times New Roman" w:hAnsi="Times New Roman" w:cs="Times New Roman"/>
                <w:sz w:val="24"/>
                <w:szCs w:val="24"/>
              </w:rPr>
              <w:t>2. Dissolved Oxygen 4mg/l or more</w:t>
            </w:r>
          </w:p>
          <w:p w14:paraId="1CD499CA" w14:textId="77777777" w:rsidR="008851D2" w:rsidRPr="008851D2" w:rsidRDefault="008851D2" w:rsidP="008851D2">
            <w:pPr>
              <w:rPr>
                <w:rFonts w:ascii="Times New Roman" w:hAnsi="Times New Roman" w:cs="Times New Roman"/>
                <w:sz w:val="24"/>
                <w:szCs w:val="24"/>
              </w:rPr>
            </w:pPr>
            <w:r w:rsidRPr="008851D2">
              <w:rPr>
                <w:rFonts w:ascii="Times New Roman" w:hAnsi="Times New Roman" w:cs="Times New Roman"/>
                <w:sz w:val="24"/>
                <w:szCs w:val="24"/>
              </w:rPr>
              <w:t>3. Free Ammonia (as N)</w:t>
            </w:r>
          </w:p>
          <w:p w14:paraId="231C9EA5" w14:textId="77777777" w:rsidR="008851D2" w:rsidRPr="008851D2" w:rsidRDefault="008851D2" w:rsidP="008851D2">
            <w:pPr>
              <w:rPr>
                <w:rFonts w:ascii="Times New Roman" w:hAnsi="Times New Roman" w:cs="Times New Roman"/>
                <w:sz w:val="24"/>
                <w:szCs w:val="24"/>
              </w:rPr>
            </w:pPr>
            <w:r w:rsidRPr="008851D2">
              <w:rPr>
                <w:rFonts w:ascii="Times New Roman" w:hAnsi="Times New Roman" w:cs="Times New Roman"/>
                <w:sz w:val="24"/>
                <w:szCs w:val="24"/>
              </w:rPr>
              <w:t>4. Biochemical Oxygen Demand 5 days 20 °C, 2mg/l or less</w:t>
            </w:r>
          </w:p>
        </w:tc>
      </w:tr>
      <w:tr w:rsidR="008851D2" w:rsidRPr="008851D2" w14:paraId="64C8BE71" w14:textId="77777777" w:rsidTr="008851D2">
        <w:trPr>
          <w:trHeight w:val="1322"/>
        </w:trPr>
        <w:tc>
          <w:tcPr>
            <w:tcW w:w="1573" w:type="pct"/>
            <w:tcBorders>
              <w:top w:val="nil"/>
              <w:left w:val="single" w:sz="8" w:space="0" w:color="auto"/>
              <w:bottom w:val="single" w:sz="8" w:space="0" w:color="auto"/>
              <w:right w:val="single" w:sz="8" w:space="0" w:color="auto"/>
            </w:tcBorders>
            <w:tcMar>
              <w:top w:w="10" w:type="dxa"/>
              <w:left w:w="42" w:type="dxa"/>
              <w:bottom w:w="10" w:type="dxa"/>
              <w:right w:w="42" w:type="dxa"/>
            </w:tcMar>
            <w:hideMark/>
          </w:tcPr>
          <w:p w14:paraId="1CBC021F" w14:textId="77777777" w:rsidR="008851D2" w:rsidRPr="008851D2" w:rsidRDefault="008851D2" w:rsidP="008851D2">
            <w:pPr>
              <w:rPr>
                <w:rFonts w:ascii="Times New Roman" w:hAnsi="Times New Roman" w:cs="Times New Roman"/>
                <w:sz w:val="24"/>
                <w:szCs w:val="24"/>
              </w:rPr>
            </w:pPr>
            <w:r w:rsidRPr="008851D2">
              <w:rPr>
                <w:rFonts w:ascii="Times New Roman" w:hAnsi="Times New Roman" w:cs="Times New Roman"/>
                <w:sz w:val="24"/>
                <w:szCs w:val="24"/>
              </w:rPr>
              <w:lastRenderedPageBreak/>
              <w:t>Irrigation, Industrial Cooling, Controlled Waste disposal</w:t>
            </w:r>
          </w:p>
        </w:tc>
        <w:tc>
          <w:tcPr>
            <w:tcW w:w="1230" w:type="pct"/>
            <w:tcBorders>
              <w:top w:val="nil"/>
              <w:left w:val="single" w:sz="6" w:space="0" w:color="auto"/>
              <w:bottom w:val="single" w:sz="8" w:space="0" w:color="auto"/>
              <w:right w:val="single" w:sz="8" w:space="0" w:color="auto"/>
            </w:tcBorders>
            <w:tcMar>
              <w:top w:w="10" w:type="dxa"/>
              <w:left w:w="42" w:type="dxa"/>
              <w:bottom w:w="10" w:type="dxa"/>
              <w:right w:w="42" w:type="dxa"/>
            </w:tcMar>
            <w:hideMark/>
          </w:tcPr>
          <w:p w14:paraId="73AA0E50" w14:textId="77777777" w:rsidR="008851D2" w:rsidRPr="008851D2" w:rsidRDefault="008851D2" w:rsidP="008851D2">
            <w:pPr>
              <w:rPr>
                <w:rFonts w:ascii="Times New Roman" w:hAnsi="Times New Roman" w:cs="Times New Roman"/>
                <w:sz w:val="24"/>
                <w:szCs w:val="24"/>
              </w:rPr>
            </w:pPr>
            <w:r w:rsidRPr="008851D2">
              <w:rPr>
                <w:rFonts w:ascii="Times New Roman" w:hAnsi="Times New Roman" w:cs="Times New Roman"/>
                <w:sz w:val="24"/>
                <w:szCs w:val="24"/>
              </w:rPr>
              <w:t>E</w:t>
            </w:r>
          </w:p>
        </w:tc>
        <w:tc>
          <w:tcPr>
            <w:tcW w:w="2197" w:type="pct"/>
            <w:tcBorders>
              <w:top w:val="nil"/>
              <w:left w:val="single" w:sz="6" w:space="0" w:color="auto"/>
              <w:bottom w:val="single" w:sz="8" w:space="0" w:color="auto"/>
              <w:right w:val="single" w:sz="8" w:space="0" w:color="auto"/>
            </w:tcBorders>
            <w:tcMar>
              <w:top w:w="10" w:type="dxa"/>
              <w:left w:w="42" w:type="dxa"/>
              <w:bottom w:w="10" w:type="dxa"/>
              <w:right w:w="42" w:type="dxa"/>
            </w:tcMar>
            <w:hideMark/>
          </w:tcPr>
          <w:p w14:paraId="5DF415F6" w14:textId="77777777" w:rsidR="008851D2" w:rsidRPr="008851D2" w:rsidRDefault="008851D2" w:rsidP="008851D2">
            <w:pPr>
              <w:rPr>
                <w:rFonts w:ascii="Times New Roman" w:hAnsi="Times New Roman" w:cs="Times New Roman"/>
                <w:sz w:val="24"/>
                <w:szCs w:val="24"/>
              </w:rPr>
            </w:pPr>
            <w:r w:rsidRPr="008851D2">
              <w:rPr>
                <w:rFonts w:ascii="Times New Roman" w:hAnsi="Times New Roman" w:cs="Times New Roman"/>
                <w:sz w:val="24"/>
                <w:szCs w:val="24"/>
              </w:rPr>
              <w:t>1. pH between 6.0 and 8.5</w:t>
            </w:r>
          </w:p>
          <w:p w14:paraId="77FB64CB" w14:textId="77777777" w:rsidR="008851D2" w:rsidRPr="008851D2" w:rsidRDefault="008851D2" w:rsidP="008851D2">
            <w:pPr>
              <w:rPr>
                <w:rFonts w:ascii="Times New Roman" w:hAnsi="Times New Roman" w:cs="Times New Roman"/>
                <w:sz w:val="24"/>
                <w:szCs w:val="24"/>
              </w:rPr>
            </w:pPr>
            <w:r w:rsidRPr="008851D2">
              <w:rPr>
                <w:rFonts w:ascii="Times New Roman" w:hAnsi="Times New Roman" w:cs="Times New Roman"/>
                <w:sz w:val="24"/>
                <w:szCs w:val="24"/>
              </w:rPr>
              <w:t>2. Electrical Conductivity at 25 °C micro mhos/cm, maximum 2250</w:t>
            </w:r>
          </w:p>
          <w:p w14:paraId="0256A534" w14:textId="77777777" w:rsidR="008851D2" w:rsidRPr="008851D2" w:rsidRDefault="008851D2" w:rsidP="008851D2">
            <w:pPr>
              <w:rPr>
                <w:rFonts w:ascii="Times New Roman" w:hAnsi="Times New Roman" w:cs="Times New Roman"/>
                <w:sz w:val="24"/>
                <w:szCs w:val="24"/>
              </w:rPr>
            </w:pPr>
            <w:r w:rsidRPr="008851D2">
              <w:rPr>
                <w:rFonts w:ascii="Times New Roman" w:hAnsi="Times New Roman" w:cs="Times New Roman"/>
                <w:sz w:val="24"/>
                <w:szCs w:val="24"/>
              </w:rPr>
              <w:t>3. Sodium absorption Ratio Max. 26</w:t>
            </w:r>
          </w:p>
          <w:p w14:paraId="510C6D45" w14:textId="77777777" w:rsidR="008851D2" w:rsidRPr="008851D2" w:rsidRDefault="008851D2" w:rsidP="008851D2">
            <w:pPr>
              <w:rPr>
                <w:rFonts w:ascii="Times New Roman" w:hAnsi="Times New Roman" w:cs="Times New Roman"/>
                <w:sz w:val="24"/>
                <w:szCs w:val="24"/>
              </w:rPr>
            </w:pPr>
            <w:r w:rsidRPr="008851D2">
              <w:rPr>
                <w:rFonts w:ascii="Times New Roman" w:hAnsi="Times New Roman" w:cs="Times New Roman"/>
                <w:sz w:val="24"/>
                <w:szCs w:val="24"/>
              </w:rPr>
              <w:t>4. Boron Max. 2mg/l</w:t>
            </w:r>
          </w:p>
        </w:tc>
      </w:tr>
      <w:tr w:rsidR="008851D2" w:rsidRPr="008851D2" w14:paraId="20E0F40D" w14:textId="77777777" w:rsidTr="008851D2">
        <w:trPr>
          <w:trHeight w:val="296"/>
        </w:trPr>
        <w:tc>
          <w:tcPr>
            <w:tcW w:w="1573" w:type="pct"/>
            <w:tcBorders>
              <w:top w:val="nil"/>
              <w:left w:val="single" w:sz="8" w:space="0" w:color="auto"/>
              <w:bottom w:val="single" w:sz="8" w:space="0" w:color="auto"/>
              <w:right w:val="single" w:sz="8" w:space="0" w:color="auto"/>
            </w:tcBorders>
            <w:tcMar>
              <w:top w:w="10" w:type="dxa"/>
              <w:left w:w="42" w:type="dxa"/>
              <w:bottom w:w="10" w:type="dxa"/>
              <w:right w:w="42" w:type="dxa"/>
            </w:tcMar>
            <w:hideMark/>
          </w:tcPr>
          <w:p w14:paraId="043EE5BF" w14:textId="77777777" w:rsidR="008851D2" w:rsidRPr="008851D2" w:rsidRDefault="008851D2" w:rsidP="008851D2">
            <w:pPr>
              <w:rPr>
                <w:rFonts w:ascii="Times New Roman" w:hAnsi="Times New Roman" w:cs="Times New Roman"/>
                <w:sz w:val="24"/>
                <w:szCs w:val="24"/>
              </w:rPr>
            </w:pPr>
            <w:r w:rsidRPr="008851D2">
              <w:rPr>
                <w:rFonts w:ascii="Times New Roman" w:hAnsi="Times New Roman" w:cs="Times New Roman"/>
                <w:sz w:val="24"/>
                <w:szCs w:val="24"/>
              </w:rPr>
              <w:t> </w:t>
            </w:r>
          </w:p>
        </w:tc>
        <w:tc>
          <w:tcPr>
            <w:tcW w:w="1230" w:type="pct"/>
            <w:tcBorders>
              <w:top w:val="nil"/>
              <w:left w:val="single" w:sz="6" w:space="0" w:color="auto"/>
              <w:bottom w:val="single" w:sz="8" w:space="0" w:color="auto"/>
              <w:right w:val="single" w:sz="8" w:space="0" w:color="auto"/>
            </w:tcBorders>
            <w:tcMar>
              <w:top w:w="10" w:type="dxa"/>
              <w:left w:w="42" w:type="dxa"/>
              <w:bottom w:w="10" w:type="dxa"/>
              <w:right w:w="42" w:type="dxa"/>
            </w:tcMar>
            <w:hideMark/>
          </w:tcPr>
          <w:p w14:paraId="7C008B0D" w14:textId="77777777" w:rsidR="008851D2" w:rsidRPr="008851D2" w:rsidRDefault="008851D2" w:rsidP="008851D2">
            <w:pPr>
              <w:rPr>
                <w:rFonts w:ascii="Times New Roman" w:hAnsi="Times New Roman" w:cs="Times New Roman"/>
                <w:sz w:val="24"/>
                <w:szCs w:val="24"/>
              </w:rPr>
            </w:pPr>
            <w:r w:rsidRPr="008851D2">
              <w:rPr>
                <w:rFonts w:ascii="Times New Roman" w:hAnsi="Times New Roman" w:cs="Times New Roman"/>
                <w:sz w:val="24"/>
                <w:szCs w:val="24"/>
              </w:rPr>
              <w:t>Below-E</w:t>
            </w:r>
          </w:p>
        </w:tc>
        <w:tc>
          <w:tcPr>
            <w:tcW w:w="2197" w:type="pct"/>
            <w:tcBorders>
              <w:top w:val="nil"/>
              <w:left w:val="single" w:sz="6" w:space="0" w:color="auto"/>
              <w:bottom w:val="single" w:sz="8" w:space="0" w:color="auto"/>
              <w:right w:val="single" w:sz="8" w:space="0" w:color="auto"/>
            </w:tcBorders>
            <w:tcMar>
              <w:top w:w="10" w:type="dxa"/>
              <w:left w:w="42" w:type="dxa"/>
              <w:bottom w:w="10" w:type="dxa"/>
              <w:right w:w="42" w:type="dxa"/>
            </w:tcMar>
            <w:hideMark/>
          </w:tcPr>
          <w:p w14:paraId="3BE37A8B" w14:textId="77777777" w:rsidR="008851D2" w:rsidRPr="008851D2" w:rsidRDefault="008851D2" w:rsidP="008851D2">
            <w:pPr>
              <w:rPr>
                <w:rFonts w:ascii="Times New Roman" w:hAnsi="Times New Roman" w:cs="Times New Roman"/>
                <w:sz w:val="24"/>
                <w:szCs w:val="24"/>
              </w:rPr>
            </w:pPr>
            <w:r w:rsidRPr="008851D2">
              <w:rPr>
                <w:rFonts w:ascii="Times New Roman" w:hAnsi="Times New Roman" w:cs="Times New Roman"/>
                <w:sz w:val="24"/>
                <w:szCs w:val="24"/>
              </w:rPr>
              <w:t>Not meeting any of the A, B, C, D &amp; E criteria</w:t>
            </w:r>
          </w:p>
        </w:tc>
      </w:tr>
    </w:tbl>
    <w:p w14:paraId="1963CBFD" w14:textId="66BF0AF0" w:rsidR="002D78F0" w:rsidRPr="002D78F0" w:rsidRDefault="002D78F0" w:rsidP="00C6216A">
      <w:pPr>
        <w:rPr>
          <w:rFonts w:ascii="Times New Roman" w:hAnsi="Times New Roman" w:cs="Times New Roman"/>
          <w:b/>
          <w:bCs/>
          <w:sz w:val="24"/>
          <w:szCs w:val="24"/>
        </w:rPr>
      </w:pPr>
      <w:r w:rsidRPr="002D78F0">
        <w:rPr>
          <w:rFonts w:ascii="Times New Roman" w:hAnsi="Times New Roman" w:cs="Times New Roman"/>
          <w:b/>
          <w:bCs/>
          <w:sz w:val="24"/>
          <w:szCs w:val="24"/>
        </w:rPr>
        <w:t>Supplementary information 2 on the fuzzy rule based construction</w:t>
      </w:r>
    </w:p>
    <w:p w14:paraId="459F498B" w14:textId="1C1646F8" w:rsidR="002D78F0" w:rsidRPr="002D78F0" w:rsidRDefault="002D78F0" w:rsidP="002D78F0">
      <w:pPr>
        <w:rPr>
          <w:rFonts w:ascii="Times New Roman" w:hAnsi="Times New Roman" w:cs="Times New Roman"/>
          <w:sz w:val="24"/>
          <w:szCs w:val="24"/>
        </w:rPr>
      </w:pPr>
      <w:r w:rsidRPr="002D78F0">
        <w:rPr>
          <w:rFonts w:ascii="Times New Roman" w:hAnsi="Times New Roman" w:cs="Times New Roman"/>
          <w:sz w:val="24"/>
          <w:szCs w:val="24"/>
        </w:rPr>
        <w:t xml:space="preserve">Compound antecedents were evaluated using the min-operator as “AND” in the developed MFIS equation (S3): </w:t>
      </w:r>
    </w:p>
    <w:p w14:paraId="0AD5240E" w14:textId="1DAD54CA" w:rsidR="002D78F0" w:rsidRPr="002D78F0" w:rsidRDefault="00BF61A9" w:rsidP="002D78F0">
      <w:pPr>
        <w:rPr>
          <w:rFonts w:ascii="Times New Roman" w:hAnsi="Times New Roman" w:cs="Times New Roman"/>
          <w:sz w:val="24"/>
          <w:szCs w:val="24"/>
        </w:rPr>
      </w:pPr>
      <m:oMath>
        <m:sSub>
          <m:sSubPr>
            <m:ctrlPr>
              <w:rPr>
                <w:rFonts w:ascii="Cambria Math" w:hAnsi="Cambria Math" w:cs="Times New Roman"/>
                <w:i/>
                <w:sz w:val="24"/>
                <w:szCs w:val="24"/>
              </w:rPr>
            </m:ctrlPr>
          </m:sSubPr>
          <m:e>
            <m:r>
              <m:rPr>
                <m:sty m:val="p"/>
              </m:rPr>
              <w:rPr>
                <w:rFonts w:ascii="Cambria Math" w:hAnsi="Cambria Math" w:cs="Times New Roman"/>
                <w:sz w:val="24"/>
                <w:szCs w:val="24"/>
              </w:rPr>
              <m:t>μ</m:t>
            </m:r>
            <m:ctrlPr>
              <w:rPr>
                <w:rFonts w:ascii="Cambria Math" w:hAnsi="Cambria Math" w:cs="Times New Roman"/>
                <w:sz w:val="24"/>
                <w:szCs w:val="24"/>
              </w:rPr>
            </m:ctrlPr>
          </m:e>
          <m:sub>
            <m:r>
              <w:rPr>
                <w:rFonts w:ascii="Cambria Math" w:hAnsi="Cambria Math" w:cs="Times New Roman"/>
                <w:sz w:val="24"/>
                <w:szCs w:val="24"/>
              </w:rPr>
              <m:t>A</m:t>
            </m:r>
            <m:r>
              <m:rPr>
                <m:sty m:val="p"/>
              </m:rPr>
              <w:rPr>
                <w:rFonts w:ascii="Cambria Math" w:hAnsi="Cambria Math" w:cs="Times New Roman"/>
                <w:sz w:val="24"/>
                <w:szCs w:val="24"/>
              </w:rPr>
              <m:t>∩</m:t>
            </m:r>
            <m:r>
              <w:rPr>
                <w:rFonts w:ascii="Cambria Math" w:hAnsi="Cambria Math" w:cs="Times New Roman"/>
                <w:sz w:val="24"/>
                <w:szCs w:val="24"/>
              </w:rPr>
              <m:t>B</m:t>
            </m:r>
          </m:sub>
        </m:sSub>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m:t>
        </m:r>
        <m:func>
          <m:funcPr>
            <m:ctrlPr>
              <w:rPr>
                <w:rFonts w:ascii="Cambria Math" w:hAnsi="Cambria Math" w:cs="Times New Roman"/>
                <w:sz w:val="24"/>
                <w:szCs w:val="24"/>
              </w:rPr>
            </m:ctrlPr>
          </m:funcPr>
          <m:fName>
            <m:r>
              <m:rPr>
                <m:sty m:val="p"/>
              </m:rPr>
              <w:rPr>
                <w:rFonts w:ascii="Cambria Math" w:hAnsi="Cambria Math" w:cs="Times New Roman"/>
                <w:sz w:val="24"/>
                <w:szCs w:val="24"/>
              </w:rPr>
              <m:t>min</m:t>
            </m:r>
            <m:ctrlPr>
              <w:rPr>
                <w:rFonts w:ascii="Cambria Math" w:hAnsi="Cambria Math" w:cs="Times New Roman"/>
                <w:i/>
                <w:sz w:val="24"/>
                <w:szCs w:val="24"/>
              </w:rPr>
            </m:ctrlPr>
          </m:fName>
          <m:e>
            <m:d>
              <m:dPr>
                <m:ctrlPr>
                  <w:rPr>
                    <w:rFonts w:ascii="Cambria Math" w:hAnsi="Cambria Math" w:cs="Times New Roman"/>
                    <w:sz w:val="24"/>
                    <w:szCs w:val="24"/>
                  </w:rPr>
                </m:ctrlPr>
              </m:dPr>
              <m:e>
                <m:sSub>
                  <m:sSubPr>
                    <m:ctrlPr>
                      <w:rPr>
                        <w:rFonts w:ascii="Cambria Math" w:hAnsi="Cambria Math" w:cs="Times New Roman"/>
                        <w:i/>
                        <w:sz w:val="24"/>
                        <w:szCs w:val="24"/>
                      </w:rPr>
                    </m:ctrlPr>
                  </m:sSubPr>
                  <m:e>
                    <m:r>
                      <m:rPr>
                        <m:sty m:val="p"/>
                      </m:rPr>
                      <w:rPr>
                        <w:rFonts w:ascii="Cambria Math" w:hAnsi="Cambria Math" w:cs="Times New Roman"/>
                        <w:sz w:val="24"/>
                        <w:szCs w:val="24"/>
                      </w:rPr>
                      <m:t>μ</m:t>
                    </m:r>
                    <m:ctrlPr>
                      <w:rPr>
                        <w:rFonts w:ascii="Cambria Math" w:hAnsi="Cambria Math" w:cs="Times New Roman"/>
                        <w:sz w:val="24"/>
                        <w:szCs w:val="24"/>
                      </w:rPr>
                    </m:ctrlPr>
                  </m:e>
                  <m:sub>
                    <m:r>
                      <w:rPr>
                        <w:rFonts w:ascii="Cambria Math" w:hAnsi="Cambria Math" w:cs="Times New Roman"/>
                        <w:sz w:val="24"/>
                        <w:szCs w:val="24"/>
                      </w:rPr>
                      <m:t>A</m:t>
                    </m:r>
                  </m:sub>
                </m:sSub>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, </m:t>
                </m:r>
                <m:sSub>
                  <m:sSubPr>
                    <m:ctrlPr>
                      <w:rPr>
                        <w:rFonts w:ascii="Cambria Math" w:hAnsi="Cambria Math" w:cs="Times New Roman"/>
                        <w:i/>
                        <w:sz w:val="24"/>
                        <w:szCs w:val="24"/>
                      </w:rPr>
                    </m:ctrlPr>
                  </m:sSubPr>
                  <m:e>
                    <m:r>
                      <m:rPr>
                        <m:sty m:val="p"/>
                      </m:rPr>
                      <w:rPr>
                        <w:rFonts w:ascii="Cambria Math" w:hAnsi="Cambria Math" w:cs="Times New Roman"/>
                        <w:sz w:val="24"/>
                        <w:szCs w:val="24"/>
                      </w:rPr>
                      <m:t>μ</m:t>
                    </m:r>
                  </m:e>
                  <m:sub>
                    <m:r>
                      <w:rPr>
                        <w:rFonts w:ascii="Cambria Math" w:hAnsi="Cambria Math" w:cs="Times New Roman"/>
                        <w:sz w:val="24"/>
                        <w:szCs w:val="24"/>
                      </w:rPr>
                      <m:t>B</m:t>
                    </m:r>
                  </m:sub>
                </m:sSub>
                <m:d>
                  <m:dPr>
                    <m:ctrlPr>
                      <w:rPr>
                        <w:rFonts w:ascii="Cambria Math" w:hAnsi="Cambria Math" w:cs="Times New Roman"/>
                        <w:i/>
                        <w:sz w:val="24"/>
                        <w:szCs w:val="24"/>
                      </w:rPr>
                    </m:ctrlPr>
                  </m:dPr>
                  <m:e>
                    <m:r>
                      <w:rPr>
                        <w:rFonts w:ascii="Cambria Math" w:hAnsi="Cambria Math" w:cs="Times New Roman"/>
                        <w:sz w:val="24"/>
                        <w:szCs w:val="24"/>
                      </w:rPr>
                      <m:t>x</m:t>
                    </m:r>
                  </m:e>
                </m:d>
                <m:ctrlPr>
                  <w:rPr>
                    <w:rFonts w:ascii="Cambria Math" w:hAnsi="Cambria Math" w:cs="Times New Roman"/>
                    <w:i/>
                    <w:sz w:val="24"/>
                    <w:szCs w:val="24"/>
                  </w:rPr>
                </m:ctrlPr>
              </m:e>
            </m:d>
            <m:r>
              <w:rPr>
                <w:rFonts w:ascii="Cambria Math" w:hAnsi="Cambria Math" w:cs="Times New Roman"/>
                <w:sz w:val="24"/>
                <w:szCs w:val="24"/>
              </w:rPr>
              <m:t xml:space="preserve">                 (S3)</m:t>
            </m:r>
          </m:e>
        </m:func>
      </m:oMath>
      <w:r w:rsidR="002D78F0" w:rsidRPr="002D78F0">
        <w:rPr>
          <w:rFonts w:ascii="Times New Roman" w:hAnsi="Times New Roman" w:cs="Times New Roman"/>
          <w:sz w:val="24"/>
          <w:szCs w:val="24"/>
        </w:rPr>
        <w:t xml:space="preserve"> </w:t>
      </w:r>
    </w:p>
    <w:p w14:paraId="684D3869" w14:textId="276C0708" w:rsidR="002D78F0" w:rsidRPr="00C6216A" w:rsidRDefault="002D78F0" w:rsidP="002D78F0">
      <w:pPr>
        <w:rPr>
          <w:rFonts w:ascii="Times New Roman" w:hAnsi="Times New Roman" w:cs="Times New Roman"/>
          <w:sz w:val="24"/>
          <w:szCs w:val="24"/>
        </w:rPr>
      </w:pPr>
      <w:r w:rsidRPr="002D78F0">
        <w:rPr>
          <w:rFonts w:ascii="Times New Roman" w:hAnsi="Times New Roman" w:cs="Times New Roman"/>
          <w:sz w:val="24"/>
          <w:szCs w:val="24"/>
        </w:rPr>
        <w:t xml:space="preserve">Where, </w:t>
      </w:r>
      <m:oMath>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A</m:t>
            </m:r>
          </m:sub>
        </m:sSub>
        <m:r>
          <w:rPr>
            <w:rFonts w:ascii="Cambria Math" w:hAnsi="Cambria Math" w:cs="Times New Roman"/>
            <w:sz w:val="24"/>
            <w:szCs w:val="24"/>
          </w:rPr>
          <m:t>(x)</m:t>
        </m:r>
      </m:oMath>
      <w:r w:rsidRPr="002D78F0">
        <w:rPr>
          <w:rFonts w:ascii="Times New Roman" w:hAnsi="Times New Roman" w:cs="Times New Roman"/>
          <w:sz w:val="24"/>
          <w:szCs w:val="24"/>
        </w:rPr>
        <w:t xml:space="preserve">  and </w:t>
      </w:r>
      <m:oMath>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B</m:t>
            </m:r>
          </m:sub>
        </m:sSub>
        <m:r>
          <w:rPr>
            <w:rFonts w:ascii="Cambria Math" w:hAnsi="Cambria Math" w:cs="Times New Roman"/>
            <w:sz w:val="24"/>
            <w:szCs w:val="24"/>
          </w:rPr>
          <m:t>(x)</m:t>
        </m:r>
      </m:oMath>
      <w:r w:rsidRPr="002D78F0">
        <w:rPr>
          <w:rFonts w:ascii="Times New Roman" w:hAnsi="Times New Roman" w:cs="Times New Roman"/>
          <w:sz w:val="24"/>
          <w:szCs w:val="24"/>
        </w:rPr>
        <w:t> are the individual membership degrees of </w:t>
      </w:r>
      <m:oMath>
        <m:r>
          <w:rPr>
            <w:rFonts w:ascii="Cambria Math" w:hAnsi="Cambria Math" w:cs="Times New Roman"/>
            <w:sz w:val="24"/>
            <w:szCs w:val="24"/>
          </w:rPr>
          <m:t>x</m:t>
        </m:r>
      </m:oMath>
      <w:r w:rsidRPr="002D78F0">
        <w:rPr>
          <w:rFonts w:ascii="Times New Roman" w:hAnsi="Times New Roman" w:cs="Times New Roman"/>
          <w:sz w:val="24"/>
          <w:szCs w:val="24"/>
        </w:rPr>
        <w:t> in fuzzy sets </w:t>
      </w:r>
      <m:oMath>
        <m:r>
          <w:rPr>
            <w:rFonts w:ascii="Cambria Math" w:hAnsi="Cambria Math" w:cs="Times New Roman"/>
            <w:sz w:val="24"/>
            <w:szCs w:val="24"/>
          </w:rPr>
          <m:t>A</m:t>
        </m:r>
      </m:oMath>
      <w:r w:rsidRPr="002D78F0">
        <w:rPr>
          <w:rFonts w:ascii="Times New Roman" w:hAnsi="Times New Roman" w:cs="Times New Roman"/>
          <w:sz w:val="24"/>
          <w:szCs w:val="24"/>
        </w:rPr>
        <w:t> and </w:t>
      </w:r>
      <m:oMath>
        <m:r>
          <w:rPr>
            <w:rFonts w:ascii="Cambria Math" w:hAnsi="Cambria Math" w:cs="Times New Roman"/>
            <w:sz w:val="24"/>
            <w:szCs w:val="24"/>
          </w:rPr>
          <m:t>B</m:t>
        </m:r>
      </m:oMath>
      <w:r w:rsidRPr="002D78F0">
        <w:rPr>
          <w:rFonts w:ascii="Times New Roman" w:hAnsi="Times New Roman" w:cs="Times New Roman"/>
          <w:sz w:val="24"/>
          <w:szCs w:val="24"/>
        </w:rPr>
        <w:t>, respectively; and </w:t>
      </w:r>
      <m:oMath>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A∩B</m:t>
            </m:r>
          </m:sub>
        </m:sSub>
        <m:r>
          <w:rPr>
            <w:rFonts w:ascii="Cambria Math" w:hAnsi="Cambria Math" w:cs="Times New Roman"/>
            <w:sz w:val="24"/>
            <w:szCs w:val="24"/>
          </w:rPr>
          <m:t>(x)∈[0,1]</m:t>
        </m:r>
      </m:oMath>
      <w:r w:rsidRPr="002D78F0">
        <w:rPr>
          <w:rFonts w:ascii="Times New Roman" w:hAnsi="Times New Roman" w:cs="Times New Roman"/>
          <w:sz w:val="24"/>
          <w:szCs w:val="24"/>
        </w:rPr>
        <w:t> represents the aggregated membership degree of </w:t>
      </w:r>
      <m:oMath>
        <m:r>
          <w:rPr>
            <w:rFonts w:ascii="Cambria Math" w:hAnsi="Cambria Math" w:cs="Times New Roman"/>
            <w:sz w:val="24"/>
            <w:szCs w:val="24"/>
          </w:rPr>
          <m:t>x</m:t>
        </m:r>
      </m:oMath>
      <w:r w:rsidRPr="002D78F0">
        <w:rPr>
          <w:rFonts w:ascii="Times New Roman" w:hAnsi="Times New Roman" w:cs="Times New Roman"/>
          <w:sz w:val="24"/>
          <w:szCs w:val="24"/>
        </w:rPr>
        <w:t xml:space="preserve"> satisfying both conditions simultaneously. This formulation is environmentally suitable option for WQ assessment, where the most limiting parameter is comparable to Liebig's Law of the Minimum </w:t>
      </w:r>
      <w:sdt>
        <w:sdtPr>
          <w:rPr>
            <w:rFonts w:ascii="Times New Roman" w:hAnsi="Times New Roman" w:cs="Times New Roman"/>
            <w:color w:val="000000"/>
            <w:sz w:val="24"/>
            <w:szCs w:val="24"/>
            <w:vertAlign w:val="superscript"/>
          </w:rPr>
          <w:tag w:val="MENDELEY_CITATION_v3_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"/>
          <w:id w:val="42260359"/>
          <w:placeholder>
            <w:docPart w:val="8CDB50670CF84550880901FF1D490C1F"/>
          </w:placeholder>
        </w:sdtPr>
        <w:sdtEndPr/>
        <w:sdtContent>
          <w:r w:rsidR="00F87C58" w:rsidRPr="00F87C58">
            <w:rPr>
              <w:rFonts w:ascii="Times New Roman" w:hAnsi="Times New Roman" w:cs="Times New Roman"/>
              <w:color w:val="000000"/>
              <w:sz w:val="24"/>
              <w:szCs w:val="24"/>
              <w:vertAlign w:val="superscript"/>
            </w:rPr>
            <w:t>3</w:t>
          </w:r>
        </w:sdtContent>
      </w:sdt>
      <w:r w:rsidRPr="002D78F0">
        <w:rPr>
          <w:rFonts w:ascii="Times New Roman" w:hAnsi="Times New Roman" w:cs="Times New Roman"/>
          <w:sz w:val="24"/>
          <w:szCs w:val="24"/>
        </w:rPr>
        <w:t>. Each rule’s activation strength is constrained by its weakest antecedent. Therefore, even if the other parameter shows less impairment, a significant decline in any one parameter is enough to move the output toward a lower quality class.</w:t>
      </w:r>
    </w:p>
    <w:p w14:paraId="6D837905" w14:textId="2641F00D" w:rsidR="00695E71" w:rsidRPr="00B16E6B" w:rsidRDefault="00695E71" w:rsidP="00E307A1">
      <w:pPr>
        <w:rPr>
          <w:rFonts w:ascii="Times New Roman" w:hAnsi="Times New Roman" w:cs="Times New Roman"/>
          <w:b/>
          <w:bCs/>
          <w:sz w:val="24"/>
          <w:szCs w:val="24"/>
        </w:rPr>
      </w:pPr>
      <w:r w:rsidRPr="00B16E6B">
        <w:rPr>
          <w:rFonts w:ascii="Times New Roman" w:hAnsi="Times New Roman" w:cs="Times New Roman"/>
          <w:b/>
          <w:bCs/>
          <w:sz w:val="24"/>
          <w:szCs w:val="24"/>
        </w:rPr>
        <w:t>Supplementary information</w:t>
      </w:r>
      <w:r w:rsidR="00B50EB0" w:rsidRPr="00B16E6B">
        <w:rPr>
          <w:rFonts w:ascii="Times New Roman" w:hAnsi="Times New Roman" w:cs="Times New Roman"/>
          <w:b/>
          <w:bCs/>
          <w:sz w:val="24"/>
          <w:szCs w:val="24"/>
        </w:rPr>
        <w:t xml:space="preserve"> A</w:t>
      </w:r>
      <w:r w:rsidRPr="00B16E6B">
        <w:rPr>
          <w:rFonts w:ascii="Times New Roman" w:hAnsi="Times New Roman" w:cs="Times New Roman"/>
          <w:b/>
          <w:bCs/>
          <w:sz w:val="24"/>
          <w:szCs w:val="24"/>
        </w:rPr>
        <w:t xml:space="preserve"> for Stage 1 Module</w:t>
      </w:r>
    </w:p>
    <w:p w14:paraId="2A46F29B" w14:textId="106CA189" w:rsidR="00624E0F" w:rsidRPr="00B16E6B" w:rsidRDefault="00200474" w:rsidP="00E307A1">
      <w:pPr>
        <w:rPr>
          <w:rFonts w:ascii="Times New Roman" w:hAnsi="Times New Roman" w:cs="Times New Roman"/>
          <w:sz w:val="24"/>
          <w:szCs w:val="24"/>
        </w:rPr>
      </w:pPr>
      <w:r>
        <w:rPr>
          <w:rFonts w:ascii="Times New Roman" w:hAnsi="Times New Roman" w:cs="Times New Roman"/>
          <w:b/>
          <w:bCs/>
          <w:sz w:val="24"/>
          <w:szCs w:val="24"/>
        </w:rPr>
        <w:t xml:space="preserve">A.1 </w:t>
      </w:r>
      <w:r w:rsidR="00695E71" w:rsidRPr="00B16E6B">
        <w:rPr>
          <w:rFonts w:ascii="Times New Roman" w:hAnsi="Times New Roman" w:cs="Times New Roman"/>
          <w:b/>
          <w:bCs/>
          <w:sz w:val="24"/>
          <w:szCs w:val="24"/>
        </w:rPr>
        <w:t xml:space="preserve">Rule based construction: </w:t>
      </w:r>
      <w:r w:rsidR="00695E71" w:rsidRPr="00B16E6B">
        <w:rPr>
          <w:rFonts w:ascii="Times New Roman" w:hAnsi="Times New Roman" w:cs="Times New Roman"/>
          <w:sz w:val="24"/>
          <w:szCs w:val="24"/>
        </w:rPr>
        <w:t>Each rule is composed of two primary components: the antecedent (the “IF” part) and the consequent (the “THEN” part). For any two-input WQP subsystem, the rule base can be written as</w:t>
      </w:r>
      <w:r w:rsidR="00624E0F" w:rsidRPr="00B16E6B">
        <w:rPr>
          <w:rFonts w:ascii="Times New Roman" w:hAnsi="Times New Roman" w:cs="Times New Roman"/>
          <w:sz w:val="24"/>
          <w:szCs w:val="24"/>
        </w:rPr>
        <w:t>:</w:t>
      </w:r>
    </w:p>
    <w:p w14:paraId="694AD406" w14:textId="20EFCAE2" w:rsidR="00DD2C34" w:rsidRPr="00B16E6B" w:rsidRDefault="00695E71" w:rsidP="00E307A1">
      <w:pPr>
        <w:rPr>
          <w:rFonts w:ascii="Times New Roman" w:hAnsi="Times New Roman" w:cs="Times New Roman"/>
          <w:sz w:val="24"/>
          <w:szCs w:val="24"/>
        </w:rPr>
      </w:pPr>
      <m:oMath>
        <m:r>
          <m:rPr>
            <m:nor/>
          </m:rPr>
          <w:rPr>
            <w:rFonts w:ascii="Times New Roman" w:hAnsi="Times New Roman" w:cs="Times New Roman"/>
            <w:sz w:val="24"/>
            <w:szCs w:val="24"/>
          </w:rPr>
          <m:t>IF </m:t>
        </m:r>
        <m:r>
          <w:rPr>
            <w:rFonts w:ascii="Cambria Math" w:hAnsi="Cambria Math" w:cs="Times New Roman"/>
            <w:sz w:val="24"/>
            <w:szCs w:val="24"/>
          </w:rPr>
          <m:t>A</m:t>
        </m:r>
        <m:r>
          <m:rPr>
            <m:nor/>
          </m:rPr>
          <w:rPr>
            <w:rFonts w:ascii="Times New Roman" w:hAnsi="Times New Roman" w:cs="Times New Roman"/>
            <w:sz w:val="24"/>
            <w:szCs w:val="24"/>
          </w:rPr>
          <m:t> is </m:t>
        </m:r>
        <m:sSub>
          <m:sSubPr>
            <m:ctrlPr>
              <w:rPr>
                <w:rFonts w:ascii="Cambria Math" w:hAnsi="Cambria Math" w:cs="Times New Roman"/>
                <w:sz w:val="24"/>
                <w:szCs w:val="24"/>
              </w:rPr>
            </m:ctrlPr>
          </m:sSubPr>
          <m:e>
            <m:r>
              <w:rPr>
                <w:rFonts w:ascii="Cambria Math" w:hAnsi="Cambria Math" w:cs="Times New Roman"/>
                <w:sz w:val="24"/>
                <w:szCs w:val="24"/>
              </w:rPr>
              <m:t>a</m:t>
            </m:r>
          </m:e>
          <m:sub>
            <m:r>
              <w:rPr>
                <w:rFonts w:ascii="Cambria Math" w:hAnsi="Cambria Math" w:cs="Times New Roman"/>
                <w:sz w:val="24"/>
                <w:szCs w:val="24"/>
              </w:rPr>
              <m:t>i</m:t>
            </m:r>
          </m:sub>
        </m:sSub>
        <m:r>
          <m:rPr>
            <m:nor/>
          </m:rPr>
          <w:rPr>
            <w:rFonts w:ascii="Times New Roman" w:hAnsi="Times New Roman" w:cs="Times New Roman"/>
            <w:sz w:val="24"/>
            <w:szCs w:val="24"/>
          </w:rPr>
          <m:t> AND </m:t>
        </m:r>
        <m:r>
          <w:rPr>
            <w:rFonts w:ascii="Cambria Math" w:hAnsi="Cambria Math" w:cs="Times New Roman"/>
            <w:sz w:val="24"/>
            <w:szCs w:val="24"/>
          </w:rPr>
          <m:t>B</m:t>
        </m:r>
        <m:r>
          <m:rPr>
            <m:nor/>
          </m:rPr>
          <w:rPr>
            <w:rFonts w:ascii="Times New Roman" w:hAnsi="Times New Roman" w:cs="Times New Roman"/>
            <w:sz w:val="24"/>
            <w:szCs w:val="24"/>
          </w:rPr>
          <m:t> is </m:t>
        </m:r>
        <m:sSub>
          <m:sSubPr>
            <m:ctrlPr>
              <w:rPr>
                <w:rFonts w:ascii="Cambria Math" w:hAnsi="Cambria Math" w:cs="Times New Roman"/>
                <w:sz w:val="24"/>
                <w:szCs w:val="24"/>
              </w:rPr>
            </m:ctrlPr>
          </m:sSubPr>
          <m:e>
            <m:r>
              <w:rPr>
                <w:rFonts w:ascii="Cambria Math" w:hAnsi="Cambria Math" w:cs="Times New Roman"/>
                <w:sz w:val="24"/>
                <w:szCs w:val="24"/>
              </w:rPr>
              <m:t>b</m:t>
            </m:r>
          </m:e>
          <m:sub>
            <m:r>
              <w:rPr>
                <w:rFonts w:ascii="Cambria Math" w:hAnsi="Cambria Math" w:cs="Times New Roman"/>
                <w:sz w:val="24"/>
                <w:szCs w:val="24"/>
              </w:rPr>
              <m:t>j</m:t>
            </m:r>
          </m:sub>
        </m:sSub>
        <m:r>
          <m:rPr>
            <m:nor/>
          </m:rPr>
          <w:rPr>
            <w:rFonts w:ascii="Times New Roman" w:hAnsi="Times New Roman" w:cs="Times New Roman"/>
            <w:sz w:val="24"/>
            <w:szCs w:val="24"/>
          </w:rPr>
          <m:t> THEN </m:t>
        </m:r>
        <m:r>
          <w:rPr>
            <w:rFonts w:ascii="Cambria Math" w:hAnsi="Cambria Math" w:cs="Times New Roman"/>
            <w:sz w:val="24"/>
            <w:szCs w:val="24"/>
          </w:rPr>
          <m:t>G</m:t>
        </m:r>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k</m:t>
            </m:r>
          </m:sub>
        </m:sSub>
        <m:r>
          <m:rPr>
            <m:nor/>
          </m:rPr>
          <w:rPr>
            <w:rFonts w:ascii="Times New Roman" w:hAnsi="Times New Roman" w:cs="Times New Roman"/>
            <w:sz w:val="24"/>
            <w:szCs w:val="24"/>
          </w:rPr>
          <m:t> is </m:t>
        </m:r>
        <m:sSub>
          <m:sSubPr>
            <m:ctrlPr>
              <w:rPr>
                <w:rFonts w:ascii="Cambria Math" w:hAnsi="Cambria Math" w:cs="Times New Roman"/>
                <w:sz w:val="24"/>
                <w:szCs w:val="24"/>
              </w:rPr>
            </m:ctrlPr>
          </m:sSubPr>
          <m:e>
            <m:r>
              <w:rPr>
                <w:rFonts w:ascii="Cambria Math" w:hAnsi="Cambria Math" w:cs="Times New Roman"/>
                <w:sz w:val="24"/>
                <w:szCs w:val="24"/>
              </w:rPr>
              <m:t>c</m:t>
            </m:r>
          </m:e>
          <m:sub>
            <m:r>
              <w:rPr>
                <w:rFonts w:ascii="Cambria Math" w:hAnsi="Cambria Math" w:cs="Times New Roman"/>
                <w:sz w:val="24"/>
                <w:szCs w:val="24"/>
              </w:rPr>
              <m:t>ij</m:t>
            </m:r>
          </m:sub>
        </m:sSub>
      </m:oMath>
      <w:r w:rsidR="00624E0F" w:rsidRPr="00B16E6B">
        <w:rPr>
          <w:rFonts w:ascii="Times New Roman" w:hAnsi="Times New Roman" w:cs="Times New Roman"/>
          <w:sz w:val="24"/>
          <w:szCs w:val="24"/>
        </w:rPr>
        <w:t xml:space="preserve"> </w:t>
      </w:r>
    </w:p>
    <w:p w14:paraId="670B6D59" w14:textId="77777777" w:rsidR="00624E0F" w:rsidRPr="00B16E6B" w:rsidRDefault="00695E71" w:rsidP="00E307A1">
      <w:pPr>
        <w:rPr>
          <w:rFonts w:ascii="Times New Roman" w:hAnsi="Times New Roman" w:cs="Times New Roman"/>
          <w:sz w:val="24"/>
          <w:szCs w:val="24"/>
        </w:rPr>
      </w:pPr>
      <w:r w:rsidRPr="00B16E6B">
        <w:rPr>
          <w:rFonts w:ascii="Times New Roman" w:hAnsi="Times New Roman" w:cs="Times New Roman"/>
          <w:sz w:val="24"/>
          <w:szCs w:val="24"/>
        </w:rPr>
        <w:t>where </w:t>
      </w:r>
      <m:oMath>
        <m:r>
          <w:rPr>
            <w:rFonts w:ascii="Cambria Math" w:hAnsi="Cambria Math" w:cs="Times New Roman"/>
            <w:sz w:val="24"/>
            <w:szCs w:val="24"/>
          </w:rPr>
          <m:t>A</m:t>
        </m:r>
      </m:oMath>
      <w:r w:rsidRPr="00B16E6B">
        <w:rPr>
          <w:rFonts w:ascii="Times New Roman" w:hAnsi="Times New Roman" w:cs="Times New Roman"/>
          <w:sz w:val="24"/>
          <w:szCs w:val="24"/>
        </w:rPr>
        <w:t> and </w:t>
      </w:r>
      <m:oMath>
        <m:r>
          <w:rPr>
            <w:rFonts w:ascii="Cambria Math" w:hAnsi="Cambria Math" w:cs="Times New Roman"/>
            <w:sz w:val="24"/>
            <w:szCs w:val="24"/>
          </w:rPr>
          <m:t>B</m:t>
        </m:r>
      </m:oMath>
      <w:r w:rsidRPr="00B16E6B">
        <w:rPr>
          <w:rFonts w:ascii="Times New Roman" w:hAnsi="Times New Roman" w:cs="Times New Roman"/>
          <w:sz w:val="24"/>
          <w:szCs w:val="24"/>
        </w:rPr>
        <w:t> are the input WQPs, </w:t>
      </w:r>
      <m:oMath>
        <m:sSub>
          <m:sSubPr>
            <m:ctrlPr>
              <w:rPr>
                <w:rFonts w:ascii="Cambria Math" w:hAnsi="Cambria Math" w:cs="Times New Roman"/>
                <w:sz w:val="24"/>
                <w:szCs w:val="24"/>
              </w:rPr>
            </m:ctrlPr>
          </m:sSubPr>
          <m:e>
            <m:r>
              <w:rPr>
                <w:rFonts w:ascii="Cambria Math" w:hAnsi="Cambria Math" w:cs="Times New Roman"/>
                <w:sz w:val="24"/>
                <w:szCs w:val="24"/>
              </w:rPr>
              <m:t>a</m:t>
            </m:r>
          </m:e>
          <m:sub>
            <m:r>
              <w:rPr>
                <w:rFonts w:ascii="Cambria Math" w:hAnsi="Cambria Math" w:cs="Times New Roman"/>
                <w:sz w:val="24"/>
                <w:szCs w:val="24"/>
              </w:rPr>
              <m:t>i</m:t>
            </m:r>
          </m:sub>
        </m:sSub>
      </m:oMath>
      <w:r w:rsidRPr="00B16E6B">
        <w:rPr>
          <w:rFonts w:ascii="Times New Roman" w:hAnsi="Times New Roman" w:cs="Times New Roman"/>
          <w:sz w:val="24"/>
          <w:szCs w:val="24"/>
        </w:rPr>
        <w:t> and </w:t>
      </w:r>
      <m:oMath>
        <m:sSub>
          <m:sSubPr>
            <m:ctrlPr>
              <w:rPr>
                <w:rFonts w:ascii="Cambria Math" w:hAnsi="Cambria Math" w:cs="Times New Roman"/>
                <w:sz w:val="24"/>
                <w:szCs w:val="24"/>
              </w:rPr>
            </m:ctrlPr>
          </m:sSubPr>
          <m:e>
            <m:r>
              <w:rPr>
                <w:rFonts w:ascii="Cambria Math" w:hAnsi="Cambria Math" w:cs="Times New Roman"/>
                <w:sz w:val="24"/>
                <w:szCs w:val="24"/>
              </w:rPr>
              <m:t>b</m:t>
            </m:r>
          </m:e>
          <m:sub>
            <m:r>
              <w:rPr>
                <w:rFonts w:ascii="Cambria Math" w:hAnsi="Cambria Math" w:cs="Times New Roman"/>
                <w:sz w:val="24"/>
                <w:szCs w:val="24"/>
              </w:rPr>
              <m:t>j</m:t>
            </m:r>
          </m:sub>
        </m:sSub>
      </m:oMath>
      <w:r w:rsidRPr="00B16E6B">
        <w:rPr>
          <w:rFonts w:ascii="Times New Roman" w:hAnsi="Times New Roman" w:cs="Times New Roman"/>
          <w:sz w:val="24"/>
          <w:szCs w:val="24"/>
        </w:rPr>
        <w:t> are their associated linguistic terms, </w:t>
      </w:r>
      <m:oMath>
        <m:r>
          <w:rPr>
            <w:rFonts w:ascii="Cambria Math" w:hAnsi="Cambria Math" w:cs="Times New Roman"/>
            <w:sz w:val="24"/>
            <w:szCs w:val="24"/>
          </w:rPr>
          <m:t>G</m:t>
        </m:r>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k</m:t>
            </m:r>
          </m:sub>
        </m:sSub>
      </m:oMath>
      <w:r w:rsidRPr="00B16E6B">
        <w:rPr>
          <w:rFonts w:ascii="Times New Roman" w:hAnsi="Times New Roman" w:cs="Times New Roman"/>
          <w:sz w:val="24"/>
          <w:szCs w:val="24"/>
        </w:rPr>
        <w:t> is the intermediate fuzzy output for the </w:t>
      </w:r>
      <m:oMath>
        <m:r>
          <w:rPr>
            <w:rFonts w:ascii="Cambria Math" w:hAnsi="Cambria Math" w:cs="Times New Roman"/>
            <w:sz w:val="24"/>
            <w:szCs w:val="24"/>
          </w:rPr>
          <m:t>k</m:t>
        </m:r>
      </m:oMath>
      <w:r w:rsidRPr="00B16E6B">
        <w:rPr>
          <w:rFonts w:ascii="Times New Roman" w:hAnsi="Times New Roman" w:cs="Times New Roman"/>
          <w:sz w:val="24"/>
          <w:szCs w:val="24"/>
        </w:rPr>
        <w:t>-th group, and </w:t>
      </w:r>
      <m:oMath>
        <m:sSub>
          <m:sSubPr>
            <m:ctrlPr>
              <w:rPr>
                <w:rFonts w:ascii="Cambria Math" w:hAnsi="Cambria Math" w:cs="Times New Roman"/>
                <w:sz w:val="24"/>
                <w:szCs w:val="24"/>
              </w:rPr>
            </m:ctrlPr>
          </m:sSubPr>
          <m:e>
            <m:r>
              <w:rPr>
                <w:rFonts w:ascii="Cambria Math" w:hAnsi="Cambria Math" w:cs="Times New Roman"/>
                <w:sz w:val="24"/>
                <w:szCs w:val="24"/>
              </w:rPr>
              <m:t>c</m:t>
            </m:r>
          </m:e>
          <m:sub>
            <m:r>
              <w:rPr>
                <w:rFonts w:ascii="Cambria Math" w:hAnsi="Cambria Math" w:cs="Times New Roman"/>
                <w:sz w:val="24"/>
                <w:szCs w:val="24"/>
              </w:rPr>
              <m:t>ij</m:t>
            </m:r>
          </m:sub>
        </m:sSub>
      </m:oMath>
      <w:r w:rsidRPr="00B16E6B">
        <w:rPr>
          <w:rFonts w:ascii="Times New Roman" w:hAnsi="Times New Roman" w:cs="Times New Roman"/>
          <w:sz w:val="24"/>
          <w:szCs w:val="24"/>
        </w:rPr>
        <w:t> is the output linguistic class determined by the selected fusion table. For higher-level aggregation of intermediate group scores, the same structure was retained using quality states as inputs:</w:t>
      </w:r>
    </w:p>
    <w:p w14:paraId="0D7BDEC5" w14:textId="77777777" w:rsidR="00624E0F" w:rsidRPr="00B16E6B" w:rsidRDefault="00695E71" w:rsidP="00E307A1">
      <w:pPr>
        <w:rPr>
          <w:rFonts w:ascii="Times New Roman" w:hAnsi="Times New Roman" w:cs="Times New Roman"/>
          <w:sz w:val="24"/>
          <w:szCs w:val="24"/>
        </w:rPr>
      </w:pPr>
      <m:oMath>
        <m:r>
          <m:rPr>
            <m:nor/>
          </m:rPr>
          <w:rPr>
            <w:rFonts w:ascii="Times New Roman" w:hAnsi="Times New Roman" w:cs="Times New Roman"/>
            <w:sz w:val="24"/>
            <w:szCs w:val="24"/>
          </w:rPr>
          <m:t>IF </m:t>
        </m:r>
        <m:r>
          <w:rPr>
            <w:rFonts w:ascii="Cambria Math" w:hAnsi="Cambria Math" w:cs="Times New Roman"/>
            <w:sz w:val="24"/>
            <w:szCs w:val="24"/>
          </w:rPr>
          <m:t>G</m:t>
        </m:r>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m</m:t>
            </m:r>
          </m:sub>
        </m:sSub>
        <m:r>
          <m:rPr>
            <m:nor/>
          </m:rPr>
          <w:rPr>
            <w:rFonts w:ascii="Times New Roman" w:hAnsi="Times New Roman" w:cs="Times New Roman"/>
            <w:sz w:val="24"/>
            <w:szCs w:val="24"/>
          </w:rPr>
          <m:t> is </m:t>
        </m:r>
        <m:sSub>
          <m:sSubPr>
            <m:ctrlPr>
              <w:rPr>
                <w:rFonts w:ascii="Cambria Math" w:hAnsi="Cambria Math" w:cs="Times New Roman"/>
                <w:sz w:val="24"/>
                <w:szCs w:val="24"/>
              </w:rPr>
            </m:ctrlPr>
          </m:sSubPr>
          <m:e>
            <m:r>
              <w:rPr>
                <w:rFonts w:ascii="Cambria Math" w:hAnsi="Cambria Math" w:cs="Times New Roman"/>
                <w:sz w:val="24"/>
                <w:szCs w:val="24"/>
              </w:rPr>
              <m:t>q</m:t>
            </m:r>
          </m:e>
          <m:sub>
            <m:r>
              <w:rPr>
                <w:rFonts w:ascii="Cambria Math" w:hAnsi="Cambria Math" w:cs="Times New Roman"/>
                <w:sz w:val="24"/>
                <w:szCs w:val="24"/>
              </w:rPr>
              <m:t>r</m:t>
            </m:r>
          </m:sub>
        </m:sSub>
        <m:r>
          <m:rPr>
            <m:nor/>
          </m:rPr>
          <w:rPr>
            <w:rFonts w:ascii="Times New Roman" w:hAnsi="Times New Roman" w:cs="Times New Roman"/>
            <w:sz w:val="24"/>
            <w:szCs w:val="24"/>
          </w:rPr>
          <m:t> AND </m:t>
        </m:r>
        <m:r>
          <w:rPr>
            <w:rFonts w:ascii="Cambria Math" w:hAnsi="Cambria Math" w:cs="Times New Roman"/>
            <w:sz w:val="24"/>
            <w:szCs w:val="24"/>
          </w:rPr>
          <m:t>G</m:t>
        </m:r>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n</m:t>
            </m:r>
          </m:sub>
        </m:sSub>
        <m:r>
          <m:rPr>
            <m:nor/>
          </m:rPr>
          <w:rPr>
            <w:rFonts w:ascii="Times New Roman" w:hAnsi="Times New Roman" w:cs="Times New Roman"/>
            <w:sz w:val="24"/>
            <w:szCs w:val="24"/>
          </w:rPr>
          <m:t> is </m:t>
        </m:r>
        <m:sSub>
          <m:sSubPr>
            <m:ctrlPr>
              <w:rPr>
                <w:rFonts w:ascii="Cambria Math" w:hAnsi="Cambria Math" w:cs="Times New Roman"/>
                <w:sz w:val="24"/>
                <w:szCs w:val="24"/>
              </w:rPr>
            </m:ctrlPr>
          </m:sSubPr>
          <m:e>
            <m:r>
              <w:rPr>
                <w:rFonts w:ascii="Cambria Math" w:hAnsi="Cambria Math" w:cs="Times New Roman"/>
                <w:sz w:val="24"/>
                <w:szCs w:val="24"/>
              </w:rPr>
              <m:t>q</m:t>
            </m:r>
          </m:e>
          <m:sub>
            <m:r>
              <w:rPr>
                <w:rFonts w:ascii="Cambria Math" w:hAnsi="Cambria Math" w:cs="Times New Roman"/>
                <w:sz w:val="24"/>
                <w:szCs w:val="24"/>
              </w:rPr>
              <m:t>s</m:t>
            </m:r>
          </m:sub>
        </m:sSub>
        <m:r>
          <m:rPr>
            <m:nor/>
          </m:rPr>
          <w:rPr>
            <w:rFonts w:ascii="Times New Roman" w:hAnsi="Times New Roman" w:cs="Times New Roman"/>
            <w:sz w:val="24"/>
            <w:szCs w:val="24"/>
          </w:rPr>
          <m:t> THEN </m:t>
        </m:r>
        <m:r>
          <w:rPr>
            <w:rFonts w:ascii="Cambria Math" w:hAnsi="Cambria Math" w:cs="Times New Roman"/>
            <w:sz w:val="24"/>
            <w:szCs w:val="24"/>
          </w:rPr>
          <m:t>G</m:t>
        </m:r>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t</m:t>
            </m:r>
          </m:sub>
        </m:sSub>
        <m:r>
          <m:rPr>
            <m:nor/>
          </m:rPr>
          <w:rPr>
            <w:rFonts w:ascii="Times New Roman" w:hAnsi="Times New Roman" w:cs="Times New Roman"/>
            <w:sz w:val="24"/>
            <w:szCs w:val="24"/>
          </w:rPr>
          <m:t> is </m:t>
        </m:r>
        <m:sSub>
          <m:sSubPr>
            <m:ctrlPr>
              <w:rPr>
                <w:rFonts w:ascii="Cambria Math" w:hAnsi="Cambria Math" w:cs="Times New Roman"/>
                <w:sz w:val="24"/>
                <w:szCs w:val="24"/>
              </w:rPr>
            </m:ctrlPr>
          </m:sSubPr>
          <m:e>
            <m:r>
              <w:rPr>
                <w:rFonts w:ascii="Cambria Math" w:hAnsi="Cambria Math" w:cs="Times New Roman"/>
                <w:sz w:val="24"/>
                <w:szCs w:val="24"/>
              </w:rPr>
              <m:t>q</m:t>
            </m:r>
          </m:e>
          <m:sub>
            <m:r>
              <w:rPr>
                <w:rFonts w:ascii="Cambria Math" w:hAnsi="Cambria Math" w:cs="Times New Roman"/>
                <w:sz w:val="24"/>
                <w:szCs w:val="24"/>
              </w:rPr>
              <m:t>rs</m:t>
            </m:r>
          </m:sub>
        </m:sSub>
      </m:oMath>
      <w:r w:rsidR="00624E0F" w:rsidRPr="00B16E6B">
        <w:rPr>
          <w:rFonts w:ascii="Times New Roman" w:hAnsi="Times New Roman" w:cs="Times New Roman"/>
          <w:sz w:val="24"/>
          <w:szCs w:val="24"/>
        </w:rPr>
        <w:t xml:space="preserve"> </w:t>
      </w:r>
    </w:p>
    <w:p w14:paraId="174D704B" w14:textId="77777777" w:rsidR="00624E0F" w:rsidRPr="00B16E6B" w:rsidRDefault="00695E71" w:rsidP="00E307A1">
      <w:pPr>
        <w:rPr>
          <w:rFonts w:ascii="Times New Roman" w:hAnsi="Times New Roman" w:cs="Times New Roman"/>
          <w:sz w:val="24"/>
          <w:szCs w:val="24"/>
        </w:rPr>
      </w:pPr>
      <w:r w:rsidRPr="00B16E6B">
        <w:rPr>
          <w:rFonts w:ascii="Times New Roman" w:hAnsi="Times New Roman" w:cs="Times New Roman"/>
          <w:sz w:val="24"/>
          <w:szCs w:val="24"/>
        </w:rPr>
        <w:lastRenderedPageBreak/>
        <w:t>and for the three-input stage,</w:t>
      </w:r>
    </w:p>
    <w:p w14:paraId="7CEB50DD" w14:textId="77777777" w:rsidR="00624E0F" w:rsidRPr="00B16E6B" w:rsidRDefault="00695E71" w:rsidP="00E307A1">
      <w:pPr>
        <w:rPr>
          <w:rFonts w:ascii="Times New Roman" w:hAnsi="Times New Roman" w:cs="Times New Roman"/>
          <w:sz w:val="24"/>
          <w:szCs w:val="24"/>
        </w:rPr>
      </w:pPr>
      <m:oMath>
        <m:r>
          <m:rPr>
            <m:nor/>
          </m:rPr>
          <w:rPr>
            <w:rFonts w:ascii="Times New Roman" w:hAnsi="Times New Roman" w:cs="Times New Roman"/>
            <w:sz w:val="24"/>
            <w:szCs w:val="24"/>
          </w:rPr>
          <m:t>IF </m:t>
        </m:r>
        <m:r>
          <w:rPr>
            <w:rFonts w:ascii="Cambria Math" w:hAnsi="Cambria Math" w:cs="Times New Roman"/>
            <w:sz w:val="24"/>
            <w:szCs w:val="24"/>
          </w:rPr>
          <m:t>G</m:t>
        </m:r>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13</m:t>
            </m:r>
          </m:sub>
        </m:sSub>
        <m:r>
          <m:rPr>
            <m:nor/>
          </m:rPr>
          <w:rPr>
            <w:rFonts w:ascii="Times New Roman" w:hAnsi="Times New Roman" w:cs="Times New Roman"/>
            <w:sz w:val="24"/>
            <w:szCs w:val="24"/>
          </w:rPr>
          <m:t> is </m:t>
        </m:r>
        <m:sSub>
          <m:sSubPr>
            <m:ctrlPr>
              <w:rPr>
                <w:rFonts w:ascii="Cambria Math" w:hAnsi="Cambria Math" w:cs="Times New Roman"/>
                <w:sz w:val="24"/>
                <w:szCs w:val="24"/>
              </w:rPr>
            </m:ctrlPr>
          </m:sSubPr>
          <m:e>
            <m:r>
              <w:rPr>
                <w:rFonts w:ascii="Cambria Math" w:hAnsi="Cambria Math" w:cs="Times New Roman"/>
                <w:sz w:val="24"/>
                <w:szCs w:val="24"/>
              </w:rPr>
              <m:t>q</m:t>
            </m:r>
          </m:e>
          <m:sub>
            <m:r>
              <w:rPr>
                <w:rFonts w:ascii="Cambria Math" w:hAnsi="Cambria Math" w:cs="Times New Roman"/>
                <w:sz w:val="24"/>
                <w:szCs w:val="24"/>
              </w:rPr>
              <m:t>r</m:t>
            </m:r>
          </m:sub>
        </m:sSub>
        <m:r>
          <m:rPr>
            <m:nor/>
          </m:rPr>
          <w:rPr>
            <w:rFonts w:ascii="Times New Roman" w:hAnsi="Times New Roman" w:cs="Times New Roman"/>
            <w:sz w:val="24"/>
            <w:szCs w:val="24"/>
          </w:rPr>
          <m:t> AND </m:t>
        </m:r>
        <m:r>
          <w:rPr>
            <w:rFonts w:ascii="Cambria Math" w:hAnsi="Cambria Math" w:cs="Times New Roman"/>
            <w:sz w:val="24"/>
            <w:szCs w:val="24"/>
          </w:rPr>
          <m:t>G</m:t>
        </m:r>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14</m:t>
            </m:r>
          </m:sub>
        </m:sSub>
        <m:r>
          <m:rPr>
            <m:nor/>
          </m:rPr>
          <w:rPr>
            <w:rFonts w:ascii="Times New Roman" w:hAnsi="Times New Roman" w:cs="Times New Roman"/>
            <w:sz w:val="24"/>
            <w:szCs w:val="24"/>
          </w:rPr>
          <m:t> is </m:t>
        </m:r>
        <m:sSub>
          <m:sSubPr>
            <m:ctrlPr>
              <w:rPr>
                <w:rFonts w:ascii="Cambria Math" w:hAnsi="Cambria Math" w:cs="Times New Roman"/>
                <w:sz w:val="24"/>
                <w:szCs w:val="24"/>
              </w:rPr>
            </m:ctrlPr>
          </m:sSubPr>
          <m:e>
            <m:r>
              <w:rPr>
                <w:rFonts w:ascii="Cambria Math" w:hAnsi="Cambria Math" w:cs="Times New Roman"/>
                <w:sz w:val="24"/>
                <w:szCs w:val="24"/>
              </w:rPr>
              <m:t>q</m:t>
            </m:r>
          </m:e>
          <m:sub>
            <m:r>
              <w:rPr>
                <w:rFonts w:ascii="Cambria Math" w:hAnsi="Cambria Math" w:cs="Times New Roman"/>
                <w:sz w:val="24"/>
                <w:szCs w:val="24"/>
              </w:rPr>
              <m:t>s</m:t>
            </m:r>
          </m:sub>
        </m:sSub>
        <m:r>
          <m:rPr>
            <m:nor/>
          </m:rPr>
          <w:rPr>
            <w:rFonts w:ascii="Times New Roman" w:hAnsi="Times New Roman" w:cs="Times New Roman"/>
            <w:sz w:val="24"/>
            <w:szCs w:val="24"/>
          </w:rPr>
          <m:t> AND </m:t>
        </m:r>
        <m:r>
          <w:rPr>
            <w:rFonts w:ascii="Cambria Math" w:hAnsi="Cambria Math" w:cs="Times New Roman"/>
            <w:sz w:val="24"/>
            <w:szCs w:val="24"/>
          </w:rPr>
          <m:t>G</m:t>
        </m:r>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15</m:t>
            </m:r>
          </m:sub>
        </m:sSub>
        <m:r>
          <m:rPr>
            <m:nor/>
          </m:rPr>
          <w:rPr>
            <w:rFonts w:ascii="Times New Roman" w:hAnsi="Times New Roman" w:cs="Times New Roman"/>
            <w:sz w:val="24"/>
            <w:szCs w:val="24"/>
          </w:rPr>
          <m:t> is </m:t>
        </m:r>
        <m:sSub>
          <m:sSubPr>
            <m:ctrlPr>
              <w:rPr>
                <w:rFonts w:ascii="Cambria Math" w:hAnsi="Cambria Math" w:cs="Times New Roman"/>
                <w:sz w:val="24"/>
                <w:szCs w:val="24"/>
              </w:rPr>
            </m:ctrlPr>
          </m:sSubPr>
          <m:e>
            <m:r>
              <w:rPr>
                <w:rFonts w:ascii="Cambria Math" w:hAnsi="Cambria Math" w:cs="Times New Roman"/>
                <w:sz w:val="24"/>
                <w:szCs w:val="24"/>
              </w:rPr>
              <m:t>q</m:t>
            </m:r>
          </m:e>
          <m:sub>
            <m:r>
              <w:rPr>
                <w:rFonts w:ascii="Cambria Math" w:hAnsi="Cambria Math" w:cs="Times New Roman"/>
                <w:sz w:val="24"/>
                <w:szCs w:val="24"/>
              </w:rPr>
              <m:t>u</m:t>
            </m:r>
          </m:sub>
        </m:sSub>
        <m:r>
          <m:rPr>
            <m:nor/>
          </m:rPr>
          <w:rPr>
            <w:rFonts w:ascii="Times New Roman" w:hAnsi="Times New Roman" w:cs="Times New Roman"/>
            <w:sz w:val="24"/>
            <w:szCs w:val="24"/>
          </w:rPr>
          <m:t> THEN </m:t>
        </m:r>
        <m:r>
          <w:rPr>
            <w:rFonts w:ascii="Cambria Math" w:hAnsi="Cambria Math" w:cs="Times New Roman"/>
            <w:sz w:val="24"/>
            <w:szCs w:val="24"/>
          </w:rPr>
          <m:t>G</m:t>
        </m:r>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17</m:t>
            </m:r>
          </m:sub>
        </m:sSub>
        <m:r>
          <m:rPr>
            <m:nor/>
          </m:rPr>
          <w:rPr>
            <w:rFonts w:ascii="Times New Roman" w:hAnsi="Times New Roman" w:cs="Times New Roman"/>
            <w:sz w:val="24"/>
            <w:szCs w:val="24"/>
          </w:rPr>
          <m:t> is </m:t>
        </m:r>
        <m:sSub>
          <m:sSubPr>
            <m:ctrlPr>
              <w:rPr>
                <w:rFonts w:ascii="Cambria Math" w:hAnsi="Cambria Math" w:cs="Times New Roman"/>
                <w:sz w:val="24"/>
                <w:szCs w:val="24"/>
              </w:rPr>
            </m:ctrlPr>
          </m:sSubPr>
          <m:e>
            <m:r>
              <w:rPr>
                <w:rFonts w:ascii="Cambria Math" w:hAnsi="Cambria Math" w:cs="Times New Roman"/>
                <w:sz w:val="24"/>
                <w:szCs w:val="24"/>
              </w:rPr>
              <m:t>q</m:t>
            </m:r>
          </m:e>
          <m:sub>
            <m:r>
              <w:rPr>
                <w:rFonts w:ascii="Cambria Math" w:hAnsi="Cambria Math" w:cs="Times New Roman"/>
                <w:sz w:val="24"/>
                <w:szCs w:val="24"/>
              </w:rPr>
              <m:t>rsu</m:t>
            </m:r>
          </m:sub>
        </m:sSub>
      </m:oMath>
      <w:r w:rsidR="00624E0F" w:rsidRPr="00B16E6B">
        <w:rPr>
          <w:rFonts w:ascii="Times New Roman" w:hAnsi="Times New Roman" w:cs="Times New Roman"/>
          <w:sz w:val="24"/>
          <w:szCs w:val="24"/>
        </w:rPr>
        <w:t xml:space="preserve"> </w:t>
      </w:r>
    </w:p>
    <w:p w14:paraId="4DCFDF3E" w14:textId="4165E412" w:rsidR="00695E71" w:rsidRPr="00B16E6B" w:rsidRDefault="00695E71" w:rsidP="00E307A1">
      <w:pPr>
        <w:rPr>
          <w:rFonts w:ascii="Times New Roman" w:hAnsi="Times New Roman" w:cs="Times New Roman"/>
          <w:sz w:val="24"/>
          <w:szCs w:val="24"/>
        </w:rPr>
      </w:pPr>
      <w:r w:rsidRPr="00B16E6B">
        <w:rPr>
          <w:rFonts w:ascii="Times New Roman" w:hAnsi="Times New Roman" w:cs="Times New Roman"/>
          <w:sz w:val="24"/>
          <w:szCs w:val="24"/>
        </w:rPr>
        <w:t>where </w:t>
      </w:r>
      <m:oMath>
        <m:r>
          <w:rPr>
            <w:rFonts w:ascii="Cambria Math" w:hAnsi="Cambria Math" w:cs="Times New Roman"/>
            <w:sz w:val="24"/>
            <w:szCs w:val="24"/>
          </w:rPr>
          <m:t>q</m:t>
        </m:r>
      </m:oMath>
      <w:r w:rsidRPr="00B16E6B">
        <w:rPr>
          <w:rFonts w:ascii="Times New Roman" w:hAnsi="Times New Roman" w:cs="Times New Roman"/>
          <w:sz w:val="24"/>
          <w:szCs w:val="24"/>
        </w:rPr>
        <w:t> denotes the WQ linguistic classes VP, P, M, G, and E.</w:t>
      </w:r>
    </w:p>
    <w:p w14:paraId="3AB438D2" w14:textId="1A96A2BE" w:rsidR="00695E71" w:rsidRPr="00B16E6B" w:rsidRDefault="00200474" w:rsidP="00E307A1">
      <w:pPr>
        <w:rPr>
          <w:rFonts w:ascii="Times New Roman" w:hAnsi="Times New Roman" w:cs="Times New Roman"/>
          <w:sz w:val="24"/>
          <w:szCs w:val="24"/>
        </w:rPr>
      </w:pPr>
      <w:r>
        <w:rPr>
          <w:rFonts w:ascii="Times New Roman" w:hAnsi="Times New Roman" w:cs="Times New Roman"/>
          <w:b/>
          <w:bCs/>
          <w:sz w:val="24"/>
          <w:szCs w:val="24"/>
        </w:rPr>
        <w:t xml:space="preserve">A.2 </w:t>
      </w:r>
      <w:r w:rsidR="00695E71" w:rsidRPr="00B16E6B">
        <w:rPr>
          <w:rFonts w:ascii="Times New Roman" w:hAnsi="Times New Roman" w:cs="Times New Roman"/>
          <w:b/>
          <w:bCs/>
          <w:sz w:val="24"/>
          <w:szCs w:val="24"/>
        </w:rPr>
        <w:t xml:space="preserve">Hierarchical organization: </w:t>
      </w:r>
      <w:r w:rsidR="00695E71" w:rsidRPr="00B16E6B">
        <w:rPr>
          <w:rFonts w:ascii="Times New Roman" w:hAnsi="Times New Roman" w:cs="Times New Roman"/>
          <w:sz w:val="24"/>
          <w:szCs w:val="24"/>
        </w:rPr>
        <w:t>The script organizes the WQI into ten first-level WQP groups, followed by successive second- and third-level aggregations (Figure 1). ​ The first layer combines pH-Temp into Gr1, DO-COD into Gr2, , TDS-Conductivity into Gr3, Turbidity-TSS into Gr4, Nitrate-Nitrite into Gr5, Ammonium-TN into Gr6, TP-TOC into Gr7, TBX-OSS into Gr8, Cu-Ni into Gr9, and Pb-Cd into Gr10. ​ These are subsequently aggregated as Gr11 = f(Gr1, Gr2), Gr12 = f(Gr3, Gr4), Gr13 = f(Gr5, Gr6), Gr14 = f(Gr7, Gr8), Gr15 = f(Gr9, Gr10), Gr16 = f(Gr11, Gr12), Gr17 = f(Gr13, Gr14, Gr15), and finally WQI = f(Gr16, Gr17). </w:t>
      </w:r>
    </w:p>
    <w:p w14:paraId="2EF4AE53" w14:textId="188BF89B" w:rsidR="00695E71" w:rsidRPr="00B16E6B" w:rsidRDefault="00695E71" w:rsidP="00E307A1">
      <w:pPr>
        <w:rPr>
          <w:rFonts w:ascii="Times New Roman" w:hAnsi="Times New Roman" w:cs="Times New Roman"/>
          <w:sz w:val="24"/>
          <w:szCs w:val="24"/>
        </w:rPr>
      </w:pPr>
      <w:r w:rsidRPr="00B16E6B">
        <w:rPr>
          <w:rFonts w:ascii="Times New Roman" w:hAnsi="Times New Roman" w:cs="Times New Roman"/>
          <w:sz w:val="24"/>
          <w:szCs w:val="24"/>
        </w:rPr>
        <w:t>This hierarchical design</w:t>
      </w:r>
      <w:r w:rsidR="0076014E" w:rsidRPr="00B16E6B">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"/>
          <w:id w:val="1321083950"/>
          <w:placeholder>
            <w:docPart w:val="DefaultPlaceholder_-1854013440"/>
          </w:placeholder>
        </w:sdtPr>
        <w:sdtEndPr/>
        <w:sdtContent>
          <w:r w:rsidR="00F87C58" w:rsidRPr="00F87C58">
            <w:rPr>
              <w:rFonts w:ascii="Times New Roman" w:hAnsi="Times New Roman" w:cs="Times New Roman"/>
              <w:color w:val="000000"/>
              <w:sz w:val="24"/>
              <w:szCs w:val="24"/>
              <w:vertAlign w:val="superscript"/>
            </w:rPr>
            <w:t>4</w:t>
          </w:r>
        </w:sdtContent>
      </w:sdt>
      <w:r w:rsidRPr="00B16E6B">
        <w:rPr>
          <w:rFonts w:ascii="Times New Roman" w:hAnsi="Times New Roman" w:cs="Times New Roman"/>
          <w:sz w:val="24"/>
          <w:szCs w:val="24"/>
        </w:rPr>
        <w:t xml:space="preserve"> reduces the complexity of directly combining all raw inputs in a single rule base and preserves ecological interpretation at each stage of integration. ​ The script explicitly implements two-input rule generators for pollutant-to-quality inference, two-input quality-to-quality inference, and three-input quality fusion, resulting in 25 rules for each two-input block and 125 rules for the three-input block. ​ The script also reports total rule counts of 250 rules in level 1, 125 rules in level 2, and 25 rules in the final level. </w:t>
      </w:r>
    </w:p>
    <w:p w14:paraId="088EA7AA" w14:textId="7ECB23DB" w:rsidR="00695E71" w:rsidRPr="00B16E6B" w:rsidRDefault="00200474" w:rsidP="00E307A1">
      <w:pPr>
        <w:rPr>
          <w:rFonts w:ascii="Times New Roman" w:hAnsi="Times New Roman" w:cs="Times New Roman"/>
          <w:sz w:val="24"/>
          <w:szCs w:val="24"/>
        </w:rPr>
      </w:pPr>
      <w:r>
        <w:rPr>
          <w:rFonts w:ascii="Times New Roman" w:hAnsi="Times New Roman" w:cs="Times New Roman"/>
          <w:b/>
          <w:bCs/>
          <w:sz w:val="24"/>
          <w:szCs w:val="24"/>
        </w:rPr>
        <w:t xml:space="preserve">A.3 </w:t>
      </w:r>
      <w:r w:rsidR="00695E71" w:rsidRPr="00B16E6B">
        <w:rPr>
          <w:rFonts w:ascii="Times New Roman" w:hAnsi="Times New Roman" w:cs="Times New Roman"/>
          <w:b/>
          <w:bCs/>
          <w:sz w:val="24"/>
          <w:szCs w:val="24"/>
        </w:rPr>
        <w:t xml:space="preserve">Fusion table: </w:t>
      </w:r>
      <w:r w:rsidR="00695E71" w:rsidRPr="00B16E6B">
        <w:rPr>
          <w:rFonts w:ascii="Times New Roman" w:hAnsi="Times New Roman" w:cs="Times New Roman"/>
          <w:sz w:val="24"/>
          <w:szCs w:val="24"/>
        </w:rPr>
        <w:t>Different WQP pairs were assigned to different fusion tables (</w:t>
      </w:r>
      <w:r w:rsidR="00474D0F" w:rsidRPr="00B16E6B">
        <w:rPr>
          <w:rFonts w:ascii="Times New Roman" w:hAnsi="Times New Roman" w:cs="Times New Roman"/>
          <w:b/>
          <w:bCs/>
          <w:sz w:val="24"/>
          <w:szCs w:val="24"/>
        </w:rPr>
        <w:t xml:space="preserve">Supplementary </w:t>
      </w:r>
      <w:r w:rsidR="00695E71" w:rsidRPr="00B16E6B">
        <w:rPr>
          <w:rFonts w:ascii="Times New Roman" w:hAnsi="Times New Roman" w:cs="Times New Roman"/>
          <w:b/>
          <w:bCs/>
          <w:sz w:val="24"/>
          <w:szCs w:val="24"/>
        </w:rPr>
        <w:t xml:space="preserve">Table </w:t>
      </w:r>
      <w:r w:rsidR="0094643F" w:rsidRPr="00B16E6B">
        <w:rPr>
          <w:rFonts w:ascii="Times New Roman" w:hAnsi="Times New Roman" w:cs="Times New Roman"/>
          <w:b/>
          <w:bCs/>
          <w:sz w:val="24"/>
          <w:szCs w:val="24"/>
        </w:rPr>
        <w:t>S</w:t>
      </w:r>
      <w:r w:rsidR="00474D0F" w:rsidRPr="00B16E6B">
        <w:rPr>
          <w:rFonts w:ascii="Times New Roman" w:hAnsi="Times New Roman" w:cs="Times New Roman"/>
          <w:b/>
          <w:bCs/>
          <w:sz w:val="24"/>
          <w:szCs w:val="24"/>
        </w:rPr>
        <w:t>1</w:t>
      </w:r>
      <w:r w:rsidR="00695E71" w:rsidRPr="00B16E6B">
        <w:rPr>
          <w:rFonts w:ascii="Times New Roman" w:hAnsi="Times New Roman" w:cs="Times New Roman"/>
          <w:sz w:val="24"/>
          <w:szCs w:val="24"/>
        </w:rPr>
        <w:t xml:space="preserve">) so that the rule behavior matched the environmental meaning of each parameter combination. ​ The rule matrices implemented </w:t>
      </w:r>
      <w:r w:rsidR="0094643F" w:rsidRPr="00B16E6B">
        <w:rPr>
          <w:rFonts w:ascii="Times New Roman" w:hAnsi="Times New Roman" w:cs="Times New Roman"/>
          <w:sz w:val="24"/>
          <w:szCs w:val="24"/>
        </w:rPr>
        <w:t xml:space="preserve">for the fusion tables </w:t>
      </w:r>
      <w:r w:rsidR="00695E71" w:rsidRPr="00B16E6B">
        <w:rPr>
          <w:rFonts w:ascii="Times New Roman" w:hAnsi="Times New Roman" w:cs="Times New Roman"/>
          <w:sz w:val="24"/>
          <w:szCs w:val="24"/>
        </w:rPr>
        <w:t>are the oxygen table, the pH-temperature table, the pollution-dominating table, the microbial table, the heavy-metal-high table, and the conservative table.</w:t>
      </w:r>
    </w:p>
    <w:p w14:paraId="5F145995" w14:textId="5E803CF9" w:rsidR="00E37CD1" w:rsidRPr="00B16E6B" w:rsidRDefault="00200474" w:rsidP="00E307A1">
      <w:pPr>
        <w:rPr>
          <w:rFonts w:ascii="Times New Roman" w:hAnsi="Times New Roman" w:cs="Times New Roman"/>
          <w:sz w:val="24"/>
          <w:szCs w:val="24"/>
        </w:rPr>
      </w:pPr>
      <w:r>
        <w:rPr>
          <w:rFonts w:ascii="Times New Roman" w:hAnsi="Times New Roman" w:cs="Times New Roman"/>
          <w:b/>
          <w:bCs/>
          <w:sz w:val="24"/>
          <w:szCs w:val="24"/>
        </w:rPr>
        <w:t xml:space="preserve">A.4 </w:t>
      </w:r>
      <w:r w:rsidR="00E37CD1" w:rsidRPr="00B16E6B">
        <w:rPr>
          <w:rFonts w:ascii="Times New Roman" w:hAnsi="Times New Roman" w:cs="Times New Roman"/>
          <w:b/>
          <w:bCs/>
          <w:sz w:val="24"/>
          <w:szCs w:val="24"/>
        </w:rPr>
        <w:t>Example:</w:t>
      </w:r>
      <w:r w:rsidR="00E37CD1" w:rsidRPr="00B16E6B">
        <w:rPr>
          <w:rFonts w:ascii="Times New Roman" w:hAnsi="Times New Roman" w:cs="Times New Roman"/>
          <w:sz w:val="24"/>
          <w:szCs w:val="24"/>
        </w:rPr>
        <w:t xml:space="preserve"> The pollution-dominating table is intentionally asymmetric in environmental effect, because the poorer of the two inputs largely controls the resulting quality status. By contrast, the conservative table is used when merging already-derived quality scores so that improvement in one branch does not unrealistically compensate for poor status in another branch. The three-input rule matrix for Gr17 was additionally constructed by combining the conservative integration of Gr13 and Gr14 with a pollution-oriented penalty derived from Gr15, thereby allowing heavy-metal burden to degrade the nutrient-organic-microbial branch during upper-level fusion. Representative rules from the implemented WQI rule base are shown below with examples directly </w:t>
      </w:r>
      <w:r w:rsidR="000931A1" w:rsidRPr="00B16E6B">
        <w:rPr>
          <w:rFonts w:ascii="Times New Roman" w:hAnsi="Times New Roman" w:cs="Times New Roman"/>
          <w:sz w:val="24"/>
          <w:szCs w:val="24"/>
        </w:rPr>
        <w:t>reflecting</w:t>
      </w:r>
      <w:r w:rsidR="00E37CD1" w:rsidRPr="00B16E6B">
        <w:rPr>
          <w:rFonts w:ascii="Times New Roman" w:hAnsi="Times New Roman" w:cs="Times New Roman"/>
          <w:sz w:val="24"/>
          <w:szCs w:val="24"/>
        </w:rPr>
        <w:t xml:space="preserve"> the fusion matrices-</w:t>
      </w:r>
    </w:p>
    <w:p w14:paraId="2ABD9554" w14:textId="77777777" w:rsidR="00E37CD1" w:rsidRPr="00B16E6B" w:rsidRDefault="00E37CD1" w:rsidP="00E307A1">
      <w:pPr>
        <w:rPr>
          <w:rFonts w:ascii="Times New Roman" w:hAnsi="Times New Roman" w:cs="Times New Roman"/>
          <w:sz w:val="24"/>
          <w:szCs w:val="24"/>
        </w:rPr>
      </w:pPr>
      <w:r w:rsidRPr="00B16E6B">
        <w:rPr>
          <w:rFonts w:ascii="Times New Roman" w:hAnsi="Times New Roman" w:cs="Times New Roman"/>
          <w:sz w:val="24"/>
          <w:szCs w:val="24"/>
        </w:rPr>
        <w:t>IF DO is VL and COD is VL, THEN Gr1 is VP,</w:t>
      </w:r>
    </w:p>
    <w:p w14:paraId="46167615" w14:textId="77777777" w:rsidR="00E37CD1" w:rsidRPr="00B16E6B" w:rsidRDefault="00E37CD1" w:rsidP="00E307A1">
      <w:pPr>
        <w:rPr>
          <w:rFonts w:ascii="Times New Roman" w:hAnsi="Times New Roman" w:cs="Times New Roman"/>
          <w:sz w:val="24"/>
          <w:szCs w:val="24"/>
        </w:rPr>
      </w:pPr>
      <w:r w:rsidRPr="00B16E6B">
        <w:rPr>
          <w:rFonts w:ascii="Times New Roman" w:hAnsi="Times New Roman" w:cs="Times New Roman"/>
          <w:sz w:val="24"/>
          <w:szCs w:val="24"/>
        </w:rPr>
        <w:lastRenderedPageBreak/>
        <w:t>IF pH is M, Temperature is M, THEN Gr2 is P,</w:t>
      </w:r>
    </w:p>
    <w:p w14:paraId="66BCD0CE" w14:textId="77777777" w:rsidR="00E37CD1" w:rsidRPr="00B16E6B" w:rsidRDefault="00E37CD1" w:rsidP="00E307A1">
      <w:pPr>
        <w:rPr>
          <w:rFonts w:ascii="Times New Roman" w:hAnsi="Times New Roman" w:cs="Times New Roman"/>
          <w:sz w:val="24"/>
          <w:szCs w:val="24"/>
        </w:rPr>
      </w:pPr>
      <w:r w:rsidRPr="00B16E6B">
        <w:rPr>
          <w:rFonts w:ascii="Times New Roman" w:hAnsi="Times New Roman" w:cs="Times New Roman"/>
          <w:sz w:val="24"/>
          <w:szCs w:val="24"/>
        </w:rPr>
        <w:t>IF Turbidity is VL AND TSS is VL, THEN Gr4 is G,</w:t>
      </w:r>
    </w:p>
    <w:p w14:paraId="74A34C1E" w14:textId="77777777" w:rsidR="00E37CD1" w:rsidRPr="00B16E6B" w:rsidRDefault="00E37CD1" w:rsidP="00E307A1">
      <w:pPr>
        <w:rPr>
          <w:rFonts w:ascii="Times New Roman" w:hAnsi="Times New Roman" w:cs="Times New Roman"/>
          <w:sz w:val="24"/>
          <w:szCs w:val="24"/>
        </w:rPr>
      </w:pPr>
      <w:r w:rsidRPr="00B16E6B">
        <w:rPr>
          <w:rFonts w:ascii="Times New Roman" w:hAnsi="Times New Roman" w:cs="Times New Roman"/>
          <w:sz w:val="24"/>
          <w:szCs w:val="24"/>
        </w:rPr>
        <w:t>IF TBX is VL AND OSS is L, THEN Gr8 is G,</w:t>
      </w:r>
    </w:p>
    <w:p w14:paraId="37AC2092" w14:textId="77777777" w:rsidR="00E37CD1" w:rsidRPr="00B16E6B" w:rsidRDefault="00E37CD1" w:rsidP="00E307A1">
      <w:pPr>
        <w:rPr>
          <w:rFonts w:ascii="Times New Roman" w:hAnsi="Times New Roman" w:cs="Times New Roman"/>
          <w:sz w:val="24"/>
          <w:szCs w:val="24"/>
        </w:rPr>
      </w:pPr>
      <w:r w:rsidRPr="00B16E6B">
        <w:rPr>
          <w:rFonts w:ascii="Times New Roman" w:hAnsi="Times New Roman" w:cs="Times New Roman"/>
          <w:sz w:val="24"/>
          <w:szCs w:val="24"/>
        </w:rPr>
        <w:t>IF Pb is M AND Cd is L, THEN Gr10 is VP.</w:t>
      </w:r>
    </w:p>
    <w:p w14:paraId="616A5CAD" w14:textId="06BF469C" w:rsidR="00E37CD1" w:rsidRPr="00B16E6B" w:rsidRDefault="00E37CD1" w:rsidP="00E307A1">
      <w:pPr>
        <w:rPr>
          <w:rFonts w:ascii="Times New Roman" w:hAnsi="Times New Roman" w:cs="Times New Roman"/>
          <w:sz w:val="24"/>
          <w:szCs w:val="24"/>
        </w:rPr>
      </w:pPr>
      <w:r w:rsidRPr="00B16E6B">
        <w:rPr>
          <w:rFonts w:ascii="Times New Roman" w:hAnsi="Times New Roman" w:cs="Times New Roman"/>
          <w:sz w:val="24"/>
          <w:szCs w:val="24"/>
        </w:rPr>
        <w:t xml:space="preserve">The same rule logic was propagated to upper hierarchical layers by treating intermediate scores as fuzzy quality inputs.  For example, under the conservative table, IF Gr1 is G AND Gr2 is M, THEN Gr11 is M, whereas IF Gr1 is E AND Gr2 is E, THEN Gr11 is E.  Similarly, Gr15 is formed by combining Gr9 and Gr10 with </w:t>
      </w:r>
      <w:r w:rsidR="000931A1" w:rsidRPr="00B16E6B">
        <w:rPr>
          <w:rFonts w:ascii="Times New Roman" w:hAnsi="Times New Roman" w:cs="Times New Roman"/>
          <w:sz w:val="24"/>
          <w:szCs w:val="24"/>
        </w:rPr>
        <w:t>pollution</w:t>
      </w:r>
      <w:r w:rsidRPr="00B16E6B">
        <w:rPr>
          <w:rFonts w:ascii="Times New Roman" w:hAnsi="Times New Roman" w:cs="Times New Roman"/>
          <w:sz w:val="24"/>
          <w:szCs w:val="24"/>
        </w:rPr>
        <w:t xml:space="preserve">-dominating logic, and Gr17 is obtained through a three-input rule base integrating Gr13, Gr14, and Gr15. </w:t>
      </w:r>
    </w:p>
    <w:p w14:paraId="7EC054E7" w14:textId="5F7DB39B" w:rsidR="00DB4A95" w:rsidRDefault="00E37CD1" w:rsidP="00E307A1">
      <w:pPr>
        <w:rPr>
          <w:rFonts w:ascii="Times New Roman" w:hAnsi="Times New Roman" w:cs="Times New Roman"/>
          <w:sz w:val="24"/>
          <w:szCs w:val="24"/>
        </w:rPr>
      </w:pPr>
      <w:r w:rsidRPr="00B16E6B">
        <w:rPr>
          <w:rFonts w:ascii="Times New Roman" w:hAnsi="Times New Roman" w:cs="Times New Roman"/>
          <w:sz w:val="24"/>
          <w:szCs w:val="24"/>
        </w:rPr>
        <w:t xml:space="preserve">The hierarchical arrangement allows the model to incorporate contrasting </w:t>
      </w:r>
      <w:r w:rsidR="000931A1" w:rsidRPr="00B16E6B">
        <w:rPr>
          <w:rFonts w:ascii="Times New Roman" w:hAnsi="Times New Roman" w:cs="Times New Roman"/>
          <w:sz w:val="24"/>
          <w:szCs w:val="24"/>
        </w:rPr>
        <w:t>behaviors</w:t>
      </w:r>
      <w:r w:rsidRPr="00B16E6B">
        <w:rPr>
          <w:rFonts w:ascii="Times New Roman" w:hAnsi="Times New Roman" w:cs="Times New Roman"/>
          <w:sz w:val="24"/>
          <w:szCs w:val="24"/>
        </w:rPr>
        <w:t xml:space="preserve"> across WQPs while avoiding an unmanageably large flat rule base. These rule bases enabled the framework to encode parameter-specific </w:t>
      </w:r>
      <w:r w:rsidR="000931A1" w:rsidRPr="00B16E6B">
        <w:rPr>
          <w:rFonts w:ascii="Times New Roman" w:hAnsi="Times New Roman" w:cs="Times New Roman"/>
          <w:sz w:val="24"/>
          <w:szCs w:val="24"/>
        </w:rPr>
        <w:t>behavior</w:t>
      </w:r>
      <w:r w:rsidRPr="00B16E6B">
        <w:rPr>
          <w:rFonts w:ascii="Times New Roman" w:hAnsi="Times New Roman" w:cs="Times New Roman"/>
          <w:sz w:val="24"/>
          <w:szCs w:val="24"/>
        </w:rPr>
        <w:t xml:space="preserve"> while maintaining a transparent and reproducible inference structure. The use of standardized rule-table schemas also reduced subjectivity in rule construction and supported consistent propagation of risk information across the three stages of the integrated model.</w:t>
      </w:r>
    </w:p>
    <w:p w14:paraId="53354C23" w14:textId="26462587" w:rsidR="002D78F0" w:rsidRDefault="002D78F0" w:rsidP="002D78F0">
      <w:pPr>
        <w:rPr>
          <w:rFonts w:ascii="Times New Roman" w:hAnsi="Times New Roman" w:cs="Times New Roman"/>
          <w:sz w:val="24"/>
          <w:szCs w:val="24"/>
        </w:rPr>
      </w:pPr>
      <w:r w:rsidRPr="002D78F0">
        <w:rPr>
          <w:rFonts w:ascii="Times New Roman" w:hAnsi="Times New Roman" w:cs="Times New Roman"/>
          <w:sz w:val="24"/>
          <w:szCs w:val="24"/>
        </w:rPr>
        <w:t xml:space="preserve">The intermediate outputs from each level were then fused through higher-order subsystems until a final WQI score was generated. The conservative aggregation strategy ensures that the WQI penalizes multi-parameter co-contamination, a scenario ubiquitous in wastewater-impacted urban rivers </w:t>
      </w:r>
      <w:sdt>
        <w:sdtPr>
          <w:rPr>
            <w:rFonts w:ascii="Times New Roman" w:hAnsi="Times New Roman" w:cs="Times New Roman"/>
            <w:color w:val="000000"/>
            <w:sz w:val="24"/>
            <w:szCs w:val="24"/>
            <w:vertAlign w:val="superscript"/>
          </w:rPr>
          <w:tag w:val="MENDELEY_CITATION_v3_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"/>
          <w:id w:val="-2033945885"/>
          <w:placeholder>
            <w:docPart w:val="56657D555A3246B0957195FE81D6BD04"/>
          </w:placeholder>
        </w:sdtPr>
        <w:sdtEndPr/>
        <w:sdtContent>
          <w:r w:rsidR="00F87C58" w:rsidRPr="00F87C58">
            <w:rPr>
              <w:rFonts w:ascii="Times New Roman" w:hAnsi="Times New Roman" w:cs="Times New Roman"/>
              <w:color w:val="000000"/>
              <w:sz w:val="24"/>
              <w:szCs w:val="24"/>
              <w:vertAlign w:val="superscript"/>
            </w:rPr>
            <w:t>5</w:t>
          </w:r>
        </w:sdtContent>
      </w:sdt>
      <w:r w:rsidRPr="002D78F0">
        <w:rPr>
          <w:rFonts w:ascii="Times New Roman" w:hAnsi="Times New Roman" w:cs="Times New Roman"/>
          <w:sz w:val="24"/>
          <w:szCs w:val="24"/>
        </w:rPr>
        <w:t xml:space="preserve">. This approach diverges from compensatory arithmetic aggregation (e.g., weighted sum WQI) where a single excellent parameter can numerically offset multiple poor parameters, producing misleadingly favorable index scores </w:t>
      </w:r>
      <w:sdt>
        <w:sdtPr>
          <w:rPr>
            <w:rFonts w:ascii="Times New Roman" w:hAnsi="Times New Roman" w:cs="Times New Roman"/>
            <w:color w:val="000000"/>
            <w:sz w:val="24"/>
            <w:szCs w:val="24"/>
            <w:vertAlign w:val="superscript"/>
          </w:rPr>
          <w:tag w:val="MENDELEY_CITATION_v3_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"/>
          <w:id w:val="1714926678"/>
          <w:placeholder>
            <w:docPart w:val="56657D555A3246B0957195FE81D6BD04"/>
          </w:placeholder>
        </w:sdtPr>
        <w:sdtEndPr/>
        <w:sdtContent>
          <w:r w:rsidR="00F87C58" w:rsidRPr="00F87C58">
            <w:rPr>
              <w:rFonts w:ascii="Times New Roman" w:hAnsi="Times New Roman" w:cs="Times New Roman"/>
              <w:color w:val="000000"/>
              <w:sz w:val="24"/>
              <w:szCs w:val="24"/>
              <w:vertAlign w:val="superscript"/>
            </w:rPr>
            <w:t>6</w:t>
          </w:r>
        </w:sdtContent>
      </w:sdt>
      <w:r w:rsidRPr="002D78F0">
        <w:rPr>
          <w:rFonts w:ascii="Times New Roman" w:hAnsi="Times New Roman" w:cs="Times New Roman"/>
          <w:sz w:val="24"/>
          <w:szCs w:val="24"/>
        </w:rPr>
        <w:t>.</w:t>
      </w:r>
    </w:p>
    <w:p w14:paraId="3326147E" w14:textId="77777777" w:rsidR="004511FF" w:rsidRPr="002D78F0" w:rsidRDefault="004511FF" w:rsidP="002D78F0">
      <w:pPr>
        <w:rPr>
          <w:rFonts w:ascii="Times New Roman" w:hAnsi="Times New Roman" w:cs="Times New Roman"/>
          <w:sz w:val="24"/>
          <w:szCs w:val="24"/>
        </w:rPr>
      </w:pPr>
    </w:p>
    <w:p w14:paraId="63C2E1AC" w14:textId="77777777" w:rsidR="00695E71" w:rsidRPr="00B16E6B" w:rsidRDefault="00695E71" w:rsidP="00E307A1">
      <w:pPr>
        <w:ind w:left="709"/>
        <w:rPr>
          <w:rFonts w:ascii="Times New Roman" w:hAnsi="Times New Roman" w:cs="Times New Roman"/>
          <w:sz w:val="24"/>
          <w:szCs w:val="24"/>
        </w:rPr>
        <w:sectPr w:rsidR="00695E71" w:rsidRPr="00B16E6B" w:rsidSect="00504C94">
          <w:footerReference w:type="default" r:id="rId8"/>
          <w:type w:val="continuous"/>
          <w:pgSz w:w="11907" w:h="16840" w:code="9"/>
          <w:pgMar w:top="1440" w:right="1440" w:bottom="1440" w:left="1440" w:header="708" w:footer="708" w:gutter="0"/>
          <w:paperSrc w:first="7" w:other="7"/>
          <w:lnNumType w:countBy="1" w:restart="continuous"/>
          <w:cols w:space="708"/>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3"/>
        <w:gridCol w:w="3919"/>
        <w:gridCol w:w="3545"/>
      </w:tblGrid>
      <w:tr w:rsidR="00695E71" w:rsidRPr="00B16E6B" w14:paraId="2AEDCE52" w14:textId="77777777" w:rsidTr="0094643F">
        <w:trPr>
          <w:trHeight w:val="320"/>
        </w:trPr>
        <w:tc>
          <w:tcPr>
            <w:tcW w:w="5000" w:type="pct"/>
            <w:gridSpan w:val="3"/>
            <w:tcBorders>
              <w:bottom w:val="single" w:sz="4" w:space="0" w:color="auto"/>
            </w:tcBorders>
          </w:tcPr>
          <w:p w14:paraId="4AE0BE35" w14:textId="72D6876E" w:rsidR="00695E71" w:rsidRPr="005D7F3A" w:rsidRDefault="0094643F" w:rsidP="00E307A1">
            <w:pPr>
              <w:spacing w:line="360" w:lineRule="auto"/>
              <w:rPr>
                <w:rFonts w:ascii="Times New Roman" w:hAnsi="Times New Roman" w:cs="Times New Roman"/>
                <w:b/>
                <w:bCs/>
                <w:sz w:val="24"/>
                <w:szCs w:val="24"/>
                <w:highlight w:val="yellow"/>
                <w:lang w:val="en-US"/>
              </w:rPr>
            </w:pPr>
            <w:r w:rsidRPr="004E4A01">
              <w:rPr>
                <w:rFonts w:ascii="Times New Roman" w:hAnsi="Times New Roman" w:cs="Times New Roman"/>
                <w:b/>
                <w:bCs/>
                <w:sz w:val="24"/>
                <w:szCs w:val="24"/>
                <w:lang w:val="en-US"/>
              </w:rPr>
              <w:lastRenderedPageBreak/>
              <w:t xml:space="preserve">Supplementary </w:t>
            </w:r>
            <w:r w:rsidR="00695E71" w:rsidRPr="004E4A01">
              <w:rPr>
                <w:rFonts w:ascii="Times New Roman" w:hAnsi="Times New Roman" w:cs="Times New Roman"/>
                <w:b/>
                <w:bCs/>
                <w:sz w:val="24"/>
                <w:szCs w:val="24"/>
                <w:lang w:val="en-US"/>
              </w:rPr>
              <w:t xml:space="preserve">Table </w:t>
            </w:r>
            <w:r w:rsidRPr="004E4A01">
              <w:rPr>
                <w:rFonts w:ascii="Times New Roman" w:hAnsi="Times New Roman" w:cs="Times New Roman"/>
                <w:b/>
                <w:bCs/>
                <w:sz w:val="24"/>
                <w:szCs w:val="24"/>
                <w:lang w:val="en-US"/>
              </w:rPr>
              <w:t>S1</w:t>
            </w:r>
            <w:r w:rsidR="00695E71" w:rsidRPr="004E4A01">
              <w:rPr>
                <w:rFonts w:ascii="Times New Roman" w:hAnsi="Times New Roman" w:cs="Times New Roman"/>
                <w:b/>
                <w:bCs/>
                <w:sz w:val="24"/>
                <w:szCs w:val="24"/>
                <w:lang w:val="en-US"/>
              </w:rPr>
              <w:t xml:space="preserve">. </w:t>
            </w:r>
            <w:r w:rsidR="00695E71" w:rsidRPr="004E4A01">
              <w:rPr>
                <w:rFonts w:ascii="Times New Roman" w:hAnsi="Times New Roman" w:cs="Times New Roman"/>
                <w:sz w:val="24"/>
                <w:szCs w:val="24"/>
                <w:lang w:val="en-US"/>
              </w:rPr>
              <w:t>Fusion tables used in the hierarchical WQI framework and the corresponding WQP pairings.</w:t>
            </w:r>
          </w:p>
        </w:tc>
      </w:tr>
      <w:tr w:rsidR="00695E71" w:rsidRPr="00B16E6B" w14:paraId="555D9846" w14:textId="77777777" w:rsidTr="0094643F">
        <w:tc>
          <w:tcPr>
            <w:tcW w:w="683" w:type="pct"/>
            <w:tcBorders>
              <w:top w:val="single" w:sz="4" w:space="0" w:color="auto"/>
              <w:bottom w:val="single" w:sz="4" w:space="0" w:color="auto"/>
            </w:tcBorders>
          </w:tcPr>
          <w:p w14:paraId="0010FC2E" w14:textId="77777777" w:rsidR="00695E71" w:rsidRPr="00B16E6B" w:rsidRDefault="00695E71" w:rsidP="00E307A1">
            <w:pPr>
              <w:spacing w:after="120"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Fusion table</w:t>
            </w:r>
          </w:p>
        </w:tc>
        <w:tc>
          <w:tcPr>
            <w:tcW w:w="2262" w:type="pct"/>
            <w:tcBorders>
              <w:top w:val="single" w:sz="4" w:space="0" w:color="auto"/>
              <w:bottom w:val="single" w:sz="4" w:space="0" w:color="auto"/>
            </w:tcBorders>
          </w:tcPr>
          <w:p w14:paraId="26A722C4" w14:textId="77777777" w:rsidR="00695E71" w:rsidRPr="00B16E6B" w:rsidRDefault="00695E71" w:rsidP="00E307A1">
            <w:pPr>
              <w:spacing w:after="120"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Functional interpretation</w:t>
            </w:r>
          </w:p>
        </w:tc>
        <w:tc>
          <w:tcPr>
            <w:tcW w:w="2055" w:type="pct"/>
            <w:tcBorders>
              <w:top w:val="single" w:sz="4" w:space="0" w:color="auto"/>
              <w:bottom w:val="single" w:sz="4" w:space="0" w:color="auto"/>
            </w:tcBorders>
          </w:tcPr>
          <w:p w14:paraId="74ED7991" w14:textId="77777777" w:rsidR="00695E71" w:rsidRPr="00B16E6B" w:rsidRDefault="00695E71" w:rsidP="00E307A1">
            <w:pPr>
              <w:spacing w:after="120"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WQP pairs or hierarchy level</w:t>
            </w:r>
          </w:p>
        </w:tc>
      </w:tr>
      <w:tr w:rsidR="00695E71" w:rsidRPr="00B16E6B" w14:paraId="604B8228" w14:textId="77777777" w:rsidTr="0094643F">
        <w:tc>
          <w:tcPr>
            <w:tcW w:w="683" w:type="pct"/>
            <w:tcBorders>
              <w:top w:val="single" w:sz="4" w:space="0" w:color="auto"/>
            </w:tcBorders>
            <w:hideMark/>
          </w:tcPr>
          <w:p w14:paraId="02A7A527" w14:textId="168E0921" w:rsidR="00695E71" w:rsidRPr="00B16E6B" w:rsidRDefault="00695E71"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Oxygen</w:t>
            </w:r>
          </w:p>
        </w:tc>
        <w:tc>
          <w:tcPr>
            <w:tcW w:w="2262" w:type="pct"/>
            <w:tcBorders>
              <w:top w:val="single" w:sz="4" w:space="0" w:color="auto"/>
            </w:tcBorders>
            <w:hideMark/>
          </w:tcPr>
          <w:p w14:paraId="747775F9" w14:textId="77777777" w:rsidR="00695E71" w:rsidRPr="00B16E6B" w:rsidRDefault="00695E7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Prioritizes oxygen depletion; very low DO forces very poor quality regardless of COD.</w:t>
            </w:r>
          </w:p>
        </w:tc>
        <w:tc>
          <w:tcPr>
            <w:tcW w:w="2055" w:type="pct"/>
            <w:tcBorders>
              <w:top w:val="single" w:sz="4" w:space="0" w:color="auto"/>
            </w:tcBorders>
            <w:hideMark/>
          </w:tcPr>
          <w:p w14:paraId="25F5C321" w14:textId="77777777" w:rsidR="00695E71" w:rsidRPr="00B16E6B" w:rsidRDefault="00695E7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DO + COD = Gr1.</w:t>
            </w:r>
          </w:p>
        </w:tc>
      </w:tr>
      <w:tr w:rsidR="00695E71" w:rsidRPr="00B16E6B" w14:paraId="0728BCE6" w14:textId="77777777" w:rsidTr="0094643F">
        <w:tc>
          <w:tcPr>
            <w:tcW w:w="683" w:type="pct"/>
            <w:hideMark/>
          </w:tcPr>
          <w:p w14:paraId="4BCD2913" w14:textId="2B6A9564" w:rsidR="00695E71" w:rsidRPr="00B16E6B" w:rsidRDefault="00695E71"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pH-temperature</w:t>
            </w:r>
          </w:p>
        </w:tc>
        <w:tc>
          <w:tcPr>
            <w:tcW w:w="2262" w:type="pct"/>
            <w:hideMark/>
          </w:tcPr>
          <w:p w14:paraId="18AD9100" w14:textId="77777777" w:rsidR="00695E71" w:rsidRPr="00B16E6B" w:rsidRDefault="00695E7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Bell-shaped response; near-neutral pH and moderate temperature give the best quality, while extremes degrade the score. </w:t>
            </w:r>
          </w:p>
        </w:tc>
        <w:tc>
          <w:tcPr>
            <w:tcW w:w="2055" w:type="pct"/>
            <w:hideMark/>
          </w:tcPr>
          <w:p w14:paraId="55A07155" w14:textId="77777777" w:rsidR="00695E71" w:rsidRPr="00B16E6B" w:rsidRDefault="00695E7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pH + Temp = Gr2. </w:t>
            </w:r>
          </w:p>
        </w:tc>
      </w:tr>
      <w:tr w:rsidR="00695E71" w:rsidRPr="00B16E6B" w14:paraId="187BABE7" w14:textId="77777777" w:rsidTr="0094643F">
        <w:tc>
          <w:tcPr>
            <w:tcW w:w="683" w:type="pct"/>
            <w:hideMark/>
          </w:tcPr>
          <w:p w14:paraId="40E37010" w14:textId="2BD0E5FA" w:rsidR="00695E71" w:rsidRPr="00B16E6B" w:rsidRDefault="00695E71"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Pollution-dominating</w:t>
            </w:r>
          </w:p>
        </w:tc>
        <w:tc>
          <w:tcPr>
            <w:tcW w:w="2262" w:type="pct"/>
            <w:hideMark/>
          </w:tcPr>
          <w:p w14:paraId="704EEB9A" w14:textId="77777777" w:rsidR="00695E71" w:rsidRPr="00B16E6B" w:rsidRDefault="00695E7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The more polluted input dominates the output, causing rapid degradation as either variable shifts toward H or VH. </w:t>
            </w:r>
          </w:p>
        </w:tc>
        <w:tc>
          <w:tcPr>
            <w:tcW w:w="2055" w:type="pct"/>
            <w:hideMark/>
          </w:tcPr>
          <w:p w14:paraId="1EB17253" w14:textId="77777777" w:rsidR="00695E71" w:rsidRPr="00B16E6B" w:rsidRDefault="00695E7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TDS + Conductivity = Gr3; Turbidity + TSS = Gr4; Nitrate + Nitrite = Gr5; Ammonium + TN = Gr6; TP + TOC = Gr7; Cu + Ni = Gr9. </w:t>
            </w:r>
          </w:p>
        </w:tc>
      </w:tr>
      <w:tr w:rsidR="00695E71" w:rsidRPr="00B16E6B" w14:paraId="65A29736" w14:textId="77777777" w:rsidTr="0094643F">
        <w:tc>
          <w:tcPr>
            <w:tcW w:w="683" w:type="pct"/>
            <w:hideMark/>
          </w:tcPr>
          <w:p w14:paraId="5B7E76E9" w14:textId="225F793B" w:rsidR="00695E71" w:rsidRPr="00B16E6B" w:rsidRDefault="00695E71"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Microbial</w:t>
            </w:r>
          </w:p>
        </w:tc>
        <w:tc>
          <w:tcPr>
            <w:tcW w:w="2262" w:type="pct"/>
            <w:hideMark/>
          </w:tcPr>
          <w:p w14:paraId="1DA4B91D" w14:textId="77777777" w:rsidR="00695E71" w:rsidRPr="00B16E6B" w:rsidRDefault="00695E7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Apply stricter penalties because microbial contamination is treated as an immediate health risk. </w:t>
            </w:r>
          </w:p>
        </w:tc>
        <w:tc>
          <w:tcPr>
            <w:tcW w:w="2055" w:type="pct"/>
            <w:hideMark/>
          </w:tcPr>
          <w:p w14:paraId="535E59A9" w14:textId="77777777" w:rsidR="00695E71" w:rsidRPr="00B16E6B" w:rsidRDefault="00695E7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TBX + OSS = Gr8.</w:t>
            </w:r>
          </w:p>
        </w:tc>
      </w:tr>
      <w:tr w:rsidR="00695E71" w:rsidRPr="00B16E6B" w14:paraId="41D25500" w14:textId="77777777" w:rsidTr="0094643F">
        <w:tc>
          <w:tcPr>
            <w:tcW w:w="683" w:type="pct"/>
            <w:hideMark/>
          </w:tcPr>
          <w:p w14:paraId="298FE542" w14:textId="30ECC013" w:rsidR="00695E71" w:rsidRPr="00B16E6B" w:rsidRDefault="00695E71"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Heavy</w:t>
            </w:r>
            <w:r w:rsidR="00426D91" w:rsidRPr="00B16E6B">
              <w:rPr>
                <w:rFonts w:ascii="Times New Roman" w:hAnsi="Times New Roman" w:cs="Times New Roman"/>
                <w:sz w:val="24"/>
                <w:szCs w:val="24"/>
                <w:lang w:val="en-US"/>
              </w:rPr>
              <w:t xml:space="preserve"> </w:t>
            </w:r>
            <w:r w:rsidRPr="00B16E6B">
              <w:rPr>
                <w:rFonts w:ascii="Times New Roman" w:hAnsi="Times New Roman" w:cs="Times New Roman"/>
                <w:b/>
                <w:bCs/>
                <w:sz w:val="24"/>
                <w:szCs w:val="24"/>
                <w:lang w:val="en-US"/>
              </w:rPr>
              <w:t>metal</w:t>
            </w:r>
          </w:p>
        </w:tc>
        <w:tc>
          <w:tcPr>
            <w:tcW w:w="2262" w:type="pct"/>
            <w:hideMark/>
          </w:tcPr>
          <w:p w14:paraId="105AEB5F" w14:textId="77777777" w:rsidR="00695E71" w:rsidRPr="00B16E6B" w:rsidRDefault="00695E7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Strongly precautionary matrix in which moderate to high Pb or Cd produces poor to very poor quality. </w:t>
            </w:r>
          </w:p>
        </w:tc>
        <w:tc>
          <w:tcPr>
            <w:tcW w:w="2055" w:type="pct"/>
            <w:hideMark/>
          </w:tcPr>
          <w:p w14:paraId="0B045F8D" w14:textId="77777777" w:rsidR="00695E71" w:rsidRPr="00B16E6B" w:rsidRDefault="00695E7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Pb + Cd = Gr10 </w:t>
            </w:r>
          </w:p>
        </w:tc>
      </w:tr>
      <w:tr w:rsidR="00695E71" w:rsidRPr="00B16E6B" w14:paraId="2798A38D" w14:textId="77777777" w:rsidTr="0094643F">
        <w:tc>
          <w:tcPr>
            <w:tcW w:w="683" w:type="pct"/>
            <w:tcBorders>
              <w:bottom w:val="single" w:sz="4" w:space="0" w:color="auto"/>
            </w:tcBorders>
            <w:hideMark/>
          </w:tcPr>
          <w:p w14:paraId="3D13C45B" w14:textId="4BFD1454" w:rsidR="00695E71" w:rsidRPr="00B16E6B" w:rsidRDefault="00695E71"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Conservative</w:t>
            </w:r>
          </w:p>
        </w:tc>
        <w:tc>
          <w:tcPr>
            <w:tcW w:w="2262" w:type="pct"/>
            <w:tcBorders>
              <w:bottom w:val="single" w:sz="4" w:space="0" w:color="auto"/>
            </w:tcBorders>
            <w:hideMark/>
          </w:tcPr>
          <w:p w14:paraId="3A60AB5B" w14:textId="77777777" w:rsidR="00695E71" w:rsidRPr="00B16E6B" w:rsidRDefault="00695E7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Monotone quality-preserving aggregation is used for higher-level merging of intermediate quality groups. </w:t>
            </w:r>
          </w:p>
        </w:tc>
        <w:tc>
          <w:tcPr>
            <w:tcW w:w="2055" w:type="pct"/>
            <w:tcBorders>
              <w:bottom w:val="single" w:sz="4" w:space="0" w:color="auto"/>
            </w:tcBorders>
            <w:hideMark/>
          </w:tcPr>
          <w:p w14:paraId="299A82CC" w14:textId="77777777" w:rsidR="00695E71" w:rsidRPr="00B16E6B" w:rsidRDefault="00695E7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Gr1 + Gr2 = Gr11; Gr3 + Gr4 = Gr12; Gr5 + Gr6 = Gr13; Gr7 + Gr8 = Gr14; Gr11 + Gr12 = Gr16; Gr16 + Gr17 = WQI.</w:t>
            </w:r>
          </w:p>
        </w:tc>
      </w:tr>
    </w:tbl>
    <w:p w14:paraId="5579E988" w14:textId="77777777" w:rsidR="00695E71" w:rsidRPr="00B16E6B" w:rsidRDefault="00695E71" w:rsidP="008B7E0E">
      <w:pPr>
        <w:suppressLineNumbers/>
        <w:rPr>
          <w:rFonts w:ascii="Times New Roman" w:hAnsi="Times New Roman" w:cs="Times New Roman"/>
          <w:sz w:val="24"/>
          <w:szCs w:val="24"/>
        </w:rPr>
      </w:pPr>
    </w:p>
    <w:p w14:paraId="270E67FA" w14:textId="77777777" w:rsidR="00DB4A95" w:rsidRPr="00B16E6B" w:rsidRDefault="00DB4A95" w:rsidP="008B7E0E">
      <w:pPr>
        <w:suppressLineNumbers/>
        <w:rPr>
          <w:rFonts w:ascii="Times New Roman" w:hAnsi="Times New Roman" w:cs="Times New Roman"/>
          <w:sz w:val="24"/>
          <w:szCs w:val="24"/>
        </w:rPr>
        <w:sectPr w:rsidR="00DB4A95" w:rsidRPr="00B16E6B" w:rsidSect="00504C94">
          <w:type w:val="continuous"/>
          <w:pgSz w:w="11907" w:h="16840" w:orient="landscape" w:code="9"/>
          <w:pgMar w:top="1440" w:right="1440" w:bottom="1440" w:left="1440" w:header="708" w:footer="708" w:gutter="0"/>
          <w:paperSrc w:first="7" w:other="7"/>
          <w:lnNumType w:countBy="1" w:restart="continuous"/>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9"/>
        <w:gridCol w:w="1123"/>
        <w:gridCol w:w="696"/>
        <w:gridCol w:w="816"/>
        <w:gridCol w:w="816"/>
        <w:gridCol w:w="936"/>
        <w:gridCol w:w="1176"/>
      </w:tblGrid>
      <w:tr w:rsidR="00E37CD1" w:rsidRPr="00B16E6B" w14:paraId="78AAD1DE" w14:textId="77777777" w:rsidTr="007869FE">
        <w:tc>
          <w:tcPr>
            <w:tcW w:w="0" w:type="auto"/>
            <w:gridSpan w:val="7"/>
            <w:tcBorders>
              <w:bottom w:val="single" w:sz="4" w:space="0" w:color="auto"/>
            </w:tcBorders>
          </w:tcPr>
          <w:p w14:paraId="1C2954E7" w14:textId="77777777" w:rsidR="00E37CD1" w:rsidRPr="004E4A01" w:rsidRDefault="00E37CD1" w:rsidP="00E307A1">
            <w:pPr>
              <w:spacing w:line="360" w:lineRule="auto"/>
              <w:rPr>
                <w:rFonts w:ascii="Times New Roman" w:hAnsi="Times New Roman" w:cs="Times New Roman"/>
                <w:sz w:val="24"/>
                <w:szCs w:val="24"/>
                <w:lang w:val="en-US"/>
              </w:rPr>
            </w:pPr>
            <w:r w:rsidRPr="004E4A01">
              <w:rPr>
                <w:rFonts w:ascii="Times New Roman" w:hAnsi="Times New Roman" w:cs="Times New Roman"/>
                <w:b/>
                <w:bCs/>
                <w:sz w:val="24"/>
                <w:szCs w:val="24"/>
                <w:lang w:val="en-US"/>
              </w:rPr>
              <w:lastRenderedPageBreak/>
              <w:t xml:space="preserve">Supplementary Table S2. </w:t>
            </w:r>
            <w:r w:rsidRPr="004E4A01">
              <w:rPr>
                <w:rFonts w:ascii="Times New Roman" w:hAnsi="Times New Roman" w:cs="Times New Roman"/>
                <w:sz w:val="24"/>
                <w:szCs w:val="24"/>
                <w:lang w:val="en-US"/>
              </w:rPr>
              <w:t>AMR Fuzzy Input Variable MF Ranges</w:t>
            </w:r>
          </w:p>
        </w:tc>
      </w:tr>
      <w:tr w:rsidR="00E37CD1" w:rsidRPr="00B16E6B" w14:paraId="62AEA078" w14:textId="77777777" w:rsidTr="007869FE">
        <w:tc>
          <w:tcPr>
            <w:tcW w:w="0" w:type="auto"/>
            <w:tcBorders>
              <w:top w:val="single" w:sz="4" w:space="0" w:color="auto"/>
              <w:bottom w:val="single" w:sz="4" w:space="0" w:color="auto"/>
            </w:tcBorders>
          </w:tcPr>
          <w:p w14:paraId="4C423B71" w14:textId="77777777" w:rsidR="00E37CD1" w:rsidRPr="00B16E6B" w:rsidRDefault="00E37CD1"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Input Variable</w:t>
            </w:r>
          </w:p>
        </w:tc>
        <w:tc>
          <w:tcPr>
            <w:tcW w:w="0" w:type="auto"/>
            <w:tcBorders>
              <w:top w:val="single" w:sz="4" w:space="0" w:color="auto"/>
              <w:bottom w:val="single" w:sz="4" w:space="0" w:color="auto"/>
            </w:tcBorders>
          </w:tcPr>
          <w:p w14:paraId="23EF3964" w14:textId="77777777" w:rsidR="00E37CD1" w:rsidRPr="00B16E6B" w:rsidRDefault="00E37CD1"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Universe</w:t>
            </w:r>
          </w:p>
        </w:tc>
        <w:tc>
          <w:tcPr>
            <w:tcW w:w="0" w:type="auto"/>
            <w:tcBorders>
              <w:top w:val="single" w:sz="4" w:space="0" w:color="auto"/>
              <w:bottom w:val="single" w:sz="4" w:space="0" w:color="auto"/>
            </w:tcBorders>
          </w:tcPr>
          <w:p w14:paraId="2B7974EA" w14:textId="77777777" w:rsidR="00E37CD1" w:rsidRPr="00B16E6B" w:rsidRDefault="00E37CD1"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VL</w:t>
            </w:r>
          </w:p>
        </w:tc>
        <w:tc>
          <w:tcPr>
            <w:tcW w:w="0" w:type="auto"/>
            <w:tcBorders>
              <w:top w:val="single" w:sz="4" w:space="0" w:color="auto"/>
              <w:bottom w:val="single" w:sz="4" w:space="0" w:color="auto"/>
            </w:tcBorders>
          </w:tcPr>
          <w:p w14:paraId="6D8708B3" w14:textId="77777777" w:rsidR="00E37CD1" w:rsidRPr="00B16E6B" w:rsidRDefault="00E37CD1"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L</w:t>
            </w:r>
          </w:p>
        </w:tc>
        <w:tc>
          <w:tcPr>
            <w:tcW w:w="0" w:type="auto"/>
            <w:tcBorders>
              <w:top w:val="single" w:sz="4" w:space="0" w:color="auto"/>
              <w:bottom w:val="single" w:sz="4" w:space="0" w:color="auto"/>
            </w:tcBorders>
          </w:tcPr>
          <w:p w14:paraId="7065B71B" w14:textId="77777777" w:rsidR="00E37CD1" w:rsidRPr="00B16E6B" w:rsidRDefault="00E37CD1"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M</w:t>
            </w:r>
          </w:p>
        </w:tc>
        <w:tc>
          <w:tcPr>
            <w:tcW w:w="0" w:type="auto"/>
            <w:tcBorders>
              <w:top w:val="single" w:sz="4" w:space="0" w:color="auto"/>
              <w:bottom w:val="single" w:sz="4" w:space="0" w:color="auto"/>
            </w:tcBorders>
          </w:tcPr>
          <w:p w14:paraId="092E7F39" w14:textId="77777777" w:rsidR="00E37CD1" w:rsidRPr="00B16E6B" w:rsidRDefault="00E37CD1"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H</w:t>
            </w:r>
          </w:p>
        </w:tc>
        <w:tc>
          <w:tcPr>
            <w:tcW w:w="0" w:type="auto"/>
            <w:tcBorders>
              <w:top w:val="single" w:sz="4" w:space="0" w:color="auto"/>
              <w:bottom w:val="single" w:sz="4" w:space="0" w:color="auto"/>
            </w:tcBorders>
          </w:tcPr>
          <w:p w14:paraId="57D35D49" w14:textId="77777777" w:rsidR="00E37CD1" w:rsidRPr="00B16E6B" w:rsidRDefault="00E37CD1"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VH</w:t>
            </w:r>
          </w:p>
        </w:tc>
      </w:tr>
      <w:tr w:rsidR="00E37CD1" w:rsidRPr="00B16E6B" w14:paraId="50A827E7" w14:textId="77777777" w:rsidTr="007869FE">
        <w:tc>
          <w:tcPr>
            <w:tcW w:w="0" w:type="auto"/>
            <w:tcBorders>
              <w:top w:val="single" w:sz="4" w:space="0" w:color="auto"/>
            </w:tcBorders>
            <w:vAlign w:val="center"/>
          </w:tcPr>
          <w:p w14:paraId="604F0B76" w14:textId="7BDEF8AF" w:rsidR="00E37CD1" w:rsidRPr="00B16E6B" w:rsidRDefault="00E37CD1"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Enrichment Ratio</w:t>
            </w:r>
            <w:r w:rsidR="00192C1F">
              <w:rPr>
                <w:rFonts w:ascii="Times New Roman" w:hAnsi="Times New Roman" w:cs="Times New Roman"/>
                <w:b/>
                <w:bCs/>
                <w:sz w:val="24"/>
                <w:szCs w:val="24"/>
                <w:lang w:val="en-US"/>
              </w:rPr>
              <w:t xml:space="preserve"> (EF)</w:t>
            </w:r>
          </w:p>
        </w:tc>
        <w:tc>
          <w:tcPr>
            <w:tcW w:w="0" w:type="auto"/>
            <w:tcBorders>
              <w:top w:val="single" w:sz="4" w:space="0" w:color="auto"/>
            </w:tcBorders>
            <w:vAlign w:val="center"/>
          </w:tcPr>
          <w:p w14:paraId="53778EF9" w14:textId="77777777" w:rsidR="00E37CD1" w:rsidRPr="00B16E6B" w:rsidRDefault="00E37CD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0–1000</w:t>
            </w:r>
          </w:p>
        </w:tc>
        <w:tc>
          <w:tcPr>
            <w:tcW w:w="0" w:type="auto"/>
            <w:tcBorders>
              <w:top w:val="single" w:sz="4" w:space="0" w:color="auto"/>
            </w:tcBorders>
            <w:vAlign w:val="center"/>
          </w:tcPr>
          <w:p w14:paraId="2CB4CFE2" w14:textId="77777777" w:rsidR="00E37CD1" w:rsidRPr="00B16E6B" w:rsidRDefault="00E37CD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0–1</w:t>
            </w:r>
          </w:p>
        </w:tc>
        <w:tc>
          <w:tcPr>
            <w:tcW w:w="0" w:type="auto"/>
            <w:tcBorders>
              <w:top w:val="single" w:sz="4" w:space="0" w:color="auto"/>
            </w:tcBorders>
            <w:vAlign w:val="center"/>
          </w:tcPr>
          <w:p w14:paraId="2F97DA62" w14:textId="77777777" w:rsidR="00E37CD1" w:rsidRPr="00B16E6B" w:rsidRDefault="00E37CD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1–3</w:t>
            </w:r>
          </w:p>
        </w:tc>
        <w:tc>
          <w:tcPr>
            <w:tcW w:w="0" w:type="auto"/>
            <w:tcBorders>
              <w:top w:val="single" w:sz="4" w:space="0" w:color="auto"/>
            </w:tcBorders>
            <w:vAlign w:val="center"/>
          </w:tcPr>
          <w:p w14:paraId="6FA1ADCD" w14:textId="77777777" w:rsidR="00E37CD1" w:rsidRPr="00B16E6B" w:rsidRDefault="00E37CD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3–10</w:t>
            </w:r>
          </w:p>
        </w:tc>
        <w:tc>
          <w:tcPr>
            <w:tcW w:w="0" w:type="auto"/>
            <w:tcBorders>
              <w:top w:val="single" w:sz="4" w:space="0" w:color="auto"/>
            </w:tcBorders>
            <w:vAlign w:val="center"/>
          </w:tcPr>
          <w:p w14:paraId="28958743" w14:textId="77777777" w:rsidR="00E37CD1" w:rsidRPr="00B16E6B" w:rsidRDefault="00E37CD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10–100</w:t>
            </w:r>
          </w:p>
        </w:tc>
        <w:tc>
          <w:tcPr>
            <w:tcW w:w="0" w:type="auto"/>
            <w:tcBorders>
              <w:top w:val="single" w:sz="4" w:space="0" w:color="auto"/>
            </w:tcBorders>
            <w:vAlign w:val="center"/>
          </w:tcPr>
          <w:p w14:paraId="0B72DD80" w14:textId="77777777" w:rsidR="00E37CD1" w:rsidRPr="00B16E6B" w:rsidRDefault="00E37CD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100–1000</w:t>
            </w:r>
          </w:p>
        </w:tc>
      </w:tr>
      <w:tr w:rsidR="00E37CD1" w:rsidRPr="00B16E6B" w14:paraId="5C19EDF0" w14:textId="77777777" w:rsidTr="007869FE">
        <w:tc>
          <w:tcPr>
            <w:tcW w:w="0" w:type="auto"/>
            <w:vAlign w:val="center"/>
          </w:tcPr>
          <w:p w14:paraId="5E0FAFCB" w14:textId="5D101F44" w:rsidR="00E37CD1" w:rsidRPr="00B16E6B" w:rsidRDefault="00E37CD1"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Mobility Score</w:t>
            </w:r>
            <w:r w:rsidR="00192C1F">
              <w:rPr>
                <w:rFonts w:ascii="Times New Roman" w:hAnsi="Times New Roman" w:cs="Times New Roman"/>
                <w:b/>
                <w:bCs/>
                <w:sz w:val="24"/>
                <w:szCs w:val="24"/>
                <w:lang w:val="en-US"/>
              </w:rPr>
              <w:t xml:space="preserve"> (Mob)</w:t>
            </w:r>
          </w:p>
        </w:tc>
        <w:tc>
          <w:tcPr>
            <w:tcW w:w="0" w:type="auto"/>
            <w:vAlign w:val="center"/>
          </w:tcPr>
          <w:p w14:paraId="1AD7E7A6" w14:textId="77777777" w:rsidR="00E37CD1" w:rsidRPr="00B16E6B" w:rsidRDefault="00E37CD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0–100</w:t>
            </w:r>
          </w:p>
        </w:tc>
        <w:tc>
          <w:tcPr>
            <w:tcW w:w="0" w:type="auto"/>
            <w:vAlign w:val="center"/>
          </w:tcPr>
          <w:p w14:paraId="67DE8A2B" w14:textId="77777777" w:rsidR="00E37CD1" w:rsidRPr="00B16E6B" w:rsidRDefault="00E37CD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0–10</w:t>
            </w:r>
          </w:p>
        </w:tc>
        <w:tc>
          <w:tcPr>
            <w:tcW w:w="0" w:type="auto"/>
            <w:vAlign w:val="center"/>
          </w:tcPr>
          <w:p w14:paraId="5F677CAB" w14:textId="77777777" w:rsidR="00E37CD1" w:rsidRPr="00B16E6B" w:rsidRDefault="00E37CD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8–30</w:t>
            </w:r>
          </w:p>
        </w:tc>
        <w:tc>
          <w:tcPr>
            <w:tcW w:w="0" w:type="auto"/>
            <w:vAlign w:val="center"/>
          </w:tcPr>
          <w:p w14:paraId="20269F4A" w14:textId="77777777" w:rsidR="00E37CD1" w:rsidRPr="00B16E6B" w:rsidRDefault="00E37CD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25–60</w:t>
            </w:r>
          </w:p>
        </w:tc>
        <w:tc>
          <w:tcPr>
            <w:tcW w:w="0" w:type="auto"/>
            <w:vAlign w:val="center"/>
          </w:tcPr>
          <w:p w14:paraId="04B99455" w14:textId="77777777" w:rsidR="00E37CD1" w:rsidRPr="00B16E6B" w:rsidRDefault="00E37CD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50–85</w:t>
            </w:r>
          </w:p>
        </w:tc>
        <w:tc>
          <w:tcPr>
            <w:tcW w:w="0" w:type="auto"/>
            <w:vAlign w:val="center"/>
          </w:tcPr>
          <w:p w14:paraId="5E7C2811" w14:textId="77777777" w:rsidR="00E37CD1" w:rsidRPr="00B16E6B" w:rsidRDefault="00E37CD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75–100</w:t>
            </w:r>
          </w:p>
        </w:tc>
      </w:tr>
      <w:tr w:rsidR="00E37CD1" w:rsidRPr="00B16E6B" w14:paraId="5E33EF24" w14:textId="77777777" w:rsidTr="007869FE">
        <w:tc>
          <w:tcPr>
            <w:tcW w:w="0" w:type="auto"/>
            <w:vAlign w:val="center"/>
          </w:tcPr>
          <w:p w14:paraId="69CA0141" w14:textId="2DA2CC98" w:rsidR="00E37CD1" w:rsidRPr="00B16E6B" w:rsidRDefault="00E37CD1"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WHO</w:t>
            </w:r>
            <w:r w:rsidR="00086642">
              <w:rPr>
                <w:rFonts w:ascii="Times New Roman" w:hAnsi="Times New Roman" w:cs="Times New Roman"/>
                <w:b/>
                <w:bCs/>
                <w:sz w:val="24"/>
                <w:szCs w:val="24"/>
                <w:lang w:val="en-US"/>
              </w:rPr>
              <w:t xml:space="preserve">-informed </w:t>
            </w:r>
            <w:r w:rsidRPr="00B16E6B">
              <w:rPr>
                <w:rFonts w:ascii="Times New Roman" w:hAnsi="Times New Roman" w:cs="Times New Roman"/>
                <w:b/>
                <w:bCs/>
                <w:sz w:val="24"/>
                <w:szCs w:val="24"/>
                <w:lang w:val="en-US"/>
              </w:rPr>
              <w:t>Rank</w:t>
            </w:r>
            <w:r w:rsidR="00192C1F">
              <w:rPr>
                <w:rFonts w:ascii="Times New Roman" w:hAnsi="Times New Roman" w:cs="Times New Roman"/>
                <w:b/>
                <w:bCs/>
                <w:sz w:val="24"/>
                <w:szCs w:val="24"/>
                <w:lang w:val="en-US"/>
              </w:rPr>
              <w:t xml:space="preserve"> (WIR)</w:t>
            </w:r>
          </w:p>
        </w:tc>
        <w:tc>
          <w:tcPr>
            <w:tcW w:w="0" w:type="auto"/>
            <w:vAlign w:val="center"/>
          </w:tcPr>
          <w:p w14:paraId="059EF821" w14:textId="77777777" w:rsidR="00E37CD1" w:rsidRPr="00B16E6B" w:rsidRDefault="00E37CD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0–100</w:t>
            </w:r>
          </w:p>
        </w:tc>
        <w:tc>
          <w:tcPr>
            <w:tcW w:w="0" w:type="auto"/>
            <w:vAlign w:val="center"/>
          </w:tcPr>
          <w:p w14:paraId="3EA1B17A" w14:textId="77777777" w:rsidR="00E37CD1" w:rsidRPr="00B16E6B" w:rsidRDefault="00E37CD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0–30</w:t>
            </w:r>
          </w:p>
        </w:tc>
        <w:tc>
          <w:tcPr>
            <w:tcW w:w="0" w:type="auto"/>
            <w:vAlign w:val="center"/>
          </w:tcPr>
          <w:p w14:paraId="5C226498" w14:textId="77777777" w:rsidR="00E37CD1" w:rsidRPr="00B16E6B" w:rsidRDefault="00E37CD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25–50</w:t>
            </w:r>
          </w:p>
        </w:tc>
        <w:tc>
          <w:tcPr>
            <w:tcW w:w="0" w:type="auto"/>
            <w:vAlign w:val="center"/>
          </w:tcPr>
          <w:p w14:paraId="2E79FBCD" w14:textId="77777777" w:rsidR="00E37CD1" w:rsidRPr="00B16E6B" w:rsidRDefault="00E37CD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45–65</w:t>
            </w:r>
          </w:p>
        </w:tc>
        <w:tc>
          <w:tcPr>
            <w:tcW w:w="0" w:type="auto"/>
            <w:vAlign w:val="center"/>
          </w:tcPr>
          <w:p w14:paraId="18BDC67C" w14:textId="77777777" w:rsidR="00E37CD1" w:rsidRPr="00B16E6B" w:rsidRDefault="00E37CD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60–80</w:t>
            </w:r>
          </w:p>
        </w:tc>
        <w:tc>
          <w:tcPr>
            <w:tcW w:w="0" w:type="auto"/>
            <w:vAlign w:val="center"/>
          </w:tcPr>
          <w:p w14:paraId="437442D0" w14:textId="77777777" w:rsidR="00E37CD1" w:rsidRPr="00B16E6B" w:rsidRDefault="00E37CD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75–100</w:t>
            </w:r>
          </w:p>
        </w:tc>
      </w:tr>
      <w:tr w:rsidR="00E37CD1" w:rsidRPr="00B16E6B" w14:paraId="294D8213" w14:textId="77777777" w:rsidTr="007869FE">
        <w:trPr>
          <w:trHeight w:val="421"/>
        </w:trPr>
        <w:tc>
          <w:tcPr>
            <w:tcW w:w="0" w:type="auto"/>
            <w:tcBorders>
              <w:bottom w:val="single" w:sz="4" w:space="0" w:color="auto"/>
            </w:tcBorders>
            <w:vAlign w:val="center"/>
          </w:tcPr>
          <w:p w14:paraId="096A2028" w14:textId="1DEB4311" w:rsidR="00E37CD1" w:rsidRPr="00B16E6B" w:rsidRDefault="00E37CD1"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Antibiotic Pressure</w:t>
            </w:r>
            <w:r w:rsidR="00192C1F">
              <w:rPr>
                <w:rFonts w:ascii="Times New Roman" w:hAnsi="Times New Roman" w:cs="Times New Roman"/>
                <w:b/>
                <w:bCs/>
                <w:sz w:val="24"/>
                <w:szCs w:val="24"/>
                <w:lang w:val="en-US"/>
              </w:rPr>
              <w:t xml:space="preserve"> (AbxPress)</w:t>
            </w:r>
          </w:p>
        </w:tc>
        <w:tc>
          <w:tcPr>
            <w:tcW w:w="0" w:type="auto"/>
            <w:tcBorders>
              <w:bottom w:val="single" w:sz="4" w:space="0" w:color="auto"/>
            </w:tcBorders>
            <w:vAlign w:val="center"/>
          </w:tcPr>
          <w:p w14:paraId="47605D79" w14:textId="77777777" w:rsidR="00E37CD1" w:rsidRPr="00B16E6B" w:rsidRDefault="00E37CD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0–100</w:t>
            </w:r>
          </w:p>
        </w:tc>
        <w:tc>
          <w:tcPr>
            <w:tcW w:w="0" w:type="auto"/>
            <w:tcBorders>
              <w:bottom w:val="single" w:sz="4" w:space="0" w:color="auto"/>
            </w:tcBorders>
            <w:vAlign w:val="center"/>
          </w:tcPr>
          <w:p w14:paraId="56EEB49C" w14:textId="77777777" w:rsidR="00E37CD1" w:rsidRPr="00B16E6B" w:rsidRDefault="00E37CD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0–15</w:t>
            </w:r>
          </w:p>
        </w:tc>
        <w:tc>
          <w:tcPr>
            <w:tcW w:w="0" w:type="auto"/>
            <w:tcBorders>
              <w:bottom w:val="single" w:sz="4" w:space="0" w:color="auto"/>
            </w:tcBorders>
            <w:vAlign w:val="center"/>
          </w:tcPr>
          <w:p w14:paraId="1E93B3B8" w14:textId="77777777" w:rsidR="00E37CD1" w:rsidRPr="00B16E6B" w:rsidRDefault="00E37CD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10–30</w:t>
            </w:r>
          </w:p>
        </w:tc>
        <w:tc>
          <w:tcPr>
            <w:tcW w:w="0" w:type="auto"/>
            <w:tcBorders>
              <w:bottom w:val="single" w:sz="4" w:space="0" w:color="auto"/>
            </w:tcBorders>
            <w:vAlign w:val="center"/>
          </w:tcPr>
          <w:p w14:paraId="236254AA" w14:textId="77777777" w:rsidR="00E37CD1" w:rsidRPr="00B16E6B" w:rsidRDefault="00E37CD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25–50</w:t>
            </w:r>
          </w:p>
        </w:tc>
        <w:tc>
          <w:tcPr>
            <w:tcW w:w="0" w:type="auto"/>
            <w:tcBorders>
              <w:bottom w:val="single" w:sz="4" w:space="0" w:color="auto"/>
            </w:tcBorders>
            <w:vAlign w:val="center"/>
          </w:tcPr>
          <w:p w14:paraId="0E56C7CA" w14:textId="77777777" w:rsidR="00E37CD1" w:rsidRPr="00B16E6B" w:rsidRDefault="00E37CD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45–75</w:t>
            </w:r>
          </w:p>
        </w:tc>
        <w:tc>
          <w:tcPr>
            <w:tcW w:w="0" w:type="auto"/>
            <w:tcBorders>
              <w:bottom w:val="single" w:sz="4" w:space="0" w:color="auto"/>
            </w:tcBorders>
            <w:vAlign w:val="center"/>
          </w:tcPr>
          <w:p w14:paraId="323B558B" w14:textId="77777777" w:rsidR="00E37CD1" w:rsidRPr="00B16E6B" w:rsidRDefault="00E37CD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70–100</w:t>
            </w:r>
          </w:p>
        </w:tc>
      </w:tr>
      <w:tr w:rsidR="00E37CD1" w:rsidRPr="00B16E6B" w14:paraId="3F6D974B" w14:textId="77777777" w:rsidTr="007869FE">
        <w:tc>
          <w:tcPr>
            <w:tcW w:w="0" w:type="auto"/>
            <w:tcBorders>
              <w:top w:val="single" w:sz="4" w:space="0" w:color="auto"/>
              <w:bottom w:val="single" w:sz="4" w:space="0" w:color="auto"/>
            </w:tcBorders>
            <w:vAlign w:val="center"/>
          </w:tcPr>
          <w:p w14:paraId="1D83DECF" w14:textId="77777777" w:rsidR="00E37CD1" w:rsidRPr="00B16E6B" w:rsidRDefault="00E37CD1"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ABI Output</w:t>
            </w:r>
          </w:p>
        </w:tc>
        <w:tc>
          <w:tcPr>
            <w:tcW w:w="0" w:type="auto"/>
            <w:tcBorders>
              <w:top w:val="single" w:sz="4" w:space="0" w:color="auto"/>
              <w:bottom w:val="single" w:sz="4" w:space="0" w:color="auto"/>
            </w:tcBorders>
            <w:vAlign w:val="center"/>
          </w:tcPr>
          <w:p w14:paraId="67075EBF" w14:textId="77777777" w:rsidR="00E37CD1" w:rsidRPr="00B16E6B" w:rsidRDefault="00E37CD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0–100</w:t>
            </w:r>
          </w:p>
        </w:tc>
        <w:tc>
          <w:tcPr>
            <w:tcW w:w="0" w:type="auto"/>
            <w:tcBorders>
              <w:top w:val="single" w:sz="4" w:space="0" w:color="auto"/>
              <w:bottom w:val="single" w:sz="4" w:space="0" w:color="auto"/>
            </w:tcBorders>
            <w:vAlign w:val="center"/>
          </w:tcPr>
          <w:p w14:paraId="20CAC464" w14:textId="77777777" w:rsidR="00E37CD1" w:rsidRPr="00B16E6B" w:rsidRDefault="00E37CD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0–20</w:t>
            </w:r>
          </w:p>
        </w:tc>
        <w:tc>
          <w:tcPr>
            <w:tcW w:w="0" w:type="auto"/>
            <w:tcBorders>
              <w:top w:val="single" w:sz="4" w:space="0" w:color="auto"/>
              <w:bottom w:val="single" w:sz="4" w:space="0" w:color="auto"/>
            </w:tcBorders>
            <w:vAlign w:val="center"/>
          </w:tcPr>
          <w:p w14:paraId="1DDD0599" w14:textId="77777777" w:rsidR="00E37CD1" w:rsidRPr="00B16E6B" w:rsidRDefault="00E37CD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18–40</w:t>
            </w:r>
          </w:p>
        </w:tc>
        <w:tc>
          <w:tcPr>
            <w:tcW w:w="0" w:type="auto"/>
            <w:tcBorders>
              <w:top w:val="single" w:sz="4" w:space="0" w:color="auto"/>
              <w:bottom w:val="single" w:sz="4" w:space="0" w:color="auto"/>
            </w:tcBorders>
            <w:vAlign w:val="center"/>
          </w:tcPr>
          <w:p w14:paraId="432C8D2F" w14:textId="77777777" w:rsidR="00E37CD1" w:rsidRPr="00B16E6B" w:rsidRDefault="00E37CD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38–60</w:t>
            </w:r>
          </w:p>
        </w:tc>
        <w:tc>
          <w:tcPr>
            <w:tcW w:w="0" w:type="auto"/>
            <w:tcBorders>
              <w:top w:val="single" w:sz="4" w:space="0" w:color="auto"/>
              <w:bottom w:val="single" w:sz="4" w:space="0" w:color="auto"/>
            </w:tcBorders>
            <w:vAlign w:val="center"/>
          </w:tcPr>
          <w:p w14:paraId="1F310C4F" w14:textId="77777777" w:rsidR="00E37CD1" w:rsidRPr="00B16E6B" w:rsidRDefault="00E37CD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58–80</w:t>
            </w:r>
          </w:p>
        </w:tc>
        <w:tc>
          <w:tcPr>
            <w:tcW w:w="0" w:type="auto"/>
            <w:tcBorders>
              <w:top w:val="single" w:sz="4" w:space="0" w:color="auto"/>
              <w:bottom w:val="single" w:sz="4" w:space="0" w:color="auto"/>
            </w:tcBorders>
            <w:vAlign w:val="center"/>
          </w:tcPr>
          <w:p w14:paraId="37B1EA12" w14:textId="77777777" w:rsidR="00E37CD1" w:rsidRPr="00B16E6B" w:rsidRDefault="00E37CD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80–100</w:t>
            </w:r>
          </w:p>
        </w:tc>
      </w:tr>
    </w:tbl>
    <w:p w14:paraId="6A6E0276" w14:textId="77777777" w:rsidR="00700CCC" w:rsidRDefault="00700CCC" w:rsidP="00E307A1">
      <w:pPr>
        <w:rPr>
          <w:rFonts w:ascii="Times New Roman" w:hAnsi="Times New Roman" w:cs="Times New Roman"/>
          <w:b/>
          <w:bCs/>
          <w:sz w:val="24"/>
          <w:szCs w:val="24"/>
        </w:rPr>
      </w:pPr>
    </w:p>
    <w:p w14:paraId="464C080D" w14:textId="12BCA761" w:rsidR="00393E12" w:rsidRPr="00B16E6B" w:rsidRDefault="00393E12" w:rsidP="00E307A1">
      <w:pPr>
        <w:rPr>
          <w:rFonts w:ascii="Times New Roman" w:hAnsi="Times New Roman" w:cs="Times New Roman"/>
          <w:b/>
          <w:bCs/>
          <w:sz w:val="24"/>
          <w:szCs w:val="24"/>
        </w:rPr>
      </w:pPr>
      <w:r w:rsidRPr="00B16E6B">
        <w:rPr>
          <w:rFonts w:ascii="Times New Roman" w:hAnsi="Times New Roman" w:cs="Times New Roman"/>
          <w:b/>
          <w:bCs/>
          <w:sz w:val="24"/>
          <w:szCs w:val="24"/>
        </w:rPr>
        <w:t>Supplementary information B for Stage 2 Module</w:t>
      </w:r>
    </w:p>
    <w:p w14:paraId="38622A5E" w14:textId="0FEF8C22" w:rsidR="005A55F0" w:rsidRPr="00B16E6B" w:rsidRDefault="00200474" w:rsidP="005A55F0">
      <w:pPr>
        <w:rPr>
          <w:rFonts w:ascii="Times New Roman" w:hAnsi="Times New Roman" w:cs="Times New Roman"/>
          <w:sz w:val="24"/>
          <w:szCs w:val="24"/>
        </w:rPr>
      </w:pPr>
      <w:r>
        <w:rPr>
          <w:rFonts w:ascii="Times New Roman" w:hAnsi="Times New Roman" w:cs="Times New Roman"/>
          <w:b/>
          <w:bCs/>
          <w:sz w:val="24"/>
          <w:szCs w:val="24"/>
        </w:rPr>
        <w:t xml:space="preserve">B.1 </w:t>
      </w:r>
      <w:r w:rsidR="005A55F0" w:rsidRPr="00B16E6B">
        <w:rPr>
          <w:rFonts w:ascii="Times New Roman" w:hAnsi="Times New Roman" w:cs="Times New Roman"/>
          <w:b/>
          <w:bCs/>
          <w:sz w:val="24"/>
          <w:szCs w:val="24"/>
        </w:rPr>
        <w:t xml:space="preserve">Rationale for </w:t>
      </w:r>
      <w:r w:rsidR="00BD5DC0" w:rsidRPr="00B16E6B">
        <w:rPr>
          <w:rFonts w:ascii="Times New Roman" w:hAnsi="Times New Roman" w:cs="Times New Roman"/>
          <w:b/>
          <w:bCs/>
          <w:sz w:val="24"/>
          <w:szCs w:val="24"/>
        </w:rPr>
        <w:t>selecting the t</w:t>
      </w:r>
      <w:r w:rsidR="00874422" w:rsidRPr="00B16E6B">
        <w:rPr>
          <w:rFonts w:ascii="Times New Roman" w:hAnsi="Times New Roman" w:cs="Times New Roman"/>
          <w:b/>
          <w:bCs/>
          <w:sz w:val="24"/>
          <w:szCs w:val="24"/>
        </w:rPr>
        <w:t>arget genes and other factors for AMR Burden:</w:t>
      </w:r>
      <w:r w:rsidR="00874422" w:rsidRPr="00B16E6B">
        <w:rPr>
          <w:rFonts w:ascii="Times New Roman" w:hAnsi="Times New Roman" w:cs="Times New Roman"/>
          <w:sz w:val="24"/>
          <w:szCs w:val="24"/>
        </w:rPr>
        <w:t xml:space="preserve"> </w:t>
      </w:r>
      <w:r w:rsidR="005A55F0" w:rsidRPr="00B16E6B">
        <w:rPr>
          <w:rFonts w:ascii="Times New Roman" w:hAnsi="Times New Roman" w:cs="Times New Roman"/>
          <w:sz w:val="24"/>
          <w:szCs w:val="24"/>
        </w:rPr>
        <w:t>The antimicrobial resistance genes (ARGs) incorporated in the AMR Burden Index (ABI) were selected to represent major resistance classes frequently associated with wastewater-impacted aquatic environments and urban anthropogenic pollution</w:t>
      </w:r>
      <w:r w:rsidR="00E16BE4">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"/>
          <w:id w:val="-26567148"/>
          <w:placeholder>
            <w:docPart w:val="DefaultPlaceholder_-1854013440"/>
          </w:placeholder>
        </w:sdtPr>
        <w:sdtEndPr/>
        <w:sdtContent>
          <w:r w:rsidR="00F87C58" w:rsidRPr="00F87C58">
            <w:rPr>
              <w:rFonts w:ascii="Times New Roman" w:hAnsi="Times New Roman" w:cs="Times New Roman"/>
              <w:color w:val="000000"/>
              <w:sz w:val="24"/>
              <w:szCs w:val="24"/>
              <w:vertAlign w:val="superscript"/>
            </w:rPr>
            <w:t>7,8</w:t>
          </w:r>
        </w:sdtContent>
      </w:sdt>
      <w:r w:rsidR="005A55F0" w:rsidRPr="00B16E6B">
        <w:rPr>
          <w:rFonts w:ascii="Times New Roman" w:hAnsi="Times New Roman" w:cs="Times New Roman"/>
          <w:sz w:val="24"/>
          <w:szCs w:val="24"/>
        </w:rPr>
        <w:t>. Selection was based on three primary considerations: (i) reported occurrence in sewage-contaminated river systems; (ii) clinical relevance of the associated resistance class; and (iii) suitability for quantitative molecular detection using qPCR-based approaches.</w:t>
      </w:r>
    </w:p>
    <w:p w14:paraId="290020FB" w14:textId="5F5502AC" w:rsidR="005A55F0" w:rsidRPr="00B16E6B" w:rsidRDefault="005A55F0" w:rsidP="005A55F0">
      <w:pPr>
        <w:rPr>
          <w:rFonts w:ascii="Times New Roman" w:hAnsi="Times New Roman" w:cs="Times New Roman"/>
          <w:sz w:val="24"/>
          <w:szCs w:val="24"/>
        </w:rPr>
      </w:pPr>
      <w:r w:rsidRPr="00B16E6B">
        <w:rPr>
          <w:rFonts w:ascii="Times New Roman" w:hAnsi="Times New Roman" w:cs="Times New Roman"/>
          <w:sz w:val="24"/>
          <w:szCs w:val="24"/>
        </w:rPr>
        <w:t xml:space="preserve">The β-lactam resistance genes </w:t>
      </w:r>
      <w:r w:rsidRPr="009C3E5C">
        <w:rPr>
          <w:rFonts w:ascii="Times New Roman" w:hAnsi="Times New Roman" w:cs="Times New Roman"/>
          <w:i/>
          <w:iCs/>
          <w:sz w:val="24"/>
          <w:szCs w:val="24"/>
        </w:rPr>
        <w:t>blaNDM</w:t>
      </w:r>
      <w:r w:rsidRPr="00B16E6B">
        <w:rPr>
          <w:rFonts w:ascii="Times New Roman" w:hAnsi="Times New Roman" w:cs="Times New Roman"/>
          <w:sz w:val="24"/>
          <w:szCs w:val="24"/>
        </w:rPr>
        <w:t xml:space="preserve"> and </w:t>
      </w:r>
      <w:r w:rsidRPr="009C3E5C">
        <w:rPr>
          <w:rFonts w:ascii="Times New Roman" w:hAnsi="Times New Roman" w:cs="Times New Roman"/>
          <w:i/>
          <w:iCs/>
          <w:sz w:val="24"/>
          <w:szCs w:val="24"/>
        </w:rPr>
        <w:t>blaCTX</w:t>
      </w:r>
      <w:r w:rsidR="009C3E5C">
        <w:rPr>
          <w:rFonts w:ascii="Times New Roman" w:hAnsi="Times New Roman" w:cs="Times New Roman"/>
          <w:i/>
          <w:iCs/>
          <w:sz w:val="24"/>
          <w:szCs w:val="24"/>
        </w:rPr>
        <w:t>-</w:t>
      </w:r>
      <w:r w:rsidRPr="009C3E5C">
        <w:rPr>
          <w:rFonts w:ascii="Times New Roman" w:hAnsi="Times New Roman" w:cs="Times New Roman"/>
          <w:i/>
          <w:iCs/>
          <w:sz w:val="24"/>
          <w:szCs w:val="24"/>
        </w:rPr>
        <w:t>M</w:t>
      </w:r>
      <w:r w:rsidRPr="00B16E6B">
        <w:rPr>
          <w:rFonts w:ascii="Times New Roman" w:hAnsi="Times New Roman" w:cs="Times New Roman"/>
          <w:sz w:val="24"/>
          <w:szCs w:val="24"/>
        </w:rPr>
        <w:t xml:space="preserve"> were included due to their association with carbapenem and extended-spectrum cephalosporin resistance, respectively. These genes are widely recognized indicators of clinically important antimicrobial resistance dissemination in wastewater-impacted environments and have been repeatedly detected in urban river systems receiving municipal sewage discharge</w:t>
      </w:r>
      <w:r w:rsidR="009B5173">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"/>
          <w:id w:val="223806668"/>
          <w:placeholder>
            <w:docPart w:val="DefaultPlaceholder_-1854013440"/>
          </w:placeholder>
        </w:sdtPr>
        <w:sdtEndPr/>
        <w:sdtContent>
          <w:r w:rsidR="00F87C58" w:rsidRPr="00F87C58">
            <w:rPr>
              <w:rFonts w:ascii="Times New Roman" w:hAnsi="Times New Roman" w:cs="Times New Roman"/>
              <w:color w:val="000000"/>
              <w:sz w:val="24"/>
              <w:szCs w:val="24"/>
              <w:vertAlign w:val="superscript"/>
            </w:rPr>
            <w:t>9,10</w:t>
          </w:r>
        </w:sdtContent>
      </w:sdt>
      <w:r w:rsidRPr="00B16E6B">
        <w:rPr>
          <w:rFonts w:ascii="Times New Roman" w:hAnsi="Times New Roman" w:cs="Times New Roman"/>
          <w:sz w:val="24"/>
          <w:szCs w:val="24"/>
        </w:rPr>
        <w:t>.</w:t>
      </w:r>
    </w:p>
    <w:p w14:paraId="04FE05F1" w14:textId="07698FAB" w:rsidR="005A55F0" w:rsidRPr="00B16E6B" w:rsidRDefault="005A55F0" w:rsidP="005A55F0">
      <w:pPr>
        <w:rPr>
          <w:rFonts w:ascii="Times New Roman" w:hAnsi="Times New Roman" w:cs="Times New Roman"/>
          <w:sz w:val="24"/>
          <w:szCs w:val="24"/>
        </w:rPr>
      </w:pPr>
      <w:r w:rsidRPr="00B16E6B">
        <w:rPr>
          <w:rFonts w:ascii="Times New Roman" w:hAnsi="Times New Roman" w:cs="Times New Roman"/>
          <w:sz w:val="24"/>
          <w:szCs w:val="24"/>
        </w:rPr>
        <w:t xml:space="preserve">The genes </w:t>
      </w:r>
      <w:r w:rsidRPr="009C3E5C">
        <w:rPr>
          <w:rFonts w:ascii="Times New Roman" w:hAnsi="Times New Roman" w:cs="Times New Roman"/>
          <w:i/>
          <w:iCs/>
          <w:sz w:val="24"/>
          <w:szCs w:val="24"/>
        </w:rPr>
        <w:t>sul1</w:t>
      </w:r>
      <w:r w:rsidRPr="00B16E6B">
        <w:rPr>
          <w:rFonts w:ascii="Times New Roman" w:hAnsi="Times New Roman" w:cs="Times New Roman"/>
          <w:sz w:val="24"/>
          <w:szCs w:val="24"/>
        </w:rPr>
        <w:t xml:space="preserve">, </w:t>
      </w:r>
      <w:r w:rsidRPr="009C3E5C">
        <w:rPr>
          <w:rFonts w:ascii="Times New Roman" w:hAnsi="Times New Roman" w:cs="Times New Roman"/>
          <w:i/>
          <w:iCs/>
          <w:sz w:val="24"/>
          <w:szCs w:val="24"/>
        </w:rPr>
        <w:t>sul2</w:t>
      </w:r>
      <w:r w:rsidRPr="00B16E6B">
        <w:rPr>
          <w:rFonts w:ascii="Times New Roman" w:hAnsi="Times New Roman" w:cs="Times New Roman"/>
          <w:sz w:val="24"/>
          <w:szCs w:val="24"/>
        </w:rPr>
        <w:t xml:space="preserve">, </w:t>
      </w:r>
      <w:r w:rsidRPr="009C3E5C">
        <w:rPr>
          <w:rFonts w:ascii="Times New Roman" w:hAnsi="Times New Roman" w:cs="Times New Roman"/>
          <w:i/>
          <w:iCs/>
          <w:sz w:val="24"/>
          <w:szCs w:val="24"/>
        </w:rPr>
        <w:t>qnrS</w:t>
      </w:r>
      <w:r w:rsidRPr="00B16E6B">
        <w:rPr>
          <w:rFonts w:ascii="Times New Roman" w:hAnsi="Times New Roman" w:cs="Times New Roman"/>
          <w:sz w:val="24"/>
          <w:szCs w:val="24"/>
        </w:rPr>
        <w:t xml:space="preserve">, and </w:t>
      </w:r>
      <w:r w:rsidRPr="009C3E5C">
        <w:rPr>
          <w:rFonts w:ascii="Times New Roman" w:hAnsi="Times New Roman" w:cs="Times New Roman"/>
          <w:i/>
          <w:iCs/>
          <w:sz w:val="24"/>
          <w:szCs w:val="24"/>
        </w:rPr>
        <w:t>ermF</w:t>
      </w:r>
      <w:r w:rsidRPr="00B16E6B">
        <w:rPr>
          <w:rFonts w:ascii="Times New Roman" w:hAnsi="Times New Roman" w:cs="Times New Roman"/>
          <w:sz w:val="24"/>
          <w:szCs w:val="24"/>
        </w:rPr>
        <w:t xml:space="preserve"> were selected to represent sulfonamide, fluoroquinolone, and macrolide resistance classes commonly linked to anthropogenic wastewater contamination</w:t>
      </w:r>
      <w:r w:rsidR="00A86500">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"/>
          <w:id w:val="-790133714"/>
          <w:placeholder>
            <w:docPart w:val="DefaultPlaceholder_-1854013440"/>
          </w:placeholder>
        </w:sdtPr>
        <w:sdtEndPr/>
        <w:sdtContent>
          <w:r w:rsidR="00F87C58" w:rsidRPr="00F87C58">
            <w:rPr>
              <w:rFonts w:ascii="Times New Roman" w:hAnsi="Times New Roman" w:cs="Times New Roman"/>
              <w:color w:val="000000"/>
              <w:sz w:val="24"/>
              <w:szCs w:val="24"/>
              <w:vertAlign w:val="superscript"/>
            </w:rPr>
            <w:t>11</w:t>
          </w:r>
        </w:sdtContent>
      </w:sdt>
      <w:r w:rsidRPr="00B16E6B">
        <w:rPr>
          <w:rFonts w:ascii="Times New Roman" w:hAnsi="Times New Roman" w:cs="Times New Roman"/>
          <w:sz w:val="24"/>
          <w:szCs w:val="24"/>
        </w:rPr>
        <w:t>. These genes are frequently associated with mobile genetic elements, including class 1 integrons and conjugative plasmids, which facilitate environmental dissemination through horizontal gene transfer</w:t>
      </w:r>
      <w:r w:rsidR="00C8365B">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"/>
          <w:id w:val="836493594"/>
          <w:placeholder>
            <w:docPart w:val="DefaultPlaceholder_-1854013440"/>
          </w:placeholder>
        </w:sdtPr>
        <w:sdtEndPr/>
        <w:sdtContent>
          <w:r w:rsidR="00F87C58" w:rsidRPr="00F87C58">
            <w:rPr>
              <w:rFonts w:ascii="Times New Roman" w:hAnsi="Times New Roman" w:cs="Times New Roman"/>
              <w:color w:val="000000"/>
              <w:sz w:val="24"/>
              <w:szCs w:val="24"/>
              <w:vertAlign w:val="superscript"/>
            </w:rPr>
            <w:t>12</w:t>
          </w:r>
        </w:sdtContent>
      </w:sdt>
      <w:r w:rsidRPr="00B16E6B">
        <w:rPr>
          <w:rFonts w:ascii="Times New Roman" w:hAnsi="Times New Roman" w:cs="Times New Roman"/>
          <w:sz w:val="24"/>
          <w:szCs w:val="24"/>
        </w:rPr>
        <w:t>. Their occurrence in urban aquatic systems has been extensively reported in rivers receiving domestic sewage, pharmaceutical discharge, and mixed urban runoff.</w:t>
      </w:r>
    </w:p>
    <w:p w14:paraId="2036B057" w14:textId="74073124" w:rsidR="005A55F0" w:rsidRPr="00B16E6B" w:rsidRDefault="005A55F0" w:rsidP="00060204">
      <w:pPr>
        <w:widowControl w:val="0"/>
        <w:autoSpaceDE w:val="0"/>
        <w:autoSpaceDN w:val="0"/>
        <w:adjustRightInd w:val="0"/>
        <w:rPr>
          <w:rFonts w:ascii="Times New Roman" w:hAnsi="Times New Roman" w:cs="Times New Roman"/>
          <w:sz w:val="24"/>
          <w:szCs w:val="24"/>
        </w:rPr>
      </w:pPr>
      <w:r w:rsidRPr="00B16E6B">
        <w:rPr>
          <w:rFonts w:ascii="Times New Roman" w:hAnsi="Times New Roman" w:cs="Times New Roman"/>
          <w:sz w:val="24"/>
          <w:szCs w:val="24"/>
        </w:rPr>
        <w:t>Tetracycline resistance genes (</w:t>
      </w:r>
      <w:r w:rsidRPr="009C3E5C">
        <w:rPr>
          <w:rFonts w:ascii="Times New Roman" w:hAnsi="Times New Roman" w:cs="Times New Roman"/>
          <w:i/>
          <w:iCs/>
          <w:sz w:val="24"/>
          <w:szCs w:val="24"/>
        </w:rPr>
        <w:t>tetA/B</w:t>
      </w:r>
      <w:r w:rsidRPr="00B16E6B">
        <w:rPr>
          <w:rFonts w:ascii="Times New Roman" w:hAnsi="Times New Roman" w:cs="Times New Roman"/>
          <w:sz w:val="24"/>
          <w:szCs w:val="24"/>
        </w:rPr>
        <w:t xml:space="preserve">, </w:t>
      </w:r>
      <w:r w:rsidRPr="009C3E5C">
        <w:rPr>
          <w:rFonts w:ascii="Times New Roman" w:hAnsi="Times New Roman" w:cs="Times New Roman"/>
          <w:i/>
          <w:iCs/>
          <w:sz w:val="24"/>
          <w:szCs w:val="24"/>
        </w:rPr>
        <w:t>tetM</w:t>
      </w:r>
      <w:r w:rsidRPr="00B16E6B">
        <w:rPr>
          <w:rFonts w:ascii="Times New Roman" w:hAnsi="Times New Roman" w:cs="Times New Roman"/>
          <w:sz w:val="24"/>
          <w:szCs w:val="24"/>
        </w:rPr>
        <w:t xml:space="preserve">, </w:t>
      </w:r>
      <w:r w:rsidRPr="009C3E5C">
        <w:rPr>
          <w:rFonts w:ascii="Times New Roman" w:hAnsi="Times New Roman" w:cs="Times New Roman"/>
          <w:i/>
          <w:iCs/>
          <w:sz w:val="24"/>
          <w:szCs w:val="24"/>
        </w:rPr>
        <w:t>tetQ</w:t>
      </w:r>
      <w:r w:rsidRPr="00B16E6B">
        <w:rPr>
          <w:rFonts w:ascii="Times New Roman" w:hAnsi="Times New Roman" w:cs="Times New Roman"/>
          <w:sz w:val="24"/>
          <w:szCs w:val="24"/>
        </w:rPr>
        <w:t xml:space="preserve">, and </w:t>
      </w:r>
      <w:r w:rsidRPr="009C3E5C">
        <w:rPr>
          <w:rFonts w:ascii="Times New Roman" w:hAnsi="Times New Roman" w:cs="Times New Roman"/>
          <w:i/>
          <w:iCs/>
          <w:sz w:val="24"/>
          <w:szCs w:val="24"/>
        </w:rPr>
        <w:t>tetW</w:t>
      </w:r>
      <w:r w:rsidRPr="00B16E6B">
        <w:rPr>
          <w:rFonts w:ascii="Times New Roman" w:hAnsi="Times New Roman" w:cs="Times New Roman"/>
          <w:sz w:val="24"/>
          <w:szCs w:val="24"/>
        </w:rPr>
        <w:t>) were incorporated because tetracycline-associated resista</w:t>
      </w:r>
      <w:r w:rsidR="00F63835">
        <w:rPr>
          <w:rFonts w:ascii="Times New Roman" w:hAnsi="Times New Roman" w:cs="Times New Roman"/>
          <w:sz w:val="24"/>
          <w:szCs w:val="24"/>
        </w:rPr>
        <w:fldChar w:fldCharType="begin" w:fldLock="1"/>
      </w:r>
      <w:r w:rsidR="00F63835">
        <w:rPr>
          <w:rFonts w:ascii="Times New Roman" w:hAnsi="Times New Roman" w:cs="Times New Roman"/>
          <w:sz w:val="24"/>
          <w:szCs w:val="24"/>
        </w:rPr>
        <w:instrText xml:space="preserve">ADDIN Mendeley Bibliography CSL_BIBLIOGRAPHY </w:instrText>
      </w:r>
      <w:r w:rsidR="00F63835">
        <w:rPr>
          <w:rFonts w:ascii="Times New Roman" w:hAnsi="Times New Roman" w:cs="Times New Roman"/>
          <w:sz w:val="24"/>
          <w:szCs w:val="24"/>
        </w:rPr>
        <w:fldChar w:fldCharType="separate"/>
      </w:r>
      <w:r w:rsidR="00F63835">
        <w:rPr>
          <w:rFonts w:ascii="Times New Roman" w:hAnsi="Times New Roman" w:cs="Times New Roman"/>
          <w:sz w:val="24"/>
          <w:szCs w:val="24"/>
        </w:rPr>
        <w:fldChar w:fldCharType="end"/>
      </w:r>
      <w:r w:rsidRPr="00B16E6B">
        <w:rPr>
          <w:rFonts w:ascii="Times New Roman" w:hAnsi="Times New Roman" w:cs="Times New Roman"/>
          <w:sz w:val="24"/>
          <w:szCs w:val="24"/>
        </w:rPr>
        <w:t xml:space="preserve">nce determinants are among the most persistent and frequently detected ARGs in environmental resistome studies. Their continued occurrence in riverine systems reflects both historical and ongoing antibiotic selection pressure from human and </w:t>
      </w:r>
      <w:r w:rsidRPr="00B16E6B">
        <w:rPr>
          <w:rFonts w:ascii="Times New Roman" w:hAnsi="Times New Roman" w:cs="Times New Roman"/>
          <w:sz w:val="24"/>
          <w:szCs w:val="24"/>
        </w:rPr>
        <w:lastRenderedPageBreak/>
        <w:t>veterinary usage</w:t>
      </w:r>
      <w:r w:rsidR="00D417B6">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"/>
          <w:id w:val="-1326283076"/>
          <w:placeholder>
            <w:docPart w:val="DefaultPlaceholder_-1854013440"/>
          </w:placeholder>
        </w:sdtPr>
        <w:sdtEndPr/>
        <w:sdtContent>
          <w:r w:rsidR="00F87C58" w:rsidRPr="00F87C58">
            <w:rPr>
              <w:rFonts w:ascii="Times New Roman" w:hAnsi="Times New Roman" w:cs="Times New Roman"/>
              <w:color w:val="000000"/>
              <w:sz w:val="24"/>
              <w:szCs w:val="24"/>
              <w:vertAlign w:val="superscript"/>
            </w:rPr>
            <w:t>13</w:t>
          </w:r>
        </w:sdtContent>
      </w:sdt>
      <w:r w:rsidRPr="00B16E6B">
        <w:rPr>
          <w:rFonts w:ascii="Times New Roman" w:hAnsi="Times New Roman" w:cs="Times New Roman"/>
          <w:sz w:val="24"/>
          <w:szCs w:val="24"/>
        </w:rPr>
        <w:t>.</w:t>
      </w:r>
    </w:p>
    <w:p w14:paraId="6D17BF83" w14:textId="690155F8" w:rsidR="005A55F0" w:rsidRPr="00B16E6B" w:rsidRDefault="005A55F0" w:rsidP="005A55F0">
      <w:pPr>
        <w:rPr>
          <w:rFonts w:ascii="Times New Roman" w:hAnsi="Times New Roman" w:cs="Times New Roman"/>
          <w:sz w:val="24"/>
          <w:szCs w:val="24"/>
        </w:rPr>
      </w:pPr>
      <w:r w:rsidRPr="00B16E6B">
        <w:rPr>
          <w:rFonts w:ascii="Times New Roman" w:hAnsi="Times New Roman" w:cs="Times New Roman"/>
          <w:sz w:val="24"/>
          <w:szCs w:val="24"/>
        </w:rPr>
        <w:t xml:space="preserve">The aminoglycoside resistance marker </w:t>
      </w:r>
      <w:r w:rsidRPr="009C3E5C">
        <w:rPr>
          <w:rFonts w:ascii="Times New Roman" w:hAnsi="Times New Roman" w:cs="Times New Roman"/>
          <w:i/>
          <w:iCs/>
          <w:sz w:val="24"/>
          <w:szCs w:val="24"/>
        </w:rPr>
        <w:t>aph3-ib</w:t>
      </w:r>
      <w:r w:rsidRPr="00B16E6B">
        <w:rPr>
          <w:rFonts w:ascii="Times New Roman" w:hAnsi="Times New Roman" w:cs="Times New Roman"/>
          <w:sz w:val="24"/>
          <w:szCs w:val="24"/>
        </w:rPr>
        <w:t xml:space="preserve"> was included as an indicator associated with hospital wastewater and clinically influenced anthropogenic contamination</w:t>
      </w:r>
      <w:r w:rsidR="00F36070">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"/>
          <w:id w:val="-614369314"/>
          <w:placeholder>
            <w:docPart w:val="DefaultPlaceholder_-1854013440"/>
          </w:placeholder>
        </w:sdtPr>
        <w:sdtEndPr/>
        <w:sdtContent>
          <w:r w:rsidR="00F87C58" w:rsidRPr="00F87C58">
            <w:rPr>
              <w:rFonts w:ascii="Times New Roman" w:hAnsi="Times New Roman" w:cs="Times New Roman"/>
              <w:color w:val="000000"/>
              <w:sz w:val="24"/>
              <w:szCs w:val="24"/>
              <w:vertAlign w:val="superscript"/>
            </w:rPr>
            <w:t>14</w:t>
          </w:r>
        </w:sdtContent>
      </w:sdt>
      <w:r w:rsidR="00B15F2C">
        <w:rPr>
          <w:rFonts w:ascii="Times New Roman" w:hAnsi="Times New Roman" w:cs="Times New Roman"/>
          <w:sz w:val="24"/>
          <w:szCs w:val="24"/>
        </w:rPr>
        <w:t xml:space="preserve"> </w:t>
      </w:r>
      <w:r w:rsidRPr="00B16E6B">
        <w:rPr>
          <w:rFonts w:ascii="Times New Roman" w:hAnsi="Times New Roman" w:cs="Times New Roman"/>
          <w:sz w:val="24"/>
          <w:szCs w:val="24"/>
        </w:rPr>
        <w:t>. Aminoglycoside resistance determinants are commonly detected in wastewater systems influenced by healthcare-associated discharge and therefore provide additional information regarding clinically derived resistance dissemination.</w:t>
      </w:r>
    </w:p>
    <w:p w14:paraId="431AF07D" w14:textId="38A26551" w:rsidR="005A55F0" w:rsidRPr="00B16E6B" w:rsidRDefault="005A55F0" w:rsidP="005A55F0">
      <w:pPr>
        <w:rPr>
          <w:rFonts w:ascii="Times New Roman" w:hAnsi="Times New Roman" w:cs="Times New Roman"/>
          <w:sz w:val="24"/>
          <w:szCs w:val="24"/>
        </w:rPr>
      </w:pPr>
      <w:r w:rsidRPr="00B16E6B">
        <w:rPr>
          <w:rFonts w:ascii="Times New Roman" w:hAnsi="Times New Roman" w:cs="Times New Roman"/>
          <w:sz w:val="24"/>
          <w:szCs w:val="24"/>
        </w:rPr>
        <w:t xml:space="preserve">The class 1 integron integrase gene </w:t>
      </w:r>
      <w:r w:rsidRPr="009C3E5C">
        <w:rPr>
          <w:rFonts w:ascii="Times New Roman" w:hAnsi="Times New Roman" w:cs="Times New Roman"/>
          <w:i/>
          <w:iCs/>
          <w:sz w:val="24"/>
          <w:szCs w:val="24"/>
        </w:rPr>
        <w:t>intI1</w:t>
      </w:r>
      <w:r w:rsidRPr="00B16E6B">
        <w:rPr>
          <w:rFonts w:ascii="Times New Roman" w:hAnsi="Times New Roman" w:cs="Times New Roman"/>
          <w:sz w:val="24"/>
          <w:szCs w:val="24"/>
        </w:rPr>
        <w:t xml:space="preserve"> was incorporated as a mobility-associated marker rather than as a resistance determinant itself. intI1 abundance has been consistently associated with anthropogenic pollution intensity, ARG accumulation, and the environmental potential for horizontal gene transfer</w:t>
      </w:r>
      <w:r w:rsidR="00A86500">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"/>
          <w:id w:val="-1794207481"/>
          <w:placeholder>
            <w:docPart w:val="DefaultPlaceholder_-1854013440"/>
          </w:placeholder>
        </w:sdtPr>
        <w:sdtEndPr/>
        <w:sdtContent>
          <w:r w:rsidR="00F87C58" w:rsidRPr="00F87C58">
            <w:rPr>
              <w:rFonts w:ascii="Times New Roman" w:hAnsi="Times New Roman" w:cs="Times New Roman"/>
              <w:color w:val="000000"/>
              <w:sz w:val="24"/>
              <w:szCs w:val="24"/>
              <w:vertAlign w:val="superscript"/>
            </w:rPr>
            <w:t>11,12</w:t>
          </w:r>
        </w:sdtContent>
      </w:sdt>
      <w:r w:rsidRPr="00B16E6B">
        <w:rPr>
          <w:rFonts w:ascii="Times New Roman" w:hAnsi="Times New Roman" w:cs="Times New Roman"/>
          <w:sz w:val="24"/>
          <w:szCs w:val="24"/>
        </w:rPr>
        <w:t xml:space="preserve">. Accordingly, </w:t>
      </w:r>
      <w:r w:rsidRPr="009C3E5C">
        <w:rPr>
          <w:rFonts w:ascii="Times New Roman" w:hAnsi="Times New Roman" w:cs="Times New Roman"/>
          <w:i/>
          <w:iCs/>
          <w:sz w:val="24"/>
          <w:szCs w:val="24"/>
        </w:rPr>
        <w:t>intI1</w:t>
      </w:r>
      <w:r w:rsidRPr="00B16E6B">
        <w:rPr>
          <w:rFonts w:ascii="Times New Roman" w:hAnsi="Times New Roman" w:cs="Times New Roman"/>
          <w:sz w:val="24"/>
          <w:szCs w:val="24"/>
        </w:rPr>
        <w:t xml:space="preserve"> was integrated into the mobility component of the ABI framework to account for the ecological potential for resistance dissemination in addition to ARG abundance alone.</w:t>
      </w:r>
    </w:p>
    <w:p w14:paraId="11C90762" w14:textId="50D3A84F" w:rsidR="005A55F0" w:rsidRPr="00B16E6B" w:rsidRDefault="005A55F0" w:rsidP="005A55F0">
      <w:pPr>
        <w:rPr>
          <w:rFonts w:ascii="Times New Roman" w:hAnsi="Times New Roman" w:cs="Times New Roman"/>
          <w:sz w:val="24"/>
          <w:szCs w:val="24"/>
        </w:rPr>
      </w:pPr>
      <w:r w:rsidRPr="00B16E6B">
        <w:rPr>
          <w:rFonts w:ascii="Times New Roman" w:hAnsi="Times New Roman" w:cs="Times New Roman"/>
          <w:sz w:val="24"/>
          <w:szCs w:val="24"/>
        </w:rPr>
        <w:t>Antibiotic selection pressure was incorporated using the predicted no-effect concentration for resistance selection (PNEC</w:t>
      </w:r>
      <w:r w:rsidRPr="00B16E6B">
        <w:rPr>
          <w:rFonts w:ascii="Times New Roman" w:hAnsi="Times New Roman" w:cs="Times New Roman"/>
          <w:sz w:val="24"/>
          <w:szCs w:val="24"/>
          <w:vertAlign w:val="subscript"/>
        </w:rPr>
        <w:t>res</w:t>
      </w:r>
      <w:r w:rsidRPr="00B16E6B">
        <w:rPr>
          <w:rFonts w:ascii="Times New Roman" w:hAnsi="Times New Roman" w:cs="Times New Roman"/>
          <w:sz w:val="24"/>
          <w:szCs w:val="24"/>
        </w:rPr>
        <w:t>) framework</w:t>
      </w:r>
      <w:r w:rsidR="00B15F2C">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"/>
          <w:id w:val="-1645429087"/>
          <w:placeholder>
            <w:docPart w:val="DefaultPlaceholder_-1854013440"/>
          </w:placeholder>
        </w:sdtPr>
        <w:sdtEndPr/>
        <w:sdtContent>
          <w:r w:rsidR="00F87C58" w:rsidRPr="00F87C58">
            <w:rPr>
              <w:rFonts w:ascii="Times New Roman" w:eastAsia="Times New Roman" w:hAnsi="Times New Roman" w:cs="Times New Roman"/>
              <w:color w:val="000000"/>
              <w:sz w:val="24"/>
              <w:vertAlign w:val="superscript"/>
            </w:rPr>
            <w:t>15,16</w:t>
          </w:r>
        </w:sdtContent>
      </w:sdt>
      <w:r w:rsidRPr="00B16E6B">
        <w:rPr>
          <w:rFonts w:ascii="Times New Roman" w:hAnsi="Times New Roman" w:cs="Times New Roman"/>
          <w:sz w:val="24"/>
          <w:szCs w:val="24"/>
        </w:rPr>
        <w:t xml:space="preserve">. The PNEC approach provides environmentally relevant threshold concentrations below which resistance selection pressure is considered unlikely to occur. Measured antibiotics and fallback predicted environmental concentration (PEC)-based estimates were used to represent antibiotic pressure associated with the corresponding ARG classes. Fluoroquinolones were considered particularly important because of their low resistance-selection thresholds and their frequent occurrence in wastewater-impacted aquatic environments. In the present framework, ciprofloxacin was assigned to a PNEC value of 0.003 µg/L, reflecting its high ecological relevance for resistance selection under environmentally realistic concentrations. Macrolides were additionally incorporated using reported PNEC values ranging from 0.014–0.049 µg/L due to their potential role in co-selection of ermF-associated resistance determinants. Trimethoprim was retained as the primary sulfonamide-associated pressure indicator following exclusion of sulfamethoxazole because concentrations remained below detection limits in all </w:t>
      </w:r>
      <w:r w:rsidR="009C3E5C" w:rsidRPr="00B16E6B">
        <w:rPr>
          <w:rFonts w:ascii="Times New Roman" w:hAnsi="Times New Roman" w:cs="Times New Roman"/>
          <w:sz w:val="24"/>
          <w:szCs w:val="24"/>
        </w:rPr>
        <w:t>analyzed</w:t>
      </w:r>
      <w:r w:rsidRPr="00B16E6B">
        <w:rPr>
          <w:rFonts w:ascii="Times New Roman" w:hAnsi="Times New Roman" w:cs="Times New Roman"/>
          <w:sz w:val="24"/>
          <w:szCs w:val="24"/>
        </w:rPr>
        <w:t xml:space="preserve"> samples. Trimethoprim was assigned a PNEC value of 0.042 µg/L and was incorporated because of its reported association with co-selection mechanisms involving mobile resistance determinants such as </w:t>
      </w:r>
      <w:r w:rsidRPr="009C3E5C">
        <w:rPr>
          <w:rFonts w:ascii="Times New Roman" w:hAnsi="Times New Roman" w:cs="Times New Roman"/>
          <w:i/>
          <w:iCs/>
          <w:sz w:val="24"/>
          <w:szCs w:val="24"/>
        </w:rPr>
        <w:t>sul1</w:t>
      </w:r>
      <w:r w:rsidRPr="00B16E6B">
        <w:rPr>
          <w:rFonts w:ascii="Times New Roman" w:hAnsi="Times New Roman" w:cs="Times New Roman"/>
          <w:sz w:val="24"/>
          <w:szCs w:val="24"/>
        </w:rPr>
        <w:t xml:space="preserve"> and </w:t>
      </w:r>
      <w:r w:rsidRPr="009C3E5C">
        <w:rPr>
          <w:rFonts w:ascii="Times New Roman" w:hAnsi="Times New Roman" w:cs="Times New Roman"/>
          <w:i/>
          <w:iCs/>
          <w:sz w:val="24"/>
          <w:szCs w:val="24"/>
        </w:rPr>
        <w:t>sul2</w:t>
      </w:r>
      <w:r w:rsidRPr="00B16E6B">
        <w:rPr>
          <w:rFonts w:ascii="Times New Roman" w:hAnsi="Times New Roman" w:cs="Times New Roman"/>
          <w:sz w:val="24"/>
          <w:szCs w:val="24"/>
        </w:rPr>
        <w:t>. Altogether, the selected ARGs, mobility markers, and antibiotic pressure variables were intended to represent clinically relevant resistance dissemination, environmental persistence, wastewater influence, and ecological selection pressure within sewage-impacted urban river systems.</w:t>
      </w:r>
    </w:p>
    <w:p w14:paraId="6DDDB60F" w14:textId="659777BD" w:rsidR="00393E12" w:rsidRPr="00B16E6B" w:rsidRDefault="00200474" w:rsidP="00E307A1">
      <w:pPr>
        <w:rPr>
          <w:rFonts w:ascii="Times New Roman" w:hAnsi="Times New Roman" w:cs="Times New Roman"/>
          <w:sz w:val="24"/>
          <w:szCs w:val="24"/>
        </w:rPr>
      </w:pPr>
      <w:r>
        <w:rPr>
          <w:rFonts w:ascii="Times New Roman" w:hAnsi="Times New Roman" w:cs="Times New Roman"/>
          <w:b/>
          <w:bCs/>
          <w:sz w:val="24"/>
          <w:szCs w:val="24"/>
        </w:rPr>
        <w:lastRenderedPageBreak/>
        <w:t xml:space="preserve">B.2 </w:t>
      </w:r>
      <w:r w:rsidR="00393E12" w:rsidRPr="00B16E6B">
        <w:rPr>
          <w:rFonts w:ascii="Times New Roman" w:hAnsi="Times New Roman" w:cs="Times New Roman"/>
          <w:b/>
          <w:bCs/>
          <w:sz w:val="24"/>
          <w:szCs w:val="24"/>
        </w:rPr>
        <w:t>Rule based construction:</w:t>
      </w:r>
      <w:r w:rsidR="00393E12" w:rsidRPr="00B16E6B">
        <w:rPr>
          <w:rFonts w:ascii="Times New Roman" w:hAnsi="Times New Roman" w:cs="Times New Roman"/>
          <w:b/>
          <w:sz w:val="24"/>
          <w:szCs w:val="24"/>
        </w:rPr>
        <w:t xml:space="preserve"> </w:t>
      </w:r>
      <w:r w:rsidR="00393E12" w:rsidRPr="00B16E6B">
        <w:rPr>
          <w:rFonts w:ascii="Times New Roman" w:hAnsi="Times New Roman" w:cs="Times New Roman"/>
          <w:sz w:val="24"/>
          <w:szCs w:val="24"/>
        </w:rPr>
        <w:t>For each ARG, the ABI module builds two parallel fuzzy subsystems: an environmental load subsystem and a clinical risk subsystem.</w:t>
      </w:r>
    </w:p>
    <w:p w14:paraId="6D9E4765" w14:textId="3B04B03C" w:rsidR="00393E12" w:rsidRPr="00B16E6B" w:rsidRDefault="00393E12" w:rsidP="00E307A1">
      <w:pPr>
        <w:tabs>
          <w:tab w:val="left" w:pos="1276"/>
        </w:tabs>
        <w:rPr>
          <w:rFonts w:ascii="Times New Roman" w:hAnsi="Times New Roman" w:cs="Times New Roman"/>
          <w:sz w:val="24"/>
          <w:szCs w:val="24"/>
        </w:rPr>
      </w:pPr>
      <w:r w:rsidRPr="00B16E6B">
        <w:rPr>
          <w:rFonts w:ascii="Times New Roman" w:hAnsi="Times New Roman" w:cs="Times New Roman"/>
          <w:sz w:val="24"/>
          <w:szCs w:val="24"/>
        </w:rPr>
        <w:t>The environmental load component combines enrichment factor (EF) and mobility score (Mob), whereas the clinical risk component combines ARG priority score</w:t>
      </w:r>
      <w:r w:rsidR="008978D8" w:rsidRPr="00B16E6B">
        <w:rPr>
          <w:rFonts w:ascii="Times New Roman" w:hAnsi="Times New Roman" w:cs="Times New Roman"/>
          <w:sz w:val="24"/>
          <w:szCs w:val="24"/>
        </w:rPr>
        <w:t xml:space="preserve"> </w:t>
      </w:r>
      <w:r w:rsidR="00EA4D52" w:rsidRPr="00B16E6B">
        <w:rPr>
          <w:rFonts w:ascii="Times New Roman" w:hAnsi="Times New Roman" w:cs="Times New Roman"/>
          <w:sz w:val="24"/>
          <w:szCs w:val="24"/>
        </w:rPr>
        <w:t xml:space="preserve">based on metadata-derived ranking scores adapted from environmental AMR risk frameworks </w:t>
      </w:r>
      <w:sdt>
        <w:sdtPr>
          <w:rPr>
            <w:rFonts w:ascii="Times New Roman" w:hAnsi="Times New Roman" w:cs="Times New Roman"/>
            <w:color w:val="000000"/>
            <w:sz w:val="24"/>
            <w:szCs w:val="24"/>
            <w:vertAlign w:val="superscript"/>
          </w:rPr>
          <w:tag w:val="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"/>
          <w:id w:val="-1865436456"/>
          <w:placeholder>
            <w:docPart w:val="DefaultPlaceholder_-1854013440"/>
          </w:placeholder>
        </w:sdtPr>
        <w:sdtEndPr/>
        <w:sdtContent>
          <w:r w:rsidR="00F87C58" w:rsidRPr="00F87C58">
            <w:rPr>
              <w:rFonts w:ascii="Times New Roman" w:hAnsi="Times New Roman" w:cs="Times New Roman"/>
              <w:color w:val="000000"/>
              <w:sz w:val="24"/>
              <w:szCs w:val="24"/>
              <w:vertAlign w:val="superscript"/>
            </w:rPr>
            <w:t>9,17</w:t>
          </w:r>
        </w:sdtContent>
      </w:sdt>
      <w:r w:rsidR="00EA4D52" w:rsidRPr="00B16E6B">
        <w:rPr>
          <w:rFonts w:ascii="Times New Roman" w:hAnsi="Times New Roman" w:cs="Times New Roman"/>
          <w:sz w:val="24"/>
          <w:szCs w:val="24"/>
        </w:rPr>
        <w:t xml:space="preserve"> </w:t>
      </w:r>
      <w:r w:rsidRPr="00B16E6B">
        <w:rPr>
          <w:rFonts w:ascii="Times New Roman" w:hAnsi="Times New Roman" w:cs="Times New Roman"/>
          <w:sz w:val="24"/>
          <w:szCs w:val="24"/>
        </w:rPr>
        <w:t>and antibiotic selection pressure (Abx)</w:t>
      </w:r>
      <w:r w:rsidR="00597C8E" w:rsidRPr="00B16E6B">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"/>
          <w:id w:val="-136343000"/>
          <w:placeholder>
            <w:docPart w:val="DefaultPlaceholder_-1854013440"/>
          </w:placeholder>
        </w:sdtPr>
        <w:sdtEndPr/>
        <w:sdtContent>
          <w:r w:rsidR="00F87C58" w:rsidRPr="00F87C58">
            <w:rPr>
              <w:rFonts w:ascii="Times New Roman" w:eastAsia="Times New Roman" w:hAnsi="Times New Roman" w:cs="Times New Roman"/>
              <w:color w:val="000000"/>
              <w:sz w:val="24"/>
              <w:vertAlign w:val="superscript"/>
            </w:rPr>
            <w:t>15,16</w:t>
          </w:r>
        </w:sdtContent>
      </w:sdt>
      <w:r w:rsidRPr="00B16E6B">
        <w:rPr>
          <w:rFonts w:ascii="Times New Roman" w:hAnsi="Times New Roman" w:cs="Times New Roman"/>
          <w:sz w:val="24"/>
          <w:szCs w:val="24"/>
        </w:rPr>
        <w:t>. Accordingly, the generic rule structures may be written as:</w:t>
      </w:r>
    </w:p>
    <w:p w14:paraId="6C25E7E6" w14:textId="77777777" w:rsidR="00393E12" w:rsidRPr="00B16E6B" w:rsidRDefault="00393E12" w:rsidP="00E307A1">
      <w:pPr>
        <w:tabs>
          <w:tab w:val="left" w:pos="1276"/>
        </w:tabs>
        <w:rPr>
          <w:rFonts w:ascii="Times New Roman" w:hAnsi="Times New Roman" w:cs="Times New Roman"/>
          <w:sz w:val="24"/>
          <w:szCs w:val="24"/>
        </w:rPr>
      </w:pPr>
      <m:oMathPara>
        <m:oMath>
          <m:r>
            <m:rPr>
              <m:nor/>
            </m:rPr>
            <w:rPr>
              <w:rFonts w:ascii="Times New Roman" w:hAnsi="Times New Roman" w:cs="Times New Roman"/>
              <w:sz w:val="24"/>
              <w:szCs w:val="24"/>
            </w:rPr>
            <m:t>IF </m:t>
          </m:r>
          <m:r>
            <w:rPr>
              <w:rFonts w:ascii="Cambria Math" w:hAnsi="Cambria Math" w:cs="Times New Roman"/>
              <w:sz w:val="24"/>
              <w:szCs w:val="24"/>
            </w:rPr>
            <m:t>EF</m:t>
          </m:r>
          <m:r>
            <m:rPr>
              <m:nor/>
            </m:rPr>
            <w:rPr>
              <w:rFonts w:ascii="Times New Roman" w:hAnsi="Times New Roman" w:cs="Times New Roman"/>
              <w:sz w:val="24"/>
              <w:szCs w:val="24"/>
            </w:rPr>
            <m:t> is </m:t>
          </m:r>
          <m:sSub>
            <m:sSubPr>
              <m:ctrlPr>
                <w:rPr>
                  <w:rFonts w:ascii="Cambria Math" w:hAnsi="Cambria Math" w:cs="Times New Roman"/>
                  <w:sz w:val="24"/>
                  <w:szCs w:val="24"/>
                </w:rPr>
              </m:ctrlPr>
            </m:sSubPr>
            <m:e>
              <m:r>
                <w:rPr>
                  <w:rFonts w:ascii="Cambria Math" w:hAnsi="Cambria Math" w:cs="Times New Roman"/>
                  <w:sz w:val="24"/>
                  <w:szCs w:val="24"/>
                </w:rPr>
                <m:t>a</m:t>
              </m:r>
            </m:e>
            <m:sub>
              <m:r>
                <w:rPr>
                  <w:rFonts w:ascii="Cambria Math" w:hAnsi="Cambria Math" w:cs="Times New Roman"/>
                  <w:sz w:val="24"/>
                  <w:szCs w:val="24"/>
                </w:rPr>
                <m:t>i</m:t>
              </m:r>
            </m:sub>
          </m:sSub>
          <m:r>
            <m:rPr>
              <m:nor/>
            </m:rPr>
            <w:rPr>
              <w:rFonts w:ascii="Times New Roman" w:hAnsi="Times New Roman" w:cs="Times New Roman"/>
              <w:sz w:val="24"/>
              <w:szCs w:val="24"/>
            </w:rPr>
            <m:t> AND </m:t>
          </m:r>
          <m:r>
            <w:rPr>
              <w:rFonts w:ascii="Cambria Math" w:hAnsi="Cambria Math" w:cs="Times New Roman"/>
              <w:sz w:val="24"/>
              <w:szCs w:val="24"/>
            </w:rPr>
            <m:t>Mob</m:t>
          </m:r>
          <m:r>
            <m:rPr>
              <m:nor/>
            </m:rPr>
            <w:rPr>
              <w:rFonts w:ascii="Times New Roman" w:hAnsi="Times New Roman" w:cs="Times New Roman"/>
              <w:sz w:val="24"/>
              <w:szCs w:val="24"/>
            </w:rPr>
            <m:t> is </m:t>
          </m:r>
          <m:sSub>
            <m:sSubPr>
              <m:ctrlPr>
                <w:rPr>
                  <w:rFonts w:ascii="Cambria Math" w:hAnsi="Cambria Math" w:cs="Times New Roman"/>
                  <w:sz w:val="24"/>
                  <w:szCs w:val="24"/>
                </w:rPr>
              </m:ctrlPr>
            </m:sSubPr>
            <m:e>
              <m:r>
                <w:rPr>
                  <w:rFonts w:ascii="Cambria Math" w:hAnsi="Cambria Math" w:cs="Times New Roman"/>
                  <w:sz w:val="24"/>
                  <w:szCs w:val="24"/>
                </w:rPr>
                <m:t>b</m:t>
              </m:r>
            </m:e>
            <m:sub>
              <m:r>
                <w:rPr>
                  <w:rFonts w:ascii="Cambria Math" w:hAnsi="Cambria Math" w:cs="Times New Roman"/>
                  <w:sz w:val="24"/>
                  <w:szCs w:val="24"/>
                </w:rPr>
                <m:t>j</m:t>
              </m:r>
            </m:sub>
          </m:sSub>
          <m:r>
            <m:rPr>
              <m:nor/>
            </m:rPr>
            <w:rPr>
              <w:rFonts w:ascii="Times New Roman" w:hAnsi="Times New Roman" w:cs="Times New Roman"/>
              <w:sz w:val="24"/>
              <w:szCs w:val="24"/>
            </w:rPr>
            <m:t> THEN </m:t>
          </m:r>
          <m:r>
            <w:rPr>
              <w:rFonts w:ascii="Cambria Math" w:hAnsi="Cambria Math" w:cs="Times New Roman"/>
              <w:sz w:val="24"/>
              <w:szCs w:val="24"/>
            </w:rPr>
            <m:t>EnvLoad</m:t>
          </m:r>
          <m:r>
            <m:rPr>
              <m:nor/>
            </m:rPr>
            <w:rPr>
              <w:rFonts w:ascii="Times New Roman" w:hAnsi="Times New Roman" w:cs="Times New Roman"/>
              <w:sz w:val="24"/>
              <w:szCs w:val="24"/>
            </w:rPr>
            <m:t> is </m:t>
          </m:r>
          <m:sSub>
            <m:sSubPr>
              <m:ctrlPr>
                <w:rPr>
                  <w:rFonts w:ascii="Cambria Math" w:hAnsi="Cambria Math" w:cs="Times New Roman"/>
                  <w:sz w:val="24"/>
                  <w:szCs w:val="24"/>
                </w:rPr>
              </m:ctrlPr>
            </m:sSubPr>
            <m:e>
              <m:r>
                <w:rPr>
                  <w:rFonts w:ascii="Cambria Math" w:hAnsi="Cambria Math" w:cs="Times New Roman"/>
                  <w:sz w:val="24"/>
                  <w:szCs w:val="24"/>
                </w:rPr>
                <m:t>c</m:t>
              </m:r>
            </m:e>
            <m:sub>
              <m:r>
                <w:rPr>
                  <w:rFonts w:ascii="Cambria Math" w:hAnsi="Cambria Math" w:cs="Times New Roman"/>
                  <w:sz w:val="24"/>
                  <w:szCs w:val="24"/>
                </w:rPr>
                <m:t>ij</m:t>
              </m:r>
            </m:sub>
          </m:sSub>
        </m:oMath>
      </m:oMathPara>
    </w:p>
    <w:p w14:paraId="053E464A" w14:textId="77777777" w:rsidR="00393E12" w:rsidRPr="00B16E6B" w:rsidRDefault="00393E12" w:rsidP="00E307A1">
      <w:pPr>
        <w:tabs>
          <w:tab w:val="left" w:pos="1276"/>
        </w:tabs>
        <w:rPr>
          <w:rFonts w:ascii="Times New Roman" w:hAnsi="Times New Roman" w:cs="Times New Roman"/>
          <w:sz w:val="24"/>
          <w:szCs w:val="24"/>
        </w:rPr>
      </w:pPr>
      <w:r w:rsidRPr="00B16E6B">
        <w:rPr>
          <w:rFonts w:ascii="Times New Roman" w:hAnsi="Times New Roman" w:cs="Times New Roman"/>
          <w:sz w:val="24"/>
          <w:szCs w:val="24"/>
        </w:rPr>
        <w:t>and</w:t>
      </w:r>
    </w:p>
    <w:p w14:paraId="411B2F5E" w14:textId="77777777" w:rsidR="00393E12" w:rsidRPr="00B16E6B" w:rsidRDefault="00393E12" w:rsidP="00E307A1">
      <w:pPr>
        <w:tabs>
          <w:tab w:val="left" w:pos="1276"/>
        </w:tabs>
        <w:rPr>
          <w:rFonts w:ascii="Times New Roman" w:hAnsi="Times New Roman" w:cs="Times New Roman"/>
          <w:sz w:val="24"/>
          <w:szCs w:val="24"/>
        </w:rPr>
      </w:pPr>
      <m:oMathPara>
        <m:oMath>
          <m:r>
            <m:rPr>
              <m:nor/>
            </m:rPr>
            <w:rPr>
              <w:rFonts w:ascii="Times New Roman" w:hAnsi="Times New Roman" w:cs="Times New Roman"/>
              <w:sz w:val="24"/>
              <w:szCs w:val="24"/>
            </w:rPr>
            <m:t>IF </m:t>
          </m:r>
          <m:r>
            <w:rPr>
              <w:rFonts w:ascii="Cambria Math" w:hAnsi="Cambria Math" w:cs="Times New Roman"/>
              <w:sz w:val="24"/>
              <w:szCs w:val="24"/>
            </w:rPr>
            <m:t>WHO</m:t>
          </m:r>
          <m:r>
            <m:rPr>
              <m:nor/>
            </m:rPr>
            <w:rPr>
              <w:rFonts w:ascii="Times New Roman" w:hAnsi="Times New Roman" w:cs="Times New Roman"/>
              <w:sz w:val="24"/>
              <w:szCs w:val="24"/>
            </w:rPr>
            <m:t> is </m:t>
          </m:r>
          <m:sSub>
            <m:sSubPr>
              <m:ctrlPr>
                <w:rPr>
                  <w:rFonts w:ascii="Cambria Math" w:hAnsi="Cambria Math" w:cs="Times New Roman"/>
                  <w:sz w:val="24"/>
                  <w:szCs w:val="24"/>
                </w:rPr>
              </m:ctrlPr>
            </m:sSubPr>
            <m:e>
              <m:r>
                <w:rPr>
                  <w:rFonts w:ascii="Cambria Math" w:hAnsi="Cambria Math" w:cs="Times New Roman"/>
                  <w:sz w:val="24"/>
                  <w:szCs w:val="24"/>
                </w:rPr>
                <m:t>d</m:t>
              </m:r>
            </m:e>
            <m:sub>
              <m:r>
                <w:rPr>
                  <w:rFonts w:ascii="Cambria Math" w:hAnsi="Cambria Math" w:cs="Times New Roman"/>
                  <w:sz w:val="24"/>
                  <w:szCs w:val="24"/>
                </w:rPr>
                <m:t>i</m:t>
              </m:r>
            </m:sub>
          </m:sSub>
          <m:r>
            <m:rPr>
              <m:nor/>
            </m:rPr>
            <w:rPr>
              <w:rFonts w:ascii="Times New Roman" w:hAnsi="Times New Roman" w:cs="Times New Roman"/>
              <w:sz w:val="24"/>
              <w:szCs w:val="24"/>
            </w:rPr>
            <m:t> AND </m:t>
          </m:r>
          <m:r>
            <w:rPr>
              <w:rFonts w:ascii="Cambria Math" w:hAnsi="Cambria Math" w:cs="Times New Roman"/>
              <w:sz w:val="24"/>
              <w:szCs w:val="24"/>
            </w:rPr>
            <m:t>Abx</m:t>
          </m:r>
          <m:r>
            <m:rPr>
              <m:nor/>
            </m:rPr>
            <w:rPr>
              <w:rFonts w:ascii="Times New Roman" w:hAnsi="Times New Roman" w:cs="Times New Roman"/>
              <w:sz w:val="24"/>
              <w:szCs w:val="24"/>
            </w:rPr>
            <m:t> is </m:t>
          </m:r>
          <m:sSub>
            <m:sSubPr>
              <m:ctrlPr>
                <w:rPr>
                  <w:rFonts w:ascii="Cambria Math" w:hAnsi="Cambria Math" w:cs="Times New Roman"/>
                  <w:sz w:val="24"/>
                  <w:szCs w:val="24"/>
                </w:rPr>
              </m:ctrlPr>
            </m:sSubPr>
            <m:e>
              <m:r>
                <w:rPr>
                  <w:rFonts w:ascii="Cambria Math" w:hAnsi="Cambria Math" w:cs="Times New Roman"/>
                  <w:sz w:val="24"/>
                  <w:szCs w:val="24"/>
                </w:rPr>
                <m:t>e</m:t>
              </m:r>
            </m:e>
            <m:sub>
              <m:r>
                <w:rPr>
                  <w:rFonts w:ascii="Cambria Math" w:hAnsi="Cambria Math" w:cs="Times New Roman"/>
                  <w:sz w:val="24"/>
                  <w:szCs w:val="24"/>
                </w:rPr>
                <m:t>j</m:t>
              </m:r>
            </m:sub>
          </m:sSub>
          <m:r>
            <m:rPr>
              <m:nor/>
            </m:rPr>
            <w:rPr>
              <w:rFonts w:ascii="Times New Roman" w:hAnsi="Times New Roman" w:cs="Times New Roman"/>
              <w:sz w:val="24"/>
              <w:szCs w:val="24"/>
            </w:rPr>
            <m:t> THEN </m:t>
          </m:r>
          <m:r>
            <w:rPr>
              <w:rFonts w:ascii="Cambria Math" w:hAnsi="Cambria Math" w:cs="Times New Roman"/>
              <w:sz w:val="24"/>
              <w:szCs w:val="24"/>
            </w:rPr>
            <m:t>ClinRisk</m:t>
          </m:r>
          <m:r>
            <m:rPr>
              <m:nor/>
            </m:rPr>
            <w:rPr>
              <w:rFonts w:ascii="Times New Roman" w:hAnsi="Times New Roman" w:cs="Times New Roman"/>
              <w:sz w:val="24"/>
              <w:szCs w:val="24"/>
            </w:rPr>
            <m:t> is </m:t>
          </m:r>
          <m:sSub>
            <m:sSubPr>
              <m:ctrlPr>
                <w:rPr>
                  <w:rFonts w:ascii="Cambria Math" w:hAnsi="Cambria Math" w:cs="Times New Roman"/>
                  <w:sz w:val="24"/>
                  <w:szCs w:val="24"/>
                </w:rPr>
              </m:ctrlPr>
            </m:sSubPr>
            <m:e>
              <m:r>
                <w:rPr>
                  <w:rFonts w:ascii="Cambria Math" w:hAnsi="Cambria Math" w:cs="Times New Roman"/>
                  <w:sz w:val="24"/>
                  <w:szCs w:val="24"/>
                </w:rPr>
                <m:t>f</m:t>
              </m:r>
            </m:e>
            <m:sub>
              <m:r>
                <w:rPr>
                  <w:rFonts w:ascii="Cambria Math" w:hAnsi="Cambria Math" w:cs="Times New Roman"/>
                  <w:sz w:val="24"/>
                  <w:szCs w:val="24"/>
                </w:rPr>
                <m:t>ij</m:t>
              </m:r>
            </m:sub>
          </m:sSub>
          <m:r>
            <m:rPr>
              <m:sty m:val="p"/>
            </m:rPr>
            <w:rPr>
              <w:rFonts w:ascii="Cambria Math" w:hAnsi="Cambria Math" w:cs="Times New Roman"/>
              <w:sz w:val="24"/>
              <w:szCs w:val="24"/>
            </w:rPr>
            <w:br/>
          </m:r>
        </m:oMath>
      </m:oMathPara>
      <w:r w:rsidRPr="00B16E6B">
        <w:rPr>
          <w:rFonts w:ascii="Times New Roman" w:hAnsi="Times New Roman" w:cs="Times New Roman"/>
          <w:sz w:val="24"/>
          <w:szCs w:val="24"/>
        </w:rPr>
        <w:t>Where </w:t>
      </w:r>
      <m:oMath>
        <m:sSub>
          <m:sSubPr>
            <m:ctrlPr>
              <w:rPr>
                <w:rFonts w:ascii="Cambria Math" w:hAnsi="Cambria Math" w:cs="Times New Roman"/>
                <w:sz w:val="24"/>
                <w:szCs w:val="24"/>
              </w:rPr>
            </m:ctrlPr>
          </m:sSubPr>
          <m:e>
            <m:r>
              <w:rPr>
                <w:rFonts w:ascii="Cambria Math" w:hAnsi="Cambria Math" w:cs="Times New Roman"/>
                <w:sz w:val="24"/>
                <w:szCs w:val="24"/>
              </w:rPr>
              <m:t>a</m:t>
            </m:r>
          </m:e>
          <m:sub>
            <m:r>
              <w:rPr>
                <w:rFonts w:ascii="Cambria Math" w:hAnsi="Cambria Math" w:cs="Times New Roman"/>
                <w:sz w:val="24"/>
                <w:szCs w:val="24"/>
              </w:rPr>
              <m:t>i</m:t>
            </m:r>
          </m:sub>
        </m:sSub>
      </m:oMath>
      <w:r w:rsidRPr="00B16E6B">
        <w:rPr>
          <w:rFonts w:ascii="Times New Roman" w:hAnsi="Times New Roman" w:cs="Times New Roman"/>
          <w:sz w:val="24"/>
          <w:szCs w:val="24"/>
        </w:rPr>
        <w:t>, </w:t>
      </w:r>
      <m:oMath>
        <m:sSub>
          <m:sSubPr>
            <m:ctrlPr>
              <w:rPr>
                <w:rFonts w:ascii="Cambria Math" w:hAnsi="Cambria Math" w:cs="Times New Roman"/>
                <w:sz w:val="24"/>
                <w:szCs w:val="24"/>
              </w:rPr>
            </m:ctrlPr>
          </m:sSubPr>
          <m:e>
            <m:r>
              <w:rPr>
                <w:rFonts w:ascii="Cambria Math" w:hAnsi="Cambria Math" w:cs="Times New Roman"/>
                <w:sz w:val="24"/>
                <w:szCs w:val="24"/>
              </w:rPr>
              <m:t>b</m:t>
            </m:r>
          </m:e>
          <m:sub>
            <m:r>
              <w:rPr>
                <w:rFonts w:ascii="Cambria Math" w:hAnsi="Cambria Math" w:cs="Times New Roman"/>
                <w:sz w:val="24"/>
                <w:szCs w:val="24"/>
              </w:rPr>
              <m:t>j</m:t>
            </m:r>
          </m:sub>
        </m:sSub>
      </m:oMath>
      <w:r w:rsidRPr="00B16E6B">
        <w:rPr>
          <w:rFonts w:ascii="Times New Roman" w:hAnsi="Times New Roman" w:cs="Times New Roman"/>
          <w:sz w:val="24"/>
          <w:szCs w:val="24"/>
        </w:rPr>
        <w:t>, </w:t>
      </w:r>
      <m:oMath>
        <m:sSub>
          <m:sSubPr>
            <m:ctrlPr>
              <w:rPr>
                <w:rFonts w:ascii="Cambria Math" w:hAnsi="Cambria Math" w:cs="Times New Roman"/>
                <w:sz w:val="24"/>
                <w:szCs w:val="24"/>
              </w:rPr>
            </m:ctrlPr>
          </m:sSubPr>
          <m:e>
            <m:r>
              <w:rPr>
                <w:rFonts w:ascii="Cambria Math" w:hAnsi="Cambria Math" w:cs="Times New Roman"/>
                <w:sz w:val="24"/>
                <w:szCs w:val="24"/>
              </w:rPr>
              <m:t>d</m:t>
            </m:r>
          </m:e>
          <m:sub>
            <m:r>
              <w:rPr>
                <w:rFonts w:ascii="Cambria Math" w:hAnsi="Cambria Math" w:cs="Times New Roman"/>
                <w:sz w:val="24"/>
                <w:szCs w:val="24"/>
              </w:rPr>
              <m:t>i</m:t>
            </m:r>
          </m:sub>
        </m:sSub>
      </m:oMath>
      <w:r w:rsidRPr="00B16E6B">
        <w:rPr>
          <w:rFonts w:ascii="Times New Roman" w:hAnsi="Times New Roman" w:cs="Times New Roman"/>
          <w:sz w:val="24"/>
          <w:szCs w:val="24"/>
        </w:rPr>
        <w:t>, and </w:t>
      </w:r>
      <m:oMath>
        <m:sSub>
          <m:sSubPr>
            <m:ctrlPr>
              <w:rPr>
                <w:rFonts w:ascii="Cambria Math" w:hAnsi="Cambria Math" w:cs="Times New Roman"/>
                <w:sz w:val="24"/>
                <w:szCs w:val="24"/>
              </w:rPr>
            </m:ctrlPr>
          </m:sSubPr>
          <m:e>
            <m:r>
              <w:rPr>
                <w:rFonts w:ascii="Cambria Math" w:hAnsi="Cambria Math" w:cs="Times New Roman"/>
                <w:sz w:val="24"/>
                <w:szCs w:val="24"/>
              </w:rPr>
              <m:t>e</m:t>
            </m:r>
          </m:e>
          <m:sub>
            <m:r>
              <w:rPr>
                <w:rFonts w:ascii="Cambria Math" w:hAnsi="Cambria Math" w:cs="Times New Roman"/>
                <w:sz w:val="24"/>
                <w:szCs w:val="24"/>
              </w:rPr>
              <m:t>j</m:t>
            </m:r>
          </m:sub>
        </m:sSub>
      </m:oMath>
      <w:r w:rsidRPr="00B16E6B">
        <w:rPr>
          <w:rFonts w:ascii="Times New Roman" w:hAnsi="Times New Roman" w:cs="Times New Roman"/>
          <w:sz w:val="24"/>
          <w:szCs w:val="24"/>
        </w:rPr>
        <w:t> are fuzzy input labels in the VL–VH scale and </w:t>
      </w:r>
      <m:oMath>
        <m:sSub>
          <m:sSubPr>
            <m:ctrlPr>
              <w:rPr>
                <w:rFonts w:ascii="Cambria Math" w:hAnsi="Cambria Math" w:cs="Times New Roman"/>
                <w:sz w:val="24"/>
                <w:szCs w:val="24"/>
              </w:rPr>
            </m:ctrlPr>
          </m:sSubPr>
          <m:e>
            <m:r>
              <w:rPr>
                <w:rFonts w:ascii="Cambria Math" w:hAnsi="Cambria Math" w:cs="Times New Roman"/>
                <w:sz w:val="24"/>
                <w:szCs w:val="24"/>
              </w:rPr>
              <m:t>c</m:t>
            </m:r>
          </m:e>
          <m:sub>
            <m:r>
              <w:rPr>
                <w:rFonts w:ascii="Cambria Math" w:hAnsi="Cambria Math" w:cs="Times New Roman"/>
                <w:sz w:val="24"/>
                <w:szCs w:val="24"/>
              </w:rPr>
              <m:t>ij</m:t>
            </m:r>
          </m:sub>
        </m:sSub>
      </m:oMath>
      <w:r w:rsidRPr="00B16E6B">
        <w:rPr>
          <w:rFonts w:ascii="Times New Roman" w:hAnsi="Times New Roman" w:cs="Times New Roman"/>
          <w:sz w:val="24"/>
          <w:szCs w:val="24"/>
        </w:rPr>
        <w:t>, </w:t>
      </w:r>
      <m:oMath>
        <m:sSub>
          <m:sSubPr>
            <m:ctrlPr>
              <w:rPr>
                <w:rFonts w:ascii="Cambria Math" w:hAnsi="Cambria Math" w:cs="Times New Roman"/>
                <w:sz w:val="24"/>
                <w:szCs w:val="24"/>
              </w:rPr>
            </m:ctrlPr>
          </m:sSubPr>
          <m:e>
            <m:r>
              <w:rPr>
                <w:rFonts w:ascii="Cambria Math" w:hAnsi="Cambria Math" w:cs="Times New Roman"/>
                <w:sz w:val="24"/>
                <w:szCs w:val="24"/>
              </w:rPr>
              <m:t>f</m:t>
            </m:r>
          </m:e>
          <m:sub>
            <m:r>
              <w:rPr>
                <w:rFonts w:ascii="Cambria Math" w:hAnsi="Cambria Math" w:cs="Times New Roman"/>
                <w:sz w:val="24"/>
                <w:szCs w:val="24"/>
              </w:rPr>
              <m:t>ij</m:t>
            </m:r>
          </m:sub>
        </m:sSub>
      </m:oMath>
      <w:r w:rsidRPr="00B16E6B">
        <w:rPr>
          <w:rFonts w:ascii="Times New Roman" w:hAnsi="Times New Roman" w:cs="Times New Roman"/>
          <w:sz w:val="24"/>
          <w:szCs w:val="24"/>
        </w:rPr>
        <w:t> are fuzzy ABI outputs in the same VL–VH vocabulary.</w:t>
      </w:r>
    </w:p>
    <w:p w14:paraId="4AF5029D" w14:textId="77777777" w:rsidR="00393E12" w:rsidRPr="00B16E6B" w:rsidRDefault="00393E12" w:rsidP="00E307A1">
      <w:pPr>
        <w:tabs>
          <w:tab w:val="left" w:pos="1276"/>
        </w:tabs>
        <w:rPr>
          <w:rFonts w:ascii="Times New Roman" w:hAnsi="Times New Roman" w:cs="Times New Roman"/>
          <w:sz w:val="24"/>
          <w:szCs w:val="24"/>
        </w:rPr>
      </w:pPr>
      <w:r w:rsidRPr="00B16E6B">
        <w:rPr>
          <w:rFonts w:ascii="Times New Roman" w:hAnsi="Times New Roman" w:cs="Times New Roman"/>
          <w:sz w:val="24"/>
          <w:szCs w:val="24"/>
        </w:rPr>
        <w:t>The framework defines ABI output membership functions on a 0–100 universe using VL, L, M, H, and VH risk states, with the same trapezoidal-triangular pattern used in the WQI output layer.</w:t>
      </w:r>
    </w:p>
    <w:p w14:paraId="7177C8F0" w14:textId="30DFB014" w:rsidR="00393E12" w:rsidRPr="00B16E6B" w:rsidRDefault="00200474" w:rsidP="00E307A1">
      <w:pPr>
        <w:tabs>
          <w:tab w:val="left" w:pos="1276"/>
        </w:tabs>
        <w:rPr>
          <w:rFonts w:ascii="Times New Roman" w:hAnsi="Times New Roman" w:cs="Times New Roman"/>
          <w:sz w:val="24"/>
          <w:szCs w:val="24"/>
        </w:rPr>
      </w:pPr>
      <w:r>
        <w:rPr>
          <w:rFonts w:ascii="Times New Roman" w:hAnsi="Times New Roman" w:cs="Times New Roman"/>
          <w:b/>
          <w:bCs/>
          <w:sz w:val="24"/>
          <w:szCs w:val="24"/>
        </w:rPr>
        <w:t xml:space="preserve">B.3 </w:t>
      </w:r>
      <w:r w:rsidR="00393E12" w:rsidRPr="00B16E6B">
        <w:rPr>
          <w:rFonts w:ascii="Times New Roman" w:hAnsi="Times New Roman" w:cs="Times New Roman"/>
          <w:b/>
          <w:bCs/>
          <w:sz w:val="24"/>
          <w:szCs w:val="24"/>
        </w:rPr>
        <w:t xml:space="preserve">Fusion table: </w:t>
      </w:r>
      <w:r w:rsidR="00393E12" w:rsidRPr="00B16E6B">
        <w:rPr>
          <w:rFonts w:ascii="Times New Roman" w:hAnsi="Times New Roman" w:cs="Times New Roman"/>
          <w:sz w:val="24"/>
          <w:szCs w:val="24"/>
        </w:rPr>
        <w:t>The environmental load branch uses the AMR ENV TABLE, which is asymmetric and allows high enrichment alone to elevate risk even when mobility is only moderate.</w:t>
      </w:r>
    </w:p>
    <w:p w14:paraId="0601B3D9" w14:textId="519331A8" w:rsidR="00EC5FBE" w:rsidRPr="00B16E6B" w:rsidRDefault="00393E12" w:rsidP="009D0EDE">
      <w:pPr>
        <w:tabs>
          <w:tab w:val="left" w:pos="1276"/>
        </w:tabs>
        <w:rPr>
          <w:rFonts w:ascii="Times New Roman" w:hAnsi="Times New Roman" w:cs="Times New Roman"/>
          <w:sz w:val="24"/>
          <w:szCs w:val="24"/>
        </w:rPr>
      </w:pPr>
      <w:r w:rsidRPr="00B16E6B">
        <w:rPr>
          <w:rFonts w:ascii="Times New Roman" w:hAnsi="Times New Roman" w:cs="Times New Roman"/>
          <w:sz w:val="24"/>
          <w:szCs w:val="24"/>
        </w:rPr>
        <w:t>The clinical-risk branch uses one of two rule tables depending on ARG priority: AMR CLIN CRITICAL TABLE is used for ARGs with WHO</w:t>
      </w:r>
      <w:r w:rsidR="00847D59">
        <w:rPr>
          <w:rFonts w:ascii="Times New Roman" w:hAnsi="Times New Roman" w:cs="Times New Roman"/>
          <w:sz w:val="24"/>
          <w:szCs w:val="24"/>
        </w:rPr>
        <w:t>-informed</w:t>
      </w:r>
      <w:r w:rsidRPr="00B16E6B">
        <w:rPr>
          <w:rFonts w:ascii="Times New Roman" w:hAnsi="Times New Roman" w:cs="Times New Roman"/>
          <w:sz w:val="24"/>
          <w:szCs w:val="24"/>
        </w:rPr>
        <w:t xml:space="preserve"> rank</w:t>
      </w:r>
      <w:r w:rsidR="00847D59">
        <w:rPr>
          <w:rFonts w:ascii="Times New Roman" w:hAnsi="Times New Roman" w:cs="Times New Roman"/>
          <w:sz w:val="24"/>
          <w:szCs w:val="24"/>
        </w:rPr>
        <w:t xml:space="preserve"> (WIR)</w:t>
      </w:r>
      <w:r w:rsidRPr="00B16E6B">
        <w:rPr>
          <w:rFonts w:ascii="Times New Roman" w:hAnsi="Times New Roman" w:cs="Times New Roman"/>
          <w:sz w:val="24"/>
          <w:szCs w:val="24"/>
        </w:rPr>
        <w:t xml:space="preserve"> at least 70, while AMR CLIN SELECTION TABLE is used for lower-priority selection-tier ARGs</w:t>
      </w:r>
      <w:r w:rsidR="009D0EDE" w:rsidRPr="00B16E6B">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"/>
          <w:id w:val="746845545"/>
          <w:placeholder>
            <w:docPart w:val="DefaultPlaceholder_-1854013440"/>
          </w:placeholder>
        </w:sdtPr>
        <w:sdtEndPr/>
        <w:sdtContent>
          <w:r w:rsidR="00F87C58" w:rsidRPr="00F87C58">
            <w:rPr>
              <w:rFonts w:ascii="Times New Roman" w:hAnsi="Times New Roman" w:cs="Times New Roman"/>
              <w:color w:val="000000"/>
              <w:sz w:val="24"/>
              <w:szCs w:val="24"/>
              <w:vertAlign w:val="superscript"/>
            </w:rPr>
            <w:t>7–9</w:t>
          </w:r>
        </w:sdtContent>
      </w:sdt>
      <w:r w:rsidRPr="00B16E6B">
        <w:rPr>
          <w:rFonts w:ascii="Times New Roman" w:hAnsi="Times New Roman" w:cs="Times New Roman"/>
          <w:sz w:val="24"/>
          <w:szCs w:val="24"/>
        </w:rPr>
        <w:t>.</w:t>
      </w:r>
    </w:p>
    <w:p w14:paraId="0CB193ED" w14:textId="77777777" w:rsidR="00EC5FBE" w:rsidRPr="00B16E6B" w:rsidRDefault="00EC5FBE" w:rsidP="00E307A1">
      <w:pPr>
        <w:rPr>
          <w:rFonts w:ascii="Times New Roman" w:hAnsi="Times New Roman" w:cs="Times New Roman"/>
          <w:sz w:val="24"/>
          <w:szCs w:val="24"/>
        </w:rPr>
        <w:sectPr w:rsidR="00EC5FBE" w:rsidRPr="00B16E6B" w:rsidSect="00504C94">
          <w:type w:val="continuous"/>
          <w:pgSz w:w="11907" w:h="16840" w:code="9"/>
          <w:pgMar w:top="1440" w:right="1440" w:bottom="1440" w:left="1440" w:header="709" w:footer="709" w:gutter="0"/>
          <w:paperSrc w:first="7" w:other="7"/>
          <w:lnNumType w:countBy="1" w:restart="continuous"/>
          <w:cols w:space="708"/>
          <w:docGrid w:linePitch="360"/>
        </w:sectPr>
      </w:pPr>
    </w:p>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7"/>
        <w:gridCol w:w="2537"/>
        <w:gridCol w:w="4873"/>
      </w:tblGrid>
      <w:tr w:rsidR="00393E12" w:rsidRPr="00B16E6B" w14:paraId="1666AC75" w14:textId="77777777" w:rsidTr="00DB5EDA">
        <w:tc>
          <w:tcPr>
            <w:tcW w:w="5000" w:type="pct"/>
            <w:gridSpan w:val="3"/>
            <w:tcBorders>
              <w:bottom w:val="single" w:sz="4" w:space="0" w:color="auto"/>
            </w:tcBorders>
          </w:tcPr>
          <w:p w14:paraId="60A433DE" w14:textId="77777777" w:rsidR="00393E12" w:rsidRPr="00B16E6B" w:rsidRDefault="00393E12" w:rsidP="00E307A1">
            <w:pPr>
              <w:spacing w:line="360" w:lineRule="auto"/>
              <w:rPr>
                <w:rFonts w:ascii="Times New Roman" w:hAnsi="Times New Roman" w:cs="Times New Roman"/>
                <w:b/>
                <w:bCs/>
                <w:sz w:val="24"/>
                <w:szCs w:val="24"/>
              </w:rPr>
            </w:pPr>
            <w:r w:rsidRPr="00B16E6B">
              <w:rPr>
                <w:rFonts w:ascii="Times New Roman" w:hAnsi="Times New Roman" w:cs="Times New Roman"/>
                <w:b/>
                <w:bCs/>
                <w:sz w:val="24"/>
                <w:szCs w:val="24"/>
              </w:rPr>
              <w:lastRenderedPageBreak/>
              <w:t xml:space="preserve">Supplementary Table S3. </w:t>
            </w:r>
            <w:r w:rsidRPr="00B16E6B">
              <w:rPr>
                <w:rFonts w:ascii="Times New Roman" w:hAnsi="Times New Roman" w:cs="Times New Roman"/>
                <w:sz w:val="24"/>
                <w:szCs w:val="24"/>
              </w:rPr>
              <w:t>Fusion tables used in the ABI fuzzy inference framework and their interpretation.</w:t>
            </w:r>
          </w:p>
        </w:tc>
      </w:tr>
      <w:tr w:rsidR="00393E12" w:rsidRPr="00B16E6B" w14:paraId="454AB1CE" w14:textId="77777777" w:rsidTr="00C25763">
        <w:tc>
          <w:tcPr>
            <w:tcW w:w="660" w:type="pct"/>
            <w:tcBorders>
              <w:top w:val="single" w:sz="4" w:space="0" w:color="auto"/>
              <w:bottom w:val="single" w:sz="4" w:space="0" w:color="auto"/>
            </w:tcBorders>
          </w:tcPr>
          <w:p w14:paraId="7BF2D20D" w14:textId="77777777" w:rsidR="00393E12" w:rsidRPr="00B16E6B" w:rsidRDefault="00393E12" w:rsidP="00E307A1">
            <w:pPr>
              <w:spacing w:line="360" w:lineRule="auto"/>
              <w:rPr>
                <w:rFonts w:ascii="Times New Roman" w:hAnsi="Times New Roman" w:cs="Times New Roman"/>
                <w:b/>
                <w:bCs/>
                <w:sz w:val="24"/>
                <w:szCs w:val="24"/>
              </w:rPr>
            </w:pPr>
            <w:r w:rsidRPr="00B16E6B">
              <w:rPr>
                <w:rFonts w:ascii="Times New Roman" w:hAnsi="Times New Roman" w:cs="Times New Roman"/>
                <w:b/>
                <w:bCs/>
                <w:sz w:val="24"/>
                <w:szCs w:val="24"/>
              </w:rPr>
              <w:t>Fusion table</w:t>
            </w:r>
          </w:p>
        </w:tc>
        <w:tc>
          <w:tcPr>
            <w:tcW w:w="1523" w:type="pct"/>
            <w:tcBorders>
              <w:top w:val="single" w:sz="4" w:space="0" w:color="auto"/>
              <w:bottom w:val="single" w:sz="4" w:space="0" w:color="auto"/>
            </w:tcBorders>
          </w:tcPr>
          <w:p w14:paraId="2D713CDA" w14:textId="77777777" w:rsidR="00393E12" w:rsidRPr="00B16E6B" w:rsidRDefault="00393E12" w:rsidP="00E307A1">
            <w:pPr>
              <w:spacing w:line="360" w:lineRule="auto"/>
              <w:rPr>
                <w:rFonts w:ascii="Times New Roman" w:hAnsi="Times New Roman" w:cs="Times New Roman"/>
                <w:b/>
                <w:bCs/>
                <w:sz w:val="24"/>
                <w:szCs w:val="24"/>
              </w:rPr>
            </w:pPr>
            <w:r w:rsidRPr="00B16E6B">
              <w:rPr>
                <w:rFonts w:ascii="Times New Roman" w:hAnsi="Times New Roman" w:cs="Times New Roman"/>
                <w:b/>
                <w:bCs/>
                <w:sz w:val="24"/>
                <w:szCs w:val="24"/>
              </w:rPr>
              <w:t>Inputs</w:t>
            </w:r>
          </w:p>
        </w:tc>
        <w:tc>
          <w:tcPr>
            <w:tcW w:w="2817" w:type="pct"/>
            <w:tcBorders>
              <w:top w:val="single" w:sz="4" w:space="0" w:color="auto"/>
              <w:bottom w:val="single" w:sz="4" w:space="0" w:color="auto"/>
            </w:tcBorders>
          </w:tcPr>
          <w:p w14:paraId="6C38420C" w14:textId="77777777" w:rsidR="00393E12" w:rsidRPr="00B16E6B" w:rsidRDefault="00393E12" w:rsidP="00E307A1">
            <w:pPr>
              <w:spacing w:line="360" w:lineRule="auto"/>
              <w:rPr>
                <w:rFonts w:ascii="Times New Roman" w:hAnsi="Times New Roman" w:cs="Times New Roman"/>
                <w:b/>
                <w:bCs/>
                <w:sz w:val="24"/>
                <w:szCs w:val="24"/>
              </w:rPr>
            </w:pPr>
            <w:r w:rsidRPr="00B16E6B">
              <w:rPr>
                <w:rFonts w:ascii="Times New Roman" w:hAnsi="Times New Roman" w:cs="Times New Roman"/>
                <w:b/>
                <w:bCs/>
                <w:sz w:val="24"/>
                <w:szCs w:val="24"/>
              </w:rPr>
              <w:t>Function in ABI</w:t>
            </w:r>
          </w:p>
        </w:tc>
      </w:tr>
      <w:tr w:rsidR="00393E12" w:rsidRPr="00B16E6B" w14:paraId="3CD3F174" w14:textId="77777777" w:rsidTr="00C25763">
        <w:tc>
          <w:tcPr>
            <w:tcW w:w="660" w:type="pct"/>
            <w:tcBorders>
              <w:top w:val="single" w:sz="4" w:space="0" w:color="auto"/>
            </w:tcBorders>
            <w:hideMark/>
          </w:tcPr>
          <w:p w14:paraId="5D9417F5" w14:textId="4DA3C571" w:rsidR="00393E12" w:rsidRPr="00B16E6B" w:rsidRDefault="00393E12" w:rsidP="00E307A1">
            <w:pPr>
              <w:spacing w:line="360" w:lineRule="auto"/>
              <w:rPr>
                <w:rFonts w:ascii="Times New Roman" w:hAnsi="Times New Roman" w:cs="Times New Roman"/>
                <w:b/>
                <w:bCs/>
                <w:sz w:val="24"/>
                <w:szCs w:val="24"/>
              </w:rPr>
            </w:pPr>
            <w:r w:rsidRPr="00B16E6B">
              <w:rPr>
                <w:rFonts w:ascii="Times New Roman" w:hAnsi="Times New Roman" w:cs="Times New Roman"/>
                <w:b/>
                <w:bCs/>
                <w:sz w:val="24"/>
                <w:szCs w:val="24"/>
              </w:rPr>
              <w:t xml:space="preserve">AMR ENV </w:t>
            </w:r>
          </w:p>
        </w:tc>
        <w:tc>
          <w:tcPr>
            <w:tcW w:w="1523" w:type="pct"/>
            <w:tcBorders>
              <w:top w:val="single" w:sz="4" w:space="0" w:color="auto"/>
            </w:tcBorders>
            <w:hideMark/>
          </w:tcPr>
          <w:p w14:paraId="1567EFF8" w14:textId="0EF23405" w:rsidR="00393E12" w:rsidRPr="00B16E6B" w:rsidRDefault="00C80697" w:rsidP="00E307A1">
            <w:pPr>
              <w:spacing w:line="360" w:lineRule="auto"/>
              <w:rPr>
                <w:rFonts w:ascii="Times New Roman" w:hAnsi="Times New Roman" w:cs="Times New Roman"/>
                <w:sz w:val="24"/>
                <w:szCs w:val="24"/>
              </w:rPr>
            </w:pPr>
            <w:r>
              <w:rPr>
                <w:rFonts w:ascii="Times New Roman" w:hAnsi="Times New Roman" w:cs="Times New Roman"/>
                <w:sz w:val="24"/>
                <w:szCs w:val="24"/>
              </w:rPr>
              <w:t>EF</w:t>
            </w:r>
            <w:r w:rsidR="00393E12" w:rsidRPr="00B16E6B">
              <w:rPr>
                <w:rFonts w:ascii="Times New Roman" w:hAnsi="Times New Roman" w:cs="Times New Roman"/>
                <w:sz w:val="24"/>
                <w:szCs w:val="24"/>
              </w:rPr>
              <w:t xml:space="preserve"> + Mob</w:t>
            </w:r>
          </w:p>
        </w:tc>
        <w:tc>
          <w:tcPr>
            <w:tcW w:w="2817" w:type="pct"/>
            <w:tcBorders>
              <w:top w:val="single" w:sz="4" w:space="0" w:color="auto"/>
            </w:tcBorders>
            <w:hideMark/>
          </w:tcPr>
          <w:p w14:paraId="4F6DA807" w14:textId="77777777" w:rsidR="00393E12" w:rsidRPr="00B16E6B" w:rsidRDefault="00393E12" w:rsidP="00E307A1">
            <w:pPr>
              <w:spacing w:line="360" w:lineRule="auto"/>
              <w:rPr>
                <w:rFonts w:ascii="Times New Roman" w:hAnsi="Times New Roman" w:cs="Times New Roman"/>
                <w:sz w:val="24"/>
                <w:szCs w:val="24"/>
              </w:rPr>
            </w:pPr>
            <w:r w:rsidRPr="00B16E6B">
              <w:rPr>
                <w:rFonts w:ascii="Times New Roman" w:hAnsi="Times New Roman" w:cs="Times New Roman"/>
                <w:sz w:val="24"/>
                <w:szCs w:val="24"/>
              </w:rPr>
              <w:t>Converts environmental abundance and mobility potential into ARG-specific environmental load.</w:t>
            </w:r>
          </w:p>
        </w:tc>
      </w:tr>
      <w:tr w:rsidR="00393E12" w:rsidRPr="00B16E6B" w14:paraId="4B45D8E9" w14:textId="77777777" w:rsidTr="00C25763">
        <w:tc>
          <w:tcPr>
            <w:tcW w:w="660" w:type="pct"/>
            <w:hideMark/>
          </w:tcPr>
          <w:p w14:paraId="29E2D1F9" w14:textId="1EDA6A4D" w:rsidR="00393E12" w:rsidRPr="00B16E6B" w:rsidRDefault="00393E12" w:rsidP="00E307A1">
            <w:pPr>
              <w:spacing w:line="360" w:lineRule="auto"/>
              <w:rPr>
                <w:rFonts w:ascii="Times New Roman" w:hAnsi="Times New Roman" w:cs="Times New Roman"/>
                <w:b/>
                <w:bCs/>
                <w:sz w:val="24"/>
                <w:szCs w:val="24"/>
              </w:rPr>
            </w:pPr>
            <w:r w:rsidRPr="00B16E6B">
              <w:rPr>
                <w:rFonts w:ascii="Times New Roman" w:hAnsi="Times New Roman" w:cs="Times New Roman"/>
                <w:b/>
                <w:bCs/>
                <w:sz w:val="24"/>
                <w:szCs w:val="24"/>
              </w:rPr>
              <w:t xml:space="preserve">AMR CLIN CRITICAL </w:t>
            </w:r>
          </w:p>
        </w:tc>
        <w:tc>
          <w:tcPr>
            <w:tcW w:w="1523" w:type="pct"/>
            <w:hideMark/>
          </w:tcPr>
          <w:p w14:paraId="7D9E0755" w14:textId="7780542B" w:rsidR="00393E12" w:rsidRPr="00B16E6B" w:rsidRDefault="00C80697" w:rsidP="00E307A1">
            <w:pPr>
              <w:spacing w:line="360" w:lineRule="auto"/>
              <w:rPr>
                <w:rFonts w:ascii="Times New Roman" w:hAnsi="Times New Roman" w:cs="Times New Roman"/>
                <w:sz w:val="24"/>
                <w:szCs w:val="24"/>
              </w:rPr>
            </w:pPr>
            <w:r>
              <w:rPr>
                <w:rFonts w:ascii="Times New Roman" w:hAnsi="Times New Roman" w:cs="Times New Roman"/>
                <w:sz w:val="24"/>
                <w:szCs w:val="24"/>
              </w:rPr>
              <w:t>WIR</w:t>
            </w:r>
            <w:r w:rsidR="00393E12" w:rsidRPr="00B16E6B">
              <w:rPr>
                <w:rFonts w:ascii="Times New Roman" w:hAnsi="Times New Roman" w:cs="Times New Roman"/>
                <w:sz w:val="24"/>
                <w:szCs w:val="24"/>
              </w:rPr>
              <w:t xml:space="preserve"> + </w:t>
            </w:r>
            <w:r>
              <w:rPr>
                <w:rFonts w:ascii="Times New Roman" w:hAnsi="Times New Roman" w:cs="Times New Roman"/>
                <w:sz w:val="24"/>
                <w:szCs w:val="24"/>
              </w:rPr>
              <w:t>AbxPress</w:t>
            </w:r>
          </w:p>
        </w:tc>
        <w:tc>
          <w:tcPr>
            <w:tcW w:w="2817" w:type="pct"/>
            <w:hideMark/>
          </w:tcPr>
          <w:p w14:paraId="328C4BD4" w14:textId="175F426E" w:rsidR="00393E12" w:rsidRPr="00B16E6B" w:rsidRDefault="00393E12" w:rsidP="00E307A1">
            <w:pPr>
              <w:spacing w:line="360" w:lineRule="auto"/>
              <w:rPr>
                <w:rFonts w:ascii="Times New Roman" w:hAnsi="Times New Roman" w:cs="Times New Roman"/>
                <w:sz w:val="24"/>
                <w:szCs w:val="24"/>
              </w:rPr>
            </w:pPr>
            <w:r w:rsidRPr="00B16E6B">
              <w:rPr>
                <w:rFonts w:ascii="Times New Roman" w:hAnsi="Times New Roman" w:cs="Times New Roman"/>
                <w:sz w:val="24"/>
                <w:szCs w:val="24"/>
              </w:rPr>
              <w:t xml:space="preserve">Used for critical ARGs with </w:t>
            </w:r>
            <w:r w:rsidR="00847D59">
              <w:rPr>
                <w:rFonts w:ascii="Times New Roman" w:hAnsi="Times New Roman" w:cs="Times New Roman"/>
                <w:sz w:val="24"/>
                <w:szCs w:val="24"/>
              </w:rPr>
              <w:t>WIR</w:t>
            </w:r>
            <w:r w:rsidRPr="00B16E6B">
              <w:rPr>
                <w:rFonts w:ascii="Times New Roman" w:hAnsi="Times New Roman" w:cs="Times New Roman"/>
                <w:sz w:val="24"/>
                <w:szCs w:val="24"/>
              </w:rPr>
              <w:t xml:space="preserve"> greater than or equal to 70; gives strong penalties when either priority or selection pressure is high. </w:t>
            </w:r>
          </w:p>
        </w:tc>
      </w:tr>
      <w:tr w:rsidR="00C80697" w:rsidRPr="00B16E6B" w14:paraId="2C0A0523" w14:textId="77777777" w:rsidTr="00C25763">
        <w:tc>
          <w:tcPr>
            <w:tcW w:w="660" w:type="pct"/>
            <w:tcBorders>
              <w:bottom w:val="single" w:sz="4" w:space="0" w:color="auto"/>
            </w:tcBorders>
            <w:hideMark/>
          </w:tcPr>
          <w:p w14:paraId="519F34C4" w14:textId="1FDFB976" w:rsidR="00C80697" w:rsidRPr="00B16E6B" w:rsidRDefault="00C80697" w:rsidP="00C80697">
            <w:pPr>
              <w:spacing w:line="360" w:lineRule="auto"/>
              <w:rPr>
                <w:rFonts w:ascii="Times New Roman" w:hAnsi="Times New Roman" w:cs="Times New Roman"/>
                <w:b/>
                <w:bCs/>
                <w:sz w:val="24"/>
                <w:szCs w:val="24"/>
              </w:rPr>
            </w:pPr>
            <w:r w:rsidRPr="00B16E6B">
              <w:rPr>
                <w:rFonts w:ascii="Times New Roman" w:hAnsi="Times New Roman" w:cs="Times New Roman"/>
                <w:b/>
                <w:bCs/>
                <w:sz w:val="24"/>
                <w:szCs w:val="24"/>
              </w:rPr>
              <w:t xml:space="preserve">AMR CLIN SELECTION </w:t>
            </w:r>
          </w:p>
        </w:tc>
        <w:tc>
          <w:tcPr>
            <w:tcW w:w="1523" w:type="pct"/>
            <w:tcBorders>
              <w:bottom w:val="single" w:sz="4" w:space="0" w:color="auto"/>
            </w:tcBorders>
            <w:hideMark/>
          </w:tcPr>
          <w:p w14:paraId="63B8200A" w14:textId="385F4E8C" w:rsidR="00C80697" w:rsidRPr="00B16E6B" w:rsidRDefault="00C80697" w:rsidP="00C80697">
            <w:pPr>
              <w:spacing w:line="360" w:lineRule="auto"/>
              <w:rPr>
                <w:rFonts w:ascii="Times New Roman" w:hAnsi="Times New Roman" w:cs="Times New Roman"/>
                <w:sz w:val="24"/>
                <w:szCs w:val="24"/>
              </w:rPr>
            </w:pPr>
            <w:r>
              <w:rPr>
                <w:rFonts w:ascii="Times New Roman" w:hAnsi="Times New Roman" w:cs="Times New Roman"/>
                <w:sz w:val="24"/>
                <w:szCs w:val="24"/>
              </w:rPr>
              <w:t>WIR</w:t>
            </w:r>
            <w:r w:rsidRPr="00B16E6B">
              <w:rPr>
                <w:rFonts w:ascii="Times New Roman" w:hAnsi="Times New Roman" w:cs="Times New Roman"/>
                <w:sz w:val="24"/>
                <w:szCs w:val="24"/>
              </w:rPr>
              <w:t xml:space="preserve"> + </w:t>
            </w:r>
            <w:r>
              <w:rPr>
                <w:rFonts w:ascii="Times New Roman" w:hAnsi="Times New Roman" w:cs="Times New Roman"/>
                <w:sz w:val="24"/>
                <w:szCs w:val="24"/>
              </w:rPr>
              <w:t>AbxPress</w:t>
            </w:r>
          </w:p>
        </w:tc>
        <w:tc>
          <w:tcPr>
            <w:tcW w:w="2817" w:type="pct"/>
            <w:tcBorders>
              <w:bottom w:val="single" w:sz="4" w:space="0" w:color="auto"/>
            </w:tcBorders>
            <w:hideMark/>
          </w:tcPr>
          <w:p w14:paraId="29B1FB7F" w14:textId="77777777" w:rsidR="00C80697" w:rsidRPr="00B16E6B" w:rsidRDefault="00C80697" w:rsidP="00C80697">
            <w:pPr>
              <w:spacing w:line="360" w:lineRule="auto"/>
              <w:rPr>
                <w:rFonts w:ascii="Times New Roman" w:hAnsi="Times New Roman" w:cs="Times New Roman"/>
                <w:sz w:val="24"/>
                <w:szCs w:val="24"/>
              </w:rPr>
            </w:pPr>
            <w:r w:rsidRPr="00B16E6B">
              <w:rPr>
                <w:rFonts w:ascii="Times New Roman" w:hAnsi="Times New Roman" w:cs="Times New Roman"/>
                <w:sz w:val="24"/>
                <w:szCs w:val="24"/>
              </w:rPr>
              <w:t>Used for non-critical ARGs; allows a more gradual escalation of clinical risk.</w:t>
            </w:r>
          </w:p>
        </w:tc>
      </w:tr>
    </w:tbl>
    <w:p w14:paraId="68766CAC" w14:textId="77777777" w:rsidR="00E37CD1" w:rsidRPr="00B16E6B" w:rsidRDefault="00E37CD1" w:rsidP="00C25763">
      <w:pPr>
        <w:suppressLineNumbers/>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7"/>
        <w:gridCol w:w="3279"/>
        <w:gridCol w:w="3721"/>
      </w:tblGrid>
      <w:tr w:rsidR="00393E12" w:rsidRPr="00B16E6B" w14:paraId="374E0D0F" w14:textId="77777777" w:rsidTr="00393E12">
        <w:tc>
          <w:tcPr>
            <w:tcW w:w="5000" w:type="pct"/>
            <w:gridSpan w:val="3"/>
            <w:tcBorders>
              <w:bottom w:val="single" w:sz="4" w:space="0" w:color="auto"/>
            </w:tcBorders>
          </w:tcPr>
          <w:p w14:paraId="0B397BC6" w14:textId="77777777" w:rsidR="00393E12" w:rsidRPr="00B16E6B" w:rsidRDefault="00393E12"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 xml:space="preserve">Supplementary Table S4. </w:t>
            </w:r>
            <w:r w:rsidRPr="00B16E6B">
              <w:rPr>
                <w:rFonts w:ascii="Times New Roman" w:hAnsi="Times New Roman" w:cs="Times New Roman"/>
                <w:sz w:val="24"/>
                <w:szCs w:val="24"/>
                <w:lang w:val="en-US"/>
              </w:rPr>
              <w:t>Representative fuzzy IF-THEN rules used in ARG-level ABI inference.</w:t>
            </w:r>
          </w:p>
        </w:tc>
      </w:tr>
      <w:tr w:rsidR="00393E12" w:rsidRPr="00B16E6B" w14:paraId="788AC4F6" w14:textId="77777777" w:rsidTr="00393E12">
        <w:tc>
          <w:tcPr>
            <w:tcW w:w="1123" w:type="pct"/>
            <w:tcBorders>
              <w:top w:val="single" w:sz="4" w:space="0" w:color="auto"/>
              <w:bottom w:val="single" w:sz="4" w:space="0" w:color="auto"/>
            </w:tcBorders>
          </w:tcPr>
          <w:p w14:paraId="4857BFC8" w14:textId="77777777" w:rsidR="00393E12" w:rsidRPr="00B16E6B" w:rsidRDefault="00393E12"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Branch</w:t>
            </w:r>
          </w:p>
        </w:tc>
        <w:tc>
          <w:tcPr>
            <w:tcW w:w="1816" w:type="pct"/>
            <w:tcBorders>
              <w:top w:val="single" w:sz="4" w:space="0" w:color="auto"/>
              <w:bottom w:val="single" w:sz="4" w:space="0" w:color="auto"/>
            </w:tcBorders>
          </w:tcPr>
          <w:p w14:paraId="6965327F" w14:textId="77777777" w:rsidR="00393E12" w:rsidRPr="00B16E6B" w:rsidRDefault="00393E12"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Example rule</w:t>
            </w:r>
          </w:p>
        </w:tc>
        <w:tc>
          <w:tcPr>
            <w:tcW w:w="2061" w:type="pct"/>
            <w:tcBorders>
              <w:top w:val="single" w:sz="4" w:space="0" w:color="auto"/>
              <w:bottom w:val="single" w:sz="4" w:space="0" w:color="auto"/>
            </w:tcBorders>
          </w:tcPr>
          <w:p w14:paraId="6A4F1FFB" w14:textId="77777777" w:rsidR="00393E12" w:rsidRPr="00B16E6B" w:rsidRDefault="00393E12" w:rsidP="00E307A1">
            <w:pPr>
              <w:spacing w:line="360" w:lineRule="auto"/>
              <w:ind w:left="709"/>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Interpretation</w:t>
            </w:r>
          </w:p>
        </w:tc>
      </w:tr>
      <w:tr w:rsidR="00393E12" w:rsidRPr="00B16E6B" w14:paraId="75EC4B56" w14:textId="77777777" w:rsidTr="00393E12">
        <w:tc>
          <w:tcPr>
            <w:tcW w:w="1123" w:type="pct"/>
            <w:tcBorders>
              <w:top w:val="single" w:sz="4" w:space="0" w:color="auto"/>
            </w:tcBorders>
            <w:hideMark/>
          </w:tcPr>
          <w:p w14:paraId="7EB2F6F7" w14:textId="77777777" w:rsidR="00393E12" w:rsidRPr="00B16E6B" w:rsidRDefault="00393E12"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Environmental load</w:t>
            </w:r>
          </w:p>
        </w:tc>
        <w:tc>
          <w:tcPr>
            <w:tcW w:w="1816" w:type="pct"/>
            <w:tcBorders>
              <w:top w:val="single" w:sz="4" w:space="0" w:color="auto"/>
            </w:tcBorders>
            <w:hideMark/>
          </w:tcPr>
          <w:p w14:paraId="32B96D9F" w14:textId="426EA2AB" w:rsidR="00393E12" w:rsidRPr="00B16E6B" w:rsidRDefault="00393E12"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IF </w:t>
            </w:r>
            <w:r w:rsidR="009720B0">
              <w:rPr>
                <w:rFonts w:ascii="Times New Roman" w:hAnsi="Times New Roman" w:cs="Times New Roman"/>
                <w:sz w:val="24"/>
                <w:szCs w:val="24"/>
                <w:lang w:val="en-US"/>
              </w:rPr>
              <w:t>EF</w:t>
            </w:r>
            <w:r w:rsidRPr="00B16E6B">
              <w:rPr>
                <w:rFonts w:ascii="Times New Roman" w:hAnsi="Times New Roman" w:cs="Times New Roman"/>
                <w:sz w:val="24"/>
                <w:szCs w:val="24"/>
                <w:lang w:val="en-US"/>
              </w:rPr>
              <w:t xml:space="preserve"> is VL AND Mob is VL, THEN EnvLoad is VL. </w:t>
            </w:r>
          </w:p>
        </w:tc>
        <w:tc>
          <w:tcPr>
            <w:tcW w:w="2061" w:type="pct"/>
            <w:tcBorders>
              <w:top w:val="single" w:sz="4" w:space="0" w:color="auto"/>
            </w:tcBorders>
            <w:hideMark/>
          </w:tcPr>
          <w:p w14:paraId="0EAF4B66" w14:textId="77777777" w:rsidR="00393E12" w:rsidRPr="00B16E6B" w:rsidRDefault="00393E12"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Low ARG enrichment with low mobility indicates negligible environmental burden.</w:t>
            </w:r>
          </w:p>
        </w:tc>
      </w:tr>
      <w:tr w:rsidR="00393E12" w:rsidRPr="00B16E6B" w14:paraId="4BFC8D7A" w14:textId="77777777" w:rsidTr="00393E12">
        <w:tc>
          <w:tcPr>
            <w:tcW w:w="1123" w:type="pct"/>
            <w:hideMark/>
          </w:tcPr>
          <w:p w14:paraId="051326CB" w14:textId="77777777" w:rsidR="00393E12" w:rsidRPr="00B16E6B" w:rsidRDefault="00393E12"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Environmental load</w:t>
            </w:r>
          </w:p>
        </w:tc>
        <w:tc>
          <w:tcPr>
            <w:tcW w:w="1816" w:type="pct"/>
            <w:hideMark/>
          </w:tcPr>
          <w:p w14:paraId="4AC3F9A9" w14:textId="1CDED9EA" w:rsidR="00393E12" w:rsidRPr="00B16E6B" w:rsidRDefault="00393E12"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IF </w:t>
            </w:r>
            <w:r w:rsidR="009720B0">
              <w:rPr>
                <w:rFonts w:ascii="Times New Roman" w:hAnsi="Times New Roman" w:cs="Times New Roman"/>
                <w:sz w:val="24"/>
                <w:szCs w:val="24"/>
                <w:lang w:val="en-US"/>
              </w:rPr>
              <w:t>EF</w:t>
            </w:r>
            <w:r w:rsidRPr="00B16E6B">
              <w:rPr>
                <w:rFonts w:ascii="Times New Roman" w:hAnsi="Times New Roman" w:cs="Times New Roman"/>
                <w:sz w:val="24"/>
                <w:szCs w:val="24"/>
                <w:lang w:val="en-US"/>
              </w:rPr>
              <w:t xml:space="preserve"> is M AND Mob is VH, THEN EnvLoad is VH. </w:t>
            </w:r>
          </w:p>
        </w:tc>
        <w:tc>
          <w:tcPr>
            <w:tcW w:w="2061" w:type="pct"/>
            <w:hideMark/>
          </w:tcPr>
          <w:p w14:paraId="5B4D9FE9" w14:textId="77777777" w:rsidR="00393E12" w:rsidRPr="00B16E6B" w:rsidRDefault="00393E12"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Moderate enrichment combined with very high mobility is treated as severe dispersal risk. </w:t>
            </w:r>
          </w:p>
        </w:tc>
      </w:tr>
      <w:tr w:rsidR="00393E12" w:rsidRPr="00B16E6B" w14:paraId="23C51C74" w14:textId="77777777" w:rsidTr="00393E12">
        <w:tc>
          <w:tcPr>
            <w:tcW w:w="1123" w:type="pct"/>
            <w:hideMark/>
          </w:tcPr>
          <w:p w14:paraId="32CC6760" w14:textId="77777777" w:rsidR="00393E12" w:rsidRPr="00B16E6B" w:rsidRDefault="00393E12"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Environmental load</w:t>
            </w:r>
          </w:p>
        </w:tc>
        <w:tc>
          <w:tcPr>
            <w:tcW w:w="1816" w:type="pct"/>
            <w:hideMark/>
          </w:tcPr>
          <w:p w14:paraId="66A6907C" w14:textId="35AAAA4E" w:rsidR="00393E12" w:rsidRPr="00B16E6B" w:rsidRDefault="00393E12"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IF </w:t>
            </w:r>
            <w:r w:rsidR="009720B0">
              <w:rPr>
                <w:rFonts w:ascii="Times New Roman" w:hAnsi="Times New Roman" w:cs="Times New Roman"/>
                <w:sz w:val="24"/>
                <w:szCs w:val="24"/>
                <w:lang w:val="en-US"/>
              </w:rPr>
              <w:t>EF</w:t>
            </w:r>
            <w:r w:rsidRPr="00B16E6B">
              <w:rPr>
                <w:rFonts w:ascii="Times New Roman" w:hAnsi="Times New Roman" w:cs="Times New Roman"/>
                <w:sz w:val="24"/>
                <w:szCs w:val="24"/>
                <w:lang w:val="en-US"/>
              </w:rPr>
              <w:t xml:space="preserve"> is VH AND Mob is L, THEN EnvLoad is H. </w:t>
            </w:r>
          </w:p>
        </w:tc>
        <w:tc>
          <w:tcPr>
            <w:tcW w:w="2061" w:type="pct"/>
            <w:hideMark/>
          </w:tcPr>
          <w:p w14:paraId="1F01D13F" w14:textId="77777777" w:rsidR="00393E12" w:rsidRPr="00B16E6B" w:rsidRDefault="00393E12"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Very high enrichment alone is sufficient to produce high environmental risk. </w:t>
            </w:r>
          </w:p>
        </w:tc>
      </w:tr>
      <w:tr w:rsidR="00393E12" w:rsidRPr="00B16E6B" w14:paraId="0550693D" w14:textId="77777777" w:rsidTr="00393E12">
        <w:tc>
          <w:tcPr>
            <w:tcW w:w="1123" w:type="pct"/>
            <w:hideMark/>
          </w:tcPr>
          <w:p w14:paraId="5BE15B51" w14:textId="77777777" w:rsidR="00393E12" w:rsidRPr="00B16E6B" w:rsidRDefault="00393E12"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Clinical risk, critical table</w:t>
            </w:r>
          </w:p>
        </w:tc>
        <w:tc>
          <w:tcPr>
            <w:tcW w:w="1816" w:type="pct"/>
            <w:hideMark/>
          </w:tcPr>
          <w:p w14:paraId="6F790FB5" w14:textId="59AAB74E" w:rsidR="00393E12" w:rsidRPr="00B16E6B" w:rsidRDefault="00393E12"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IF W</w:t>
            </w:r>
            <w:r w:rsidR="009720B0">
              <w:rPr>
                <w:rFonts w:ascii="Times New Roman" w:hAnsi="Times New Roman" w:cs="Times New Roman"/>
                <w:sz w:val="24"/>
                <w:szCs w:val="24"/>
                <w:lang w:val="en-US"/>
              </w:rPr>
              <w:t>IR</w:t>
            </w:r>
            <w:r w:rsidRPr="00B16E6B">
              <w:rPr>
                <w:rFonts w:ascii="Times New Roman" w:hAnsi="Times New Roman" w:cs="Times New Roman"/>
                <w:sz w:val="24"/>
                <w:szCs w:val="24"/>
                <w:lang w:val="en-US"/>
              </w:rPr>
              <w:t xml:space="preserve"> is VH AND Abx</w:t>
            </w:r>
            <w:r w:rsidR="009720B0">
              <w:rPr>
                <w:rFonts w:ascii="Times New Roman" w:hAnsi="Times New Roman" w:cs="Times New Roman"/>
                <w:sz w:val="24"/>
                <w:szCs w:val="24"/>
                <w:lang w:val="en-US"/>
              </w:rPr>
              <w:t>Press</w:t>
            </w:r>
            <w:r w:rsidRPr="00B16E6B">
              <w:rPr>
                <w:rFonts w:ascii="Times New Roman" w:hAnsi="Times New Roman" w:cs="Times New Roman"/>
                <w:sz w:val="24"/>
                <w:szCs w:val="24"/>
                <w:lang w:val="en-US"/>
              </w:rPr>
              <w:t xml:space="preserve"> is VL, THEN ClinRisk is VH. </w:t>
            </w:r>
          </w:p>
        </w:tc>
        <w:tc>
          <w:tcPr>
            <w:tcW w:w="2061" w:type="pct"/>
            <w:hideMark/>
          </w:tcPr>
          <w:p w14:paraId="125C986E" w14:textId="77777777" w:rsidR="00393E12" w:rsidRPr="00B16E6B" w:rsidRDefault="00393E12"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A very high-priority ARG remains critical even under low measured antibiotic pressure. </w:t>
            </w:r>
          </w:p>
        </w:tc>
      </w:tr>
      <w:tr w:rsidR="00393E12" w:rsidRPr="00B16E6B" w14:paraId="15ADE1DD" w14:textId="77777777" w:rsidTr="00393E12">
        <w:tc>
          <w:tcPr>
            <w:tcW w:w="1123" w:type="pct"/>
            <w:hideMark/>
          </w:tcPr>
          <w:p w14:paraId="78E20241" w14:textId="77777777" w:rsidR="00393E12" w:rsidRPr="00B16E6B" w:rsidRDefault="00393E12"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Clinical risk, critical table</w:t>
            </w:r>
          </w:p>
        </w:tc>
        <w:tc>
          <w:tcPr>
            <w:tcW w:w="1816" w:type="pct"/>
            <w:hideMark/>
          </w:tcPr>
          <w:p w14:paraId="117D6131" w14:textId="6BC2EBDF" w:rsidR="00393E12" w:rsidRPr="00B16E6B" w:rsidRDefault="00393E12"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IF W</w:t>
            </w:r>
            <w:r w:rsidR="009720B0">
              <w:rPr>
                <w:rFonts w:ascii="Times New Roman" w:hAnsi="Times New Roman" w:cs="Times New Roman"/>
                <w:sz w:val="24"/>
                <w:szCs w:val="24"/>
                <w:lang w:val="en-US"/>
              </w:rPr>
              <w:t>IR</w:t>
            </w:r>
            <w:r w:rsidRPr="00B16E6B">
              <w:rPr>
                <w:rFonts w:ascii="Times New Roman" w:hAnsi="Times New Roman" w:cs="Times New Roman"/>
                <w:sz w:val="24"/>
                <w:szCs w:val="24"/>
                <w:lang w:val="en-US"/>
              </w:rPr>
              <w:t xml:space="preserve"> is M AND Abx</w:t>
            </w:r>
            <w:r w:rsidR="009720B0">
              <w:rPr>
                <w:rFonts w:ascii="Times New Roman" w:hAnsi="Times New Roman" w:cs="Times New Roman"/>
                <w:sz w:val="24"/>
                <w:szCs w:val="24"/>
                <w:lang w:val="en-US"/>
              </w:rPr>
              <w:t>Press</w:t>
            </w:r>
            <w:r w:rsidRPr="00B16E6B">
              <w:rPr>
                <w:rFonts w:ascii="Times New Roman" w:hAnsi="Times New Roman" w:cs="Times New Roman"/>
                <w:sz w:val="24"/>
                <w:szCs w:val="24"/>
                <w:lang w:val="en-US"/>
              </w:rPr>
              <w:t xml:space="preserve"> is H, THEN ClinRisk is VH.</w:t>
            </w:r>
          </w:p>
        </w:tc>
        <w:tc>
          <w:tcPr>
            <w:tcW w:w="2061" w:type="pct"/>
            <w:hideMark/>
          </w:tcPr>
          <w:p w14:paraId="120645BB" w14:textId="77777777" w:rsidR="00393E12" w:rsidRPr="00B16E6B" w:rsidRDefault="00393E12"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Strong antibiotic selection can elevate clinical risk for a moderately ranked ARG within the critical table. </w:t>
            </w:r>
          </w:p>
        </w:tc>
      </w:tr>
      <w:tr w:rsidR="00393E12" w:rsidRPr="00B16E6B" w14:paraId="33EE1FEB" w14:textId="77777777" w:rsidTr="00393E12">
        <w:tc>
          <w:tcPr>
            <w:tcW w:w="1123" w:type="pct"/>
            <w:hideMark/>
          </w:tcPr>
          <w:p w14:paraId="4ABEA756" w14:textId="77777777" w:rsidR="00393E12" w:rsidRPr="00B16E6B" w:rsidRDefault="00393E12"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Clinical risk, selection table</w:t>
            </w:r>
          </w:p>
        </w:tc>
        <w:tc>
          <w:tcPr>
            <w:tcW w:w="1816" w:type="pct"/>
            <w:hideMark/>
          </w:tcPr>
          <w:p w14:paraId="0F267619" w14:textId="298905E3" w:rsidR="00393E12" w:rsidRPr="00B16E6B" w:rsidRDefault="00393E12"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IF W</w:t>
            </w:r>
            <w:r w:rsidR="009720B0">
              <w:rPr>
                <w:rFonts w:ascii="Times New Roman" w:hAnsi="Times New Roman" w:cs="Times New Roman"/>
                <w:sz w:val="24"/>
                <w:szCs w:val="24"/>
                <w:lang w:val="en-US"/>
              </w:rPr>
              <w:t>IR</w:t>
            </w:r>
            <w:r w:rsidRPr="00B16E6B">
              <w:rPr>
                <w:rFonts w:ascii="Times New Roman" w:hAnsi="Times New Roman" w:cs="Times New Roman"/>
                <w:sz w:val="24"/>
                <w:szCs w:val="24"/>
                <w:lang w:val="en-US"/>
              </w:rPr>
              <w:t xml:space="preserve"> is VL AND Abx</w:t>
            </w:r>
            <w:r w:rsidR="009720B0">
              <w:rPr>
                <w:rFonts w:ascii="Times New Roman" w:hAnsi="Times New Roman" w:cs="Times New Roman"/>
                <w:sz w:val="24"/>
                <w:szCs w:val="24"/>
                <w:lang w:val="en-US"/>
              </w:rPr>
              <w:t>Press</w:t>
            </w:r>
            <w:r w:rsidRPr="00B16E6B">
              <w:rPr>
                <w:rFonts w:ascii="Times New Roman" w:hAnsi="Times New Roman" w:cs="Times New Roman"/>
                <w:sz w:val="24"/>
                <w:szCs w:val="24"/>
                <w:lang w:val="en-US"/>
              </w:rPr>
              <w:t xml:space="preserve"> is VL, THEN ClinRisk is VL.</w:t>
            </w:r>
          </w:p>
        </w:tc>
        <w:tc>
          <w:tcPr>
            <w:tcW w:w="2061" w:type="pct"/>
            <w:hideMark/>
          </w:tcPr>
          <w:p w14:paraId="518D471E" w14:textId="77777777" w:rsidR="00393E12" w:rsidRPr="00B16E6B" w:rsidRDefault="00393E12"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Low-priority ARGs under negligible selection pressure contribute minimally to ABI.</w:t>
            </w:r>
          </w:p>
        </w:tc>
      </w:tr>
      <w:tr w:rsidR="00393E12" w:rsidRPr="00B16E6B" w14:paraId="12359F2F" w14:textId="77777777" w:rsidTr="00393E12">
        <w:tc>
          <w:tcPr>
            <w:tcW w:w="1123" w:type="pct"/>
            <w:tcBorders>
              <w:bottom w:val="single" w:sz="4" w:space="0" w:color="auto"/>
            </w:tcBorders>
            <w:hideMark/>
          </w:tcPr>
          <w:p w14:paraId="514B41ED" w14:textId="77777777" w:rsidR="00393E12" w:rsidRPr="00B16E6B" w:rsidRDefault="00393E12"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lastRenderedPageBreak/>
              <w:t>Clinical risk, selection table</w:t>
            </w:r>
          </w:p>
        </w:tc>
        <w:tc>
          <w:tcPr>
            <w:tcW w:w="1816" w:type="pct"/>
            <w:tcBorders>
              <w:bottom w:val="single" w:sz="4" w:space="0" w:color="auto"/>
            </w:tcBorders>
            <w:hideMark/>
          </w:tcPr>
          <w:p w14:paraId="4F2D0CD8" w14:textId="2567B6A8" w:rsidR="00393E12" w:rsidRPr="00B16E6B" w:rsidRDefault="00393E12"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IF W</w:t>
            </w:r>
            <w:r w:rsidR="009720B0">
              <w:rPr>
                <w:rFonts w:ascii="Times New Roman" w:hAnsi="Times New Roman" w:cs="Times New Roman"/>
                <w:sz w:val="24"/>
                <w:szCs w:val="24"/>
                <w:lang w:val="en-US"/>
              </w:rPr>
              <w:t>IR</w:t>
            </w:r>
            <w:r w:rsidRPr="00B16E6B">
              <w:rPr>
                <w:rFonts w:ascii="Times New Roman" w:hAnsi="Times New Roman" w:cs="Times New Roman"/>
                <w:sz w:val="24"/>
                <w:szCs w:val="24"/>
                <w:lang w:val="en-US"/>
              </w:rPr>
              <w:t xml:space="preserve"> is VH AND Abx</w:t>
            </w:r>
            <w:r w:rsidR="009720B0">
              <w:rPr>
                <w:rFonts w:ascii="Times New Roman" w:hAnsi="Times New Roman" w:cs="Times New Roman"/>
                <w:sz w:val="24"/>
                <w:szCs w:val="24"/>
                <w:lang w:val="en-US"/>
              </w:rPr>
              <w:t>Press</w:t>
            </w:r>
            <w:r w:rsidRPr="00B16E6B">
              <w:rPr>
                <w:rFonts w:ascii="Times New Roman" w:hAnsi="Times New Roman" w:cs="Times New Roman"/>
                <w:sz w:val="24"/>
                <w:szCs w:val="24"/>
                <w:lang w:val="en-US"/>
              </w:rPr>
              <w:t xml:space="preserve"> is VH, THEN ClinRisk is VH.</w:t>
            </w:r>
          </w:p>
        </w:tc>
        <w:tc>
          <w:tcPr>
            <w:tcW w:w="2061" w:type="pct"/>
            <w:tcBorders>
              <w:bottom w:val="single" w:sz="4" w:space="0" w:color="auto"/>
            </w:tcBorders>
            <w:hideMark/>
          </w:tcPr>
          <w:p w14:paraId="0E529BF4" w14:textId="77777777" w:rsidR="00393E12" w:rsidRPr="00B16E6B" w:rsidRDefault="00393E12"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Combined high priority and high selection pressure produce the maximum clinical-risk state.</w:t>
            </w:r>
          </w:p>
        </w:tc>
      </w:tr>
    </w:tbl>
    <w:p w14:paraId="38E50CFD" w14:textId="77777777" w:rsidR="008619AC" w:rsidRPr="00B16E6B" w:rsidRDefault="008619AC" w:rsidP="00E307A1">
      <w:pPr>
        <w:rPr>
          <w:rFonts w:ascii="Times New Roman" w:hAnsi="Times New Roman" w:cs="Times New Roman"/>
          <w:sz w:val="24"/>
          <w:szCs w:val="24"/>
        </w:rPr>
        <w:sectPr w:rsidR="008619AC" w:rsidRPr="00B16E6B" w:rsidSect="00504C94">
          <w:type w:val="continuous"/>
          <w:pgSz w:w="11907" w:h="16840" w:orient="landscape" w:code="9"/>
          <w:pgMar w:top="1440" w:right="1440" w:bottom="1440" w:left="1440" w:header="708" w:footer="708" w:gutter="0"/>
          <w:paperSrc w:first="7" w:other="7"/>
          <w:lnNumType w:countBy="1" w:restart="continuous"/>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86"/>
        <w:gridCol w:w="2356"/>
      </w:tblGrid>
      <w:tr w:rsidR="008619AC" w:rsidRPr="00B16E6B" w14:paraId="3AA94550" w14:textId="77777777" w:rsidTr="008619AC">
        <w:tc>
          <w:tcPr>
            <w:tcW w:w="0" w:type="auto"/>
            <w:gridSpan w:val="2"/>
            <w:tcBorders>
              <w:bottom w:val="single" w:sz="4" w:space="0" w:color="auto"/>
            </w:tcBorders>
            <w:hideMark/>
          </w:tcPr>
          <w:p w14:paraId="15D8D67D" w14:textId="5FA5925B" w:rsidR="008619AC" w:rsidRPr="00B16E6B" w:rsidRDefault="008619AC"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lastRenderedPageBreak/>
              <w:t>Supplementary Table S</w:t>
            </w:r>
            <w:r w:rsidR="00902DEE" w:rsidRPr="00B16E6B">
              <w:rPr>
                <w:rFonts w:ascii="Times New Roman" w:hAnsi="Times New Roman" w:cs="Times New Roman"/>
                <w:b/>
                <w:bCs/>
                <w:sz w:val="24"/>
                <w:szCs w:val="24"/>
                <w:lang w:val="en-US"/>
              </w:rPr>
              <w:t>5</w:t>
            </w:r>
            <w:r w:rsidRPr="00B16E6B">
              <w:rPr>
                <w:rFonts w:ascii="Times New Roman" w:hAnsi="Times New Roman" w:cs="Times New Roman"/>
                <w:b/>
                <w:bCs/>
                <w:sz w:val="24"/>
                <w:szCs w:val="24"/>
                <w:lang w:val="en-US"/>
              </w:rPr>
              <w:t xml:space="preserve">. </w:t>
            </w:r>
            <w:r w:rsidRPr="00B16E6B">
              <w:rPr>
                <w:rFonts w:ascii="Times New Roman" w:hAnsi="Times New Roman" w:cs="Times New Roman"/>
                <w:sz w:val="24"/>
                <w:szCs w:val="24"/>
                <w:lang w:val="en-US"/>
              </w:rPr>
              <w:t>PNEC values used for measured-antibiotic pressure estimation.</w:t>
            </w:r>
          </w:p>
        </w:tc>
      </w:tr>
      <w:tr w:rsidR="008619AC" w:rsidRPr="00B16E6B" w14:paraId="7CD39622" w14:textId="77777777" w:rsidTr="008619AC">
        <w:tc>
          <w:tcPr>
            <w:tcW w:w="0" w:type="auto"/>
            <w:tcBorders>
              <w:top w:val="single" w:sz="4" w:space="0" w:color="auto"/>
              <w:bottom w:val="single" w:sz="4" w:space="0" w:color="auto"/>
            </w:tcBorders>
          </w:tcPr>
          <w:p w14:paraId="0AD4E7FB" w14:textId="77777777" w:rsidR="008619AC" w:rsidRPr="00B16E6B" w:rsidRDefault="008619AC"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Antibiotic</w:t>
            </w:r>
          </w:p>
        </w:tc>
        <w:tc>
          <w:tcPr>
            <w:tcW w:w="0" w:type="auto"/>
            <w:tcBorders>
              <w:top w:val="single" w:sz="4" w:space="0" w:color="auto"/>
              <w:bottom w:val="single" w:sz="4" w:space="0" w:color="auto"/>
            </w:tcBorders>
          </w:tcPr>
          <w:p w14:paraId="24D43A76" w14:textId="77777777" w:rsidR="008619AC" w:rsidRPr="00B16E6B" w:rsidRDefault="008619AC"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PNEC</w:t>
            </w:r>
          </w:p>
        </w:tc>
      </w:tr>
      <w:tr w:rsidR="008619AC" w:rsidRPr="00B16E6B" w14:paraId="4D2F6CA3" w14:textId="77777777" w:rsidTr="008619AC">
        <w:tc>
          <w:tcPr>
            <w:tcW w:w="0" w:type="auto"/>
            <w:tcBorders>
              <w:top w:val="single" w:sz="4" w:space="0" w:color="auto"/>
            </w:tcBorders>
            <w:hideMark/>
          </w:tcPr>
          <w:p w14:paraId="5C338B50" w14:textId="59B684BB" w:rsidR="008619AC" w:rsidRPr="00B16E6B" w:rsidRDefault="00785586" w:rsidP="00785586">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Ciprofloxacin (</w:t>
            </w:r>
            <w:r w:rsidR="008619AC" w:rsidRPr="00B16E6B">
              <w:rPr>
                <w:rFonts w:ascii="Times New Roman" w:hAnsi="Times New Roman" w:cs="Times New Roman"/>
                <w:sz w:val="24"/>
                <w:szCs w:val="24"/>
                <w:lang w:val="en-US"/>
              </w:rPr>
              <w:t>CIP</w:t>
            </w:r>
            <w:r w:rsidRPr="00B16E6B">
              <w:rPr>
                <w:rFonts w:ascii="Times New Roman" w:hAnsi="Times New Roman" w:cs="Times New Roman"/>
                <w:sz w:val="24"/>
                <w:szCs w:val="24"/>
                <w:lang w:val="en-US"/>
              </w:rPr>
              <w:t>)</w:t>
            </w:r>
            <w:hyperlink r:id="rId9" w:tgtFrame="_blank" w:history="1"/>
          </w:p>
        </w:tc>
        <w:tc>
          <w:tcPr>
            <w:tcW w:w="0" w:type="auto"/>
            <w:tcBorders>
              <w:top w:val="single" w:sz="4" w:space="0" w:color="auto"/>
            </w:tcBorders>
            <w:hideMark/>
          </w:tcPr>
          <w:p w14:paraId="40746ABB" w14:textId="77777777"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0.0006 </w:t>
            </w:r>
            <w:hyperlink r:id="rId10" w:tgtFrame="_blank" w:history="1"/>
          </w:p>
        </w:tc>
      </w:tr>
      <w:tr w:rsidR="008619AC" w:rsidRPr="00B16E6B" w14:paraId="18E841DF" w14:textId="77777777" w:rsidTr="008619AC">
        <w:tc>
          <w:tcPr>
            <w:tcW w:w="0" w:type="auto"/>
            <w:hideMark/>
          </w:tcPr>
          <w:p w14:paraId="2F6787DA" w14:textId="1C6B6E51" w:rsidR="008619AC" w:rsidRPr="00B16E6B" w:rsidRDefault="00695F22"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Norfloxacin </w:t>
            </w:r>
            <w:r w:rsidR="00785586" w:rsidRPr="00B16E6B">
              <w:rPr>
                <w:rFonts w:ascii="Times New Roman" w:hAnsi="Times New Roman" w:cs="Times New Roman"/>
                <w:sz w:val="24"/>
                <w:szCs w:val="24"/>
                <w:lang w:val="en-US"/>
              </w:rPr>
              <w:t>(</w:t>
            </w:r>
            <w:r w:rsidR="008619AC" w:rsidRPr="00B16E6B">
              <w:rPr>
                <w:rFonts w:ascii="Times New Roman" w:hAnsi="Times New Roman" w:cs="Times New Roman"/>
                <w:sz w:val="24"/>
                <w:szCs w:val="24"/>
                <w:lang w:val="en-US"/>
              </w:rPr>
              <w:t>NOR</w:t>
            </w:r>
            <w:r w:rsidR="00785586" w:rsidRPr="00B16E6B">
              <w:rPr>
                <w:rFonts w:ascii="Times New Roman" w:hAnsi="Times New Roman" w:cs="Times New Roman"/>
                <w:sz w:val="24"/>
                <w:szCs w:val="24"/>
                <w:lang w:val="en-US"/>
              </w:rPr>
              <w:t>)</w:t>
            </w:r>
            <w:r w:rsidR="008619AC" w:rsidRPr="00B16E6B">
              <w:rPr>
                <w:rFonts w:ascii="Times New Roman" w:hAnsi="Times New Roman" w:cs="Times New Roman"/>
                <w:sz w:val="24"/>
                <w:szCs w:val="24"/>
                <w:lang w:val="en-US"/>
              </w:rPr>
              <w:t xml:space="preserve"> </w:t>
            </w:r>
            <w:hyperlink r:id="rId11" w:tgtFrame="_blank" w:history="1"/>
          </w:p>
        </w:tc>
        <w:tc>
          <w:tcPr>
            <w:tcW w:w="0" w:type="auto"/>
            <w:hideMark/>
          </w:tcPr>
          <w:p w14:paraId="31D3797B" w14:textId="77777777"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0.005 </w:t>
            </w:r>
            <w:hyperlink r:id="rId12" w:tgtFrame="_blank" w:history="1"/>
          </w:p>
        </w:tc>
      </w:tr>
      <w:tr w:rsidR="008619AC" w:rsidRPr="00B16E6B" w14:paraId="7F834AF9" w14:textId="77777777" w:rsidTr="008619AC">
        <w:tc>
          <w:tcPr>
            <w:tcW w:w="0" w:type="auto"/>
            <w:hideMark/>
          </w:tcPr>
          <w:p w14:paraId="2133C7DA" w14:textId="0FEA34C7" w:rsidR="008619AC" w:rsidRPr="00B16E6B" w:rsidRDefault="00695F22"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Erythromycin </w:t>
            </w:r>
            <w:r w:rsidR="00785586" w:rsidRPr="00B16E6B">
              <w:rPr>
                <w:rFonts w:ascii="Times New Roman" w:hAnsi="Times New Roman" w:cs="Times New Roman"/>
                <w:sz w:val="24"/>
                <w:szCs w:val="24"/>
                <w:lang w:val="en-US"/>
              </w:rPr>
              <w:t>(</w:t>
            </w:r>
            <w:r w:rsidR="008619AC" w:rsidRPr="00B16E6B">
              <w:rPr>
                <w:rFonts w:ascii="Times New Roman" w:hAnsi="Times New Roman" w:cs="Times New Roman"/>
                <w:sz w:val="24"/>
                <w:szCs w:val="24"/>
                <w:lang w:val="en-US"/>
              </w:rPr>
              <w:t>ERY</w:t>
            </w:r>
            <w:r w:rsidR="00785586" w:rsidRPr="00B16E6B">
              <w:rPr>
                <w:rFonts w:ascii="Times New Roman" w:hAnsi="Times New Roman" w:cs="Times New Roman"/>
                <w:sz w:val="24"/>
                <w:szCs w:val="24"/>
                <w:lang w:val="en-US"/>
              </w:rPr>
              <w:t>)</w:t>
            </w:r>
            <w:hyperlink r:id="rId13" w:tgtFrame="_blank" w:history="1"/>
          </w:p>
        </w:tc>
        <w:tc>
          <w:tcPr>
            <w:tcW w:w="0" w:type="auto"/>
            <w:hideMark/>
          </w:tcPr>
          <w:p w14:paraId="5A86C6BE" w14:textId="77777777"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0.003 </w:t>
            </w:r>
            <w:hyperlink r:id="rId14" w:tgtFrame="_blank" w:history="1"/>
          </w:p>
        </w:tc>
      </w:tr>
      <w:tr w:rsidR="008619AC" w:rsidRPr="00B16E6B" w14:paraId="6DD2533C" w14:textId="77777777" w:rsidTr="008619AC">
        <w:tc>
          <w:tcPr>
            <w:tcW w:w="0" w:type="auto"/>
            <w:hideMark/>
          </w:tcPr>
          <w:p w14:paraId="6AE03E7F" w14:textId="3DBECEFF" w:rsidR="008619AC" w:rsidRPr="00B16E6B" w:rsidRDefault="00695F22"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Azithromycin </w:t>
            </w:r>
            <w:r w:rsidR="00205D61" w:rsidRPr="00B16E6B">
              <w:rPr>
                <w:rFonts w:ascii="Times New Roman" w:hAnsi="Times New Roman" w:cs="Times New Roman"/>
                <w:sz w:val="24"/>
                <w:szCs w:val="24"/>
                <w:lang w:val="en-US"/>
              </w:rPr>
              <w:t>(</w:t>
            </w:r>
            <w:r w:rsidR="008619AC" w:rsidRPr="00B16E6B">
              <w:rPr>
                <w:rFonts w:ascii="Times New Roman" w:hAnsi="Times New Roman" w:cs="Times New Roman"/>
                <w:sz w:val="24"/>
                <w:szCs w:val="24"/>
                <w:lang w:val="en-US"/>
              </w:rPr>
              <w:t>AZM</w:t>
            </w:r>
            <w:r w:rsidR="000E1049" w:rsidRPr="00B16E6B">
              <w:rPr>
                <w:rFonts w:ascii="Times New Roman" w:hAnsi="Times New Roman" w:cs="Times New Roman"/>
                <w:sz w:val="24"/>
                <w:szCs w:val="24"/>
                <w:lang w:val="en-US"/>
              </w:rPr>
              <w:t>)</w:t>
            </w:r>
            <w:hyperlink r:id="rId15" w:tgtFrame="_blank" w:history="1"/>
          </w:p>
        </w:tc>
        <w:tc>
          <w:tcPr>
            <w:tcW w:w="0" w:type="auto"/>
            <w:hideMark/>
          </w:tcPr>
          <w:p w14:paraId="37CA7AB5" w14:textId="77777777"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0.008 </w:t>
            </w:r>
            <w:hyperlink r:id="rId16" w:tgtFrame="_blank" w:history="1"/>
          </w:p>
        </w:tc>
      </w:tr>
      <w:tr w:rsidR="008619AC" w:rsidRPr="00B16E6B" w14:paraId="05076A41" w14:textId="77777777" w:rsidTr="008619AC">
        <w:tc>
          <w:tcPr>
            <w:tcW w:w="0" w:type="auto"/>
            <w:hideMark/>
          </w:tcPr>
          <w:p w14:paraId="38D00AB3" w14:textId="4294FD58" w:rsidR="008619AC" w:rsidRPr="00B16E6B" w:rsidRDefault="00695F22"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Trimethoprim </w:t>
            </w:r>
            <w:r w:rsidR="00205D61" w:rsidRPr="00B16E6B">
              <w:rPr>
                <w:rFonts w:ascii="Times New Roman" w:hAnsi="Times New Roman" w:cs="Times New Roman"/>
                <w:sz w:val="24"/>
                <w:szCs w:val="24"/>
                <w:lang w:val="en-US"/>
              </w:rPr>
              <w:t>(</w:t>
            </w:r>
            <w:r w:rsidR="008619AC" w:rsidRPr="00B16E6B">
              <w:rPr>
                <w:rFonts w:ascii="Times New Roman" w:hAnsi="Times New Roman" w:cs="Times New Roman"/>
                <w:sz w:val="24"/>
                <w:szCs w:val="24"/>
                <w:lang w:val="en-US"/>
              </w:rPr>
              <w:t>TMP</w:t>
            </w:r>
            <w:r w:rsidR="00205D61" w:rsidRPr="00B16E6B">
              <w:rPr>
                <w:rFonts w:ascii="Times New Roman" w:hAnsi="Times New Roman" w:cs="Times New Roman"/>
                <w:sz w:val="24"/>
                <w:szCs w:val="24"/>
                <w:lang w:val="en-US"/>
              </w:rPr>
              <w:t>)</w:t>
            </w:r>
            <w:hyperlink r:id="rId17" w:tgtFrame="_blank" w:history="1"/>
          </w:p>
        </w:tc>
        <w:tc>
          <w:tcPr>
            <w:tcW w:w="0" w:type="auto"/>
            <w:hideMark/>
          </w:tcPr>
          <w:p w14:paraId="20375011" w14:textId="77777777"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0.009 </w:t>
            </w:r>
            <w:hyperlink r:id="rId18" w:tgtFrame="_blank" w:history="1"/>
          </w:p>
        </w:tc>
      </w:tr>
      <w:tr w:rsidR="008619AC" w:rsidRPr="00B16E6B" w14:paraId="330479D8" w14:textId="77777777" w:rsidTr="008619AC">
        <w:tc>
          <w:tcPr>
            <w:tcW w:w="0" w:type="auto"/>
            <w:hideMark/>
          </w:tcPr>
          <w:p w14:paraId="0883FD6F" w14:textId="464976DE" w:rsidR="008619AC" w:rsidRPr="00B16E6B" w:rsidRDefault="00335642"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Meropenem </w:t>
            </w:r>
            <w:r w:rsidR="00205D61" w:rsidRPr="00B16E6B">
              <w:rPr>
                <w:rFonts w:ascii="Times New Roman" w:hAnsi="Times New Roman" w:cs="Times New Roman"/>
                <w:sz w:val="24"/>
                <w:szCs w:val="24"/>
                <w:lang w:val="en-US"/>
              </w:rPr>
              <w:t>(</w:t>
            </w:r>
            <w:r w:rsidR="008619AC" w:rsidRPr="00B16E6B">
              <w:rPr>
                <w:rFonts w:ascii="Times New Roman" w:hAnsi="Times New Roman" w:cs="Times New Roman"/>
                <w:sz w:val="24"/>
                <w:szCs w:val="24"/>
                <w:lang w:val="en-US"/>
              </w:rPr>
              <w:t>MEM</w:t>
            </w:r>
            <w:r w:rsidR="00695F22" w:rsidRPr="00B16E6B">
              <w:rPr>
                <w:rFonts w:ascii="Times New Roman" w:hAnsi="Times New Roman" w:cs="Times New Roman"/>
                <w:sz w:val="24"/>
                <w:szCs w:val="24"/>
                <w:lang w:val="en-US"/>
              </w:rPr>
              <w:t>)</w:t>
            </w:r>
            <w:hyperlink r:id="rId19" w:tgtFrame="_blank" w:history="1"/>
          </w:p>
        </w:tc>
        <w:tc>
          <w:tcPr>
            <w:tcW w:w="0" w:type="auto"/>
            <w:hideMark/>
          </w:tcPr>
          <w:p w14:paraId="4A9E392E" w14:textId="77777777"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0.0006 </w:t>
            </w:r>
            <w:hyperlink r:id="rId20" w:tgtFrame="_blank" w:history="1"/>
          </w:p>
        </w:tc>
      </w:tr>
      <w:tr w:rsidR="008619AC" w:rsidRPr="00B16E6B" w14:paraId="3DCAF663" w14:textId="77777777" w:rsidTr="008619AC">
        <w:tc>
          <w:tcPr>
            <w:tcW w:w="0" w:type="auto"/>
            <w:hideMark/>
          </w:tcPr>
          <w:p w14:paraId="4DC32F08" w14:textId="53C9D467" w:rsidR="008619AC" w:rsidRPr="00B16E6B" w:rsidRDefault="00335642"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Imipenem </w:t>
            </w:r>
            <w:r w:rsidR="00695F22" w:rsidRPr="00B16E6B">
              <w:rPr>
                <w:rFonts w:ascii="Times New Roman" w:hAnsi="Times New Roman" w:cs="Times New Roman"/>
                <w:sz w:val="24"/>
                <w:szCs w:val="24"/>
                <w:lang w:val="en-US"/>
              </w:rPr>
              <w:t>(</w:t>
            </w:r>
            <w:r w:rsidR="008619AC" w:rsidRPr="00B16E6B">
              <w:rPr>
                <w:rFonts w:ascii="Times New Roman" w:hAnsi="Times New Roman" w:cs="Times New Roman"/>
                <w:sz w:val="24"/>
                <w:szCs w:val="24"/>
                <w:lang w:val="en-US"/>
              </w:rPr>
              <w:t>IPM</w:t>
            </w:r>
            <w:r w:rsidR="00695F22" w:rsidRPr="00B16E6B">
              <w:rPr>
                <w:rFonts w:ascii="Times New Roman" w:hAnsi="Times New Roman" w:cs="Times New Roman"/>
                <w:sz w:val="24"/>
                <w:szCs w:val="24"/>
                <w:lang w:val="en-US"/>
              </w:rPr>
              <w:t>)</w:t>
            </w:r>
            <w:hyperlink r:id="rId21" w:tgtFrame="_blank" w:history="1"/>
          </w:p>
        </w:tc>
        <w:tc>
          <w:tcPr>
            <w:tcW w:w="0" w:type="auto"/>
            <w:hideMark/>
          </w:tcPr>
          <w:p w14:paraId="53F01E65" w14:textId="77777777"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0.0008 </w:t>
            </w:r>
            <w:hyperlink r:id="rId22" w:tgtFrame="_blank" w:history="1"/>
          </w:p>
        </w:tc>
      </w:tr>
      <w:tr w:rsidR="008619AC" w:rsidRPr="00B16E6B" w14:paraId="0C34EDFE" w14:textId="77777777" w:rsidTr="008619AC">
        <w:tc>
          <w:tcPr>
            <w:tcW w:w="0" w:type="auto"/>
            <w:hideMark/>
          </w:tcPr>
          <w:p w14:paraId="2E5B0ACF" w14:textId="35B15880" w:rsidR="008619AC" w:rsidRPr="00B16E6B" w:rsidRDefault="00335642"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Cefotaxime </w:t>
            </w:r>
            <w:r w:rsidR="00695F22" w:rsidRPr="00B16E6B">
              <w:rPr>
                <w:rFonts w:ascii="Times New Roman" w:hAnsi="Times New Roman" w:cs="Times New Roman"/>
                <w:sz w:val="24"/>
                <w:szCs w:val="24"/>
                <w:lang w:val="en-US"/>
              </w:rPr>
              <w:t>(</w:t>
            </w:r>
            <w:r w:rsidR="008619AC" w:rsidRPr="00B16E6B">
              <w:rPr>
                <w:rFonts w:ascii="Times New Roman" w:hAnsi="Times New Roman" w:cs="Times New Roman"/>
                <w:sz w:val="24"/>
                <w:szCs w:val="24"/>
                <w:lang w:val="en-US"/>
              </w:rPr>
              <w:t>CTX</w:t>
            </w:r>
            <w:r w:rsidR="00695F22" w:rsidRPr="00B16E6B">
              <w:rPr>
                <w:rFonts w:ascii="Times New Roman" w:hAnsi="Times New Roman" w:cs="Times New Roman"/>
                <w:sz w:val="24"/>
                <w:szCs w:val="24"/>
                <w:lang w:val="en-US"/>
              </w:rPr>
              <w:t>)</w:t>
            </w:r>
            <w:hyperlink r:id="rId23" w:tgtFrame="_blank" w:history="1"/>
          </w:p>
        </w:tc>
        <w:tc>
          <w:tcPr>
            <w:tcW w:w="0" w:type="auto"/>
            <w:hideMark/>
          </w:tcPr>
          <w:p w14:paraId="75BA6EAE" w14:textId="77777777"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0.0008 </w:t>
            </w:r>
            <w:hyperlink r:id="rId24" w:tgtFrame="_blank" w:history="1"/>
          </w:p>
        </w:tc>
      </w:tr>
      <w:tr w:rsidR="008619AC" w:rsidRPr="00B16E6B" w14:paraId="741AFA59" w14:textId="77777777" w:rsidTr="008619AC">
        <w:tc>
          <w:tcPr>
            <w:tcW w:w="0" w:type="auto"/>
            <w:hideMark/>
          </w:tcPr>
          <w:p w14:paraId="659AE896" w14:textId="6BFC5FC7" w:rsidR="008619AC" w:rsidRPr="00B16E6B" w:rsidRDefault="00335642"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Ceftriaxone </w:t>
            </w:r>
            <w:r w:rsidR="00695F22" w:rsidRPr="00B16E6B">
              <w:rPr>
                <w:rFonts w:ascii="Times New Roman" w:hAnsi="Times New Roman" w:cs="Times New Roman"/>
                <w:sz w:val="24"/>
                <w:szCs w:val="24"/>
                <w:lang w:val="en-US"/>
              </w:rPr>
              <w:t>(</w:t>
            </w:r>
            <w:r w:rsidR="008619AC" w:rsidRPr="00B16E6B">
              <w:rPr>
                <w:rFonts w:ascii="Times New Roman" w:hAnsi="Times New Roman" w:cs="Times New Roman"/>
                <w:sz w:val="24"/>
                <w:szCs w:val="24"/>
                <w:lang w:val="en-US"/>
              </w:rPr>
              <w:t>CRO</w:t>
            </w:r>
            <w:r w:rsidR="00695F22" w:rsidRPr="00B16E6B">
              <w:rPr>
                <w:rFonts w:ascii="Times New Roman" w:hAnsi="Times New Roman" w:cs="Times New Roman"/>
                <w:sz w:val="24"/>
                <w:szCs w:val="24"/>
                <w:lang w:val="en-US"/>
              </w:rPr>
              <w:t>)</w:t>
            </w:r>
            <w:hyperlink r:id="rId25" w:tgtFrame="_blank" w:history="1"/>
          </w:p>
        </w:tc>
        <w:tc>
          <w:tcPr>
            <w:tcW w:w="0" w:type="auto"/>
            <w:hideMark/>
          </w:tcPr>
          <w:p w14:paraId="02D9AEFE" w14:textId="77777777"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0.0017 </w:t>
            </w:r>
            <w:hyperlink r:id="rId26" w:tgtFrame="_blank" w:history="1"/>
          </w:p>
        </w:tc>
      </w:tr>
      <w:tr w:rsidR="008619AC" w:rsidRPr="00B16E6B" w14:paraId="24E9F624" w14:textId="77777777" w:rsidTr="008619AC">
        <w:tc>
          <w:tcPr>
            <w:tcW w:w="0" w:type="auto"/>
            <w:hideMark/>
          </w:tcPr>
          <w:p w14:paraId="4A030B64" w14:textId="10399018" w:rsidR="008619AC" w:rsidRPr="00B16E6B" w:rsidRDefault="003A6FC4"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Tetracycline </w:t>
            </w:r>
            <w:r w:rsidR="00695F22" w:rsidRPr="00B16E6B">
              <w:rPr>
                <w:rFonts w:ascii="Times New Roman" w:hAnsi="Times New Roman" w:cs="Times New Roman"/>
                <w:sz w:val="24"/>
                <w:szCs w:val="24"/>
                <w:lang w:val="en-US"/>
              </w:rPr>
              <w:t>(</w:t>
            </w:r>
            <w:r w:rsidR="008619AC" w:rsidRPr="00B16E6B">
              <w:rPr>
                <w:rFonts w:ascii="Times New Roman" w:hAnsi="Times New Roman" w:cs="Times New Roman"/>
                <w:sz w:val="24"/>
                <w:szCs w:val="24"/>
                <w:lang w:val="en-US"/>
              </w:rPr>
              <w:t>TC</w:t>
            </w:r>
            <w:r w:rsidR="00695F22" w:rsidRPr="00B16E6B">
              <w:rPr>
                <w:rFonts w:ascii="Times New Roman" w:hAnsi="Times New Roman" w:cs="Times New Roman"/>
                <w:sz w:val="24"/>
                <w:szCs w:val="24"/>
                <w:lang w:val="en-US"/>
              </w:rPr>
              <w:t>)</w:t>
            </w:r>
            <w:hyperlink r:id="rId27" w:tgtFrame="_blank" w:history="1"/>
          </w:p>
        </w:tc>
        <w:tc>
          <w:tcPr>
            <w:tcW w:w="0" w:type="auto"/>
            <w:hideMark/>
          </w:tcPr>
          <w:p w14:paraId="71D8CAD3" w14:textId="77777777"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0.011 </w:t>
            </w:r>
            <w:hyperlink r:id="rId28" w:tgtFrame="_blank" w:history="1"/>
          </w:p>
        </w:tc>
      </w:tr>
      <w:tr w:rsidR="008619AC" w:rsidRPr="00B16E6B" w14:paraId="004A8AE3" w14:textId="77777777" w:rsidTr="008619AC">
        <w:tc>
          <w:tcPr>
            <w:tcW w:w="0" w:type="auto"/>
            <w:hideMark/>
          </w:tcPr>
          <w:p w14:paraId="3E9495B9" w14:textId="3B236B64" w:rsidR="008619AC" w:rsidRPr="00B16E6B" w:rsidRDefault="003A6FC4"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Doxycycline </w:t>
            </w:r>
            <w:r w:rsidR="00695F22" w:rsidRPr="00B16E6B">
              <w:rPr>
                <w:rFonts w:ascii="Times New Roman" w:hAnsi="Times New Roman" w:cs="Times New Roman"/>
                <w:sz w:val="24"/>
                <w:szCs w:val="24"/>
                <w:lang w:val="en-US"/>
              </w:rPr>
              <w:t>(</w:t>
            </w:r>
            <w:r w:rsidR="008619AC" w:rsidRPr="00B16E6B">
              <w:rPr>
                <w:rFonts w:ascii="Times New Roman" w:hAnsi="Times New Roman" w:cs="Times New Roman"/>
                <w:sz w:val="24"/>
                <w:szCs w:val="24"/>
                <w:lang w:val="en-US"/>
              </w:rPr>
              <w:t>DOX</w:t>
            </w:r>
            <w:r w:rsidR="00695F22" w:rsidRPr="00B16E6B">
              <w:rPr>
                <w:rFonts w:ascii="Times New Roman" w:hAnsi="Times New Roman" w:cs="Times New Roman"/>
                <w:sz w:val="24"/>
                <w:szCs w:val="24"/>
                <w:lang w:val="en-US"/>
              </w:rPr>
              <w:t>)</w:t>
            </w:r>
            <w:hyperlink r:id="rId29" w:tgtFrame="_blank" w:history="1"/>
          </w:p>
        </w:tc>
        <w:tc>
          <w:tcPr>
            <w:tcW w:w="0" w:type="auto"/>
            <w:hideMark/>
          </w:tcPr>
          <w:p w14:paraId="6540C175" w14:textId="77777777"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0.005 </w:t>
            </w:r>
            <w:hyperlink r:id="rId30" w:tgtFrame="_blank" w:history="1"/>
          </w:p>
        </w:tc>
      </w:tr>
      <w:tr w:rsidR="008619AC" w:rsidRPr="00B16E6B" w14:paraId="1C8EC5EF" w14:textId="77777777" w:rsidTr="008619AC">
        <w:tc>
          <w:tcPr>
            <w:tcW w:w="0" w:type="auto"/>
            <w:hideMark/>
          </w:tcPr>
          <w:p w14:paraId="46BED0B9" w14:textId="7DE6DEF8" w:rsidR="008619AC" w:rsidRPr="00B16E6B" w:rsidRDefault="00DD6A54"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Oxytetracycline </w:t>
            </w:r>
            <w:r w:rsidR="00695F22" w:rsidRPr="00B16E6B">
              <w:rPr>
                <w:rFonts w:ascii="Times New Roman" w:hAnsi="Times New Roman" w:cs="Times New Roman"/>
                <w:sz w:val="24"/>
                <w:szCs w:val="24"/>
                <w:lang w:val="en-US"/>
              </w:rPr>
              <w:t>(</w:t>
            </w:r>
            <w:r w:rsidR="008619AC" w:rsidRPr="00B16E6B">
              <w:rPr>
                <w:rFonts w:ascii="Times New Roman" w:hAnsi="Times New Roman" w:cs="Times New Roman"/>
                <w:sz w:val="24"/>
                <w:szCs w:val="24"/>
                <w:lang w:val="en-US"/>
              </w:rPr>
              <w:t>OTC</w:t>
            </w:r>
            <w:r w:rsidR="00695F22" w:rsidRPr="00B16E6B">
              <w:rPr>
                <w:rFonts w:ascii="Times New Roman" w:hAnsi="Times New Roman" w:cs="Times New Roman"/>
                <w:sz w:val="24"/>
                <w:szCs w:val="24"/>
                <w:lang w:val="en-US"/>
              </w:rPr>
              <w:t>)</w:t>
            </w:r>
            <w:hyperlink r:id="rId31" w:tgtFrame="_blank" w:history="1"/>
          </w:p>
        </w:tc>
        <w:tc>
          <w:tcPr>
            <w:tcW w:w="0" w:type="auto"/>
            <w:hideMark/>
          </w:tcPr>
          <w:p w14:paraId="215A3422" w14:textId="77777777"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0.019 </w:t>
            </w:r>
            <w:hyperlink r:id="rId32" w:tgtFrame="_blank" w:history="1"/>
          </w:p>
        </w:tc>
      </w:tr>
      <w:tr w:rsidR="008619AC" w:rsidRPr="00B16E6B" w14:paraId="0700B690" w14:textId="77777777" w:rsidTr="008619AC">
        <w:tc>
          <w:tcPr>
            <w:tcW w:w="0" w:type="auto"/>
            <w:hideMark/>
          </w:tcPr>
          <w:p w14:paraId="2C4C238A" w14:textId="358AF983" w:rsidR="008619AC" w:rsidRPr="00B16E6B" w:rsidRDefault="00DD6A54"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Gentamicin </w:t>
            </w:r>
            <w:r w:rsidR="00695F22" w:rsidRPr="00B16E6B">
              <w:rPr>
                <w:rFonts w:ascii="Times New Roman" w:hAnsi="Times New Roman" w:cs="Times New Roman"/>
                <w:sz w:val="24"/>
                <w:szCs w:val="24"/>
                <w:lang w:val="en-US"/>
              </w:rPr>
              <w:t>(</w:t>
            </w:r>
            <w:r w:rsidR="008619AC" w:rsidRPr="00B16E6B">
              <w:rPr>
                <w:rFonts w:ascii="Times New Roman" w:hAnsi="Times New Roman" w:cs="Times New Roman"/>
                <w:sz w:val="24"/>
                <w:szCs w:val="24"/>
                <w:lang w:val="en-US"/>
              </w:rPr>
              <w:t>GEN</w:t>
            </w:r>
            <w:r w:rsidR="00695F22" w:rsidRPr="00B16E6B">
              <w:rPr>
                <w:rFonts w:ascii="Times New Roman" w:hAnsi="Times New Roman" w:cs="Times New Roman"/>
                <w:sz w:val="24"/>
                <w:szCs w:val="24"/>
                <w:lang w:val="en-US"/>
              </w:rPr>
              <w:t>)</w:t>
            </w:r>
            <w:hyperlink r:id="rId33" w:tgtFrame="_blank" w:history="1"/>
          </w:p>
        </w:tc>
        <w:tc>
          <w:tcPr>
            <w:tcW w:w="0" w:type="auto"/>
            <w:hideMark/>
          </w:tcPr>
          <w:p w14:paraId="7FFC2412" w14:textId="77777777"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0.011 </w:t>
            </w:r>
            <w:hyperlink r:id="rId34" w:tgtFrame="_blank" w:history="1"/>
          </w:p>
        </w:tc>
      </w:tr>
      <w:tr w:rsidR="008619AC" w:rsidRPr="00B16E6B" w14:paraId="70F24B67" w14:textId="77777777" w:rsidTr="008619AC">
        <w:tc>
          <w:tcPr>
            <w:tcW w:w="0" w:type="auto"/>
            <w:tcBorders>
              <w:bottom w:val="single" w:sz="4" w:space="0" w:color="auto"/>
            </w:tcBorders>
            <w:hideMark/>
          </w:tcPr>
          <w:p w14:paraId="416854B4" w14:textId="20C005A7" w:rsidR="008619AC" w:rsidRPr="00B16E6B" w:rsidRDefault="005673C3"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Amikacin </w:t>
            </w:r>
            <w:r w:rsidR="00695F22" w:rsidRPr="00B16E6B">
              <w:rPr>
                <w:rFonts w:ascii="Times New Roman" w:hAnsi="Times New Roman" w:cs="Times New Roman"/>
                <w:sz w:val="24"/>
                <w:szCs w:val="24"/>
                <w:lang w:val="en-US"/>
              </w:rPr>
              <w:t>(</w:t>
            </w:r>
            <w:r w:rsidR="008619AC" w:rsidRPr="00B16E6B">
              <w:rPr>
                <w:rFonts w:ascii="Times New Roman" w:hAnsi="Times New Roman" w:cs="Times New Roman"/>
                <w:sz w:val="24"/>
                <w:szCs w:val="24"/>
                <w:lang w:val="en-US"/>
              </w:rPr>
              <w:t>AMK</w:t>
            </w:r>
            <w:r w:rsidR="00695F22" w:rsidRPr="00B16E6B">
              <w:rPr>
                <w:rFonts w:ascii="Times New Roman" w:hAnsi="Times New Roman" w:cs="Times New Roman"/>
                <w:sz w:val="24"/>
                <w:szCs w:val="24"/>
                <w:lang w:val="en-US"/>
              </w:rPr>
              <w:t>)</w:t>
            </w:r>
            <w:hyperlink r:id="rId35" w:tgtFrame="_blank" w:history="1"/>
          </w:p>
        </w:tc>
        <w:tc>
          <w:tcPr>
            <w:tcW w:w="0" w:type="auto"/>
            <w:tcBorders>
              <w:bottom w:val="single" w:sz="4" w:space="0" w:color="auto"/>
            </w:tcBorders>
            <w:hideMark/>
          </w:tcPr>
          <w:p w14:paraId="5A86658A" w14:textId="77777777"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0.074 </w:t>
            </w:r>
            <w:hyperlink r:id="rId36" w:tgtFrame="_blank" w:history="1"/>
          </w:p>
        </w:tc>
      </w:tr>
    </w:tbl>
    <w:p w14:paraId="7C90D466" w14:textId="77777777" w:rsidR="00E37CD1" w:rsidRPr="00B16E6B" w:rsidRDefault="00E37CD1" w:rsidP="00C25763">
      <w:pPr>
        <w:suppressLineNumbers/>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1"/>
        <w:gridCol w:w="780"/>
        <w:gridCol w:w="1960"/>
        <w:gridCol w:w="2730"/>
        <w:gridCol w:w="1650"/>
      </w:tblGrid>
      <w:tr w:rsidR="0090144D" w:rsidRPr="00B16E6B" w14:paraId="119E5DD1" w14:textId="77777777" w:rsidTr="004669BA">
        <w:tc>
          <w:tcPr>
            <w:tcW w:w="8461" w:type="dxa"/>
            <w:gridSpan w:val="5"/>
            <w:tcBorders>
              <w:bottom w:val="single" w:sz="4" w:space="0" w:color="auto"/>
            </w:tcBorders>
            <w:hideMark/>
          </w:tcPr>
          <w:p w14:paraId="7DB1307E" w14:textId="77777777" w:rsidR="0090144D" w:rsidRPr="00B16E6B" w:rsidRDefault="0090144D" w:rsidP="004669BA">
            <w:pPr>
              <w:spacing w:line="360" w:lineRule="auto"/>
              <w:ind w:left="-108"/>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 xml:space="preserve">Supplementary Table S6. </w:t>
            </w:r>
            <w:r w:rsidRPr="00B16E6B">
              <w:rPr>
                <w:rFonts w:ascii="Times New Roman" w:hAnsi="Times New Roman" w:cs="Times New Roman"/>
                <w:sz w:val="24"/>
                <w:szCs w:val="24"/>
                <w:lang w:val="en-US"/>
              </w:rPr>
              <w:t>Representative ARG metadata and tier assignment.</w:t>
            </w:r>
          </w:p>
        </w:tc>
      </w:tr>
      <w:tr w:rsidR="0090144D" w:rsidRPr="00B16E6B" w14:paraId="14FB050C" w14:textId="77777777" w:rsidTr="004669BA">
        <w:tc>
          <w:tcPr>
            <w:tcW w:w="0" w:type="auto"/>
            <w:tcBorders>
              <w:top w:val="single" w:sz="4" w:space="0" w:color="auto"/>
              <w:bottom w:val="single" w:sz="4" w:space="0" w:color="auto"/>
            </w:tcBorders>
          </w:tcPr>
          <w:p w14:paraId="0381E123" w14:textId="77777777" w:rsidR="0090144D" w:rsidRPr="00B16E6B" w:rsidRDefault="0090144D" w:rsidP="004669BA">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ARG</w:t>
            </w:r>
          </w:p>
        </w:tc>
        <w:tc>
          <w:tcPr>
            <w:tcW w:w="0" w:type="auto"/>
            <w:tcBorders>
              <w:top w:val="single" w:sz="4" w:space="0" w:color="auto"/>
              <w:bottom w:val="single" w:sz="4" w:space="0" w:color="auto"/>
            </w:tcBorders>
          </w:tcPr>
          <w:p w14:paraId="28A6B6C3" w14:textId="4B850CC7" w:rsidR="0090144D" w:rsidRPr="00B16E6B" w:rsidRDefault="00847D59" w:rsidP="004669BA">
            <w:pPr>
              <w:spacing w:line="36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WIR</w:t>
            </w:r>
          </w:p>
        </w:tc>
        <w:tc>
          <w:tcPr>
            <w:tcW w:w="0" w:type="auto"/>
            <w:tcBorders>
              <w:top w:val="single" w:sz="4" w:space="0" w:color="auto"/>
              <w:bottom w:val="single" w:sz="4" w:space="0" w:color="auto"/>
            </w:tcBorders>
          </w:tcPr>
          <w:p w14:paraId="1EBE0F6A" w14:textId="77777777" w:rsidR="0090144D" w:rsidRPr="00B16E6B" w:rsidRDefault="0090144D" w:rsidP="004669BA">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Antibiotic class</w:t>
            </w:r>
          </w:p>
        </w:tc>
        <w:tc>
          <w:tcPr>
            <w:tcW w:w="0" w:type="auto"/>
            <w:tcBorders>
              <w:top w:val="single" w:sz="4" w:space="0" w:color="auto"/>
              <w:bottom w:val="single" w:sz="4" w:space="0" w:color="auto"/>
            </w:tcBorders>
          </w:tcPr>
          <w:p w14:paraId="7C620E4D" w14:textId="77777777" w:rsidR="0090144D" w:rsidRPr="00B16E6B" w:rsidRDefault="0090144D" w:rsidP="004669BA">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Measured antibiotic(s)</w:t>
            </w:r>
          </w:p>
        </w:tc>
        <w:tc>
          <w:tcPr>
            <w:tcW w:w="1529" w:type="dxa"/>
            <w:tcBorders>
              <w:top w:val="single" w:sz="4" w:space="0" w:color="auto"/>
              <w:bottom w:val="single" w:sz="4" w:space="0" w:color="auto"/>
            </w:tcBorders>
          </w:tcPr>
          <w:p w14:paraId="58CB9409" w14:textId="77777777" w:rsidR="0090144D" w:rsidRPr="00B16E6B" w:rsidRDefault="0090144D" w:rsidP="004669BA">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Pressure tier</w:t>
            </w:r>
          </w:p>
        </w:tc>
      </w:tr>
      <w:tr w:rsidR="0090144D" w:rsidRPr="00B16E6B" w14:paraId="4307D6E9" w14:textId="77777777" w:rsidTr="004669BA">
        <w:tc>
          <w:tcPr>
            <w:tcW w:w="0" w:type="auto"/>
            <w:tcBorders>
              <w:top w:val="single" w:sz="4" w:space="0" w:color="auto"/>
            </w:tcBorders>
            <w:hideMark/>
          </w:tcPr>
          <w:p w14:paraId="7CFD66C9" w14:textId="77777777" w:rsidR="0090144D" w:rsidRPr="00B16E6B" w:rsidRDefault="0090144D" w:rsidP="004669BA">
            <w:pPr>
              <w:spacing w:line="360" w:lineRule="auto"/>
              <w:rPr>
                <w:rFonts w:ascii="Times New Roman" w:hAnsi="Times New Roman" w:cs="Times New Roman"/>
                <w:i/>
                <w:iCs/>
                <w:sz w:val="24"/>
                <w:szCs w:val="24"/>
                <w:lang w:val="en-US"/>
              </w:rPr>
            </w:pPr>
            <w:r w:rsidRPr="00B16E6B">
              <w:rPr>
                <w:rFonts w:ascii="Times New Roman" w:hAnsi="Times New Roman" w:cs="Times New Roman"/>
                <w:i/>
                <w:iCs/>
                <w:sz w:val="24"/>
                <w:szCs w:val="24"/>
                <w:lang w:val="en-US"/>
              </w:rPr>
              <w:t xml:space="preserve">blaNDM </w:t>
            </w:r>
            <w:hyperlink r:id="rId37" w:tgtFrame="_blank" w:history="1"/>
          </w:p>
        </w:tc>
        <w:tc>
          <w:tcPr>
            <w:tcW w:w="0" w:type="auto"/>
            <w:tcBorders>
              <w:top w:val="single" w:sz="4" w:space="0" w:color="auto"/>
            </w:tcBorders>
            <w:hideMark/>
          </w:tcPr>
          <w:p w14:paraId="205D2D86"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95 </w:t>
            </w:r>
            <w:hyperlink r:id="rId38" w:tgtFrame="_blank" w:history="1"/>
          </w:p>
        </w:tc>
        <w:tc>
          <w:tcPr>
            <w:tcW w:w="0" w:type="auto"/>
            <w:tcBorders>
              <w:top w:val="single" w:sz="4" w:space="0" w:color="auto"/>
            </w:tcBorders>
            <w:hideMark/>
          </w:tcPr>
          <w:p w14:paraId="31A834F0"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Carbapenem </w:t>
            </w:r>
            <w:hyperlink r:id="rId39" w:tgtFrame="_blank" w:history="1"/>
          </w:p>
        </w:tc>
        <w:tc>
          <w:tcPr>
            <w:tcW w:w="0" w:type="auto"/>
            <w:tcBorders>
              <w:top w:val="single" w:sz="4" w:space="0" w:color="auto"/>
            </w:tcBorders>
            <w:hideMark/>
          </w:tcPr>
          <w:p w14:paraId="1D03AB10"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None </w:t>
            </w:r>
            <w:hyperlink r:id="rId40" w:tgtFrame="_blank" w:history="1"/>
          </w:p>
        </w:tc>
        <w:tc>
          <w:tcPr>
            <w:tcW w:w="1529" w:type="dxa"/>
            <w:tcBorders>
              <w:top w:val="single" w:sz="4" w:space="0" w:color="auto"/>
            </w:tcBorders>
            <w:hideMark/>
          </w:tcPr>
          <w:p w14:paraId="30C6506B"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2 </w:t>
            </w:r>
            <w:hyperlink r:id="rId41" w:tgtFrame="_blank" w:history="1"/>
          </w:p>
        </w:tc>
      </w:tr>
      <w:tr w:rsidR="0090144D" w:rsidRPr="00B16E6B" w14:paraId="6E4922B7" w14:textId="77777777" w:rsidTr="004669BA">
        <w:tc>
          <w:tcPr>
            <w:tcW w:w="0" w:type="auto"/>
            <w:hideMark/>
          </w:tcPr>
          <w:p w14:paraId="1ECC91C5" w14:textId="31868871" w:rsidR="0090144D" w:rsidRPr="00B16E6B" w:rsidRDefault="0090144D" w:rsidP="004669BA">
            <w:pPr>
              <w:spacing w:line="360" w:lineRule="auto"/>
              <w:rPr>
                <w:rFonts w:ascii="Times New Roman" w:hAnsi="Times New Roman" w:cs="Times New Roman"/>
                <w:i/>
                <w:iCs/>
                <w:sz w:val="24"/>
                <w:szCs w:val="24"/>
                <w:lang w:val="en-US"/>
              </w:rPr>
            </w:pPr>
            <w:r w:rsidRPr="00B16E6B">
              <w:rPr>
                <w:rFonts w:ascii="Times New Roman" w:hAnsi="Times New Roman" w:cs="Times New Roman"/>
                <w:i/>
                <w:iCs/>
                <w:sz w:val="24"/>
                <w:szCs w:val="24"/>
                <w:lang w:val="en-US"/>
              </w:rPr>
              <w:t>blaCTX</w:t>
            </w:r>
            <w:r w:rsidR="0004487C">
              <w:rPr>
                <w:rFonts w:ascii="Times New Roman" w:hAnsi="Times New Roman" w:cs="Times New Roman"/>
                <w:i/>
                <w:iCs/>
                <w:sz w:val="24"/>
                <w:szCs w:val="24"/>
                <w:lang w:val="en-US"/>
              </w:rPr>
              <w:t>-</w:t>
            </w:r>
            <w:r w:rsidRPr="00B16E6B">
              <w:rPr>
                <w:rFonts w:ascii="Times New Roman" w:hAnsi="Times New Roman" w:cs="Times New Roman"/>
                <w:i/>
                <w:iCs/>
                <w:sz w:val="24"/>
                <w:szCs w:val="24"/>
                <w:lang w:val="en-US"/>
              </w:rPr>
              <w:t xml:space="preserve">M </w:t>
            </w:r>
            <w:hyperlink r:id="rId42" w:tgtFrame="_blank" w:history="1"/>
          </w:p>
        </w:tc>
        <w:tc>
          <w:tcPr>
            <w:tcW w:w="0" w:type="auto"/>
            <w:hideMark/>
          </w:tcPr>
          <w:p w14:paraId="29010657"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75 </w:t>
            </w:r>
            <w:hyperlink r:id="rId43" w:tgtFrame="_blank" w:history="1"/>
          </w:p>
        </w:tc>
        <w:tc>
          <w:tcPr>
            <w:tcW w:w="0" w:type="auto"/>
            <w:hideMark/>
          </w:tcPr>
          <w:p w14:paraId="275CEDEE"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Cephalosporin </w:t>
            </w:r>
            <w:hyperlink r:id="rId44" w:tgtFrame="_blank" w:history="1"/>
          </w:p>
        </w:tc>
        <w:tc>
          <w:tcPr>
            <w:tcW w:w="0" w:type="auto"/>
            <w:hideMark/>
          </w:tcPr>
          <w:p w14:paraId="33209163"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None </w:t>
            </w:r>
            <w:hyperlink r:id="rId45" w:tgtFrame="_blank" w:history="1"/>
          </w:p>
        </w:tc>
        <w:tc>
          <w:tcPr>
            <w:tcW w:w="1529" w:type="dxa"/>
            <w:hideMark/>
          </w:tcPr>
          <w:p w14:paraId="03765936"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2 </w:t>
            </w:r>
            <w:hyperlink r:id="rId46" w:tgtFrame="_blank" w:history="1"/>
          </w:p>
        </w:tc>
      </w:tr>
      <w:tr w:rsidR="0090144D" w:rsidRPr="00B16E6B" w14:paraId="01F9C75E" w14:textId="77777777" w:rsidTr="004669BA">
        <w:tc>
          <w:tcPr>
            <w:tcW w:w="0" w:type="auto"/>
            <w:hideMark/>
          </w:tcPr>
          <w:p w14:paraId="06C5A5DE" w14:textId="77777777" w:rsidR="0090144D" w:rsidRPr="00B16E6B" w:rsidRDefault="0090144D" w:rsidP="004669BA">
            <w:pPr>
              <w:spacing w:line="360" w:lineRule="auto"/>
              <w:rPr>
                <w:rFonts w:ascii="Times New Roman" w:hAnsi="Times New Roman" w:cs="Times New Roman"/>
                <w:i/>
                <w:iCs/>
                <w:sz w:val="24"/>
                <w:szCs w:val="24"/>
                <w:lang w:val="en-US"/>
              </w:rPr>
            </w:pPr>
            <w:r w:rsidRPr="00B16E6B">
              <w:rPr>
                <w:rFonts w:ascii="Times New Roman" w:hAnsi="Times New Roman" w:cs="Times New Roman"/>
                <w:i/>
                <w:iCs/>
                <w:sz w:val="24"/>
                <w:szCs w:val="24"/>
                <w:lang w:val="en-US"/>
              </w:rPr>
              <w:t xml:space="preserve">qnrS </w:t>
            </w:r>
            <w:hyperlink r:id="rId47" w:tgtFrame="_blank" w:history="1"/>
          </w:p>
        </w:tc>
        <w:tc>
          <w:tcPr>
            <w:tcW w:w="0" w:type="auto"/>
            <w:hideMark/>
          </w:tcPr>
          <w:p w14:paraId="6778F1F7"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70 </w:t>
            </w:r>
            <w:hyperlink r:id="rId48" w:tgtFrame="_blank" w:history="1"/>
          </w:p>
        </w:tc>
        <w:tc>
          <w:tcPr>
            <w:tcW w:w="0" w:type="auto"/>
            <w:hideMark/>
          </w:tcPr>
          <w:p w14:paraId="25E7730A"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Fluoroquinolone </w:t>
            </w:r>
            <w:hyperlink r:id="rId49" w:tgtFrame="_blank" w:history="1"/>
          </w:p>
        </w:tc>
        <w:tc>
          <w:tcPr>
            <w:tcW w:w="0" w:type="auto"/>
            <w:hideMark/>
          </w:tcPr>
          <w:p w14:paraId="3B350619"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CIP, NOR </w:t>
            </w:r>
            <w:hyperlink r:id="rId50" w:tgtFrame="_blank" w:history="1"/>
          </w:p>
        </w:tc>
        <w:tc>
          <w:tcPr>
            <w:tcW w:w="1529" w:type="dxa"/>
            <w:hideMark/>
          </w:tcPr>
          <w:p w14:paraId="7C37C126"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1 </w:t>
            </w:r>
            <w:hyperlink r:id="rId51" w:tgtFrame="_blank" w:history="1"/>
          </w:p>
        </w:tc>
      </w:tr>
      <w:tr w:rsidR="0090144D" w:rsidRPr="00B16E6B" w14:paraId="2C19C0D8" w14:textId="77777777" w:rsidTr="004669BA">
        <w:tc>
          <w:tcPr>
            <w:tcW w:w="0" w:type="auto"/>
            <w:hideMark/>
          </w:tcPr>
          <w:p w14:paraId="66621EAA" w14:textId="77777777" w:rsidR="0090144D" w:rsidRPr="00B16E6B" w:rsidRDefault="0090144D" w:rsidP="004669BA">
            <w:pPr>
              <w:spacing w:line="360" w:lineRule="auto"/>
              <w:rPr>
                <w:rFonts w:ascii="Times New Roman" w:hAnsi="Times New Roman" w:cs="Times New Roman"/>
                <w:i/>
                <w:iCs/>
                <w:sz w:val="24"/>
                <w:szCs w:val="24"/>
                <w:lang w:val="en-US"/>
              </w:rPr>
            </w:pPr>
            <w:r w:rsidRPr="00B16E6B">
              <w:rPr>
                <w:rFonts w:ascii="Times New Roman" w:hAnsi="Times New Roman" w:cs="Times New Roman"/>
                <w:i/>
                <w:iCs/>
                <w:sz w:val="24"/>
                <w:szCs w:val="24"/>
                <w:lang w:val="en-US"/>
              </w:rPr>
              <w:t xml:space="preserve">ermF </w:t>
            </w:r>
            <w:hyperlink r:id="rId52" w:tgtFrame="_blank" w:history="1"/>
          </w:p>
        </w:tc>
        <w:tc>
          <w:tcPr>
            <w:tcW w:w="0" w:type="auto"/>
            <w:hideMark/>
          </w:tcPr>
          <w:p w14:paraId="5D3F3E78"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62 </w:t>
            </w:r>
            <w:hyperlink r:id="rId53" w:tgtFrame="_blank" w:history="1"/>
          </w:p>
        </w:tc>
        <w:tc>
          <w:tcPr>
            <w:tcW w:w="0" w:type="auto"/>
            <w:hideMark/>
          </w:tcPr>
          <w:p w14:paraId="5E4C62D9"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Macrolide </w:t>
            </w:r>
            <w:hyperlink r:id="rId54" w:tgtFrame="_blank" w:history="1"/>
          </w:p>
        </w:tc>
        <w:tc>
          <w:tcPr>
            <w:tcW w:w="0" w:type="auto"/>
            <w:hideMark/>
          </w:tcPr>
          <w:p w14:paraId="33791632"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ERY, AZM </w:t>
            </w:r>
            <w:hyperlink r:id="rId55" w:tgtFrame="_blank" w:history="1"/>
          </w:p>
        </w:tc>
        <w:tc>
          <w:tcPr>
            <w:tcW w:w="1529" w:type="dxa"/>
            <w:hideMark/>
          </w:tcPr>
          <w:p w14:paraId="47553D34"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1 </w:t>
            </w:r>
            <w:hyperlink r:id="rId56" w:tgtFrame="_blank" w:history="1"/>
          </w:p>
        </w:tc>
      </w:tr>
      <w:tr w:rsidR="0090144D" w:rsidRPr="00B16E6B" w14:paraId="29024525" w14:textId="77777777" w:rsidTr="004669BA">
        <w:tc>
          <w:tcPr>
            <w:tcW w:w="0" w:type="auto"/>
            <w:hideMark/>
          </w:tcPr>
          <w:p w14:paraId="7307E6D9" w14:textId="77777777" w:rsidR="0090144D" w:rsidRPr="00B16E6B" w:rsidRDefault="0090144D" w:rsidP="004669BA">
            <w:pPr>
              <w:spacing w:line="360" w:lineRule="auto"/>
              <w:rPr>
                <w:rFonts w:ascii="Times New Roman" w:hAnsi="Times New Roman" w:cs="Times New Roman"/>
                <w:i/>
                <w:iCs/>
                <w:sz w:val="24"/>
                <w:szCs w:val="24"/>
                <w:lang w:val="en-US"/>
              </w:rPr>
            </w:pPr>
            <w:r w:rsidRPr="00B16E6B">
              <w:rPr>
                <w:rFonts w:ascii="Times New Roman" w:hAnsi="Times New Roman" w:cs="Times New Roman"/>
                <w:i/>
                <w:iCs/>
                <w:sz w:val="24"/>
                <w:szCs w:val="24"/>
                <w:lang w:val="en-US"/>
              </w:rPr>
              <w:t xml:space="preserve">tetM </w:t>
            </w:r>
            <w:hyperlink r:id="rId57" w:tgtFrame="_blank" w:history="1"/>
          </w:p>
        </w:tc>
        <w:tc>
          <w:tcPr>
            <w:tcW w:w="0" w:type="auto"/>
            <w:hideMark/>
          </w:tcPr>
          <w:p w14:paraId="112FFE82"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52 </w:t>
            </w:r>
            <w:hyperlink r:id="rId58" w:tgtFrame="_blank" w:history="1"/>
          </w:p>
        </w:tc>
        <w:tc>
          <w:tcPr>
            <w:tcW w:w="0" w:type="auto"/>
            <w:hideMark/>
          </w:tcPr>
          <w:p w14:paraId="79437573"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Tetracycline </w:t>
            </w:r>
            <w:hyperlink r:id="rId59" w:tgtFrame="_blank" w:history="1"/>
          </w:p>
        </w:tc>
        <w:tc>
          <w:tcPr>
            <w:tcW w:w="0" w:type="auto"/>
            <w:hideMark/>
          </w:tcPr>
          <w:p w14:paraId="2BFDADC5"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None </w:t>
            </w:r>
            <w:hyperlink r:id="rId60" w:tgtFrame="_blank" w:history="1"/>
          </w:p>
        </w:tc>
        <w:tc>
          <w:tcPr>
            <w:tcW w:w="1529" w:type="dxa"/>
            <w:hideMark/>
          </w:tcPr>
          <w:p w14:paraId="3E00351C"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2 </w:t>
            </w:r>
            <w:hyperlink r:id="rId61" w:tgtFrame="_blank" w:history="1"/>
          </w:p>
        </w:tc>
      </w:tr>
      <w:tr w:rsidR="0090144D" w:rsidRPr="00B16E6B" w14:paraId="76AB2D51" w14:textId="77777777" w:rsidTr="004669BA">
        <w:tc>
          <w:tcPr>
            <w:tcW w:w="0" w:type="auto"/>
            <w:hideMark/>
          </w:tcPr>
          <w:p w14:paraId="57236B57" w14:textId="77777777" w:rsidR="0090144D" w:rsidRPr="00B16E6B" w:rsidRDefault="0090144D" w:rsidP="004669BA">
            <w:pPr>
              <w:spacing w:line="360" w:lineRule="auto"/>
              <w:rPr>
                <w:rFonts w:ascii="Times New Roman" w:hAnsi="Times New Roman" w:cs="Times New Roman"/>
                <w:i/>
                <w:iCs/>
                <w:sz w:val="24"/>
                <w:szCs w:val="24"/>
                <w:lang w:val="en-US"/>
              </w:rPr>
            </w:pPr>
            <w:r w:rsidRPr="00B16E6B">
              <w:rPr>
                <w:rFonts w:ascii="Times New Roman" w:hAnsi="Times New Roman" w:cs="Times New Roman"/>
                <w:i/>
                <w:iCs/>
                <w:sz w:val="24"/>
                <w:szCs w:val="24"/>
                <w:lang w:val="en-US"/>
              </w:rPr>
              <w:t xml:space="preserve">tetW </w:t>
            </w:r>
            <w:hyperlink r:id="rId62" w:tgtFrame="_blank" w:history="1"/>
          </w:p>
        </w:tc>
        <w:tc>
          <w:tcPr>
            <w:tcW w:w="0" w:type="auto"/>
            <w:hideMark/>
          </w:tcPr>
          <w:p w14:paraId="04D9CCB7"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47 </w:t>
            </w:r>
            <w:hyperlink r:id="rId63" w:tgtFrame="_blank" w:history="1"/>
          </w:p>
        </w:tc>
        <w:tc>
          <w:tcPr>
            <w:tcW w:w="0" w:type="auto"/>
            <w:hideMark/>
          </w:tcPr>
          <w:p w14:paraId="328F2F5F"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Tetracycline </w:t>
            </w:r>
            <w:hyperlink r:id="rId64" w:tgtFrame="_blank" w:history="1"/>
          </w:p>
        </w:tc>
        <w:tc>
          <w:tcPr>
            <w:tcW w:w="0" w:type="auto"/>
            <w:hideMark/>
          </w:tcPr>
          <w:p w14:paraId="3A190D67"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None </w:t>
            </w:r>
            <w:hyperlink r:id="rId65" w:tgtFrame="_blank" w:history="1"/>
          </w:p>
        </w:tc>
        <w:tc>
          <w:tcPr>
            <w:tcW w:w="1529" w:type="dxa"/>
            <w:hideMark/>
          </w:tcPr>
          <w:p w14:paraId="6E24039A"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2 </w:t>
            </w:r>
            <w:hyperlink r:id="rId66" w:tgtFrame="_blank" w:history="1"/>
          </w:p>
        </w:tc>
      </w:tr>
      <w:tr w:rsidR="0090144D" w:rsidRPr="00B16E6B" w14:paraId="0051BACF" w14:textId="77777777" w:rsidTr="004669BA">
        <w:tc>
          <w:tcPr>
            <w:tcW w:w="0" w:type="auto"/>
            <w:hideMark/>
          </w:tcPr>
          <w:p w14:paraId="1FF67EBA" w14:textId="77777777" w:rsidR="0090144D" w:rsidRPr="00B16E6B" w:rsidRDefault="0090144D" w:rsidP="004669BA">
            <w:pPr>
              <w:spacing w:line="360" w:lineRule="auto"/>
              <w:rPr>
                <w:rFonts w:ascii="Times New Roman" w:hAnsi="Times New Roman" w:cs="Times New Roman"/>
                <w:i/>
                <w:iCs/>
                <w:sz w:val="24"/>
                <w:szCs w:val="24"/>
                <w:lang w:val="en-US"/>
              </w:rPr>
            </w:pPr>
            <w:r w:rsidRPr="00B16E6B">
              <w:rPr>
                <w:rFonts w:ascii="Times New Roman" w:hAnsi="Times New Roman" w:cs="Times New Roman"/>
                <w:i/>
                <w:iCs/>
                <w:sz w:val="24"/>
                <w:szCs w:val="24"/>
                <w:lang w:val="en-US"/>
              </w:rPr>
              <w:t xml:space="preserve">sul1 </w:t>
            </w:r>
            <w:hyperlink r:id="rId67" w:tgtFrame="_blank" w:history="1"/>
          </w:p>
        </w:tc>
        <w:tc>
          <w:tcPr>
            <w:tcW w:w="0" w:type="auto"/>
            <w:hideMark/>
          </w:tcPr>
          <w:p w14:paraId="4E687A9D"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42 </w:t>
            </w:r>
            <w:hyperlink r:id="rId68" w:tgtFrame="_blank" w:history="1"/>
          </w:p>
        </w:tc>
        <w:tc>
          <w:tcPr>
            <w:tcW w:w="0" w:type="auto"/>
            <w:hideMark/>
          </w:tcPr>
          <w:p w14:paraId="1934B919"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Sulfonamide </w:t>
            </w:r>
            <w:hyperlink r:id="rId69" w:tgtFrame="_blank" w:history="1"/>
          </w:p>
        </w:tc>
        <w:tc>
          <w:tcPr>
            <w:tcW w:w="0" w:type="auto"/>
            <w:hideMark/>
          </w:tcPr>
          <w:p w14:paraId="16ADA251"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TMP </w:t>
            </w:r>
            <w:hyperlink r:id="rId70" w:tgtFrame="_blank" w:history="1"/>
          </w:p>
        </w:tc>
        <w:tc>
          <w:tcPr>
            <w:tcW w:w="1529" w:type="dxa"/>
            <w:hideMark/>
          </w:tcPr>
          <w:p w14:paraId="1E38B3AD"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1 </w:t>
            </w:r>
            <w:hyperlink r:id="rId71" w:tgtFrame="_blank" w:history="1"/>
          </w:p>
        </w:tc>
      </w:tr>
      <w:tr w:rsidR="0090144D" w:rsidRPr="00B16E6B" w14:paraId="182E1E72" w14:textId="77777777" w:rsidTr="004669BA">
        <w:tc>
          <w:tcPr>
            <w:tcW w:w="0" w:type="auto"/>
            <w:hideMark/>
          </w:tcPr>
          <w:p w14:paraId="5A784B33" w14:textId="77777777" w:rsidR="0090144D" w:rsidRPr="00B16E6B" w:rsidRDefault="0090144D" w:rsidP="004669BA">
            <w:pPr>
              <w:spacing w:line="360" w:lineRule="auto"/>
              <w:rPr>
                <w:rFonts w:ascii="Times New Roman" w:hAnsi="Times New Roman" w:cs="Times New Roman"/>
                <w:i/>
                <w:iCs/>
                <w:sz w:val="24"/>
                <w:szCs w:val="24"/>
                <w:lang w:val="en-US"/>
              </w:rPr>
            </w:pPr>
            <w:r w:rsidRPr="00B16E6B">
              <w:rPr>
                <w:rFonts w:ascii="Times New Roman" w:hAnsi="Times New Roman" w:cs="Times New Roman"/>
                <w:i/>
                <w:iCs/>
                <w:sz w:val="24"/>
                <w:szCs w:val="24"/>
                <w:lang w:val="en-US"/>
              </w:rPr>
              <w:t xml:space="preserve">sul2 </w:t>
            </w:r>
            <w:hyperlink r:id="rId72" w:tgtFrame="_blank" w:history="1"/>
          </w:p>
        </w:tc>
        <w:tc>
          <w:tcPr>
            <w:tcW w:w="0" w:type="auto"/>
            <w:hideMark/>
          </w:tcPr>
          <w:p w14:paraId="53E9BF9D"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38 </w:t>
            </w:r>
            <w:hyperlink r:id="rId73" w:tgtFrame="_blank" w:history="1"/>
          </w:p>
        </w:tc>
        <w:tc>
          <w:tcPr>
            <w:tcW w:w="0" w:type="auto"/>
            <w:hideMark/>
          </w:tcPr>
          <w:p w14:paraId="4968DB54"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Sulfonamide </w:t>
            </w:r>
            <w:hyperlink r:id="rId74" w:tgtFrame="_blank" w:history="1"/>
          </w:p>
        </w:tc>
        <w:tc>
          <w:tcPr>
            <w:tcW w:w="0" w:type="auto"/>
            <w:hideMark/>
          </w:tcPr>
          <w:p w14:paraId="56B2F191"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TMP </w:t>
            </w:r>
            <w:hyperlink r:id="rId75" w:tgtFrame="_blank" w:history="1"/>
          </w:p>
        </w:tc>
        <w:tc>
          <w:tcPr>
            <w:tcW w:w="1529" w:type="dxa"/>
            <w:hideMark/>
          </w:tcPr>
          <w:p w14:paraId="29EA2F87"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1 </w:t>
            </w:r>
            <w:hyperlink r:id="rId76" w:tgtFrame="_blank" w:history="1"/>
          </w:p>
        </w:tc>
      </w:tr>
      <w:tr w:rsidR="0090144D" w:rsidRPr="00B16E6B" w14:paraId="44EFF9DB" w14:textId="77777777" w:rsidTr="004669BA">
        <w:tc>
          <w:tcPr>
            <w:tcW w:w="0" w:type="auto"/>
            <w:hideMark/>
          </w:tcPr>
          <w:p w14:paraId="3C52AB12" w14:textId="77777777" w:rsidR="0090144D" w:rsidRPr="00B16E6B" w:rsidRDefault="0090144D" w:rsidP="004669BA">
            <w:pPr>
              <w:spacing w:line="360" w:lineRule="auto"/>
              <w:rPr>
                <w:rFonts w:ascii="Times New Roman" w:hAnsi="Times New Roman" w:cs="Times New Roman"/>
                <w:i/>
                <w:iCs/>
                <w:sz w:val="24"/>
                <w:szCs w:val="24"/>
                <w:lang w:val="en-US"/>
              </w:rPr>
            </w:pPr>
            <w:r w:rsidRPr="00B16E6B">
              <w:rPr>
                <w:rFonts w:ascii="Times New Roman" w:hAnsi="Times New Roman" w:cs="Times New Roman"/>
                <w:i/>
                <w:iCs/>
                <w:sz w:val="24"/>
                <w:szCs w:val="24"/>
                <w:lang w:val="en-US"/>
              </w:rPr>
              <w:t xml:space="preserve">tetA/B </w:t>
            </w:r>
            <w:hyperlink r:id="rId77" w:tgtFrame="_blank" w:history="1"/>
          </w:p>
        </w:tc>
        <w:tc>
          <w:tcPr>
            <w:tcW w:w="0" w:type="auto"/>
            <w:hideMark/>
          </w:tcPr>
          <w:p w14:paraId="4A799918"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35 </w:t>
            </w:r>
            <w:hyperlink r:id="rId78" w:tgtFrame="_blank" w:history="1"/>
          </w:p>
        </w:tc>
        <w:tc>
          <w:tcPr>
            <w:tcW w:w="0" w:type="auto"/>
            <w:hideMark/>
          </w:tcPr>
          <w:p w14:paraId="35F31977"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Tetracycline </w:t>
            </w:r>
            <w:hyperlink r:id="rId79" w:tgtFrame="_blank" w:history="1"/>
          </w:p>
        </w:tc>
        <w:tc>
          <w:tcPr>
            <w:tcW w:w="0" w:type="auto"/>
            <w:hideMark/>
          </w:tcPr>
          <w:p w14:paraId="4A24CBB6"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None </w:t>
            </w:r>
            <w:hyperlink r:id="rId80" w:tgtFrame="_blank" w:history="1"/>
          </w:p>
        </w:tc>
        <w:tc>
          <w:tcPr>
            <w:tcW w:w="1529" w:type="dxa"/>
            <w:hideMark/>
          </w:tcPr>
          <w:p w14:paraId="00A7EB06"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2 </w:t>
            </w:r>
            <w:hyperlink r:id="rId81" w:tgtFrame="_blank" w:history="1"/>
          </w:p>
        </w:tc>
      </w:tr>
      <w:tr w:rsidR="0090144D" w:rsidRPr="00B16E6B" w14:paraId="17FF8AA8" w14:textId="77777777" w:rsidTr="004669BA">
        <w:tc>
          <w:tcPr>
            <w:tcW w:w="0" w:type="auto"/>
            <w:hideMark/>
          </w:tcPr>
          <w:p w14:paraId="455114A3" w14:textId="77777777" w:rsidR="0090144D" w:rsidRPr="00B16E6B" w:rsidRDefault="0090144D" w:rsidP="004669BA">
            <w:pPr>
              <w:spacing w:line="360" w:lineRule="auto"/>
              <w:rPr>
                <w:rFonts w:ascii="Times New Roman" w:hAnsi="Times New Roman" w:cs="Times New Roman"/>
                <w:i/>
                <w:iCs/>
                <w:sz w:val="24"/>
                <w:szCs w:val="24"/>
                <w:lang w:val="en-US"/>
              </w:rPr>
            </w:pPr>
            <w:r w:rsidRPr="00B16E6B">
              <w:rPr>
                <w:rFonts w:ascii="Times New Roman" w:hAnsi="Times New Roman" w:cs="Times New Roman"/>
                <w:i/>
                <w:iCs/>
                <w:sz w:val="24"/>
                <w:szCs w:val="24"/>
                <w:lang w:val="en-US"/>
              </w:rPr>
              <w:t xml:space="preserve">tetQ </w:t>
            </w:r>
            <w:hyperlink r:id="rId82" w:tgtFrame="_blank" w:history="1"/>
          </w:p>
        </w:tc>
        <w:tc>
          <w:tcPr>
            <w:tcW w:w="0" w:type="auto"/>
            <w:hideMark/>
          </w:tcPr>
          <w:p w14:paraId="52917A7E"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33 </w:t>
            </w:r>
            <w:hyperlink r:id="rId83" w:tgtFrame="_blank" w:history="1"/>
          </w:p>
        </w:tc>
        <w:tc>
          <w:tcPr>
            <w:tcW w:w="0" w:type="auto"/>
            <w:hideMark/>
          </w:tcPr>
          <w:p w14:paraId="32152657"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Tetracycline </w:t>
            </w:r>
            <w:hyperlink r:id="rId84" w:tgtFrame="_blank" w:history="1"/>
          </w:p>
        </w:tc>
        <w:tc>
          <w:tcPr>
            <w:tcW w:w="0" w:type="auto"/>
            <w:hideMark/>
          </w:tcPr>
          <w:p w14:paraId="706CA707"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None </w:t>
            </w:r>
            <w:hyperlink r:id="rId85" w:tgtFrame="_blank" w:history="1"/>
          </w:p>
        </w:tc>
        <w:tc>
          <w:tcPr>
            <w:tcW w:w="1529" w:type="dxa"/>
            <w:hideMark/>
          </w:tcPr>
          <w:p w14:paraId="1350A611"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2 </w:t>
            </w:r>
            <w:hyperlink r:id="rId86" w:tgtFrame="_blank" w:history="1"/>
          </w:p>
        </w:tc>
      </w:tr>
      <w:tr w:rsidR="0090144D" w:rsidRPr="00B16E6B" w14:paraId="17648761" w14:textId="77777777" w:rsidTr="004669BA">
        <w:tc>
          <w:tcPr>
            <w:tcW w:w="0" w:type="auto"/>
            <w:tcBorders>
              <w:bottom w:val="single" w:sz="4" w:space="0" w:color="auto"/>
            </w:tcBorders>
            <w:hideMark/>
          </w:tcPr>
          <w:p w14:paraId="41771683" w14:textId="77777777" w:rsidR="0090144D" w:rsidRPr="00B16E6B" w:rsidRDefault="0090144D" w:rsidP="004669BA">
            <w:pPr>
              <w:spacing w:line="360" w:lineRule="auto"/>
              <w:rPr>
                <w:rFonts w:ascii="Times New Roman" w:hAnsi="Times New Roman" w:cs="Times New Roman"/>
                <w:i/>
                <w:iCs/>
                <w:sz w:val="24"/>
                <w:szCs w:val="24"/>
                <w:lang w:val="en-US"/>
              </w:rPr>
            </w:pPr>
            <w:r w:rsidRPr="00B16E6B">
              <w:rPr>
                <w:rFonts w:ascii="Times New Roman" w:hAnsi="Times New Roman" w:cs="Times New Roman"/>
                <w:i/>
                <w:iCs/>
                <w:sz w:val="24"/>
                <w:szCs w:val="24"/>
                <w:lang w:val="en-US"/>
              </w:rPr>
              <w:t xml:space="preserve">aph3ib </w:t>
            </w:r>
            <w:hyperlink r:id="rId87" w:tgtFrame="_blank" w:history="1"/>
          </w:p>
        </w:tc>
        <w:tc>
          <w:tcPr>
            <w:tcW w:w="0" w:type="auto"/>
            <w:tcBorders>
              <w:bottom w:val="single" w:sz="4" w:space="0" w:color="auto"/>
            </w:tcBorders>
            <w:hideMark/>
          </w:tcPr>
          <w:p w14:paraId="10A7845F"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36 </w:t>
            </w:r>
            <w:hyperlink r:id="rId88" w:tgtFrame="_blank" w:history="1"/>
          </w:p>
        </w:tc>
        <w:tc>
          <w:tcPr>
            <w:tcW w:w="0" w:type="auto"/>
            <w:tcBorders>
              <w:bottom w:val="single" w:sz="4" w:space="0" w:color="auto"/>
            </w:tcBorders>
            <w:hideMark/>
          </w:tcPr>
          <w:p w14:paraId="058DEFC1"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Aminoglycoside </w:t>
            </w:r>
            <w:hyperlink r:id="rId89" w:tgtFrame="_blank" w:history="1"/>
          </w:p>
        </w:tc>
        <w:tc>
          <w:tcPr>
            <w:tcW w:w="0" w:type="auto"/>
            <w:tcBorders>
              <w:bottom w:val="single" w:sz="4" w:space="0" w:color="auto"/>
            </w:tcBorders>
            <w:hideMark/>
          </w:tcPr>
          <w:p w14:paraId="31337E47"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None </w:t>
            </w:r>
            <w:hyperlink r:id="rId90" w:tgtFrame="_blank" w:history="1"/>
          </w:p>
        </w:tc>
        <w:tc>
          <w:tcPr>
            <w:tcW w:w="1529" w:type="dxa"/>
            <w:tcBorders>
              <w:bottom w:val="single" w:sz="4" w:space="0" w:color="auto"/>
            </w:tcBorders>
            <w:hideMark/>
          </w:tcPr>
          <w:p w14:paraId="1F80485B" w14:textId="77777777" w:rsidR="0090144D" w:rsidRPr="00B16E6B" w:rsidRDefault="0090144D"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2 </w:t>
            </w:r>
            <w:hyperlink r:id="rId91" w:tgtFrame="_blank" w:history="1"/>
          </w:p>
        </w:tc>
      </w:tr>
    </w:tbl>
    <w:p w14:paraId="6C9F90F2" w14:textId="77777777" w:rsidR="0090144D" w:rsidRPr="00B16E6B" w:rsidRDefault="0090144D" w:rsidP="00C25763">
      <w:pPr>
        <w:suppressLineNumbers/>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7"/>
        <w:gridCol w:w="1545"/>
        <w:gridCol w:w="1572"/>
        <w:gridCol w:w="2393"/>
      </w:tblGrid>
      <w:tr w:rsidR="008619AC" w:rsidRPr="00B16E6B" w14:paraId="20501445" w14:textId="77777777" w:rsidTr="008619AC">
        <w:tc>
          <w:tcPr>
            <w:tcW w:w="0" w:type="auto"/>
            <w:gridSpan w:val="4"/>
            <w:tcBorders>
              <w:bottom w:val="single" w:sz="4" w:space="0" w:color="auto"/>
            </w:tcBorders>
            <w:hideMark/>
          </w:tcPr>
          <w:p w14:paraId="1BE44C4E" w14:textId="6B2819B7" w:rsidR="008619AC" w:rsidRPr="00B16E6B" w:rsidRDefault="008619AC"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lastRenderedPageBreak/>
              <w:t>Supplementary Table S</w:t>
            </w:r>
            <w:r w:rsidR="00420799" w:rsidRPr="00B16E6B">
              <w:rPr>
                <w:rFonts w:ascii="Times New Roman" w:hAnsi="Times New Roman" w:cs="Times New Roman"/>
                <w:b/>
                <w:bCs/>
                <w:sz w:val="24"/>
                <w:szCs w:val="24"/>
                <w:lang w:val="en-US"/>
              </w:rPr>
              <w:t>7</w:t>
            </w:r>
            <w:r w:rsidRPr="00B16E6B">
              <w:rPr>
                <w:rFonts w:ascii="Times New Roman" w:hAnsi="Times New Roman" w:cs="Times New Roman"/>
                <w:b/>
                <w:bCs/>
                <w:sz w:val="24"/>
                <w:szCs w:val="24"/>
                <w:lang w:val="en-US"/>
              </w:rPr>
              <w:t xml:space="preserve">. </w:t>
            </w:r>
            <w:r w:rsidRPr="00B16E6B">
              <w:rPr>
                <w:rFonts w:ascii="Times New Roman" w:hAnsi="Times New Roman" w:cs="Times New Roman"/>
                <w:sz w:val="24"/>
                <w:szCs w:val="24"/>
                <w:lang w:val="en-US"/>
              </w:rPr>
              <w:t>PEC values used for fallback antibiotic-pressure estimation when measured antibiotic concentrations are unavailable.</w:t>
            </w:r>
          </w:p>
        </w:tc>
      </w:tr>
      <w:tr w:rsidR="008619AC" w:rsidRPr="00B16E6B" w14:paraId="6BB5E206" w14:textId="77777777" w:rsidTr="008619AC">
        <w:tc>
          <w:tcPr>
            <w:tcW w:w="0" w:type="auto"/>
            <w:tcBorders>
              <w:top w:val="single" w:sz="4" w:space="0" w:color="auto"/>
              <w:bottom w:val="single" w:sz="4" w:space="0" w:color="auto"/>
            </w:tcBorders>
          </w:tcPr>
          <w:p w14:paraId="3B265CEE" w14:textId="77777777"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b/>
                <w:bCs/>
                <w:sz w:val="24"/>
                <w:szCs w:val="24"/>
                <w:lang w:val="en-US"/>
              </w:rPr>
              <w:t>Antibiotic class</w:t>
            </w:r>
          </w:p>
        </w:tc>
        <w:tc>
          <w:tcPr>
            <w:tcW w:w="0" w:type="auto"/>
            <w:tcBorders>
              <w:top w:val="single" w:sz="4" w:space="0" w:color="auto"/>
              <w:bottom w:val="single" w:sz="4" w:space="0" w:color="auto"/>
            </w:tcBorders>
          </w:tcPr>
          <w:p w14:paraId="49C7E356" w14:textId="77777777"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b/>
                <w:bCs/>
                <w:sz w:val="24"/>
                <w:szCs w:val="24"/>
                <w:lang w:val="en-US"/>
              </w:rPr>
              <w:t>Dry PEC</w:t>
            </w:r>
          </w:p>
        </w:tc>
        <w:tc>
          <w:tcPr>
            <w:tcW w:w="0" w:type="auto"/>
            <w:tcBorders>
              <w:top w:val="single" w:sz="4" w:space="0" w:color="auto"/>
              <w:bottom w:val="single" w:sz="4" w:space="0" w:color="auto"/>
            </w:tcBorders>
          </w:tcPr>
          <w:p w14:paraId="14694205" w14:textId="77777777"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b/>
                <w:bCs/>
                <w:sz w:val="24"/>
                <w:szCs w:val="24"/>
                <w:lang w:val="en-US"/>
              </w:rPr>
              <w:t>Wet PEC</w:t>
            </w:r>
          </w:p>
        </w:tc>
        <w:tc>
          <w:tcPr>
            <w:tcW w:w="0" w:type="auto"/>
            <w:tcBorders>
              <w:top w:val="single" w:sz="4" w:space="0" w:color="auto"/>
              <w:bottom w:val="single" w:sz="4" w:space="0" w:color="auto"/>
            </w:tcBorders>
          </w:tcPr>
          <w:p w14:paraId="25168340" w14:textId="77777777"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b/>
                <w:bCs/>
                <w:sz w:val="24"/>
                <w:szCs w:val="24"/>
                <w:lang w:val="en-US"/>
              </w:rPr>
              <w:t>Fallback PNEC</w:t>
            </w:r>
          </w:p>
        </w:tc>
      </w:tr>
      <w:tr w:rsidR="008619AC" w:rsidRPr="00B16E6B" w14:paraId="7525F1F8" w14:textId="77777777" w:rsidTr="008619AC">
        <w:tc>
          <w:tcPr>
            <w:tcW w:w="0" w:type="auto"/>
            <w:tcBorders>
              <w:top w:val="single" w:sz="4" w:space="0" w:color="auto"/>
            </w:tcBorders>
            <w:hideMark/>
          </w:tcPr>
          <w:p w14:paraId="3BACEDBA" w14:textId="5811F77C"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Carbapenem</w:t>
            </w:r>
            <w:r w:rsidR="0004255A" w:rsidRPr="00B16E6B">
              <w:rPr>
                <w:rFonts w:ascii="Times New Roman" w:hAnsi="Times New Roman" w:cs="Times New Roman"/>
                <w:sz w:val="24"/>
                <w:szCs w:val="24"/>
                <w:lang w:val="en-US"/>
              </w:rPr>
              <w:t xml:space="preserve"> (CARB)</w:t>
            </w:r>
            <w:r w:rsidRPr="00B16E6B">
              <w:rPr>
                <w:rFonts w:ascii="Times New Roman" w:hAnsi="Times New Roman" w:cs="Times New Roman"/>
                <w:sz w:val="24"/>
                <w:szCs w:val="24"/>
                <w:lang w:val="en-US"/>
              </w:rPr>
              <w:t xml:space="preserve"> </w:t>
            </w:r>
            <w:hyperlink r:id="rId92" w:tgtFrame="_blank" w:history="1"/>
          </w:p>
        </w:tc>
        <w:tc>
          <w:tcPr>
            <w:tcW w:w="0" w:type="auto"/>
            <w:tcBorders>
              <w:top w:val="single" w:sz="4" w:space="0" w:color="auto"/>
            </w:tcBorders>
            <w:hideMark/>
          </w:tcPr>
          <w:p w14:paraId="7428C19F" w14:textId="77777777"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0.168 </w:t>
            </w:r>
            <w:hyperlink r:id="rId93" w:tgtFrame="_blank" w:history="1"/>
          </w:p>
        </w:tc>
        <w:tc>
          <w:tcPr>
            <w:tcW w:w="0" w:type="auto"/>
            <w:tcBorders>
              <w:top w:val="single" w:sz="4" w:space="0" w:color="auto"/>
            </w:tcBorders>
            <w:hideMark/>
          </w:tcPr>
          <w:p w14:paraId="5A98F4C9" w14:textId="77777777"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0.017 </w:t>
            </w:r>
            <w:hyperlink r:id="rId94" w:tgtFrame="_blank" w:history="1"/>
          </w:p>
        </w:tc>
        <w:tc>
          <w:tcPr>
            <w:tcW w:w="0" w:type="auto"/>
            <w:tcBorders>
              <w:top w:val="single" w:sz="4" w:space="0" w:color="auto"/>
            </w:tcBorders>
            <w:hideMark/>
          </w:tcPr>
          <w:p w14:paraId="38F39EF5" w14:textId="77777777"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0.0006 </w:t>
            </w:r>
            <w:hyperlink r:id="rId95" w:tgtFrame="_blank" w:history="1"/>
          </w:p>
        </w:tc>
      </w:tr>
      <w:tr w:rsidR="008619AC" w:rsidRPr="00B16E6B" w14:paraId="72ED6E41" w14:textId="77777777" w:rsidTr="008619AC">
        <w:tc>
          <w:tcPr>
            <w:tcW w:w="0" w:type="auto"/>
            <w:hideMark/>
          </w:tcPr>
          <w:p w14:paraId="4BC0B68C" w14:textId="3ECCAD22"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Cephalosporin </w:t>
            </w:r>
            <w:r w:rsidR="0004255A" w:rsidRPr="00B16E6B">
              <w:rPr>
                <w:rFonts w:ascii="Times New Roman" w:hAnsi="Times New Roman" w:cs="Times New Roman"/>
                <w:sz w:val="24"/>
                <w:szCs w:val="24"/>
                <w:lang w:val="en-US"/>
              </w:rPr>
              <w:t>(CEP)</w:t>
            </w:r>
            <w:hyperlink r:id="rId96" w:tgtFrame="_blank" w:history="1"/>
          </w:p>
        </w:tc>
        <w:tc>
          <w:tcPr>
            <w:tcW w:w="0" w:type="auto"/>
            <w:hideMark/>
          </w:tcPr>
          <w:p w14:paraId="3B27F1A6" w14:textId="77777777"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0.600 </w:t>
            </w:r>
            <w:hyperlink r:id="rId97" w:tgtFrame="_blank" w:history="1"/>
          </w:p>
        </w:tc>
        <w:tc>
          <w:tcPr>
            <w:tcW w:w="0" w:type="auto"/>
            <w:hideMark/>
          </w:tcPr>
          <w:p w14:paraId="066E5083" w14:textId="77777777"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0.060 </w:t>
            </w:r>
            <w:hyperlink r:id="rId98" w:tgtFrame="_blank" w:history="1"/>
          </w:p>
        </w:tc>
        <w:tc>
          <w:tcPr>
            <w:tcW w:w="0" w:type="auto"/>
            <w:hideMark/>
          </w:tcPr>
          <w:p w14:paraId="511377F2" w14:textId="77777777"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0.0008 </w:t>
            </w:r>
            <w:hyperlink r:id="rId99" w:tgtFrame="_blank" w:history="1"/>
          </w:p>
        </w:tc>
      </w:tr>
      <w:tr w:rsidR="008619AC" w:rsidRPr="00B16E6B" w14:paraId="12642E09" w14:textId="77777777" w:rsidTr="008619AC">
        <w:tc>
          <w:tcPr>
            <w:tcW w:w="0" w:type="auto"/>
            <w:hideMark/>
          </w:tcPr>
          <w:p w14:paraId="19ABB0AC" w14:textId="6A0DE8F5"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Fluoroquinolone </w:t>
            </w:r>
            <w:r w:rsidR="0004255A" w:rsidRPr="00B16E6B">
              <w:rPr>
                <w:rFonts w:ascii="Times New Roman" w:hAnsi="Times New Roman" w:cs="Times New Roman"/>
                <w:sz w:val="24"/>
                <w:szCs w:val="24"/>
                <w:lang w:val="en-US"/>
              </w:rPr>
              <w:t>(FQ)</w:t>
            </w:r>
            <w:hyperlink r:id="rId100" w:tgtFrame="_blank" w:history="1"/>
          </w:p>
        </w:tc>
        <w:tc>
          <w:tcPr>
            <w:tcW w:w="0" w:type="auto"/>
            <w:hideMark/>
          </w:tcPr>
          <w:p w14:paraId="6AA5701A" w14:textId="77777777"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3.500 </w:t>
            </w:r>
            <w:hyperlink r:id="rId101" w:tgtFrame="_blank" w:history="1"/>
          </w:p>
        </w:tc>
        <w:tc>
          <w:tcPr>
            <w:tcW w:w="0" w:type="auto"/>
            <w:hideMark/>
          </w:tcPr>
          <w:p w14:paraId="67CA896F" w14:textId="77777777"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0.350 </w:t>
            </w:r>
            <w:hyperlink r:id="rId102" w:tgtFrame="_blank" w:history="1"/>
          </w:p>
        </w:tc>
        <w:tc>
          <w:tcPr>
            <w:tcW w:w="0" w:type="auto"/>
            <w:hideMark/>
          </w:tcPr>
          <w:p w14:paraId="6007480E" w14:textId="77777777"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0.0006 </w:t>
            </w:r>
            <w:hyperlink r:id="rId103" w:tgtFrame="_blank" w:history="1"/>
          </w:p>
        </w:tc>
      </w:tr>
      <w:tr w:rsidR="008619AC" w:rsidRPr="00B16E6B" w14:paraId="7FC193B4" w14:textId="77777777" w:rsidTr="008619AC">
        <w:tc>
          <w:tcPr>
            <w:tcW w:w="0" w:type="auto"/>
            <w:hideMark/>
          </w:tcPr>
          <w:p w14:paraId="2846C6CB" w14:textId="71BF4851"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Macrolide </w:t>
            </w:r>
            <w:r w:rsidR="0004255A" w:rsidRPr="00B16E6B">
              <w:rPr>
                <w:rFonts w:ascii="Times New Roman" w:hAnsi="Times New Roman" w:cs="Times New Roman"/>
                <w:sz w:val="24"/>
                <w:szCs w:val="24"/>
                <w:lang w:val="en-US"/>
              </w:rPr>
              <w:t>(MAC)</w:t>
            </w:r>
            <w:hyperlink r:id="rId104" w:tgtFrame="_blank" w:history="1"/>
          </w:p>
        </w:tc>
        <w:tc>
          <w:tcPr>
            <w:tcW w:w="0" w:type="auto"/>
            <w:hideMark/>
          </w:tcPr>
          <w:p w14:paraId="3E452413" w14:textId="77777777"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0.600 </w:t>
            </w:r>
            <w:hyperlink r:id="rId105" w:tgtFrame="_blank" w:history="1"/>
          </w:p>
        </w:tc>
        <w:tc>
          <w:tcPr>
            <w:tcW w:w="0" w:type="auto"/>
            <w:hideMark/>
          </w:tcPr>
          <w:p w14:paraId="7D85CDEE" w14:textId="77777777"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0.060 </w:t>
            </w:r>
            <w:hyperlink r:id="rId106" w:tgtFrame="_blank" w:history="1"/>
          </w:p>
        </w:tc>
        <w:tc>
          <w:tcPr>
            <w:tcW w:w="0" w:type="auto"/>
            <w:hideMark/>
          </w:tcPr>
          <w:p w14:paraId="113A2C48" w14:textId="77777777"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0.003 </w:t>
            </w:r>
            <w:hyperlink r:id="rId107" w:tgtFrame="_blank" w:history="1"/>
          </w:p>
        </w:tc>
      </w:tr>
      <w:tr w:rsidR="008619AC" w:rsidRPr="00B16E6B" w14:paraId="78841BD3" w14:textId="77777777" w:rsidTr="008619AC">
        <w:tc>
          <w:tcPr>
            <w:tcW w:w="0" w:type="auto"/>
            <w:hideMark/>
          </w:tcPr>
          <w:p w14:paraId="404C6085" w14:textId="1C8FB81C"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Sulfonamide </w:t>
            </w:r>
            <w:r w:rsidR="0004255A" w:rsidRPr="00B16E6B">
              <w:rPr>
                <w:rFonts w:ascii="Times New Roman" w:hAnsi="Times New Roman" w:cs="Times New Roman"/>
                <w:sz w:val="24"/>
                <w:szCs w:val="24"/>
                <w:lang w:val="en-US"/>
              </w:rPr>
              <w:t>(S</w:t>
            </w:r>
            <w:r w:rsidR="001855D2" w:rsidRPr="00B16E6B">
              <w:rPr>
                <w:rFonts w:ascii="Times New Roman" w:hAnsi="Times New Roman" w:cs="Times New Roman"/>
                <w:sz w:val="24"/>
                <w:szCs w:val="24"/>
                <w:lang w:val="en-US"/>
              </w:rPr>
              <w:t>XT</w:t>
            </w:r>
            <w:r w:rsidR="0004255A" w:rsidRPr="00B16E6B">
              <w:rPr>
                <w:rFonts w:ascii="Times New Roman" w:hAnsi="Times New Roman" w:cs="Times New Roman"/>
                <w:sz w:val="24"/>
                <w:szCs w:val="24"/>
                <w:lang w:val="en-US"/>
              </w:rPr>
              <w:t>)</w:t>
            </w:r>
            <w:hyperlink r:id="rId108" w:tgtFrame="_blank" w:history="1"/>
          </w:p>
        </w:tc>
        <w:tc>
          <w:tcPr>
            <w:tcW w:w="0" w:type="auto"/>
            <w:hideMark/>
          </w:tcPr>
          <w:p w14:paraId="4D1F992B" w14:textId="77777777"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3.200 </w:t>
            </w:r>
            <w:hyperlink r:id="rId109" w:tgtFrame="_blank" w:history="1"/>
          </w:p>
        </w:tc>
        <w:tc>
          <w:tcPr>
            <w:tcW w:w="0" w:type="auto"/>
            <w:hideMark/>
          </w:tcPr>
          <w:p w14:paraId="5043F211" w14:textId="77777777"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0.320 </w:t>
            </w:r>
            <w:hyperlink r:id="rId110" w:tgtFrame="_blank" w:history="1"/>
          </w:p>
        </w:tc>
        <w:tc>
          <w:tcPr>
            <w:tcW w:w="0" w:type="auto"/>
            <w:hideMark/>
          </w:tcPr>
          <w:p w14:paraId="59AA6225" w14:textId="77777777"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0.009 </w:t>
            </w:r>
            <w:hyperlink r:id="rId111" w:tgtFrame="_blank" w:history="1"/>
          </w:p>
        </w:tc>
      </w:tr>
      <w:tr w:rsidR="008619AC" w:rsidRPr="00B16E6B" w14:paraId="5BBC781C" w14:textId="77777777" w:rsidTr="008619AC">
        <w:tc>
          <w:tcPr>
            <w:tcW w:w="0" w:type="auto"/>
            <w:hideMark/>
          </w:tcPr>
          <w:p w14:paraId="7F2C6D8D" w14:textId="41A316FA"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Tetracycline </w:t>
            </w:r>
            <w:r w:rsidR="001855D2" w:rsidRPr="00B16E6B">
              <w:rPr>
                <w:rFonts w:ascii="Times New Roman" w:hAnsi="Times New Roman" w:cs="Times New Roman"/>
                <w:sz w:val="24"/>
                <w:szCs w:val="24"/>
                <w:lang w:val="en-US"/>
              </w:rPr>
              <w:t>(TC)</w:t>
            </w:r>
            <w:hyperlink r:id="rId112" w:tgtFrame="_blank" w:history="1"/>
          </w:p>
        </w:tc>
        <w:tc>
          <w:tcPr>
            <w:tcW w:w="0" w:type="auto"/>
            <w:hideMark/>
          </w:tcPr>
          <w:p w14:paraId="6673BCD2" w14:textId="77777777"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2.750 </w:t>
            </w:r>
            <w:hyperlink r:id="rId113" w:tgtFrame="_blank" w:history="1"/>
          </w:p>
        </w:tc>
        <w:tc>
          <w:tcPr>
            <w:tcW w:w="0" w:type="auto"/>
            <w:hideMark/>
          </w:tcPr>
          <w:p w14:paraId="011FB536" w14:textId="77777777"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0.275 </w:t>
            </w:r>
            <w:hyperlink r:id="rId114" w:tgtFrame="_blank" w:history="1"/>
          </w:p>
        </w:tc>
        <w:tc>
          <w:tcPr>
            <w:tcW w:w="0" w:type="auto"/>
            <w:hideMark/>
          </w:tcPr>
          <w:p w14:paraId="387781D4" w14:textId="77777777"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0.005 </w:t>
            </w:r>
            <w:hyperlink r:id="rId115" w:tgtFrame="_blank" w:history="1"/>
          </w:p>
        </w:tc>
      </w:tr>
      <w:tr w:rsidR="008619AC" w:rsidRPr="00B16E6B" w14:paraId="51D11909" w14:textId="77777777" w:rsidTr="008619AC">
        <w:tc>
          <w:tcPr>
            <w:tcW w:w="0" w:type="auto"/>
            <w:tcBorders>
              <w:bottom w:val="single" w:sz="4" w:space="0" w:color="auto"/>
            </w:tcBorders>
            <w:hideMark/>
          </w:tcPr>
          <w:p w14:paraId="6858A429" w14:textId="3A963B67"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Aminoglycoside </w:t>
            </w:r>
            <w:r w:rsidR="001855D2" w:rsidRPr="00B16E6B">
              <w:rPr>
                <w:rFonts w:ascii="Times New Roman" w:hAnsi="Times New Roman" w:cs="Times New Roman"/>
                <w:sz w:val="24"/>
                <w:szCs w:val="24"/>
                <w:lang w:val="en-US"/>
              </w:rPr>
              <w:t>(AMG)</w:t>
            </w:r>
            <w:hyperlink r:id="rId116" w:tgtFrame="_blank" w:history="1"/>
          </w:p>
        </w:tc>
        <w:tc>
          <w:tcPr>
            <w:tcW w:w="0" w:type="auto"/>
            <w:tcBorders>
              <w:bottom w:val="single" w:sz="4" w:space="0" w:color="auto"/>
            </w:tcBorders>
            <w:hideMark/>
          </w:tcPr>
          <w:p w14:paraId="2B9E9881" w14:textId="77777777"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0.560 </w:t>
            </w:r>
            <w:hyperlink r:id="rId117" w:tgtFrame="_blank" w:history="1"/>
          </w:p>
        </w:tc>
        <w:tc>
          <w:tcPr>
            <w:tcW w:w="0" w:type="auto"/>
            <w:tcBorders>
              <w:bottom w:val="single" w:sz="4" w:space="0" w:color="auto"/>
            </w:tcBorders>
            <w:hideMark/>
          </w:tcPr>
          <w:p w14:paraId="7E4D5E02" w14:textId="77777777"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0.056 </w:t>
            </w:r>
            <w:hyperlink r:id="rId118" w:tgtFrame="_blank" w:history="1"/>
          </w:p>
        </w:tc>
        <w:tc>
          <w:tcPr>
            <w:tcW w:w="0" w:type="auto"/>
            <w:tcBorders>
              <w:bottom w:val="single" w:sz="4" w:space="0" w:color="auto"/>
            </w:tcBorders>
            <w:hideMark/>
          </w:tcPr>
          <w:p w14:paraId="791C6810" w14:textId="77777777" w:rsidR="008619AC" w:rsidRPr="00B16E6B" w:rsidRDefault="008619AC"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0.011 </w:t>
            </w:r>
            <w:hyperlink r:id="rId119" w:tgtFrame="_blank" w:history="1"/>
          </w:p>
        </w:tc>
      </w:tr>
    </w:tbl>
    <w:p w14:paraId="5BBB47F9" w14:textId="77777777" w:rsidR="00E37CD1" w:rsidRPr="00B16E6B" w:rsidRDefault="00E37CD1" w:rsidP="00C25763">
      <w:pPr>
        <w:suppressLineNumbers/>
        <w:rPr>
          <w:rFonts w:ascii="Times New Roman" w:hAnsi="Times New Roman" w:cs="Times New Roman"/>
          <w:sz w:val="24"/>
          <w:szCs w:val="24"/>
        </w:rPr>
      </w:pPr>
    </w:p>
    <w:p w14:paraId="6F188176" w14:textId="7753EE2A" w:rsidR="00FF7B27" w:rsidRPr="00B16E6B" w:rsidRDefault="00FF7B27" w:rsidP="00E307A1">
      <w:pPr>
        <w:spacing w:after="0"/>
        <w:rPr>
          <w:rFonts w:ascii="Times New Roman" w:hAnsi="Times New Roman" w:cs="Times New Roman"/>
          <w:b/>
          <w:bCs/>
          <w:sz w:val="24"/>
          <w:szCs w:val="24"/>
        </w:rPr>
      </w:pPr>
      <w:r w:rsidRPr="00B16E6B">
        <w:rPr>
          <w:rFonts w:ascii="Times New Roman" w:hAnsi="Times New Roman" w:cs="Times New Roman"/>
          <w:b/>
          <w:bCs/>
          <w:sz w:val="24"/>
          <w:szCs w:val="24"/>
        </w:rPr>
        <w:t>Supplementary information</w:t>
      </w:r>
      <w:r w:rsidR="00733F49" w:rsidRPr="00B16E6B">
        <w:rPr>
          <w:rFonts w:ascii="Times New Roman" w:hAnsi="Times New Roman" w:cs="Times New Roman"/>
          <w:b/>
          <w:bCs/>
          <w:sz w:val="24"/>
          <w:szCs w:val="24"/>
        </w:rPr>
        <w:t xml:space="preserve"> C</w:t>
      </w:r>
      <w:r w:rsidRPr="00B16E6B">
        <w:rPr>
          <w:rFonts w:ascii="Times New Roman" w:hAnsi="Times New Roman" w:cs="Times New Roman"/>
          <w:b/>
          <w:bCs/>
          <w:sz w:val="24"/>
          <w:szCs w:val="24"/>
        </w:rPr>
        <w:t xml:space="preserve"> for Stage 3 Module</w:t>
      </w:r>
    </w:p>
    <w:p w14:paraId="1A2B7DFC" w14:textId="4678636D" w:rsidR="00FF7B27" w:rsidRPr="00B16E6B" w:rsidRDefault="00200474" w:rsidP="00E307A1">
      <w:pPr>
        <w:rPr>
          <w:rFonts w:ascii="Times New Roman" w:hAnsi="Times New Roman" w:cs="Times New Roman"/>
          <w:sz w:val="24"/>
          <w:szCs w:val="24"/>
        </w:rPr>
      </w:pPr>
      <w:r>
        <w:rPr>
          <w:rFonts w:ascii="Times New Roman" w:hAnsi="Times New Roman" w:cs="Times New Roman"/>
          <w:b/>
          <w:bCs/>
          <w:sz w:val="24"/>
          <w:szCs w:val="24"/>
        </w:rPr>
        <w:t xml:space="preserve">C.1 </w:t>
      </w:r>
      <w:r w:rsidR="00FF7B27" w:rsidRPr="00B16E6B">
        <w:rPr>
          <w:rFonts w:ascii="Times New Roman" w:hAnsi="Times New Roman" w:cs="Times New Roman"/>
          <w:b/>
          <w:bCs/>
          <w:sz w:val="24"/>
          <w:szCs w:val="24"/>
        </w:rPr>
        <w:t xml:space="preserve">Rule based construction: </w:t>
      </w:r>
      <w:r w:rsidR="00FF7B27" w:rsidRPr="00B16E6B">
        <w:rPr>
          <w:rFonts w:ascii="Times New Roman" w:hAnsi="Times New Roman" w:cs="Times New Roman"/>
          <w:sz w:val="24"/>
          <w:szCs w:val="24"/>
        </w:rPr>
        <w:t>The general fuzzy fusion rule used for CWHI can be written as follows:</w:t>
      </w:r>
    </w:p>
    <w:p w14:paraId="118CF89A" w14:textId="77777777" w:rsidR="00FF7B27" w:rsidRPr="00B16E6B" w:rsidRDefault="00FF7B27" w:rsidP="00E307A1">
      <w:pPr>
        <w:rPr>
          <w:rFonts w:ascii="Times New Roman" w:hAnsi="Times New Roman" w:cs="Times New Roman"/>
          <w:sz w:val="24"/>
          <w:szCs w:val="24"/>
        </w:rPr>
      </w:pPr>
      <m:oMathPara>
        <m:oMath>
          <m:r>
            <m:rPr>
              <m:nor/>
            </m:rPr>
            <w:rPr>
              <w:rFonts w:ascii="Times New Roman" w:hAnsi="Times New Roman" w:cs="Times New Roman"/>
              <w:sz w:val="24"/>
              <w:szCs w:val="24"/>
            </w:rPr>
            <m:t>IF </m:t>
          </m:r>
          <m:r>
            <w:rPr>
              <w:rFonts w:ascii="Cambria Math" w:hAnsi="Cambria Math" w:cs="Times New Roman"/>
              <w:sz w:val="24"/>
              <w:szCs w:val="24"/>
            </w:rPr>
            <m:t>WQI</m:t>
          </m:r>
          <m:r>
            <m:rPr>
              <m:nor/>
            </m:rPr>
            <w:rPr>
              <w:rFonts w:ascii="Times New Roman" w:hAnsi="Times New Roman" w:cs="Times New Roman"/>
              <w:sz w:val="24"/>
              <w:szCs w:val="24"/>
            </w:rPr>
            <m:t> is </m:t>
          </m:r>
          <m:sSub>
            <m:sSubPr>
              <m:ctrlPr>
                <w:rPr>
                  <w:rFonts w:ascii="Cambria Math" w:hAnsi="Cambria Math" w:cs="Times New Roman"/>
                  <w:sz w:val="24"/>
                  <w:szCs w:val="24"/>
                </w:rPr>
              </m:ctrlPr>
            </m:sSubPr>
            <m:e>
              <m:r>
                <w:rPr>
                  <w:rFonts w:ascii="Cambria Math" w:hAnsi="Cambria Math" w:cs="Times New Roman"/>
                  <w:sz w:val="24"/>
                  <w:szCs w:val="24"/>
                </w:rPr>
                <m:t>w</m:t>
              </m:r>
            </m:e>
            <m:sub>
              <m:r>
                <w:rPr>
                  <w:rFonts w:ascii="Cambria Math" w:hAnsi="Cambria Math" w:cs="Times New Roman"/>
                  <w:sz w:val="24"/>
                  <w:szCs w:val="24"/>
                </w:rPr>
                <m:t>i</m:t>
              </m:r>
            </m:sub>
          </m:sSub>
          <m:r>
            <m:rPr>
              <m:nor/>
            </m:rPr>
            <w:rPr>
              <w:rFonts w:ascii="Times New Roman" w:hAnsi="Times New Roman" w:cs="Times New Roman"/>
              <w:sz w:val="24"/>
              <w:szCs w:val="24"/>
            </w:rPr>
            <m:t> AND </m:t>
          </m:r>
          <m:r>
            <w:rPr>
              <w:rFonts w:ascii="Cambria Math" w:hAnsi="Cambria Math" w:cs="Times New Roman"/>
              <w:sz w:val="24"/>
              <w:szCs w:val="24"/>
            </w:rPr>
            <m:t>ABI</m:t>
          </m:r>
          <m:r>
            <m:rPr>
              <m:nor/>
            </m:rPr>
            <w:rPr>
              <w:rFonts w:ascii="Times New Roman" w:hAnsi="Times New Roman" w:cs="Times New Roman"/>
              <w:sz w:val="24"/>
              <w:szCs w:val="24"/>
            </w:rPr>
            <m:t> is </m:t>
          </m:r>
          <m:sSub>
            <m:sSubPr>
              <m:ctrlPr>
                <w:rPr>
                  <w:rFonts w:ascii="Cambria Math" w:hAnsi="Cambria Math" w:cs="Times New Roman"/>
                  <w:sz w:val="24"/>
                  <w:szCs w:val="24"/>
                </w:rPr>
              </m:ctrlPr>
            </m:sSubPr>
            <m:e>
              <m:r>
                <w:rPr>
                  <w:rFonts w:ascii="Cambria Math" w:hAnsi="Cambria Math" w:cs="Times New Roman"/>
                  <w:sz w:val="24"/>
                  <w:szCs w:val="24"/>
                </w:rPr>
                <m:t>a</m:t>
              </m:r>
            </m:e>
            <m:sub>
              <m:r>
                <w:rPr>
                  <w:rFonts w:ascii="Cambria Math" w:hAnsi="Cambria Math" w:cs="Times New Roman"/>
                  <w:sz w:val="24"/>
                  <w:szCs w:val="24"/>
                </w:rPr>
                <m:t>j</m:t>
              </m:r>
            </m:sub>
          </m:sSub>
          <m:r>
            <m:rPr>
              <m:nor/>
            </m:rPr>
            <w:rPr>
              <w:rFonts w:ascii="Times New Roman" w:hAnsi="Times New Roman" w:cs="Times New Roman"/>
              <w:sz w:val="24"/>
              <w:szCs w:val="24"/>
            </w:rPr>
            <m:t> THEN </m:t>
          </m:r>
          <m:r>
            <w:rPr>
              <w:rFonts w:ascii="Cambria Math" w:hAnsi="Cambria Math" w:cs="Times New Roman"/>
              <w:sz w:val="24"/>
              <w:szCs w:val="24"/>
            </w:rPr>
            <m:t>CWHI</m:t>
          </m:r>
          <m:r>
            <m:rPr>
              <m:nor/>
            </m:rPr>
            <w:rPr>
              <w:rFonts w:ascii="Times New Roman" w:hAnsi="Times New Roman" w:cs="Times New Roman"/>
              <w:sz w:val="24"/>
              <w:szCs w:val="24"/>
            </w:rPr>
            <m:t> is </m:t>
          </m:r>
          <m:sSub>
            <m:sSubPr>
              <m:ctrlPr>
                <w:rPr>
                  <w:rFonts w:ascii="Cambria Math" w:hAnsi="Cambria Math" w:cs="Times New Roman"/>
                  <w:sz w:val="24"/>
                  <w:szCs w:val="24"/>
                </w:rPr>
              </m:ctrlPr>
            </m:sSubPr>
            <m:e>
              <m:r>
                <w:rPr>
                  <w:rFonts w:ascii="Cambria Math" w:hAnsi="Cambria Math" w:cs="Times New Roman"/>
                  <w:sz w:val="24"/>
                  <w:szCs w:val="24"/>
                </w:rPr>
                <m:t>c</m:t>
              </m:r>
            </m:e>
            <m:sub>
              <m:r>
                <w:rPr>
                  <w:rFonts w:ascii="Cambria Math" w:hAnsi="Cambria Math" w:cs="Times New Roman"/>
                  <w:sz w:val="24"/>
                  <w:szCs w:val="24"/>
                </w:rPr>
                <m:t>ij</m:t>
              </m:r>
            </m:sub>
          </m:sSub>
          <m:r>
            <m:rPr>
              <m:sty m:val="p"/>
            </m:rPr>
            <w:rPr>
              <w:rFonts w:ascii="Cambria Math" w:hAnsi="Cambria Math" w:cs="Times New Roman"/>
              <w:sz w:val="24"/>
              <w:szCs w:val="24"/>
            </w:rPr>
            <w:br/>
          </m:r>
        </m:oMath>
      </m:oMathPara>
      <w:r w:rsidRPr="00B16E6B">
        <w:rPr>
          <w:rFonts w:ascii="Times New Roman" w:hAnsi="Times New Roman" w:cs="Times New Roman"/>
          <w:sz w:val="24"/>
          <w:szCs w:val="24"/>
        </w:rPr>
        <w:t>where </w:t>
      </w:r>
      <m:oMath>
        <m:sSub>
          <m:sSubPr>
            <m:ctrlPr>
              <w:rPr>
                <w:rFonts w:ascii="Cambria Math" w:hAnsi="Cambria Math" w:cs="Times New Roman"/>
                <w:sz w:val="24"/>
                <w:szCs w:val="24"/>
              </w:rPr>
            </m:ctrlPr>
          </m:sSubPr>
          <m:e>
            <m:r>
              <w:rPr>
                <w:rFonts w:ascii="Cambria Math" w:hAnsi="Cambria Math" w:cs="Times New Roman"/>
                <w:sz w:val="24"/>
                <w:szCs w:val="24"/>
              </w:rPr>
              <m:t>w</m:t>
            </m:r>
          </m:e>
          <m:sub>
            <m:r>
              <w:rPr>
                <w:rFonts w:ascii="Cambria Math" w:hAnsi="Cambria Math" w:cs="Times New Roman"/>
                <w:sz w:val="24"/>
                <w:szCs w:val="24"/>
              </w:rPr>
              <m:t>i</m:t>
            </m:r>
          </m:sub>
        </m:sSub>
        <m:r>
          <w:rPr>
            <w:rFonts w:ascii="Cambria Math" w:hAnsi="Cambria Math" w:cs="Times New Roman"/>
            <w:sz w:val="24"/>
            <w:szCs w:val="24"/>
          </w:rPr>
          <m:t>∈{VP,P,M,G,E}</m:t>
        </m:r>
      </m:oMath>
      <w:r w:rsidRPr="00B16E6B">
        <w:rPr>
          <w:rFonts w:ascii="Times New Roman" w:hAnsi="Times New Roman" w:cs="Times New Roman"/>
          <w:sz w:val="24"/>
          <w:szCs w:val="24"/>
        </w:rPr>
        <w:t>, </w:t>
      </w:r>
      <m:oMath>
        <m:sSub>
          <m:sSubPr>
            <m:ctrlPr>
              <w:rPr>
                <w:rFonts w:ascii="Cambria Math" w:hAnsi="Cambria Math" w:cs="Times New Roman"/>
                <w:sz w:val="24"/>
                <w:szCs w:val="24"/>
              </w:rPr>
            </m:ctrlPr>
          </m:sSubPr>
          <m:e>
            <m:r>
              <w:rPr>
                <w:rFonts w:ascii="Cambria Math" w:hAnsi="Cambria Math" w:cs="Times New Roman"/>
                <w:sz w:val="24"/>
                <w:szCs w:val="24"/>
              </w:rPr>
              <m:t>a</m:t>
            </m:r>
          </m:e>
          <m:sub>
            <m:r>
              <w:rPr>
                <w:rFonts w:ascii="Cambria Math" w:hAnsi="Cambria Math" w:cs="Times New Roman"/>
                <w:sz w:val="24"/>
                <w:szCs w:val="24"/>
              </w:rPr>
              <m:t>j</m:t>
            </m:r>
          </m:sub>
        </m:sSub>
        <m:r>
          <w:rPr>
            <w:rFonts w:ascii="Cambria Math" w:hAnsi="Cambria Math" w:cs="Times New Roman"/>
            <w:sz w:val="24"/>
            <w:szCs w:val="24"/>
          </w:rPr>
          <m:t>∈{VL,L,M,H,VH}</m:t>
        </m:r>
      </m:oMath>
      <w:r w:rsidRPr="00B16E6B">
        <w:rPr>
          <w:rFonts w:ascii="Times New Roman" w:hAnsi="Times New Roman" w:cs="Times New Roman"/>
          <w:sz w:val="24"/>
          <w:szCs w:val="24"/>
        </w:rPr>
        <w:t>,</w:t>
      </w:r>
    </w:p>
    <w:p w14:paraId="6829ED6E" w14:textId="77777777" w:rsidR="00FF7B27" w:rsidRPr="00B16E6B" w:rsidRDefault="00FF7B27" w:rsidP="00E307A1">
      <w:pPr>
        <w:rPr>
          <w:rFonts w:ascii="Times New Roman" w:hAnsi="Times New Roman" w:cs="Times New Roman"/>
          <w:sz w:val="24"/>
          <w:szCs w:val="24"/>
        </w:rPr>
      </w:pPr>
      <w:r w:rsidRPr="00B16E6B">
        <w:rPr>
          <w:rFonts w:ascii="Times New Roman" w:hAnsi="Times New Roman" w:cs="Times New Roman"/>
          <w:sz w:val="24"/>
          <w:szCs w:val="24"/>
        </w:rPr>
        <w:t>and </w:t>
      </w:r>
      <m:oMath>
        <m:sSub>
          <m:sSubPr>
            <m:ctrlPr>
              <w:rPr>
                <w:rFonts w:ascii="Cambria Math" w:hAnsi="Cambria Math" w:cs="Times New Roman"/>
                <w:sz w:val="24"/>
                <w:szCs w:val="24"/>
              </w:rPr>
            </m:ctrlPr>
          </m:sSubPr>
          <m:e>
            <m:r>
              <w:rPr>
                <w:rFonts w:ascii="Cambria Math" w:hAnsi="Cambria Math" w:cs="Times New Roman"/>
                <w:sz w:val="24"/>
                <w:szCs w:val="24"/>
              </w:rPr>
              <m:t>c</m:t>
            </m:r>
          </m:e>
          <m:sub>
            <m:r>
              <w:rPr>
                <w:rFonts w:ascii="Cambria Math" w:hAnsi="Cambria Math" w:cs="Times New Roman"/>
                <w:sz w:val="24"/>
                <w:szCs w:val="24"/>
              </w:rPr>
              <m:t>ij</m:t>
            </m:r>
          </m:sub>
        </m:sSub>
        <m:r>
          <w:rPr>
            <w:rFonts w:ascii="Cambria Math" w:hAnsi="Cambria Math" w:cs="Times New Roman"/>
            <w:sz w:val="24"/>
            <w:szCs w:val="24"/>
          </w:rPr>
          <m:t>∈{Critical,Poor,Moderate,Good,Safe}</m:t>
        </m:r>
      </m:oMath>
      <w:r w:rsidRPr="00B16E6B">
        <w:rPr>
          <w:rFonts w:ascii="Times New Roman" w:hAnsi="Times New Roman" w:cs="Times New Roman"/>
          <w:sz w:val="24"/>
          <w:szCs w:val="24"/>
        </w:rPr>
        <w:t>.</w:t>
      </w:r>
      <w:r w:rsidRPr="00B16E6B">
        <w:rPr>
          <w:rFonts w:ascii="Times New Roman" w:hAnsi="Times New Roman" w:cs="Times New Roman"/>
          <w:sz w:val="24"/>
          <w:szCs w:val="24"/>
        </w:rPr>
        <w:br/>
        <w:t>In the script, the final crisp score is obtained by fuzzifying the two inputs, applying the 25 fusion rules, aggregating the activated output sets, and defuzzifying the result by the centroid method. Thus, for a given sample </w:t>
      </w:r>
      <m:oMath>
        <m:r>
          <w:rPr>
            <w:rFonts w:ascii="Cambria Math" w:hAnsi="Cambria Math" w:cs="Times New Roman"/>
            <w:sz w:val="24"/>
            <w:szCs w:val="24"/>
          </w:rPr>
          <m:t>k</m:t>
        </m:r>
      </m:oMath>
      <w:r w:rsidRPr="00B16E6B">
        <w:rPr>
          <w:rFonts w:ascii="Times New Roman" w:hAnsi="Times New Roman" w:cs="Times New Roman"/>
          <w:sz w:val="24"/>
          <w:szCs w:val="24"/>
        </w:rPr>
        <w:t>, the CWHI can be represented functionally as</w:t>
      </w:r>
    </w:p>
    <w:p w14:paraId="2B868BB9" w14:textId="77777777" w:rsidR="00FF7B27" w:rsidRPr="00B16E6B" w:rsidRDefault="00FF7B27" w:rsidP="00E307A1">
      <w:pPr>
        <w:rPr>
          <w:rFonts w:ascii="Times New Roman" w:hAnsi="Times New Roman" w:cs="Times New Roman"/>
          <w:sz w:val="24"/>
          <w:szCs w:val="24"/>
        </w:rPr>
      </w:pPr>
      <m:oMathPara>
        <m:oMath>
          <m:r>
            <w:rPr>
              <w:rFonts w:ascii="Cambria Math" w:hAnsi="Cambria Math" w:cs="Times New Roman"/>
              <w:sz w:val="24"/>
              <w:szCs w:val="24"/>
            </w:rPr>
            <m:t>CWH</m:t>
          </m:r>
          <m:sSub>
            <m:sSubPr>
              <m:ctrlPr>
                <w:rPr>
                  <w:rFonts w:ascii="Cambria Math" w:hAnsi="Cambria Math" w:cs="Times New Roman"/>
                  <w:sz w:val="24"/>
                  <w:szCs w:val="24"/>
                </w:rPr>
              </m:ctrlPr>
            </m:sSubPr>
            <m:e>
              <m:r>
                <w:rPr>
                  <w:rFonts w:ascii="Cambria Math" w:hAnsi="Cambria Math" w:cs="Times New Roman"/>
                  <w:sz w:val="24"/>
                  <w:szCs w:val="24"/>
                </w:rPr>
                <m:t>I</m:t>
              </m:r>
            </m:e>
            <m:sub>
              <m:r>
                <w:rPr>
                  <w:rFonts w:ascii="Cambria Math" w:hAnsi="Cambria Math" w:cs="Times New Roman"/>
                  <w:sz w:val="24"/>
                  <w:szCs w:val="24"/>
                </w:rPr>
                <m:t>k</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F</m:t>
              </m:r>
            </m:e>
            <m:sub>
              <m:r>
                <w:rPr>
                  <w:rFonts w:ascii="Cambria Math" w:hAnsi="Cambria Math" w:cs="Times New Roman"/>
                  <w:sz w:val="24"/>
                  <w:szCs w:val="24"/>
                </w:rPr>
                <m:t>CWHI</m:t>
              </m:r>
            </m:sub>
          </m:sSub>
          <m:r>
            <w:rPr>
              <w:rFonts w:ascii="Cambria Math" w:hAnsi="Cambria Math" w:cs="Times New Roman"/>
              <w:sz w:val="24"/>
              <w:szCs w:val="24"/>
            </w:rPr>
            <m:t>(WQ</m:t>
          </m:r>
          <m:sSub>
            <m:sSubPr>
              <m:ctrlPr>
                <w:rPr>
                  <w:rFonts w:ascii="Cambria Math" w:hAnsi="Cambria Math" w:cs="Times New Roman"/>
                  <w:sz w:val="24"/>
                  <w:szCs w:val="24"/>
                </w:rPr>
              </m:ctrlPr>
            </m:sSubPr>
            <m:e>
              <m:r>
                <w:rPr>
                  <w:rFonts w:ascii="Cambria Math" w:hAnsi="Cambria Math" w:cs="Times New Roman"/>
                  <w:sz w:val="24"/>
                  <w:szCs w:val="24"/>
                </w:rPr>
                <m:t>I</m:t>
              </m:r>
            </m:e>
            <m:sub>
              <m:r>
                <w:rPr>
                  <w:rFonts w:ascii="Cambria Math" w:hAnsi="Cambria Math" w:cs="Times New Roman"/>
                  <w:sz w:val="24"/>
                  <w:szCs w:val="24"/>
                </w:rPr>
                <m:t>k</m:t>
              </m:r>
            </m:sub>
          </m:sSub>
          <m:r>
            <w:rPr>
              <w:rFonts w:ascii="Cambria Math" w:hAnsi="Cambria Math" w:cs="Times New Roman"/>
              <w:sz w:val="24"/>
              <w:szCs w:val="24"/>
            </w:rPr>
            <m:t>,</m:t>
          </m:r>
          <m:r>
            <m:rPr>
              <m:nor/>
            </m:rPr>
            <w:rPr>
              <w:rFonts w:ascii="Times New Roman" w:hAnsi="Times New Roman" w:cs="Times New Roman"/>
              <w:sz w:val="24"/>
              <w:szCs w:val="24"/>
            </w:rPr>
            <m:t> </m:t>
          </m:r>
          <m:r>
            <w:rPr>
              <w:rFonts w:ascii="Cambria Math" w:hAnsi="Cambria Math" w:cs="Times New Roman"/>
              <w:sz w:val="24"/>
              <w:szCs w:val="24"/>
            </w:rPr>
            <m:t>AB</m:t>
          </m:r>
          <m:sSub>
            <m:sSubPr>
              <m:ctrlPr>
                <w:rPr>
                  <w:rFonts w:ascii="Cambria Math" w:hAnsi="Cambria Math" w:cs="Times New Roman"/>
                  <w:sz w:val="24"/>
                  <w:szCs w:val="24"/>
                </w:rPr>
              </m:ctrlPr>
            </m:sSubPr>
            <m:e>
              <m:r>
                <w:rPr>
                  <w:rFonts w:ascii="Cambria Math" w:hAnsi="Cambria Math" w:cs="Times New Roman"/>
                  <w:sz w:val="24"/>
                  <w:szCs w:val="24"/>
                </w:rPr>
                <m:t>I</m:t>
              </m:r>
            </m:e>
            <m:sub>
              <m:r>
                <w:rPr>
                  <w:rFonts w:ascii="Cambria Math" w:hAnsi="Cambria Math" w:cs="Times New Roman"/>
                  <w:sz w:val="24"/>
                  <w:szCs w:val="24"/>
                </w:rPr>
                <m:t>k</m:t>
              </m:r>
            </m:sub>
          </m:sSub>
          <m:r>
            <w:rPr>
              <w:rFonts w:ascii="Cambria Math" w:hAnsi="Cambria Math" w:cs="Times New Roman"/>
              <w:sz w:val="24"/>
              <w:szCs w:val="24"/>
            </w:rPr>
            <m:t>)</m:t>
          </m:r>
          <m:r>
            <m:rPr>
              <m:sty m:val="p"/>
            </m:rPr>
            <w:rPr>
              <w:rFonts w:ascii="Cambria Math" w:hAnsi="Cambria Math" w:cs="Times New Roman"/>
              <w:sz w:val="24"/>
              <w:szCs w:val="24"/>
            </w:rPr>
            <w:br/>
          </m:r>
        </m:oMath>
      </m:oMathPara>
      <w:r w:rsidRPr="00B16E6B">
        <w:rPr>
          <w:rFonts w:ascii="Times New Roman" w:hAnsi="Times New Roman" w:cs="Times New Roman"/>
          <w:sz w:val="24"/>
          <w:szCs w:val="24"/>
        </w:rPr>
        <w:t>Where </w:t>
      </w:r>
      <m:oMath>
        <m:sSub>
          <m:sSubPr>
            <m:ctrlPr>
              <w:rPr>
                <w:rFonts w:ascii="Cambria Math" w:hAnsi="Cambria Math" w:cs="Times New Roman"/>
                <w:sz w:val="24"/>
                <w:szCs w:val="24"/>
              </w:rPr>
            </m:ctrlPr>
          </m:sSubPr>
          <m:e>
            <m:r>
              <w:rPr>
                <w:rFonts w:ascii="Cambria Math" w:hAnsi="Cambria Math" w:cs="Times New Roman"/>
                <w:sz w:val="24"/>
                <w:szCs w:val="24"/>
              </w:rPr>
              <m:t>F</m:t>
            </m:r>
          </m:e>
          <m:sub>
            <m:r>
              <w:rPr>
                <w:rFonts w:ascii="Cambria Math" w:hAnsi="Cambria Math" w:cs="Times New Roman"/>
                <w:sz w:val="24"/>
                <w:szCs w:val="24"/>
              </w:rPr>
              <m:t>CWHI</m:t>
            </m:r>
          </m:sub>
        </m:sSub>
      </m:oMath>
      <w:r w:rsidRPr="00B16E6B">
        <w:rPr>
          <w:rFonts w:ascii="Times New Roman" w:hAnsi="Times New Roman" w:cs="Times New Roman"/>
          <w:sz w:val="24"/>
          <w:szCs w:val="24"/>
        </w:rPr>
        <w:t> denotes the fuzzy fusion mapping encoded by the 5 × 5 fusion table.</w:t>
      </w:r>
      <w:r w:rsidRPr="00B16E6B">
        <w:rPr>
          <w:rFonts w:ascii="Times New Roman" w:hAnsi="Times New Roman" w:cs="Times New Roman"/>
          <w:sz w:val="24"/>
          <w:szCs w:val="24"/>
        </w:rPr>
        <w:br/>
        <w:t>The corresponding implementation in the script clips both WQI and ABI to the range 0–100 before inference and returns the centroid-defuzzified CWHI score.</w:t>
      </w:r>
    </w:p>
    <w:p w14:paraId="290F87B4" w14:textId="6C27C6D5" w:rsidR="00E37CD1" w:rsidRPr="00B16E6B" w:rsidRDefault="00200474" w:rsidP="00E307A1">
      <w:pPr>
        <w:rPr>
          <w:rFonts w:ascii="Times New Roman" w:hAnsi="Times New Roman" w:cs="Times New Roman"/>
          <w:sz w:val="24"/>
          <w:szCs w:val="24"/>
        </w:rPr>
      </w:pPr>
      <w:r>
        <w:rPr>
          <w:rFonts w:ascii="Times New Roman" w:hAnsi="Times New Roman" w:cs="Times New Roman"/>
          <w:b/>
          <w:bCs/>
          <w:sz w:val="24"/>
          <w:szCs w:val="24"/>
        </w:rPr>
        <w:t xml:space="preserve">C.2 </w:t>
      </w:r>
      <w:r w:rsidR="00FF7B27" w:rsidRPr="00B16E6B">
        <w:rPr>
          <w:rFonts w:ascii="Times New Roman" w:hAnsi="Times New Roman" w:cs="Times New Roman"/>
          <w:b/>
          <w:bCs/>
          <w:sz w:val="24"/>
          <w:szCs w:val="24"/>
        </w:rPr>
        <w:t xml:space="preserve">Fusion table: </w:t>
      </w:r>
      <w:r w:rsidR="00FF7B27" w:rsidRPr="00B16E6B">
        <w:rPr>
          <w:rFonts w:ascii="Times New Roman" w:hAnsi="Times New Roman" w:cs="Times New Roman"/>
          <w:sz w:val="24"/>
          <w:szCs w:val="24"/>
        </w:rPr>
        <w:t>In this framework, WQI acts as a positive environmental-quality indicator, where higher values indicate better water quality, whereas ABI acts as a negative microbial-risk indicator, where higher values indicate greater antimicrobial resistance burden. The fusion layer therefore combines physicochemical water condition and AMR burden into a single decision surface using a Mamdani-type fuzzy inference system. The resulting output classes are Critical, Poor, Moderate, Good, and Safe, with output membership functions defined over 0–100 and class ranges of 0–20, 20–40, 40–60, 60–80, and 80–100, respectively.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3"/>
        <w:gridCol w:w="1608"/>
        <w:gridCol w:w="1608"/>
        <w:gridCol w:w="1608"/>
        <w:gridCol w:w="1325"/>
        <w:gridCol w:w="1325"/>
      </w:tblGrid>
      <w:tr w:rsidR="00E307A1" w:rsidRPr="00B16E6B" w14:paraId="6054B09F" w14:textId="77777777" w:rsidTr="00E307A1">
        <w:tc>
          <w:tcPr>
            <w:tcW w:w="0" w:type="auto"/>
            <w:gridSpan w:val="6"/>
            <w:tcBorders>
              <w:bottom w:val="single" w:sz="4" w:space="0" w:color="auto"/>
            </w:tcBorders>
          </w:tcPr>
          <w:p w14:paraId="727A7E85" w14:textId="649054C0" w:rsidR="00E307A1" w:rsidRPr="00B16E6B" w:rsidRDefault="00E307A1"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lastRenderedPageBreak/>
              <w:t xml:space="preserve">Supplementary Table S8. </w:t>
            </w:r>
            <w:r w:rsidRPr="00B16E6B">
              <w:rPr>
                <w:rFonts w:ascii="Times New Roman" w:hAnsi="Times New Roman" w:cs="Times New Roman"/>
                <w:sz w:val="24"/>
                <w:szCs w:val="24"/>
                <w:lang w:val="en-US"/>
              </w:rPr>
              <w:t>Fuzzy fusion matrix used for the ideal AND CWHI obtained from each combination of WQI and ABI state.</w:t>
            </w:r>
          </w:p>
        </w:tc>
      </w:tr>
      <w:tr w:rsidR="00E307A1" w:rsidRPr="00B16E6B" w14:paraId="2FFDA778" w14:textId="77777777" w:rsidTr="00E307A1">
        <w:tc>
          <w:tcPr>
            <w:tcW w:w="0" w:type="auto"/>
            <w:tcBorders>
              <w:top w:val="single" w:sz="4" w:space="0" w:color="auto"/>
            </w:tcBorders>
          </w:tcPr>
          <w:p w14:paraId="2C08AACA"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b/>
                <w:bCs/>
                <w:sz w:val="24"/>
                <w:szCs w:val="24"/>
                <w:lang w:val="en-US"/>
              </w:rPr>
              <w:t>WQI \ ABI</w:t>
            </w:r>
          </w:p>
        </w:tc>
        <w:tc>
          <w:tcPr>
            <w:tcW w:w="0" w:type="auto"/>
            <w:tcBorders>
              <w:top w:val="single" w:sz="4" w:space="0" w:color="auto"/>
            </w:tcBorders>
          </w:tcPr>
          <w:p w14:paraId="638CD7DB"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b/>
                <w:bCs/>
                <w:sz w:val="24"/>
                <w:szCs w:val="24"/>
                <w:lang w:val="en-US"/>
              </w:rPr>
              <w:t>VL</w:t>
            </w:r>
          </w:p>
        </w:tc>
        <w:tc>
          <w:tcPr>
            <w:tcW w:w="0" w:type="auto"/>
            <w:tcBorders>
              <w:top w:val="single" w:sz="4" w:space="0" w:color="auto"/>
            </w:tcBorders>
          </w:tcPr>
          <w:p w14:paraId="2D41C98C"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b/>
                <w:bCs/>
                <w:sz w:val="24"/>
                <w:szCs w:val="24"/>
                <w:lang w:val="en-US"/>
              </w:rPr>
              <w:t>L</w:t>
            </w:r>
          </w:p>
        </w:tc>
        <w:tc>
          <w:tcPr>
            <w:tcW w:w="0" w:type="auto"/>
            <w:tcBorders>
              <w:top w:val="single" w:sz="4" w:space="0" w:color="auto"/>
            </w:tcBorders>
          </w:tcPr>
          <w:p w14:paraId="4FDDC34B"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b/>
                <w:bCs/>
                <w:sz w:val="24"/>
                <w:szCs w:val="24"/>
                <w:lang w:val="en-US"/>
              </w:rPr>
              <w:t>M</w:t>
            </w:r>
          </w:p>
        </w:tc>
        <w:tc>
          <w:tcPr>
            <w:tcW w:w="0" w:type="auto"/>
            <w:tcBorders>
              <w:top w:val="single" w:sz="4" w:space="0" w:color="auto"/>
            </w:tcBorders>
          </w:tcPr>
          <w:p w14:paraId="099A005F"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b/>
                <w:bCs/>
                <w:sz w:val="24"/>
                <w:szCs w:val="24"/>
                <w:lang w:val="en-US"/>
              </w:rPr>
              <w:t>H</w:t>
            </w:r>
          </w:p>
        </w:tc>
        <w:tc>
          <w:tcPr>
            <w:tcW w:w="0" w:type="auto"/>
            <w:tcBorders>
              <w:top w:val="single" w:sz="4" w:space="0" w:color="auto"/>
            </w:tcBorders>
          </w:tcPr>
          <w:p w14:paraId="740CF41B"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b/>
                <w:bCs/>
                <w:sz w:val="24"/>
                <w:szCs w:val="24"/>
                <w:lang w:val="en-US"/>
              </w:rPr>
              <w:t>VH</w:t>
            </w:r>
          </w:p>
        </w:tc>
      </w:tr>
      <w:tr w:rsidR="00E307A1" w:rsidRPr="00B16E6B" w14:paraId="1DAA4993" w14:textId="77777777" w:rsidTr="00E307A1">
        <w:tc>
          <w:tcPr>
            <w:tcW w:w="0" w:type="auto"/>
            <w:tcBorders>
              <w:top w:val="single" w:sz="4" w:space="0" w:color="auto"/>
            </w:tcBorders>
            <w:hideMark/>
          </w:tcPr>
          <w:p w14:paraId="310E8395"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VP</w:t>
            </w:r>
          </w:p>
        </w:tc>
        <w:tc>
          <w:tcPr>
            <w:tcW w:w="0" w:type="auto"/>
            <w:tcBorders>
              <w:top w:val="single" w:sz="4" w:space="0" w:color="auto"/>
            </w:tcBorders>
            <w:hideMark/>
          </w:tcPr>
          <w:p w14:paraId="14DAAE91"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Critical </w:t>
            </w:r>
            <w:hyperlink r:id="rId120" w:tgtFrame="_blank" w:history="1"/>
          </w:p>
        </w:tc>
        <w:tc>
          <w:tcPr>
            <w:tcW w:w="0" w:type="auto"/>
            <w:tcBorders>
              <w:top w:val="single" w:sz="4" w:space="0" w:color="auto"/>
            </w:tcBorders>
            <w:hideMark/>
          </w:tcPr>
          <w:p w14:paraId="2467B670"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Critical </w:t>
            </w:r>
            <w:hyperlink r:id="rId121" w:tgtFrame="_blank" w:history="1"/>
          </w:p>
        </w:tc>
        <w:tc>
          <w:tcPr>
            <w:tcW w:w="0" w:type="auto"/>
            <w:tcBorders>
              <w:top w:val="single" w:sz="4" w:space="0" w:color="auto"/>
            </w:tcBorders>
            <w:hideMark/>
          </w:tcPr>
          <w:p w14:paraId="39CE9E49"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Critical </w:t>
            </w:r>
            <w:hyperlink r:id="rId122" w:tgtFrame="_blank" w:history="1"/>
          </w:p>
        </w:tc>
        <w:tc>
          <w:tcPr>
            <w:tcW w:w="0" w:type="auto"/>
            <w:tcBorders>
              <w:top w:val="single" w:sz="4" w:space="0" w:color="auto"/>
            </w:tcBorders>
            <w:hideMark/>
          </w:tcPr>
          <w:p w14:paraId="469B27D1"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Critical </w:t>
            </w:r>
            <w:hyperlink r:id="rId123" w:tgtFrame="_blank" w:history="1"/>
          </w:p>
        </w:tc>
        <w:tc>
          <w:tcPr>
            <w:tcW w:w="0" w:type="auto"/>
            <w:tcBorders>
              <w:top w:val="single" w:sz="4" w:space="0" w:color="auto"/>
            </w:tcBorders>
            <w:hideMark/>
          </w:tcPr>
          <w:p w14:paraId="495359D6"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Critical </w:t>
            </w:r>
            <w:hyperlink r:id="rId124" w:tgtFrame="_blank" w:history="1"/>
          </w:p>
        </w:tc>
      </w:tr>
      <w:tr w:rsidR="00E307A1" w:rsidRPr="00B16E6B" w14:paraId="29AE8367" w14:textId="77777777" w:rsidTr="00E307A1">
        <w:tc>
          <w:tcPr>
            <w:tcW w:w="0" w:type="auto"/>
            <w:hideMark/>
          </w:tcPr>
          <w:p w14:paraId="28D55649"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P</w:t>
            </w:r>
          </w:p>
        </w:tc>
        <w:tc>
          <w:tcPr>
            <w:tcW w:w="0" w:type="auto"/>
            <w:hideMark/>
          </w:tcPr>
          <w:p w14:paraId="1B5BE5BF"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Poor </w:t>
            </w:r>
            <w:hyperlink r:id="rId125" w:tgtFrame="_blank" w:history="1"/>
          </w:p>
        </w:tc>
        <w:tc>
          <w:tcPr>
            <w:tcW w:w="0" w:type="auto"/>
            <w:hideMark/>
          </w:tcPr>
          <w:p w14:paraId="2F897ED8"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Poor </w:t>
            </w:r>
            <w:hyperlink r:id="rId126" w:tgtFrame="_blank" w:history="1"/>
          </w:p>
        </w:tc>
        <w:tc>
          <w:tcPr>
            <w:tcW w:w="0" w:type="auto"/>
            <w:hideMark/>
          </w:tcPr>
          <w:p w14:paraId="48D3EF9F"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Critical </w:t>
            </w:r>
            <w:hyperlink r:id="rId127" w:tgtFrame="_blank" w:history="1"/>
          </w:p>
        </w:tc>
        <w:tc>
          <w:tcPr>
            <w:tcW w:w="0" w:type="auto"/>
            <w:hideMark/>
          </w:tcPr>
          <w:p w14:paraId="059C87B9"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Critical </w:t>
            </w:r>
            <w:hyperlink r:id="rId128" w:tgtFrame="_blank" w:history="1"/>
          </w:p>
        </w:tc>
        <w:tc>
          <w:tcPr>
            <w:tcW w:w="0" w:type="auto"/>
            <w:hideMark/>
          </w:tcPr>
          <w:p w14:paraId="610F7954"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Critical </w:t>
            </w:r>
            <w:hyperlink r:id="rId129" w:tgtFrame="_blank" w:history="1"/>
          </w:p>
        </w:tc>
      </w:tr>
      <w:tr w:rsidR="00E307A1" w:rsidRPr="00B16E6B" w14:paraId="6DDFC14F" w14:textId="77777777" w:rsidTr="00E307A1">
        <w:tc>
          <w:tcPr>
            <w:tcW w:w="0" w:type="auto"/>
            <w:hideMark/>
          </w:tcPr>
          <w:p w14:paraId="26F3D1DF"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M</w:t>
            </w:r>
          </w:p>
        </w:tc>
        <w:tc>
          <w:tcPr>
            <w:tcW w:w="0" w:type="auto"/>
            <w:hideMark/>
          </w:tcPr>
          <w:p w14:paraId="72C72E7A"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Moderate </w:t>
            </w:r>
            <w:hyperlink r:id="rId130" w:tgtFrame="_blank" w:history="1"/>
          </w:p>
        </w:tc>
        <w:tc>
          <w:tcPr>
            <w:tcW w:w="0" w:type="auto"/>
            <w:hideMark/>
          </w:tcPr>
          <w:p w14:paraId="5E4EEFAF"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Moderate </w:t>
            </w:r>
            <w:hyperlink r:id="rId131" w:tgtFrame="_blank" w:history="1"/>
          </w:p>
        </w:tc>
        <w:tc>
          <w:tcPr>
            <w:tcW w:w="0" w:type="auto"/>
            <w:hideMark/>
          </w:tcPr>
          <w:p w14:paraId="154E0609"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Poor </w:t>
            </w:r>
            <w:hyperlink r:id="rId132" w:tgtFrame="_blank" w:history="1"/>
          </w:p>
        </w:tc>
        <w:tc>
          <w:tcPr>
            <w:tcW w:w="0" w:type="auto"/>
            <w:hideMark/>
          </w:tcPr>
          <w:p w14:paraId="6D4A4B9A"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Critical </w:t>
            </w:r>
            <w:hyperlink r:id="rId133" w:tgtFrame="_blank" w:history="1"/>
          </w:p>
        </w:tc>
        <w:tc>
          <w:tcPr>
            <w:tcW w:w="0" w:type="auto"/>
            <w:hideMark/>
          </w:tcPr>
          <w:p w14:paraId="564345F6"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Critical </w:t>
            </w:r>
            <w:hyperlink r:id="rId134" w:tgtFrame="_blank" w:history="1"/>
          </w:p>
        </w:tc>
      </w:tr>
      <w:tr w:rsidR="00E307A1" w:rsidRPr="00B16E6B" w14:paraId="1ABE55B8" w14:textId="77777777" w:rsidTr="00E307A1">
        <w:tc>
          <w:tcPr>
            <w:tcW w:w="0" w:type="auto"/>
            <w:hideMark/>
          </w:tcPr>
          <w:p w14:paraId="3C07F6D3"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G</w:t>
            </w:r>
          </w:p>
        </w:tc>
        <w:tc>
          <w:tcPr>
            <w:tcW w:w="0" w:type="auto"/>
            <w:hideMark/>
          </w:tcPr>
          <w:p w14:paraId="1894D1B3"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Good </w:t>
            </w:r>
            <w:hyperlink r:id="rId135" w:tgtFrame="_blank" w:history="1"/>
          </w:p>
        </w:tc>
        <w:tc>
          <w:tcPr>
            <w:tcW w:w="0" w:type="auto"/>
            <w:hideMark/>
          </w:tcPr>
          <w:p w14:paraId="203D79B9"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Moderate </w:t>
            </w:r>
            <w:hyperlink r:id="rId136" w:tgtFrame="_blank" w:history="1"/>
          </w:p>
        </w:tc>
        <w:tc>
          <w:tcPr>
            <w:tcW w:w="0" w:type="auto"/>
            <w:hideMark/>
          </w:tcPr>
          <w:p w14:paraId="717382CC"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Poor </w:t>
            </w:r>
            <w:hyperlink r:id="rId137" w:tgtFrame="_blank" w:history="1"/>
          </w:p>
        </w:tc>
        <w:tc>
          <w:tcPr>
            <w:tcW w:w="0" w:type="auto"/>
            <w:hideMark/>
          </w:tcPr>
          <w:p w14:paraId="776DCF15"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Poor </w:t>
            </w:r>
            <w:hyperlink r:id="rId138" w:tgtFrame="_blank" w:history="1"/>
          </w:p>
        </w:tc>
        <w:tc>
          <w:tcPr>
            <w:tcW w:w="0" w:type="auto"/>
            <w:hideMark/>
          </w:tcPr>
          <w:p w14:paraId="4AAE45F3"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Critical </w:t>
            </w:r>
            <w:hyperlink r:id="rId139" w:tgtFrame="_blank" w:history="1"/>
          </w:p>
        </w:tc>
      </w:tr>
      <w:tr w:rsidR="00E307A1" w:rsidRPr="00B16E6B" w14:paraId="7D4ED240" w14:textId="77777777" w:rsidTr="00E307A1">
        <w:tc>
          <w:tcPr>
            <w:tcW w:w="0" w:type="auto"/>
            <w:tcBorders>
              <w:bottom w:val="single" w:sz="4" w:space="0" w:color="auto"/>
            </w:tcBorders>
            <w:hideMark/>
          </w:tcPr>
          <w:p w14:paraId="12EB308A"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E</w:t>
            </w:r>
          </w:p>
        </w:tc>
        <w:tc>
          <w:tcPr>
            <w:tcW w:w="0" w:type="auto"/>
            <w:tcBorders>
              <w:bottom w:val="single" w:sz="4" w:space="0" w:color="auto"/>
            </w:tcBorders>
            <w:hideMark/>
          </w:tcPr>
          <w:p w14:paraId="63B1D68D"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Safe </w:t>
            </w:r>
            <w:hyperlink r:id="rId140" w:tgtFrame="_blank" w:history="1"/>
          </w:p>
        </w:tc>
        <w:tc>
          <w:tcPr>
            <w:tcW w:w="0" w:type="auto"/>
            <w:tcBorders>
              <w:bottom w:val="single" w:sz="4" w:space="0" w:color="auto"/>
            </w:tcBorders>
            <w:hideMark/>
          </w:tcPr>
          <w:p w14:paraId="3880D6CF"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Good </w:t>
            </w:r>
            <w:hyperlink r:id="rId141" w:tgtFrame="_blank" w:history="1"/>
          </w:p>
        </w:tc>
        <w:tc>
          <w:tcPr>
            <w:tcW w:w="0" w:type="auto"/>
            <w:tcBorders>
              <w:bottom w:val="single" w:sz="4" w:space="0" w:color="auto"/>
            </w:tcBorders>
            <w:hideMark/>
          </w:tcPr>
          <w:p w14:paraId="41BD9924"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Moderate </w:t>
            </w:r>
            <w:hyperlink r:id="rId142" w:tgtFrame="_blank" w:history="1"/>
          </w:p>
        </w:tc>
        <w:tc>
          <w:tcPr>
            <w:tcW w:w="0" w:type="auto"/>
            <w:tcBorders>
              <w:bottom w:val="single" w:sz="4" w:space="0" w:color="auto"/>
            </w:tcBorders>
            <w:hideMark/>
          </w:tcPr>
          <w:p w14:paraId="21A8E108"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Poor </w:t>
            </w:r>
            <w:hyperlink r:id="rId143" w:tgtFrame="_blank" w:history="1"/>
          </w:p>
        </w:tc>
        <w:tc>
          <w:tcPr>
            <w:tcW w:w="0" w:type="auto"/>
            <w:tcBorders>
              <w:bottom w:val="single" w:sz="4" w:space="0" w:color="auto"/>
            </w:tcBorders>
            <w:hideMark/>
          </w:tcPr>
          <w:p w14:paraId="66CDB969"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Critical </w:t>
            </w:r>
            <w:hyperlink r:id="rId144" w:tgtFrame="_blank" w:history="1"/>
          </w:p>
        </w:tc>
      </w:tr>
    </w:tbl>
    <w:p w14:paraId="4D80E38E" w14:textId="77777777" w:rsidR="00E37CD1" w:rsidRPr="00B16E6B" w:rsidRDefault="00E37CD1" w:rsidP="00C25763">
      <w:pPr>
        <w:suppressLineNumbers/>
        <w:rPr>
          <w:rFonts w:ascii="Times New Roman" w:hAnsi="Times New Roman" w:cs="Times New Roman"/>
          <w:sz w:val="24"/>
          <w:szCs w:val="24"/>
        </w:rPr>
      </w:pPr>
    </w:p>
    <w:p w14:paraId="5BDDDC3D" w14:textId="3BA43C69" w:rsidR="00E37CD1" w:rsidRPr="00B16E6B" w:rsidRDefault="00200474" w:rsidP="00E307A1">
      <w:pPr>
        <w:rPr>
          <w:rFonts w:ascii="Times New Roman" w:hAnsi="Times New Roman" w:cs="Times New Roman"/>
          <w:sz w:val="24"/>
          <w:szCs w:val="24"/>
        </w:rPr>
      </w:pPr>
      <w:r>
        <w:rPr>
          <w:rFonts w:ascii="Times New Roman" w:hAnsi="Times New Roman" w:cs="Times New Roman"/>
          <w:b/>
          <w:bCs/>
          <w:sz w:val="24"/>
          <w:szCs w:val="24"/>
        </w:rPr>
        <w:t xml:space="preserve">C.3 </w:t>
      </w:r>
      <w:r w:rsidR="00E307A1" w:rsidRPr="00B16E6B">
        <w:rPr>
          <w:rFonts w:ascii="Times New Roman" w:hAnsi="Times New Roman" w:cs="Times New Roman"/>
          <w:b/>
          <w:bCs/>
          <w:sz w:val="24"/>
          <w:szCs w:val="24"/>
        </w:rPr>
        <w:t xml:space="preserve">Example: </w:t>
      </w:r>
      <w:r w:rsidR="00E307A1" w:rsidRPr="00B16E6B">
        <w:rPr>
          <w:rFonts w:ascii="Times New Roman" w:hAnsi="Times New Roman" w:cs="Times New Roman"/>
          <w:sz w:val="24"/>
          <w:szCs w:val="24"/>
        </w:rPr>
        <w:t>Representative fuzzy IF-THEN rules from the implemented CWHI fusion matrix are shown below. These rules illustrate how the fusion logic preserves the beneficial effect of high WQI only when ABI remains low, while penalizing combinations involving poor water quality or high AMR burden.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4"/>
        <w:gridCol w:w="6073"/>
      </w:tblGrid>
      <w:tr w:rsidR="00E307A1" w:rsidRPr="00B16E6B" w14:paraId="352703F1" w14:textId="77777777" w:rsidTr="006866B5">
        <w:tc>
          <w:tcPr>
            <w:tcW w:w="5000" w:type="pct"/>
            <w:gridSpan w:val="2"/>
            <w:tcBorders>
              <w:bottom w:val="single" w:sz="4" w:space="0" w:color="auto"/>
            </w:tcBorders>
            <w:hideMark/>
          </w:tcPr>
          <w:p w14:paraId="6AFE343D" w14:textId="79A0370D" w:rsidR="00E307A1" w:rsidRPr="00B16E6B" w:rsidRDefault="00E307A1"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 xml:space="preserve">Supplementary Table S9. </w:t>
            </w:r>
            <w:r w:rsidRPr="00B16E6B">
              <w:rPr>
                <w:rFonts w:ascii="Times New Roman" w:hAnsi="Times New Roman" w:cs="Times New Roman"/>
                <w:sz w:val="24"/>
                <w:szCs w:val="24"/>
                <w:lang w:val="en-US"/>
              </w:rPr>
              <w:t>Representative fuzzy IF-THEN rules used in the CWHI fusion layer.</w:t>
            </w:r>
          </w:p>
        </w:tc>
      </w:tr>
      <w:tr w:rsidR="00E307A1" w:rsidRPr="00B16E6B" w14:paraId="5C899174" w14:textId="77777777" w:rsidTr="006866B5">
        <w:tc>
          <w:tcPr>
            <w:tcW w:w="1636" w:type="pct"/>
            <w:tcBorders>
              <w:top w:val="single" w:sz="4" w:space="0" w:color="auto"/>
              <w:bottom w:val="single" w:sz="4" w:space="0" w:color="auto"/>
            </w:tcBorders>
          </w:tcPr>
          <w:p w14:paraId="34CF1117" w14:textId="77777777" w:rsidR="00E307A1" w:rsidRPr="00B16E6B" w:rsidRDefault="00E307A1"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Rule</w:t>
            </w:r>
          </w:p>
        </w:tc>
        <w:tc>
          <w:tcPr>
            <w:tcW w:w="3364" w:type="pct"/>
            <w:tcBorders>
              <w:top w:val="single" w:sz="4" w:space="0" w:color="auto"/>
              <w:bottom w:val="single" w:sz="4" w:space="0" w:color="auto"/>
            </w:tcBorders>
          </w:tcPr>
          <w:p w14:paraId="06CF5F59" w14:textId="77777777" w:rsidR="00E307A1" w:rsidRPr="00B16E6B" w:rsidRDefault="00E307A1"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Interpretation</w:t>
            </w:r>
          </w:p>
        </w:tc>
      </w:tr>
      <w:tr w:rsidR="00E307A1" w:rsidRPr="00B16E6B" w14:paraId="29F72037" w14:textId="77777777" w:rsidTr="006866B5">
        <w:tc>
          <w:tcPr>
            <w:tcW w:w="1636" w:type="pct"/>
            <w:tcBorders>
              <w:top w:val="single" w:sz="4" w:space="0" w:color="auto"/>
            </w:tcBorders>
            <w:hideMark/>
          </w:tcPr>
          <w:p w14:paraId="249DEADB"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IF WQI is VP AND ABI is VL, THEN CWHI is Critical. </w:t>
            </w:r>
            <w:hyperlink r:id="rId145" w:tgtFrame="_blank" w:history="1"/>
          </w:p>
        </w:tc>
        <w:tc>
          <w:tcPr>
            <w:tcW w:w="3364" w:type="pct"/>
            <w:tcBorders>
              <w:top w:val="single" w:sz="4" w:space="0" w:color="auto"/>
            </w:tcBorders>
            <w:hideMark/>
          </w:tcPr>
          <w:p w14:paraId="5947939F"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Very poor physicochemical water quality is sufficient to produce a critical overall water-health score even when AMR burden is low. </w:t>
            </w:r>
            <w:hyperlink r:id="rId146" w:tgtFrame="_blank" w:history="1"/>
          </w:p>
        </w:tc>
      </w:tr>
      <w:tr w:rsidR="00E307A1" w:rsidRPr="00B16E6B" w14:paraId="623B8209" w14:textId="77777777" w:rsidTr="006866B5">
        <w:tc>
          <w:tcPr>
            <w:tcW w:w="1636" w:type="pct"/>
            <w:hideMark/>
          </w:tcPr>
          <w:p w14:paraId="089BB593"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IF WQI is P AND ABI is M, THEN CWHI is Critical. </w:t>
            </w:r>
            <w:hyperlink r:id="rId147" w:tgtFrame="_blank" w:history="1"/>
          </w:p>
        </w:tc>
        <w:tc>
          <w:tcPr>
            <w:tcW w:w="3364" w:type="pct"/>
            <w:hideMark/>
          </w:tcPr>
          <w:p w14:paraId="589188D7"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Poor water quality combined with moderate AMR burden is treated as critically unsafe. </w:t>
            </w:r>
            <w:hyperlink r:id="rId148" w:tgtFrame="_blank" w:history="1"/>
          </w:p>
        </w:tc>
      </w:tr>
      <w:tr w:rsidR="00E307A1" w:rsidRPr="00B16E6B" w14:paraId="77438339" w14:textId="77777777" w:rsidTr="006866B5">
        <w:tc>
          <w:tcPr>
            <w:tcW w:w="1636" w:type="pct"/>
            <w:hideMark/>
          </w:tcPr>
          <w:p w14:paraId="1FF87C9F"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IF WQI is M AND ABI is VL, THEN CWHI is Moderate. </w:t>
            </w:r>
            <w:hyperlink r:id="rId149" w:tgtFrame="_blank" w:history="1"/>
          </w:p>
        </w:tc>
        <w:tc>
          <w:tcPr>
            <w:tcW w:w="3364" w:type="pct"/>
            <w:hideMark/>
          </w:tcPr>
          <w:p w14:paraId="1AD1A213"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Moderate water quality with negligible AMR burden yields an intermediate health state. </w:t>
            </w:r>
            <w:hyperlink r:id="rId150" w:tgtFrame="_blank" w:history="1"/>
          </w:p>
        </w:tc>
      </w:tr>
      <w:tr w:rsidR="00E307A1" w:rsidRPr="00B16E6B" w14:paraId="36348182" w14:textId="77777777" w:rsidTr="006866B5">
        <w:tc>
          <w:tcPr>
            <w:tcW w:w="1636" w:type="pct"/>
            <w:hideMark/>
          </w:tcPr>
          <w:p w14:paraId="740E171E"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IF WQI is G AND ABI is L, THEN CWHI is Moderate. </w:t>
            </w:r>
            <w:hyperlink r:id="rId151" w:tgtFrame="_blank" w:history="1"/>
          </w:p>
        </w:tc>
        <w:tc>
          <w:tcPr>
            <w:tcW w:w="3364" w:type="pct"/>
            <w:hideMark/>
          </w:tcPr>
          <w:p w14:paraId="5B99CC03"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A low but non-negligible AMR burden downgrades otherwise good water quality. </w:t>
            </w:r>
            <w:hyperlink r:id="rId152" w:tgtFrame="_blank" w:history="1"/>
          </w:p>
        </w:tc>
      </w:tr>
      <w:tr w:rsidR="00E307A1" w:rsidRPr="00B16E6B" w14:paraId="351DFAC2" w14:textId="77777777" w:rsidTr="006866B5">
        <w:tc>
          <w:tcPr>
            <w:tcW w:w="1636" w:type="pct"/>
            <w:hideMark/>
          </w:tcPr>
          <w:p w14:paraId="175919B7"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IF WQI is E AND ABI is VL, THEN CWHI is Safe. </w:t>
            </w:r>
            <w:hyperlink r:id="rId153" w:tgtFrame="_blank" w:history="1"/>
          </w:p>
        </w:tc>
        <w:tc>
          <w:tcPr>
            <w:tcW w:w="3364" w:type="pct"/>
            <w:hideMark/>
          </w:tcPr>
          <w:p w14:paraId="503C51E1"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Excellent water quality and negligible AMR burden together define the safest class. </w:t>
            </w:r>
            <w:hyperlink r:id="rId154" w:tgtFrame="_blank" w:history="1"/>
          </w:p>
        </w:tc>
      </w:tr>
      <w:tr w:rsidR="00E307A1" w:rsidRPr="00B16E6B" w14:paraId="6A6EDA26" w14:textId="77777777" w:rsidTr="006866B5">
        <w:tc>
          <w:tcPr>
            <w:tcW w:w="1636" w:type="pct"/>
            <w:hideMark/>
          </w:tcPr>
          <w:p w14:paraId="5A29AC08"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IF WQI is E AND ABI is H, THEN CWHI is Poor. </w:t>
            </w:r>
            <w:hyperlink r:id="rId155" w:tgtFrame="_blank" w:history="1"/>
          </w:p>
        </w:tc>
        <w:tc>
          <w:tcPr>
            <w:tcW w:w="3364" w:type="pct"/>
            <w:hideMark/>
          </w:tcPr>
          <w:p w14:paraId="0BB99AA8"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High AMR burden substantially reduces the composite water-health classification even under excellent water quality. </w:t>
            </w:r>
            <w:hyperlink r:id="rId156" w:tgtFrame="_blank" w:history="1"/>
          </w:p>
        </w:tc>
      </w:tr>
      <w:tr w:rsidR="00E307A1" w:rsidRPr="00B16E6B" w14:paraId="685ADCD2" w14:textId="77777777" w:rsidTr="006866B5">
        <w:tc>
          <w:tcPr>
            <w:tcW w:w="1636" w:type="pct"/>
            <w:tcBorders>
              <w:bottom w:val="single" w:sz="4" w:space="0" w:color="auto"/>
            </w:tcBorders>
            <w:hideMark/>
          </w:tcPr>
          <w:p w14:paraId="39B3C9B5"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lastRenderedPageBreak/>
              <w:t xml:space="preserve">IF WQI is E AND ABI is VH, THEN CWHI is Critical. </w:t>
            </w:r>
            <w:hyperlink r:id="rId157" w:tgtFrame="_blank" w:history="1"/>
          </w:p>
        </w:tc>
        <w:tc>
          <w:tcPr>
            <w:tcW w:w="3364" w:type="pct"/>
            <w:tcBorders>
              <w:bottom w:val="single" w:sz="4" w:space="0" w:color="auto"/>
            </w:tcBorders>
            <w:hideMark/>
          </w:tcPr>
          <w:p w14:paraId="414DFFCB" w14:textId="77777777" w:rsidR="00E307A1" w:rsidRPr="00B16E6B" w:rsidRDefault="00E307A1"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 xml:space="preserve">Very high AMR burden overrides excellent physicochemical quality and forces the final class to Critical. </w:t>
            </w:r>
            <w:hyperlink r:id="rId158" w:tgtFrame="_blank" w:history="1"/>
          </w:p>
        </w:tc>
      </w:tr>
    </w:tbl>
    <w:p w14:paraId="65B3032A" w14:textId="77777777" w:rsidR="00E37CD1" w:rsidRPr="00B16E6B" w:rsidRDefault="00E37CD1" w:rsidP="00E307A1">
      <w:pPr>
        <w:rPr>
          <w:rFonts w:ascii="Times New Roman" w:hAnsi="Times New Roman" w:cs="Times New Roman"/>
          <w:sz w:val="24"/>
          <w:szCs w:val="24"/>
        </w:rPr>
        <w:sectPr w:rsidR="00E37CD1" w:rsidRPr="00B16E6B" w:rsidSect="00504C94">
          <w:type w:val="continuous"/>
          <w:pgSz w:w="11907" w:h="16840" w:code="9"/>
          <w:pgMar w:top="1440" w:right="1440" w:bottom="1440" w:left="1440" w:header="708" w:footer="708" w:gutter="0"/>
          <w:paperSrc w:first="7" w:other="7"/>
          <w:lnNumType w:countBy="1" w:restart="continuous"/>
          <w:cols w:space="708"/>
          <w:docGrid w:linePitch="360"/>
        </w:sect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5"/>
        <w:gridCol w:w="1530"/>
        <w:gridCol w:w="1500"/>
        <w:gridCol w:w="973"/>
        <w:gridCol w:w="884"/>
        <w:gridCol w:w="1132"/>
        <w:gridCol w:w="1693"/>
      </w:tblGrid>
      <w:tr w:rsidR="00EE6CF9" w:rsidRPr="00B16E6B" w14:paraId="3E1241AE" w14:textId="77777777" w:rsidTr="004669BA">
        <w:trPr>
          <w:trHeight w:val="300"/>
        </w:trPr>
        <w:tc>
          <w:tcPr>
            <w:tcW w:w="5000" w:type="pct"/>
            <w:gridSpan w:val="7"/>
            <w:tcBorders>
              <w:bottom w:val="single" w:sz="4" w:space="0" w:color="auto"/>
            </w:tcBorders>
            <w:noWrap/>
            <w:hideMark/>
          </w:tcPr>
          <w:p w14:paraId="496836FC" w14:textId="11F92CDF"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b/>
                <w:bCs/>
                <w:sz w:val="24"/>
                <w:szCs w:val="24"/>
                <w:lang w:val="en-US"/>
              </w:rPr>
              <w:lastRenderedPageBreak/>
              <w:t>Supplementary Table S10</w:t>
            </w:r>
            <w:r w:rsidRPr="00B16E6B">
              <w:rPr>
                <w:rFonts w:ascii="Times New Roman" w:eastAsia="Times New Roman" w:hAnsi="Times New Roman" w:cs="Times New Roman"/>
                <w:sz w:val="24"/>
                <w:szCs w:val="24"/>
                <w:lang w:val="en-US"/>
              </w:rPr>
              <w:t>. Idealized 5×5 fusion-space validation matrix for the CWHI framework, showing the 25 combinations of WQI and ABI class-</w:t>
            </w:r>
            <w:r w:rsidR="00C25763" w:rsidRPr="00B16E6B">
              <w:rPr>
                <w:rFonts w:ascii="Times New Roman" w:eastAsia="Times New Roman" w:hAnsi="Times New Roman" w:cs="Times New Roman"/>
                <w:sz w:val="24"/>
                <w:szCs w:val="24"/>
                <w:lang w:val="en-US"/>
              </w:rPr>
              <w:t>center</w:t>
            </w:r>
            <w:r w:rsidRPr="00B16E6B">
              <w:rPr>
                <w:rFonts w:ascii="Times New Roman" w:eastAsia="Times New Roman" w:hAnsi="Times New Roman" w:cs="Times New Roman"/>
                <w:sz w:val="24"/>
                <w:szCs w:val="24"/>
                <w:lang w:val="en-US"/>
              </w:rPr>
              <w:t xml:space="preserve"> inputs and the corresponding centroid-defuzzified CWHI scores and output classes.</w:t>
            </w:r>
          </w:p>
        </w:tc>
      </w:tr>
      <w:tr w:rsidR="00EE6CF9" w:rsidRPr="00B16E6B" w14:paraId="7DD61CA5" w14:textId="77777777" w:rsidTr="00200474">
        <w:trPr>
          <w:trHeight w:val="300"/>
        </w:trPr>
        <w:tc>
          <w:tcPr>
            <w:tcW w:w="730" w:type="pct"/>
            <w:tcBorders>
              <w:top w:val="single" w:sz="4" w:space="0" w:color="auto"/>
              <w:bottom w:val="single" w:sz="4" w:space="0" w:color="auto"/>
            </w:tcBorders>
            <w:noWrap/>
          </w:tcPr>
          <w:p w14:paraId="5D6E8BC6" w14:textId="77777777" w:rsidR="00EE6CF9" w:rsidRPr="00B16E6B" w:rsidRDefault="00EE6CF9" w:rsidP="004669BA">
            <w:pPr>
              <w:jc w:val="both"/>
              <w:rPr>
                <w:rFonts w:ascii="Times New Roman" w:eastAsia="Times New Roman" w:hAnsi="Times New Roman" w:cs="Times New Roman"/>
                <w:b/>
                <w:bCs/>
                <w:sz w:val="24"/>
                <w:szCs w:val="24"/>
                <w:lang w:val="en-US"/>
              </w:rPr>
            </w:pPr>
            <w:r w:rsidRPr="00B16E6B">
              <w:rPr>
                <w:rFonts w:ascii="Times New Roman" w:eastAsia="Times New Roman" w:hAnsi="Times New Roman" w:cs="Times New Roman"/>
                <w:b/>
                <w:bCs/>
                <w:sz w:val="24"/>
                <w:szCs w:val="24"/>
                <w:lang w:val="en-US"/>
              </w:rPr>
              <w:t>Scenario</w:t>
            </w:r>
          </w:p>
        </w:tc>
        <w:tc>
          <w:tcPr>
            <w:tcW w:w="864" w:type="pct"/>
            <w:tcBorders>
              <w:top w:val="single" w:sz="4" w:space="0" w:color="auto"/>
              <w:bottom w:val="single" w:sz="4" w:space="0" w:color="auto"/>
            </w:tcBorders>
            <w:noWrap/>
          </w:tcPr>
          <w:p w14:paraId="74F5036B" w14:textId="77777777" w:rsidR="00EE6CF9" w:rsidRPr="00B16E6B" w:rsidRDefault="00EE6CF9" w:rsidP="004669BA">
            <w:pPr>
              <w:jc w:val="both"/>
              <w:rPr>
                <w:rFonts w:ascii="Times New Roman" w:eastAsia="Times New Roman" w:hAnsi="Times New Roman" w:cs="Times New Roman"/>
                <w:b/>
                <w:bCs/>
                <w:sz w:val="24"/>
                <w:szCs w:val="24"/>
                <w:lang w:val="en-US"/>
              </w:rPr>
            </w:pPr>
            <w:r w:rsidRPr="00B16E6B">
              <w:rPr>
                <w:rFonts w:ascii="Times New Roman" w:eastAsia="Times New Roman" w:hAnsi="Times New Roman" w:cs="Times New Roman"/>
                <w:b/>
                <w:bCs/>
                <w:sz w:val="24"/>
                <w:szCs w:val="24"/>
                <w:lang w:val="en-US"/>
              </w:rPr>
              <w:t>WQI Class</w:t>
            </w:r>
          </w:p>
        </w:tc>
        <w:tc>
          <w:tcPr>
            <w:tcW w:w="845" w:type="pct"/>
            <w:tcBorders>
              <w:top w:val="single" w:sz="4" w:space="0" w:color="auto"/>
              <w:bottom w:val="single" w:sz="4" w:space="0" w:color="auto"/>
            </w:tcBorders>
            <w:noWrap/>
          </w:tcPr>
          <w:p w14:paraId="76910D90" w14:textId="2DDC2B19" w:rsidR="00EE6CF9" w:rsidRPr="00B16E6B" w:rsidRDefault="00EE6CF9" w:rsidP="004669BA">
            <w:pPr>
              <w:jc w:val="both"/>
              <w:rPr>
                <w:rFonts w:ascii="Times New Roman" w:eastAsia="Times New Roman" w:hAnsi="Times New Roman" w:cs="Times New Roman"/>
                <w:b/>
                <w:bCs/>
                <w:sz w:val="24"/>
                <w:szCs w:val="24"/>
                <w:lang w:val="en-US"/>
              </w:rPr>
            </w:pPr>
            <w:r w:rsidRPr="00B16E6B">
              <w:rPr>
                <w:rFonts w:ascii="Times New Roman" w:eastAsia="Times New Roman" w:hAnsi="Times New Roman" w:cs="Times New Roman"/>
                <w:b/>
                <w:bCs/>
                <w:sz w:val="24"/>
                <w:szCs w:val="24"/>
                <w:lang w:val="en-US"/>
              </w:rPr>
              <w:t>ABI</w:t>
            </w:r>
            <w:r w:rsidR="00235C0A">
              <w:rPr>
                <w:rFonts w:ascii="Times New Roman" w:eastAsia="Times New Roman" w:hAnsi="Times New Roman" w:cs="Times New Roman"/>
                <w:b/>
                <w:bCs/>
                <w:sz w:val="24"/>
                <w:szCs w:val="24"/>
                <w:lang w:val="en-US"/>
              </w:rPr>
              <w:t xml:space="preserve"> </w:t>
            </w:r>
            <w:r w:rsidRPr="00B16E6B">
              <w:rPr>
                <w:rFonts w:ascii="Times New Roman" w:eastAsia="Times New Roman" w:hAnsi="Times New Roman" w:cs="Times New Roman"/>
                <w:b/>
                <w:bCs/>
                <w:sz w:val="24"/>
                <w:szCs w:val="24"/>
                <w:lang w:val="en-US"/>
              </w:rPr>
              <w:t>Class</w:t>
            </w:r>
          </w:p>
        </w:tc>
        <w:tc>
          <w:tcPr>
            <w:tcW w:w="517" w:type="pct"/>
            <w:tcBorders>
              <w:top w:val="single" w:sz="4" w:space="0" w:color="auto"/>
              <w:bottom w:val="single" w:sz="4" w:space="0" w:color="auto"/>
            </w:tcBorders>
            <w:noWrap/>
          </w:tcPr>
          <w:p w14:paraId="35C24A85" w14:textId="77777777" w:rsidR="00EE6CF9" w:rsidRPr="00B16E6B" w:rsidRDefault="00EE6CF9" w:rsidP="004669BA">
            <w:pPr>
              <w:jc w:val="both"/>
              <w:rPr>
                <w:rFonts w:ascii="Times New Roman" w:eastAsia="Times New Roman" w:hAnsi="Times New Roman" w:cs="Times New Roman"/>
                <w:b/>
                <w:bCs/>
                <w:sz w:val="24"/>
                <w:szCs w:val="24"/>
                <w:lang w:val="en-US"/>
              </w:rPr>
            </w:pPr>
            <w:r w:rsidRPr="00B16E6B">
              <w:rPr>
                <w:rFonts w:ascii="Times New Roman" w:eastAsia="Times New Roman" w:hAnsi="Times New Roman" w:cs="Times New Roman"/>
                <w:b/>
                <w:bCs/>
                <w:sz w:val="24"/>
                <w:szCs w:val="24"/>
                <w:lang w:val="en-US"/>
              </w:rPr>
              <w:t>WQI</w:t>
            </w:r>
          </w:p>
        </w:tc>
        <w:tc>
          <w:tcPr>
            <w:tcW w:w="462" w:type="pct"/>
            <w:tcBorders>
              <w:top w:val="single" w:sz="4" w:space="0" w:color="auto"/>
              <w:bottom w:val="single" w:sz="4" w:space="0" w:color="auto"/>
            </w:tcBorders>
            <w:noWrap/>
          </w:tcPr>
          <w:p w14:paraId="79B197DF" w14:textId="77777777" w:rsidR="00EE6CF9" w:rsidRPr="00B16E6B" w:rsidRDefault="00EE6CF9" w:rsidP="004669BA">
            <w:pPr>
              <w:jc w:val="both"/>
              <w:rPr>
                <w:rFonts w:ascii="Times New Roman" w:eastAsia="Times New Roman" w:hAnsi="Times New Roman" w:cs="Times New Roman"/>
                <w:b/>
                <w:bCs/>
                <w:sz w:val="24"/>
                <w:szCs w:val="24"/>
                <w:lang w:val="en-US"/>
              </w:rPr>
            </w:pPr>
            <w:r w:rsidRPr="00B16E6B">
              <w:rPr>
                <w:rFonts w:ascii="Times New Roman" w:eastAsia="Times New Roman" w:hAnsi="Times New Roman" w:cs="Times New Roman"/>
                <w:b/>
                <w:bCs/>
                <w:sz w:val="24"/>
                <w:szCs w:val="24"/>
                <w:lang w:val="en-US"/>
              </w:rPr>
              <w:t>ABI</w:t>
            </w:r>
          </w:p>
        </w:tc>
        <w:tc>
          <w:tcPr>
            <w:tcW w:w="616" w:type="pct"/>
            <w:tcBorders>
              <w:top w:val="single" w:sz="4" w:space="0" w:color="auto"/>
              <w:bottom w:val="single" w:sz="4" w:space="0" w:color="auto"/>
            </w:tcBorders>
            <w:noWrap/>
          </w:tcPr>
          <w:p w14:paraId="2D1C31C3" w14:textId="77777777" w:rsidR="00EE6CF9" w:rsidRPr="00B16E6B" w:rsidRDefault="00EE6CF9" w:rsidP="004669BA">
            <w:pPr>
              <w:jc w:val="both"/>
              <w:rPr>
                <w:rFonts w:ascii="Times New Roman" w:eastAsia="Times New Roman" w:hAnsi="Times New Roman" w:cs="Times New Roman"/>
                <w:b/>
                <w:bCs/>
                <w:sz w:val="24"/>
                <w:szCs w:val="24"/>
                <w:lang w:val="en-US"/>
              </w:rPr>
            </w:pPr>
            <w:r w:rsidRPr="00B16E6B">
              <w:rPr>
                <w:rFonts w:ascii="Times New Roman" w:eastAsia="Times New Roman" w:hAnsi="Times New Roman" w:cs="Times New Roman"/>
                <w:b/>
                <w:bCs/>
                <w:sz w:val="24"/>
                <w:szCs w:val="24"/>
                <w:lang w:val="en-US"/>
              </w:rPr>
              <w:t>CWHI</w:t>
            </w:r>
          </w:p>
        </w:tc>
        <w:tc>
          <w:tcPr>
            <w:tcW w:w="965" w:type="pct"/>
            <w:tcBorders>
              <w:top w:val="single" w:sz="4" w:space="0" w:color="auto"/>
              <w:bottom w:val="single" w:sz="4" w:space="0" w:color="auto"/>
            </w:tcBorders>
            <w:noWrap/>
          </w:tcPr>
          <w:p w14:paraId="2DADC11C" w14:textId="77777777" w:rsidR="00EE6CF9" w:rsidRPr="00B16E6B" w:rsidRDefault="00EE6CF9" w:rsidP="004669BA">
            <w:pPr>
              <w:jc w:val="both"/>
              <w:rPr>
                <w:rFonts w:ascii="Times New Roman" w:eastAsia="Times New Roman" w:hAnsi="Times New Roman" w:cs="Times New Roman"/>
                <w:b/>
                <w:bCs/>
                <w:sz w:val="24"/>
                <w:szCs w:val="24"/>
                <w:lang w:val="en-US"/>
              </w:rPr>
            </w:pPr>
            <w:r w:rsidRPr="00B16E6B">
              <w:rPr>
                <w:rFonts w:ascii="Times New Roman" w:eastAsia="Times New Roman" w:hAnsi="Times New Roman" w:cs="Times New Roman"/>
                <w:b/>
                <w:bCs/>
                <w:sz w:val="24"/>
                <w:szCs w:val="24"/>
                <w:lang w:val="en-US"/>
              </w:rPr>
              <w:t>CWHI Class</w:t>
            </w:r>
          </w:p>
        </w:tc>
      </w:tr>
      <w:tr w:rsidR="00EE6CF9" w:rsidRPr="00B16E6B" w14:paraId="2DE10B07" w14:textId="77777777" w:rsidTr="00200474">
        <w:trPr>
          <w:trHeight w:val="300"/>
        </w:trPr>
        <w:tc>
          <w:tcPr>
            <w:tcW w:w="730" w:type="pct"/>
            <w:tcBorders>
              <w:top w:val="single" w:sz="4" w:space="0" w:color="auto"/>
            </w:tcBorders>
            <w:noWrap/>
            <w:hideMark/>
          </w:tcPr>
          <w:p w14:paraId="1A15DF1A" w14:textId="77777777" w:rsidR="00EE6CF9" w:rsidRPr="00B16E6B" w:rsidRDefault="00EE6CF9" w:rsidP="004669BA">
            <w:pPr>
              <w:jc w:val="both"/>
              <w:rPr>
                <w:rFonts w:ascii="Times New Roman" w:eastAsia="Times New Roman" w:hAnsi="Times New Roman" w:cs="Times New Roman"/>
                <w:b/>
                <w:bCs/>
                <w:sz w:val="24"/>
                <w:szCs w:val="24"/>
                <w:lang w:val="en-US"/>
              </w:rPr>
            </w:pPr>
            <w:r w:rsidRPr="00B16E6B">
              <w:rPr>
                <w:rFonts w:ascii="Times New Roman" w:eastAsia="Times New Roman" w:hAnsi="Times New Roman" w:cs="Times New Roman"/>
                <w:b/>
                <w:bCs/>
                <w:sz w:val="24"/>
                <w:szCs w:val="24"/>
                <w:lang w:val="en-US"/>
              </w:rPr>
              <w:t>S1</w:t>
            </w:r>
          </w:p>
        </w:tc>
        <w:tc>
          <w:tcPr>
            <w:tcW w:w="864" w:type="pct"/>
            <w:tcBorders>
              <w:top w:val="single" w:sz="4" w:space="0" w:color="auto"/>
            </w:tcBorders>
            <w:noWrap/>
            <w:hideMark/>
          </w:tcPr>
          <w:p w14:paraId="541CB758"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VP</w:t>
            </w:r>
          </w:p>
        </w:tc>
        <w:tc>
          <w:tcPr>
            <w:tcW w:w="845" w:type="pct"/>
            <w:tcBorders>
              <w:top w:val="single" w:sz="4" w:space="0" w:color="auto"/>
            </w:tcBorders>
            <w:noWrap/>
            <w:hideMark/>
          </w:tcPr>
          <w:p w14:paraId="6CB28F12"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VL</w:t>
            </w:r>
          </w:p>
        </w:tc>
        <w:tc>
          <w:tcPr>
            <w:tcW w:w="517" w:type="pct"/>
            <w:tcBorders>
              <w:top w:val="single" w:sz="4" w:space="0" w:color="auto"/>
            </w:tcBorders>
            <w:noWrap/>
            <w:hideMark/>
          </w:tcPr>
          <w:p w14:paraId="19279928"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10</w:t>
            </w:r>
          </w:p>
        </w:tc>
        <w:tc>
          <w:tcPr>
            <w:tcW w:w="462" w:type="pct"/>
            <w:tcBorders>
              <w:top w:val="single" w:sz="4" w:space="0" w:color="auto"/>
            </w:tcBorders>
            <w:noWrap/>
            <w:hideMark/>
          </w:tcPr>
          <w:p w14:paraId="1F2B5180"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10</w:t>
            </w:r>
          </w:p>
        </w:tc>
        <w:tc>
          <w:tcPr>
            <w:tcW w:w="616" w:type="pct"/>
            <w:tcBorders>
              <w:top w:val="single" w:sz="4" w:space="0" w:color="auto"/>
            </w:tcBorders>
            <w:noWrap/>
            <w:vAlign w:val="bottom"/>
            <w:hideMark/>
          </w:tcPr>
          <w:p w14:paraId="5BE2574B"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8.38</w:t>
            </w:r>
          </w:p>
        </w:tc>
        <w:tc>
          <w:tcPr>
            <w:tcW w:w="965" w:type="pct"/>
            <w:tcBorders>
              <w:top w:val="single" w:sz="4" w:space="0" w:color="auto"/>
            </w:tcBorders>
            <w:noWrap/>
            <w:vAlign w:val="bottom"/>
            <w:hideMark/>
          </w:tcPr>
          <w:p w14:paraId="153BB024"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Critical</w:t>
            </w:r>
          </w:p>
        </w:tc>
      </w:tr>
      <w:tr w:rsidR="00EE6CF9" w:rsidRPr="00B16E6B" w14:paraId="77209521" w14:textId="77777777" w:rsidTr="00200474">
        <w:trPr>
          <w:trHeight w:val="300"/>
        </w:trPr>
        <w:tc>
          <w:tcPr>
            <w:tcW w:w="730" w:type="pct"/>
            <w:noWrap/>
            <w:hideMark/>
          </w:tcPr>
          <w:p w14:paraId="2D70DCFE" w14:textId="77777777" w:rsidR="00EE6CF9" w:rsidRPr="00B16E6B" w:rsidRDefault="00EE6CF9" w:rsidP="004669BA">
            <w:pPr>
              <w:jc w:val="both"/>
              <w:rPr>
                <w:rFonts w:ascii="Times New Roman" w:eastAsia="Times New Roman" w:hAnsi="Times New Roman" w:cs="Times New Roman"/>
                <w:b/>
                <w:bCs/>
                <w:sz w:val="24"/>
                <w:szCs w:val="24"/>
                <w:lang w:val="en-US"/>
              </w:rPr>
            </w:pPr>
            <w:r w:rsidRPr="00B16E6B">
              <w:rPr>
                <w:rFonts w:ascii="Times New Roman" w:eastAsia="Times New Roman" w:hAnsi="Times New Roman" w:cs="Times New Roman"/>
                <w:b/>
                <w:bCs/>
                <w:sz w:val="24"/>
                <w:szCs w:val="24"/>
                <w:lang w:val="en-US"/>
              </w:rPr>
              <w:t>S2</w:t>
            </w:r>
          </w:p>
        </w:tc>
        <w:tc>
          <w:tcPr>
            <w:tcW w:w="864" w:type="pct"/>
            <w:noWrap/>
            <w:hideMark/>
          </w:tcPr>
          <w:p w14:paraId="5DDAC0C2"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VP</w:t>
            </w:r>
          </w:p>
        </w:tc>
        <w:tc>
          <w:tcPr>
            <w:tcW w:w="845" w:type="pct"/>
            <w:noWrap/>
            <w:hideMark/>
          </w:tcPr>
          <w:p w14:paraId="2C21AD11"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L</w:t>
            </w:r>
          </w:p>
        </w:tc>
        <w:tc>
          <w:tcPr>
            <w:tcW w:w="517" w:type="pct"/>
            <w:noWrap/>
            <w:hideMark/>
          </w:tcPr>
          <w:p w14:paraId="22F92FCE"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10</w:t>
            </w:r>
          </w:p>
        </w:tc>
        <w:tc>
          <w:tcPr>
            <w:tcW w:w="462" w:type="pct"/>
            <w:noWrap/>
            <w:hideMark/>
          </w:tcPr>
          <w:p w14:paraId="4CABC861"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30</w:t>
            </w:r>
          </w:p>
        </w:tc>
        <w:tc>
          <w:tcPr>
            <w:tcW w:w="616" w:type="pct"/>
            <w:noWrap/>
            <w:vAlign w:val="bottom"/>
            <w:hideMark/>
          </w:tcPr>
          <w:p w14:paraId="75330335"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8.9</w:t>
            </w:r>
          </w:p>
        </w:tc>
        <w:tc>
          <w:tcPr>
            <w:tcW w:w="965" w:type="pct"/>
            <w:noWrap/>
            <w:vAlign w:val="bottom"/>
            <w:hideMark/>
          </w:tcPr>
          <w:p w14:paraId="410EFD84"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Critical</w:t>
            </w:r>
          </w:p>
        </w:tc>
      </w:tr>
      <w:tr w:rsidR="00EE6CF9" w:rsidRPr="00B16E6B" w14:paraId="46471623" w14:textId="77777777" w:rsidTr="00200474">
        <w:trPr>
          <w:trHeight w:val="300"/>
        </w:trPr>
        <w:tc>
          <w:tcPr>
            <w:tcW w:w="730" w:type="pct"/>
            <w:noWrap/>
            <w:hideMark/>
          </w:tcPr>
          <w:p w14:paraId="38060D92" w14:textId="77777777" w:rsidR="00EE6CF9" w:rsidRPr="00B16E6B" w:rsidRDefault="00EE6CF9" w:rsidP="004669BA">
            <w:pPr>
              <w:jc w:val="both"/>
              <w:rPr>
                <w:rFonts w:ascii="Times New Roman" w:eastAsia="Times New Roman" w:hAnsi="Times New Roman" w:cs="Times New Roman"/>
                <w:b/>
                <w:bCs/>
                <w:sz w:val="24"/>
                <w:szCs w:val="24"/>
                <w:lang w:val="en-US"/>
              </w:rPr>
            </w:pPr>
            <w:r w:rsidRPr="00B16E6B">
              <w:rPr>
                <w:rFonts w:ascii="Times New Roman" w:eastAsia="Times New Roman" w:hAnsi="Times New Roman" w:cs="Times New Roman"/>
                <w:b/>
                <w:bCs/>
                <w:sz w:val="24"/>
                <w:szCs w:val="24"/>
                <w:lang w:val="en-US"/>
              </w:rPr>
              <w:t>S3</w:t>
            </w:r>
          </w:p>
        </w:tc>
        <w:tc>
          <w:tcPr>
            <w:tcW w:w="864" w:type="pct"/>
            <w:noWrap/>
            <w:hideMark/>
          </w:tcPr>
          <w:p w14:paraId="5B437A2C"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VP</w:t>
            </w:r>
          </w:p>
        </w:tc>
        <w:tc>
          <w:tcPr>
            <w:tcW w:w="845" w:type="pct"/>
            <w:noWrap/>
            <w:hideMark/>
          </w:tcPr>
          <w:p w14:paraId="46B2C58C"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M</w:t>
            </w:r>
          </w:p>
        </w:tc>
        <w:tc>
          <w:tcPr>
            <w:tcW w:w="517" w:type="pct"/>
            <w:noWrap/>
            <w:hideMark/>
          </w:tcPr>
          <w:p w14:paraId="53516459"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10</w:t>
            </w:r>
          </w:p>
        </w:tc>
        <w:tc>
          <w:tcPr>
            <w:tcW w:w="462" w:type="pct"/>
            <w:noWrap/>
            <w:hideMark/>
          </w:tcPr>
          <w:p w14:paraId="74839806"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50</w:t>
            </w:r>
          </w:p>
        </w:tc>
        <w:tc>
          <w:tcPr>
            <w:tcW w:w="616" w:type="pct"/>
            <w:noWrap/>
            <w:vAlign w:val="bottom"/>
            <w:hideMark/>
          </w:tcPr>
          <w:p w14:paraId="776C1B62"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8.39</w:t>
            </w:r>
          </w:p>
        </w:tc>
        <w:tc>
          <w:tcPr>
            <w:tcW w:w="965" w:type="pct"/>
            <w:noWrap/>
            <w:vAlign w:val="bottom"/>
            <w:hideMark/>
          </w:tcPr>
          <w:p w14:paraId="09636C86"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Critical</w:t>
            </w:r>
          </w:p>
        </w:tc>
      </w:tr>
      <w:tr w:rsidR="00EE6CF9" w:rsidRPr="00B16E6B" w14:paraId="2D3870EE" w14:textId="77777777" w:rsidTr="00200474">
        <w:trPr>
          <w:trHeight w:val="300"/>
        </w:trPr>
        <w:tc>
          <w:tcPr>
            <w:tcW w:w="730" w:type="pct"/>
            <w:noWrap/>
            <w:hideMark/>
          </w:tcPr>
          <w:p w14:paraId="3029252B" w14:textId="77777777" w:rsidR="00EE6CF9" w:rsidRPr="00B16E6B" w:rsidRDefault="00EE6CF9" w:rsidP="004669BA">
            <w:pPr>
              <w:jc w:val="both"/>
              <w:rPr>
                <w:rFonts w:ascii="Times New Roman" w:eastAsia="Times New Roman" w:hAnsi="Times New Roman" w:cs="Times New Roman"/>
                <w:b/>
                <w:bCs/>
                <w:sz w:val="24"/>
                <w:szCs w:val="24"/>
                <w:lang w:val="en-US"/>
              </w:rPr>
            </w:pPr>
            <w:r w:rsidRPr="00B16E6B">
              <w:rPr>
                <w:rFonts w:ascii="Times New Roman" w:eastAsia="Times New Roman" w:hAnsi="Times New Roman" w:cs="Times New Roman"/>
                <w:b/>
                <w:bCs/>
                <w:sz w:val="24"/>
                <w:szCs w:val="24"/>
                <w:lang w:val="en-US"/>
              </w:rPr>
              <w:t>S4</w:t>
            </w:r>
          </w:p>
        </w:tc>
        <w:tc>
          <w:tcPr>
            <w:tcW w:w="864" w:type="pct"/>
            <w:noWrap/>
            <w:hideMark/>
          </w:tcPr>
          <w:p w14:paraId="35839E0A"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VP</w:t>
            </w:r>
          </w:p>
        </w:tc>
        <w:tc>
          <w:tcPr>
            <w:tcW w:w="845" w:type="pct"/>
            <w:noWrap/>
            <w:hideMark/>
          </w:tcPr>
          <w:p w14:paraId="1552C10C"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H</w:t>
            </w:r>
          </w:p>
        </w:tc>
        <w:tc>
          <w:tcPr>
            <w:tcW w:w="517" w:type="pct"/>
            <w:noWrap/>
            <w:hideMark/>
          </w:tcPr>
          <w:p w14:paraId="22C4B3EA"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10</w:t>
            </w:r>
          </w:p>
        </w:tc>
        <w:tc>
          <w:tcPr>
            <w:tcW w:w="462" w:type="pct"/>
            <w:noWrap/>
            <w:hideMark/>
          </w:tcPr>
          <w:p w14:paraId="6F36E794"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70</w:t>
            </w:r>
          </w:p>
        </w:tc>
        <w:tc>
          <w:tcPr>
            <w:tcW w:w="616" w:type="pct"/>
            <w:noWrap/>
            <w:vAlign w:val="bottom"/>
            <w:hideMark/>
          </w:tcPr>
          <w:p w14:paraId="285F1539"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8.39</w:t>
            </w:r>
          </w:p>
        </w:tc>
        <w:tc>
          <w:tcPr>
            <w:tcW w:w="965" w:type="pct"/>
            <w:noWrap/>
            <w:vAlign w:val="bottom"/>
            <w:hideMark/>
          </w:tcPr>
          <w:p w14:paraId="62BDFA4E"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Critical</w:t>
            </w:r>
          </w:p>
        </w:tc>
      </w:tr>
      <w:tr w:rsidR="00EE6CF9" w:rsidRPr="00B16E6B" w14:paraId="4E0D3218" w14:textId="77777777" w:rsidTr="00200474">
        <w:trPr>
          <w:trHeight w:val="300"/>
        </w:trPr>
        <w:tc>
          <w:tcPr>
            <w:tcW w:w="730" w:type="pct"/>
            <w:noWrap/>
            <w:hideMark/>
          </w:tcPr>
          <w:p w14:paraId="69513832" w14:textId="77777777" w:rsidR="00EE6CF9" w:rsidRPr="00B16E6B" w:rsidRDefault="00EE6CF9" w:rsidP="004669BA">
            <w:pPr>
              <w:jc w:val="both"/>
              <w:rPr>
                <w:rFonts w:ascii="Times New Roman" w:eastAsia="Times New Roman" w:hAnsi="Times New Roman" w:cs="Times New Roman"/>
                <w:b/>
                <w:bCs/>
                <w:sz w:val="24"/>
                <w:szCs w:val="24"/>
                <w:lang w:val="en-US"/>
              </w:rPr>
            </w:pPr>
            <w:r w:rsidRPr="00B16E6B">
              <w:rPr>
                <w:rFonts w:ascii="Times New Roman" w:eastAsia="Times New Roman" w:hAnsi="Times New Roman" w:cs="Times New Roman"/>
                <w:b/>
                <w:bCs/>
                <w:sz w:val="24"/>
                <w:szCs w:val="24"/>
                <w:lang w:val="en-US"/>
              </w:rPr>
              <w:t>S5</w:t>
            </w:r>
          </w:p>
        </w:tc>
        <w:tc>
          <w:tcPr>
            <w:tcW w:w="864" w:type="pct"/>
            <w:noWrap/>
            <w:hideMark/>
          </w:tcPr>
          <w:p w14:paraId="6BE5B8EB"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VP</w:t>
            </w:r>
          </w:p>
        </w:tc>
        <w:tc>
          <w:tcPr>
            <w:tcW w:w="845" w:type="pct"/>
            <w:noWrap/>
            <w:hideMark/>
          </w:tcPr>
          <w:p w14:paraId="66F3F8A5"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VH</w:t>
            </w:r>
          </w:p>
        </w:tc>
        <w:tc>
          <w:tcPr>
            <w:tcW w:w="517" w:type="pct"/>
            <w:noWrap/>
            <w:hideMark/>
          </w:tcPr>
          <w:p w14:paraId="3896B3B9"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10</w:t>
            </w:r>
          </w:p>
        </w:tc>
        <w:tc>
          <w:tcPr>
            <w:tcW w:w="462" w:type="pct"/>
            <w:noWrap/>
            <w:hideMark/>
          </w:tcPr>
          <w:p w14:paraId="08799BA0"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90</w:t>
            </w:r>
          </w:p>
        </w:tc>
        <w:tc>
          <w:tcPr>
            <w:tcW w:w="616" w:type="pct"/>
            <w:noWrap/>
            <w:vAlign w:val="bottom"/>
            <w:hideMark/>
          </w:tcPr>
          <w:p w14:paraId="3C53ED51"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8.38</w:t>
            </w:r>
          </w:p>
        </w:tc>
        <w:tc>
          <w:tcPr>
            <w:tcW w:w="965" w:type="pct"/>
            <w:noWrap/>
            <w:vAlign w:val="bottom"/>
            <w:hideMark/>
          </w:tcPr>
          <w:p w14:paraId="7AC40BFF"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Critical</w:t>
            </w:r>
          </w:p>
        </w:tc>
      </w:tr>
      <w:tr w:rsidR="00EE6CF9" w:rsidRPr="00B16E6B" w14:paraId="7A097413" w14:textId="77777777" w:rsidTr="00200474">
        <w:trPr>
          <w:trHeight w:val="300"/>
        </w:trPr>
        <w:tc>
          <w:tcPr>
            <w:tcW w:w="730" w:type="pct"/>
            <w:noWrap/>
            <w:hideMark/>
          </w:tcPr>
          <w:p w14:paraId="6B479151" w14:textId="77777777" w:rsidR="00EE6CF9" w:rsidRPr="00B16E6B" w:rsidRDefault="00EE6CF9" w:rsidP="004669BA">
            <w:pPr>
              <w:jc w:val="both"/>
              <w:rPr>
                <w:rFonts w:ascii="Times New Roman" w:eastAsia="Times New Roman" w:hAnsi="Times New Roman" w:cs="Times New Roman"/>
                <w:b/>
                <w:bCs/>
                <w:sz w:val="24"/>
                <w:szCs w:val="24"/>
                <w:lang w:val="en-US"/>
              </w:rPr>
            </w:pPr>
            <w:r w:rsidRPr="00B16E6B">
              <w:rPr>
                <w:rFonts w:ascii="Times New Roman" w:eastAsia="Times New Roman" w:hAnsi="Times New Roman" w:cs="Times New Roman"/>
                <w:b/>
                <w:bCs/>
                <w:sz w:val="24"/>
                <w:szCs w:val="24"/>
                <w:lang w:val="en-US"/>
              </w:rPr>
              <w:t>S6</w:t>
            </w:r>
          </w:p>
        </w:tc>
        <w:tc>
          <w:tcPr>
            <w:tcW w:w="864" w:type="pct"/>
            <w:noWrap/>
            <w:hideMark/>
          </w:tcPr>
          <w:p w14:paraId="339EBF05"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P</w:t>
            </w:r>
          </w:p>
        </w:tc>
        <w:tc>
          <w:tcPr>
            <w:tcW w:w="845" w:type="pct"/>
            <w:noWrap/>
            <w:hideMark/>
          </w:tcPr>
          <w:p w14:paraId="6C13008D"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VL</w:t>
            </w:r>
          </w:p>
        </w:tc>
        <w:tc>
          <w:tcPr>
            <w:tcW w:w="517" w:type="pct"/>
            <w:noWrap/>
            <w:hideMark/>
          </w:tcPr>
          <w:p w14:paraId="300903FB"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30</w:t>
            </w:r>
          </w:p>
        </w:tc>
        <w:tc>
          <w:tcPr>
            <w:tcW w:w="462" w:type="pct"/>
            <w:noWrap/>
            <w:hideMark/>
          </w:tcPr>
          <w:p w14:paraId="64EA773E"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10</w:t>
            </w:r>
          </w:p>
        </w:tc>
        <w:tc>
          <w:tcPr>
            <w:tcW w:w="616" w:type="pct"/>
            <w:noWrap/>
            <w:vAlign w:val="bottom"/>
            <w:hideMark/>
          </w:tcPr>
          <w:p w14:paraId="11ED752B"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30</w:t>
            </w:r>
          </w:p>
        </w:tc>
        <w:tc>
          <w:tcPr>
            <w:tcW w:w="965" w:type="pct"/>
            <w:noWrap/>
            <w:vAlign w:val="bottom"/>
            <w:hideMark/>
          </w:tcPr>
          <w:p w14:paraId="5DB4BED2"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Poor</w:t>
            </w:r>
          </w:p>
        </w:tc>
      </w:tr>
      <w:tr w:rsidR="00EE6CF9" w:rsidRPr="00B16E6B" w14:paraId="6BA65818" w14:textId="77777777" w:rsidTr="00200474">
        <w:trPr>
          <w:trHeight w:val="300"/>
        </w:trPr>
        <w:tc>
          <w:tcPr>
            <w:tcW w:w="730" w:type="pct"/>
            <w:noWrap/>
            <w:hideMark/>
          </w:tcPr>
          <w:p w14:paraId="57B6EB6C" w14:textId="77777777" w:rsidR="00EE6CF9" w:rsidRPr="00B16E6B" w:rsidRDefault="00EE6CF9" w:rsidP="004669BA">
            <w:pPr>
              <w:jc w:val="both"/>
              <w:rPr>
                <w:rFonts w:ascii="Times New Roman" w:eastAsia="Times New Roman" w:hAnsi="Times New Roman" w:cs="Times New Roman"/>
                <w:b/>
                <w:bCs/>
                <w:sz w:val="24"/>
                <w:szCs w:val="24"/>
                <w:lang w:val="en-US"/>
              </w:rPr>
            </w:pPr>
            <w:r w:rsidRPr="00B16E6B">
              <w:rPr>
                <w:rFonts w:ascii="Times New Roman" w:eastAsia="Times New Roman" w:hAnsi="Times New Roman" w:cs="Times New Roman"/>
                <w:b/>
                <w:bCs/>
                <w:sz w:val="24"/>
                <w:szCs w:val="24"/>
                <w:lang w:val="en-US"/>
              </w:rPr>
              <w:t>S7</w:t>
            </w:r>
          </w:p>
        </w:tc>
        <w:tc>
          <w:tcPr>
            <w:tcW w:w="864" w:type="pct"/>
            <w:noWrap/>
            <w:hideMark/>
          </w:tcPr>
          <w:p w14:paraId="1F726514"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P</w:t>
            </w:r>
          </w:p>
        </w:tc>
        <w:tc>
          <w:tcPr>
            <w:tcW w:w="845" w:type="pct"/>
            <w:noWrap/>
            <w:hideMark/>
          </w:tcPr>
          <w:p w14:paraId="029C77C0"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L</w:t>
            </w:r>
          </w:p>
        </w:tc>
        <w:tc>
          <w:tcPr>
            <w:tcW w:w="517" w:type="pct"/>
            <w:noWrap/>
            <w:hideMark/>
          </w:tcPr>
          <w:p w14:paraId="47AABF2A"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30</w:t>
            </w:r>
          </w:p>
        </w:tc>
        <w:tc>
          <w:tcPr>
            <w:tcW w:w="462" w:type="pct"/>
            <w:noWrap/>
            <w:hideMark/>
          </w:tcPr>
          <w:p w14:paraId="7C7493DC"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30</w:t>
            </w:r>
          </w:p>
        </w:tc>
        <w:tc>
          <w:tcPr>
            <w:tcW w:w="616" w:type="pct"/>
            <w:noWrap/>
            <w:vAlign w:val="bottom"/>
            <w:hideMark/>
          </w:tcPr>
          <w:p w14:paraId="1F595B74"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30</w:t>
            </w:r>
          </w:p>
        </w:tc>
        <w:tc>
          <w:tcPr>
            <w:tcW w:w="965" w:type="pct"/>
            <w:noWrap/>
            <w:vAlign w:val="bottom"/>
            <w:hideMark/>
          </w:tcPr>
          <w:p w14:paraId="421646C9"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Poor</w:t>
            </w:r>
          </w:p>
        </w:tc>
      </w:tr>
      <w:tr w:rsidR="00EE6CF9" w:rsidRPr="00B16E6B" w14:paraId="2DDB4F0C" w14:textId="77777777" w:rsidTr="00200474">
        <w:trPr>
          <w:trHeight w:val="300"/>
        </w:trPr>
        <w:tc>
          <w:tcPr>
            <w:tcW w:w="730" w:type="pct"/>
            <w:noWrap/>
            <w:hideMark/>
          </w:tcPr>
          <w:p w14:paraId="678E9112" w14:textId="77777777" w:rsidR="00EE6CF9" w:rsidRPr="00B16E6B" w:rsidRDefault="00EE6CF9" w:rsidP="004669BA">
            <w:pPr>
              <w:jc w:val="both"/>
              <w:rPr>
                <w:rFonts w:ascii="Times New Roman" w:eastAsia="Times New Roman" w:hAnsi="Times New Roman" w:cs="Times New Roman"/>
                <w:b/>
                <w:bCs/>
                <w:sz w:val="24"/>
                <w:szCs w:val="24"/>
                <w:lang w:val="en-US"/>
              </w:rPr>
            </w:pPr>
            <w:r w:rsidRPr="00B16E6B">
              <w:rPr>
                <w:rFonts w:ascii="Times New Roman" w:eastAsia="Times New Roman" w:hAnsi="Times New Roman" w:cs="Times New Roman"/>
                <w:b/>
                <w:bCs/>
                <w:sz w:val="24"/>
                <w:szCs w:val="24"/>
                <w:lang w:val="en-US"/>
              </w:rPr>
              <w:t>S8</w:t>
            </w:r>
          </w:p>
        </w:tc>
        <w:tc>
          <w:tcPr>
            <w:tcW w:w="864" w:type="pct"/>
            <w:noWrap/>
            <w:hideMark/>
          </w:tcPr>
          <w:p w14:paraId="63603F38"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P</w:t>
            </w:r>
          </w:p>
        </w:tc>
        <w:tc>
          <w:tcPr>
            <w:tcW w:w="845" w:type="pct"/>
            <w:noWrap/>
            <w:hideMark/>
          </w:tcPr>
          <w:p w14:paraId="7E6645D2"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M</w:t>
            </w:r>
          </w:p>
        </w:tc>
        <w:tc>
          <w:tcPr>
            <w:tcW w:w="517" w:type="pct"/>
            <w:noWrap/>
            <w:hideMark/>
          </w:tcPr>
          <w:p w14:paraId="34917A82"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30</w:t>
            </w:r>
          </w:p>
        </w:tc>
        <w:tc>
          <w:tcPr>
            <w:tcW w:w="462" w:type="pct"/>
            <w:noWrap/>
            <w:hideMark/>
          </w:tcPr>
          <w:p w14:paraId="4C159263"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50</w:t>
            </w:r>
          </w:p>
        </w:tc>
        <w:tc>
          <w:tcPr>
            <w:tcW w:w="616" w:type="pct"/>
            <w:noWrap/>
            <w:vAlign w:val="bottom"/>
            <w:hideMark/>
          </w:tcPr>
          <w:p w14:paraId="729DAC8A"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8.9</w:t>
            </w:r>
          </w:p>
        </w:tc>
        <w:tc>
          <w:tcPr>
            <w:tcW w:w="965" w:type="pct"/>
            <w:noWrap/>
            <w:vAlign w:val="bottom"/>
            <w:hideMark/>
          </w:tcPr>
          <w:p w14:paraId="25F11C66"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Critical</w:t>
            </w:r>
          </w:p>
        </w:tc>
      </w:tr>
      <w:tr w:rsidR="00EE6CF9" w:rsidRPr="00B16E6B" w14:paraId="362114C7" w14:textId="77777777" w:rsidTr="00200474">
        <w:trPr>
          <w:trHeight w:val="300"/>
        </w:trPr>
        <w:tc>
          <w:tcPr>
            <w:tcW w:w="730" w:type="pct"/>
            <w:noWrap/>
            <w:hideMark/>
          </w:tcPr>
          <w:p w14:paraId="5174389B" w14:textId="77777777" w:rsidR="00EE6CF9" w:rsidRPr="00B16E6B" w:rsidRDefault="00EE6CF9" w:rsidP="004669BA">
            <w:pPr>
              <w:jc w:val="both"/>
              <w:rPr>
                <w:rFonts w:ascii="Times New Roman" w:eastAsia="Times New Roman" w:hAnsi="Times New Roman" w:cs="Times New Roman"/>
                <w:b/>
                <w:bCs/>
                <w:sz w:val="24"/>
                <w:szCs w:val="24"/>
                <w:lang w:val="en-US"/>
              </w:rPr>
            </w:pPr>
            <w:r w:rsidRPr="00B16E6B">
              <w:rPr>
                <w:rFonts w:ascii="Times New Roman" w:eastAsia="Times New Roman" w:hAnsi="Times New Roman" w:cs="Times New Roman"/>
                <w:b/>
                <w:bCs/>
                <w:sz w:val="24"/>
                <w:szCs w:val="24"/>
                <w:lang w:val="en-US"/>
              </w:rPr>
              <w:t>S9</w:t>
            </w:r>
          </w:p>
        </w:tc>
        <w:tc>
          <w:tcPr>
            <w:tcW w:w="864" w:type="pct"/>
            <w:noWrap/>
            <w:hideMark/>
          </w:tcPr>
          <w:p w14:paraId="72AC6374"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P</w:t>
            </w:r>
          </w:p>
        </w:tc>
        <w:tc>
          <w:tcPr>
            <w:tcW w:w="845" w:type="pct"/>
            <w:noWrap/>
            <w:hideMark/>
          </w:tcPr>
          <w:p w14:paraId="5A704E7A"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H</w:t>
            </w:r>
          </w:p>
        </w:tc>
        <w:tc>
          <w:tcPr>
            <w:tcW w:w="517" w:type="pct"/>
            <w:noWrap/>
            <w:hideMark/>
          </w:tcPr>
          <w:p w14:paraId="217F898B"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30</w:t>
            </w:r>
          </w:p>
        </w:tc>
        <w:tc>
          <w:tcPr>
            <w:tcW w:w="462" w:type="pct"/>
            <w:noWrap/>
            <w:hideMark/>
          </w:tcPr>
          <w:p w14:paraId="34CC7090"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70</w:t>
            </w:r>
          </w:p>
        </w:tc>
        <w:tc>
          <w:tcPr>
            <w:tcW w:w="616" w:type="pct"/>
            <w:noWrap/>
            <w:vAlign w:val="bottom"/>
            <w:hideMark/>
          </w:tcPr>
          <w:p w14:paraId="220720B4"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8.9</w:t>
            </w:r>
          </w:p>
        </w:tc>
        <w:tc>
          <w:tcPr>
            <w:tcW w:w="965" w:type="pct"/>
            <w:noWrap/>
            <w:vAlign w:val="bottom"/>
            <w:hideMark/>
          </w:tcPr>
          <w:p w14:paraId="067E4B72"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Critical</w:t>
            </w:r>
          </w:p>
        </w:tc>
      </w:tr>
      <w:tr w:rsidR="00EE6CF9" w:rsidRPr="00B16E6B" w14:paraId="1027800B" w14:textId="77777777" w:rsidTr="00200474">
        <w:trPr>
          <w:trHeight w:val="300"/>
        </w:trPr>
        <w:tc>
          <w:tcPr>
            <w:tcW w:w="730" w:type="pct"/>
            <w:noWrap/>
            <w:hideMark/>
          </w:tcPr>
          <w:p w14:paraId="2E26F142" w14:textId="77777777" w:rsidR="00EE6CF9" w:rsidRPr="00B16E6B" w:rsidRDefault="00EE6CF9" w:rsidP="004669BA">
            <w:pPr>
              <w:jc w:val="both"/>
              <w:rPr>
                <w:rFonts w:ascii="Times New Roman" w:eastAsia="Times New Roman" w:hAnsi="Times New Roman" w:cs="Times New Roman"/>
                <w:b/>
                <w:bCs/>
                <w:sz w:val="24"/>
                <w:szCs w:val="24"/>
                <w:lang w:val="en-US"/>
              </w:rPr>
            </w:pPr>
            <w:r w:rsidRPr="00B16E6B">
              <w:rPr>
                <w:rFonts w:ascii="Times New Roman" w:eastAsia="Times New Roman" w:hAnsi="Times New Roman" w:cs="Times New Roman"/>
                <w:b/>
                <w:bCs/>
                <w:sz w:val="24"/>
                <w:szCs w:val="24"/>
                <w:lang w:val="en-US"/>
              </w:rPr>
              <w:t>S10</w:t>
            </w:r>
          </w:p>
        </w:tc>
        <w:tc>
          <w:tcPr>
            <w:tcW w:w="864" w:type="pct"/>
            <w:noWrap/>
            <w:hideMark/>
          </w:tcPr>
          <w:p w14:paraId="27023816"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P</w:t>
            </w:r>
          </w:p>
        </w:tc>
        <w:tc>
          <w:tcPr>
            <w:tcW w:w="845" w:type="pct"/>
            <w:noWrap/>
            <w:hideMark/>
          </w:tcPr>
          <w:p w14:paraId="1B2E65EF"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VH</w:t>
            </w:r>
          </w:p>
        </w:tc>
        <w:tc>
          <w:tcPr>
            <w:tcW w:w="517" w:type="pct"/>
            <w:noWrap/>
            <w:hideMark/>
          </w:tcPr>
          <w:p w14:paraId="5E092F4E"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30</w:t>
            </w:r>
          </w:p>
        </w:tc>
        <w:tc>
          <w:tcPr>
            <w:tcW w:w="462" w:type="pct"/>
            <w:noWrap/>
            <w:hideMark/>
          </w:tcPr>
          <w:p w14:paraId="2168A6FE"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90</w:t>
            </w:r>
          </w:p>
        </w:tc>
        <w:tc>
          <w:tcPr>
            <w:tcW w:w="616" w:type="pct"/>
            <w:noWrap/>
            <w:vAlign w:val="bottom"/>
            <w:hideMark/>
          </w:tcPr>
          <w:p w14:paraId="46DB2814"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8.9</w:t>
            </w:r>
          </w:p>
        </w:tc>
        <w:tc>
          <w:tcPr>
            <w:tcW w:w="965" w:type="pct"/>
            <w:noWrap/>
            <w:vAlign w:val="bottom"/>
            <w:hideMark/>
          </w:tcPr>
          <w:p w14:paraId="609D5DE2"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Critical</w:t>
            </w:r>
          </w:p>
        </w:tc>
      </w:tr>
      <w:tr w:rsidR="00EE6CF9" w:rsidRPr="00B16E6B" w14:paraId="4D68BE9E" w14:textId="77777777" w:rsidTr="00200474">
        <w:trPr>
          <w:trHeight w:val="300"/>
        </w:trPr>
        <w:tc>
          <w:tcPr>
            <w:tcW w:w="730" w:type="pct"/>
            <w:noWrap/>
            <w:hideMark/>
          </w:tcPr>
          <w:p w14:paraId="5667F0C6" w14:textId="77777777" w:rsidR="00EE6CF9" w:rsidRPr="00B16E6B" w:rsidRDefault="00EE6CF9" w:rsidP="004669BA">
            <w:pPr>
              <w:jc w:val="both"/>
              <w:rPr>
                <w:rFonts w:ascii="Times New Roman" w:eastAsia="Times New Roman" w:hAnsi="Times New Roman" w:cs="Times New Roman"/>
                <w:b/>
                <w:bCs/>
                <w:sz w:val="24"/>
                <w:szCs w:val="24"/>
                <w:lang w:val="en-US"/>
              </w:rPr>
            </w:pPr>
            <w:r w:rsidRPr="00B16E6B">
              <w:rPr>
                <w:rFonts w:ascii="Times New Roman" w:eastAsia="Times New Roman" w:hAnsi="Times New Roman" w:cs="Times New Roman"/>
                <w:b/>
                <w:bCs/>
                <w:sz w:val="24"/>
                <w:szCs w:val="24"/>
                <w:lang w:val="en-US"/>
              </w:rPr>
              <w:t>S11</w:t>
            </w:r>
          </w:p>
        </w:tc>
        <w:tc>
          <w:tcPr>
            <w:tcW w:w="864" w:type="pct"/>
            <w:noWrap/>
            <w:hideMark/>
          </w:tcPr>
          <w:p w14:paraId="6C8CC068"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M</w:t>
            </w:r>
          </w:p>
        </w:tc>
        <w:tc>
          <w:tcPr>
            <w:tcW w:w="845" w:type="pct"/>
            <w:noWrap/>
            <w:hideMark/>
          </w:tcPr>
          <w:p w14:paraId="6EBE45DF"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VL</w:t>
            </w:r>
          </w:p>
        </w:tc>
        <w:tc>
          <w:tcPr>
            <w:tcW w:w="517" w:type="pct"/>
            <w:noWrap/>
            <w:hideMark/>
          </w:tcPr>
          <w:p w14:paraId="148B7207"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50</w:t>
            </w:r>
          </w:p>
        </w:tc>
        <w:tc>
          <w:tcPr>
            <w:tcW w:w="462" w:type="pct"/>
            <w:noWrap/>
            <w:hideMark/>
          </w:tcPr>
          <w:p w14:paraId="44A22D51"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10</w:t>
            </w:r>
          </w:p>
        </w:tc>
        <w:tc>
          <w:tcPr>
            <w:tcW w:w="616" w:type="pct"/>
            <w:noWrap/>
            <w:vAlign w:val="bottom"/>
            <w:hideMark/>
          </w:tcPr>
          <w:p w14:paraId="1CB14DCD"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50</w:t>
            </w:r>
          </w:p>
        </w:tc>
        <w:tc>
          <w:tcPr>
            <w:tcW w:w="965" w:type="pct"/>
            <w:noWrap/>
            <w:vAlign w:val="bottom"/>
            <w:hideMark/>
          </w:tcPr>
          <w:p w14:paraId="59026EFD"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Moderate</w:t>
            </w:r>
          </w:p>
        </w:tc>
      </w:tr>
      <w:tr w:rsidR="00EE6CF9" w:rsidRPr="00B16E6B" w14:paraId="7CF7EF08" w14:textId="77777777" w:rsidTr="00200474">
        <w:trPr>
          <w:trHeight w:val="300"/>
        </w:trPr>
        <w:tc>
          <w:tcPr>
            <w:tcW w:w="730" w:type="pct"/>
            <w:noWrap/>
            <w:hideMark/>
          </w:tcPr>
          <w:p w14:paraId="4665A404" w14:textId="77777777" w:rsidR="00EE6CF9" w:rsidRPr="00B16E6B" w:rsidRDefault="00EE6CF9" w:rsidP="004669BA">
            <w:pPr>
              <w:jc w:val="both"/>
              <w:rPr>
                <w:rFonts w:ascii="Times New Roman" w:eastAsia="Times New Roman" w:hAnsi="Times New Roman" w:cs="Times New Roman"/>
                <w:b/>
                <w:bCs/>
                <w:sz w:val="24"/>
                <w:szCs w:val="24"/>
                <w:lang w:val="en-US"/>
              </w:rPr>
            </w:pPr>
            <w:r w:rsidRPr="00B16E6B">
              <w:rPr>
                <w:rFonts w:ascii="Times New Roman" w:eastAsia="Times New Roman" w:hAnsi="Times New Roman" w:cs="Times New Roman"/>
                <w:b/>
                <w:bCs/>
                <w:sz w:val="24"/>
                <w:szCs w:val="24"/>
                <w:lang w:val="en-US"/>
              </w:rPr>
              <w:t>S12</w:t>
            </w:r>
          </w:p>
        </w:tc>
        <w:tc>
          <w:tcPr>
            <w:tcW w:w="864" w:type="pct"/>
            <w:noWrap/>
            <w:hideMark/>
          </w:tcPr>
          <w:p w14:paraId="44520784"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M</w:t>
            </w:r>
          </w:p>
        </w:tc>
        <w:tc>
          <w:tcPr>
            <w:tcW w:w="845" w:type="pct"/>
            <w:noWrap/>
            <w:hideMark/>
          </w:tcPr>
          <w:p w14:paraId="19F73988"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L</w:t>
            </w:r>
          </w:p>
        </w:tc>
        <w:tc>
          <w:tcPr>
            <w:tcW w:w="517" w:type="pct"/>
            <w:noWrap/>
            <w:hideMark/>
          </w:tcPr>
          <w:p w14:paraId="3C66E36F"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50</w:t>
            </w:r>
          </w:p>
        </w:tc>
        <w:tc>
          <w:tcPr>
            <w:tcW w:w="462" w:type="pct"/>
            <w:noWrap/>
            <w:hideMark/>
          </w:tcPr>
          <w:p w14:paraId="522FE8AC"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30</w:t>
            </w:r>
          </w:p>
        </w:tc>
        <w:tc>
          <w:tcPr>
            <w:tcW w:w="616" w:type="pct"/>
            <w:noWrap/>
            <w:vAlign w:val="bottom"/>
            <w:hideMark/>
          </w:tcPr>
          <w:p w14:paraId="12FDF60A"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50</w:t>
            </w:r>
          </w:p>
        </w:tc>
        <w:tc>
          <w:tcPr>
            <w:tcW w:w="965" w:type="pct"/>
            <w:noWrap/>
            <w:vAlign w:val="bottom"/>
            <w:hideMark/>
          </w:tcPr>
          <w:p w14:paraId="33D49229"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Moderate</w:t>
            </w:r>
          </w:p>
        </w:tc>
      </w:tr>
      <w:tr w:rsidR="00EE6CF9" w:rsidRPr="00B16E6B" w14:paraId="65E3EC68" w14:textId="77777777" w:rsidTr="00200474">
        <w:trPr>
          <w:trHeight w:val="300"/>
        </w:trPr>
        <w:tc>
          <w:tcPr>
            <w:tcW w:w="730" w:type="pct"/>
            <w:noWrap/>
            <w:hideMark/>
          </w:tcPr>
          <w:p w14:paraId="4E99F254" w14:textId="77777777" w:rsidR="00EE6CF9" w:rsidRPr="00B16E6B" w:rsidRDefault="00EE6CF9" w:rsidP="004669BA">
            <w:pPr>
              <w:jc w:val="both"/>
              <w:rPr>
                <w:rFonts w:ascii="Times New Roman" w:eastAsia="Times New Roman" w:hAnsi="Times New Roman" w:cs="Times New Roman"/>
                <w:b/>
                <w:bCs/>
                <w:sz w:val="24"/>
                <w:szCs w:val="24"/>
                <w:lang w:val="en-US"/>
              </w:rPr>
            </w:pPr>
            <w:r w:rsidRPr="00B16E6B">
              <w:rPr>
                <w:rFonts w:ascii="Times New Roman" w:eastAsia="Times New Roman" w:hAnsi="Times New Roman" w:cs="Times New Roman"/>
                <w:b/>
                <w:bCs/>
                <w:sz w:val="24"/>
                <w:szCs w:val="24"/>
                <w:lang w:val="en-US"/>
              </w:rPr>
              <w:t>S13</w:t>
            </w:r>
          </w:p>
        </w:tc>
        <w:tc>
          <w:tcPr>
            <w:tcW w:w="864" w:type="pct"/>
            <w:noWrap/>
            <w:hideMark/>
          </w:tcPr>
          <w:p w14:paraId="02F25411"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M</w:t>
            </w:r>
          </w:p>
        </w:tc>
        <w:tc>
          <w:tcPr>
            <w:tcW w:w="845" w:type="pct"/>
            <w:noWrap/>
            <w:hideMark/>
          </w:tcPr>
          <w:p w14:paraId="258FB199"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M</w:t>
            </w:r>
          </w:p>
        </w:tc>
        <w:tc>
          <w:tcPr>
            <w:tcW w:w="517" w:type="pct"/>
            <w:noWrap/>
            <w:hideMark/>
          </w:tcPr>
          <w:p w14:paraId="149CEE83"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50</w:t>
            </w:r>
          </w:p>
        </w:tc>
        <w:tc>
          <w:tcPr>
            <w:tcW w:w="462" w:type="pct"/>
            <w:noWrap/>
            <w:hideMark/>
          </w:tcPr>
          <w:p w14:paraId="6376DD59"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50</w:t>
            </w:r>
          </w:p>
        </w:tc>
        <w:tc>
          <w:tcPr>
            <w:tcW w:w="616" w:type="pct"/>
            <w:noWrap/>
            <w:vAlign w:val="bottom"/>
            <w:hideMark/>
          </w:tcPr>
          <w:p w14:paraId="62167D4A"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30</w:t>
            </w:r>
          </w:p>
        </w:tc>
        <w:tc>
          <w:tcPr>
            <w:tcW w:w="965" w:type="pct"/>
            <w:noWrap/>
            <w:vAlign w:val="bottom"/>
            <w:hideMark/>
          </w:tcPr>
          <w:p w14:paraId="13D1778C"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Poor</w:t>
            </w:r>
          </w:p>
        </w:tc>
      </w:tr>
      <w:tr w:rsidR="00EE6CF9" w:rsidRPr="00B16E6B" w14:paraId="3E1DB0CC" w14:textId="77777777" w:rsidTr="00200474">
        <w:trPr>
          <w:trHeight w:val="300"/>
        </w:trPr>
        <w:tc>
          <w:tcPr>
            <w:tcW w:w="730" w:type="pct"/>
            <w:noWrap/>
            <w:hideMark/>
          </w:tcPr>
          <w:p w14:paraId="73F1349C" w14:textId="77777777" w:rsidR="00EE6CF9" w:rsidRPr="00B16E6B" w:rsidRDefault="00EE6CF9" w:rsidP="004669BA">
            <w:pPr>
              <w:jc w:val="both"/>
              <w:rPr>
                <w:rFonts w:ascii="Times New Roman" w:eastAsia="Times New Roman" w:hAnsi="Times New Roman" w:cs="Times New Roman"/>
                <w:b/>
                <w:bCs/>
                <w:sz w:val="24"/>
                <w:szCs w:val="24"/>
                <w:lang w:val="en-US"/>
              </w:rPr>
            </w:pPr>
            <w:r w:rsidRPr="00B16E6B">
              <w:rPr>
                <w:rFonts w:ascii="Times New Roman" w:eastAsia="Times New Roman" w:hAnsi="Times New Roman" w:cs="Times New Roman"/>
                <w:b/>
                <w:bCs/>
                <w:sz w:val="24"/>
                <w:szCs w:val="24"/>
                <w:lang w:val="en-US"/>
              </w:rPr>
              <w:t>S14</w:t>
            </w:r>
          </w:p>
        </w:tc>
        <w:tc>
          <w:tcPr>
            <w:tcW w:w="864" w:type="pct"/>
            <w:noWrap/>
            <w:hideMark/>
          </w:tcPr>
          <w:p w14:paraId="077C34EB"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M</w:t>
            </w:r>
          </w:p>
        </w:tc>
        <w:tc>
          <w:tcPr>
            <w:tcW w:w="845" w:type="pct"/>
            <w:noWrap/>
            <w:hideMark/>
          </w:tcPr>
          <w:p w14:paraId="4306D2BE"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H</w:t>
            </w:r>
          </w:p>
        </w:tc>
        <w:tc>
          <w:tcPr>
            <w:tcW w:w="517" w:type="pct"/>
            <w:noWrap/>
            <w:hideMark/>
          </w:tcPr>
          <w:p w14:paraId="77CFA5C7"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50</w:t>
            </w:r>
          </w:p>
        </w:tc>
        <w:tc>
          <w:tcPr>
            <w:tcW w:w="462" w:type="pct"/>
            <w:noWrap/>
            <w:hideMark/>
          </w:tcPr>
          <w:p w14:paraId="7417AC90"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70</w:t>
            </w:r>
          </w:p>
        </w:tc>
        <w:tc>
          <w:tcPr>
            <w:tcW w:w="616" w:type="pct"/>
            <w:noWrap/>
            <w:vAlign w:val="bottom"/>
            <w:hideMark/>
          </w:tcPr>
          <w:p w14:paraId="4B441875"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8.39</w:t>
            </w:r>
          </w:p>
        </w:tc>
        <w:tc>
          <w:tcPr>
            <w:tcW w:w="965" w:type="pct"/>
            <w:noWrap/>
            <w:vAlign w:val="bottom"/>
            <w:hideMark/>
          </w:tcPr>
          <w:p w14:paraId="0E6B1BFF"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Critical</w:t>
            </w:r>
          </w:p>
        </w:tc>
      </w:tr>
      <w:tr w:rsidR="00EE6CF9" w:rsidRPr="00B16E6B" w14:paraId="60BFC3D8" w14:textId="77777777" w:rsidTr="00200474">
        <w:trPr>
          <w:trHeight w:val="300"/>
        </w:trPr>
        <w:tc>
          <w:tcPr>
            <w:tcW w:w="730" w:type="pct"/>
            <w:noWrap/>
            <w:hideMark/>
          </w:tcPr>
          <w:p w14:paraId="14144D91" w14:textId="77777777" w:rsidR="00EE6CF9" w:rsidRPr="00B16E6B" w:rsidRDefault="00EE6CF9" w:rsidP="004669BA">
            <w:pPr>
              <w:jc w:val="both"/>
              <w:rPr>
                <w:rFonts w:ascii="Times New Roman" w:eastAsia="Times New Roman" w:hAnsi="Times New Roman" w:cs="Times New Roman"/>
                <w:b/>
                <w:bCs/>
                <w:sz w:val="24"/>
                <w:szCs w:val="24"/>
                <w:lang w:val="en-US"/>
              </w:rPr>
            </w:pPr>
            <w:r w:rsidRPr="00B16E6B">
              <w:rPr>
                <w:rFonts w:ascii="Times New Roman" w:eastAsia="Times New Roman" w:hAnsi="Times New Roman" w:cs="Times New Roman"/>
                <w:b/>
                <w:bCs/>
                <w:sz w:val="24"/>
                <w:szCs w:val="24"/>
                <w:lang w:val="en-US"/>
              </w:rPr>
              <w:t>S15</w:t>
            </w:r>
          </w:p>
        </w:tc>
        <w:tc>
          <w:tcPr>
            <w:tcW w:w="864" w:type="pct"/>
            <w:noWrap/>
            <w:hideMark/>
          </w:tcPr>
          <w:p w14:paraId="69F063C7"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M</w:t>
            </w:r>
          </w:p>
        </w:tc>
        <w:tc>
          <w:tcPr>
            <w:tcW w:w="845" w:type="pct"/>
            <w:noWrap/>
            <w:hideMark/>
          </w:tcPr>
          <w:p w14:paraId="4630BAA9"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VH</w:t>
            </w:r>
          </w:p>
        </w:tc>
        <w:tc>
          <w:tcPr>
            <w:tcW w:w="517" w:type="pct"/>
            <w:noWrap/>
            <w:hideMark/>
          </w:tcPr>
          <w:p w14:paraId="5675B86A"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50</w:t>
            </w:r>
          </w:p>
        </w:tc>
        <w:tc>
          <w:tcPr>
            <w:tcW w:w="462" w:type="pct"/>
            <w:noWrap/>
            <w:hideMark/>
          </w:tcPr>
          <w:p w14:paraId="7D309E3C"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90</w:t>
            </w:r>
          </w:p>
        </w:tc>
        <w:tc>
          <w:tcPr>
            <w:tcW w:w="616" w:type="pct"/>
            <w:noWrap/>
            <w:vAlign w:val="bottom"/>
            <w:hideMark/>
          </w:tcPr>
          <w:p w14:paraId="4D335AEF"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8.39</w:t>
            </w:r>
          </w:p>
        </w:tc>
        <w:tc>
          <w:tcPr>
            <w:tcW w:w="965" w:type="pct"/>
            <w:noWrap/>
            <w:vAlign w:val="bottom"/>
            <w:hideMark/>
          </w:tcPr>
          <w:p w14:paraId="46345578"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Critical</w:t>
            </w:r>
          </w:p>
        </w:tc>
      </w:tr>
      <w:tr w:rsidR="00EE6CF9" w:rsidRPr="00B16E6B" w14:paraId="6F15D60B" w14:textId="77777777" w:rsidTr="00200474">
        <w:trPr>
          <w:trHeight w:val="300"/>
        </w:trPr>
        <w:tc>
          <w:tcPr>
            <w:tcW w:w="730" w:type="pct"/>
            <w:noWrap/>
            <w:hideMark/>
          </w:tcPr>
          <w:p w14:paraId="37C91AD9" w14:textId="77777777" w:rsidR="00EE6CF9" w:rsidRPr="00B16E6B" w:rsidRDefault="00EE6CF9" w:rsidP="004669BA">
            <w:pPr>
              <w:jc w:val="both"/>
              <w:rPr>
                <w:rFonts w:ascii="Times New Roman" w:eastAsia="Times New Roman" w:hAnsi="Times New Roman" w:cs="Times New Roman"/>
                <w:b/>
                <w:bCs/>
                <w:sz w:val="24"/>
                <w:szCs w:val="24"/>
                <w:lang w:val="en-US"/>
              </w:rPr>
            </w:pPr>
            <w:r w:rsidRPr="00B16E6B">
              <w:rPr>
                <w:rFonts w:ascii="Times New Roman" w:eastAsia="Times New Roman" w:hAnsi="Times New Roman" w:cs="Times New Roman"/>
                <w:b/>
                <w:bCs/>
                <w:sz w:val="24"/>
                <w:szCs w:val="24"/>
                <w:lang w:val="en-US"/>
              </w:rPr>
              <w:t>S16</w:t>
            </w:r>
          </w:p>
        </w:tc>
        <w:tc>
          <w:tcPr>
            <w:tcW w:w="864" w:type="pct"/>
            <w:noWrap/>
            <w:hideMark/>
          </w:tcPr>
          <w:p w14:paraId="3917C775"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G</w:t>
            </w:r>
          </w:p>
        </w:tc>
        <w:tc>
          <w:tcPr>
            <w:tcW w:w="845" w:type="pct"/>
            <w:noWrap/>
            <w:hideMark/>
          </w:tcPr>
          <w:p w14:paraId="604B9810"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VL</w:t>
            </w:r>
          </w:p>
        </w:tc>
        <w:tc>
          <w:tcPr>
            <w:tcW w:w="517" w:type="pct"/>
            <w:noWrap/>
            <w:hideMark/>
          </w:tcPr>
          <w:p w14:paraId="4F157F5E"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70</w:t>
            </w:r>
          </w:p>
        </w:tc>
        <w:tc>
          <w:tcPr>
            <w:tcW w:w="462" w:type="pct"/>
            <w:noWrap/>
            <w:hideMark/>
          </w:tcPr>
          <w:p w14:paraId="06C42606"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10</w:t>
            </w:r>
          </w:p>
        </w:tc>
        <w:tc>
          <w:tcPr>
            <w:tcW w:w="616" w:type="pct"/>
            <w:noWrap/>
            <w:vAlign w:val="bottom"/>
            <w:hideMark/>
          </w:tcPr>
          <w:p w14:paraId="2DF364BC"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70</w:t>
            </w:r>
          </w:p>
        </w:tc>
        <w:tc>
          <w:tcPr>
            <w:tcW w:w="965" w:type="pct"/>
            <w:noWrap/>
            <w:vAlign w:val="bottom"/>
            <w:hideMark/>
          </w:tcPr>
          <w:p w14:paraId="6D6C4EBF"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Good</w:t>
            </w:r>
          </w:p>
        </w:tc>
      </w:tr>
      <w:tr w:rsidR="00EE6CF9" w:rsidRPr="00B16E6B" w14:paraId="7CFED1A6" w14:textId="77777777" w:rsidTr="00200474">
        <w:trPr>
          <w:trHeight w:val="300"/>
        </w:trPr>
        <w:tc>
          <w:tcPr>
            <w:tcW w:w="730" w:type="pct"/>
            <w:noWrap/>
            <w:hideMark/>
          </w:tcPr>
          <w:p w14:paraId="33C14A20" w14:textId="77777777" w:rsidR="00EE6CF9" w:rsidRPr="00B16E6B" w:rsidRDefault="00EE6CF9" w:rsidP="004669BA">
            <w:pPr>
              <w:jc w:val="both"/>
              <w:rPr>
                <w:rFonts w:ascii="Times New Roman" w:eastAsia="Times New Roman" w:hAnsi="Times New Roman" w:cs="Times New Roman"/>
                <w:b/>
                <w:bCs/>
                <w:sz w:val="24"/>
                <w:szCs w:val="24"/>
                <w:lang w:val="en-US"/>
              </w:rPr>
            </w:pPr>
            <w:r w:rsidRPr="00B16E6B">
              <w:rPr>
                <w:rFonts w:ascii="Times New Roman" w:eastAsia="Times New Roman" w:hAnsi="Times New Roman" w:cs="Times New Roman"/>
                <w:b/>
                <w:bCs/>
                <w:sz w:val="24"/>
                <w:szCs w:val="24"/>
                <w:lang w:val="en-US"/>
              </w:rPr>
              <w:t>S17</w:t>
            </w:r>
          </w:p>
        </w:tc>
        <w:tc>
          <w:tcPr>
            <w:tcW w:w="864" w:type="pct"/>
            <w:noWrap/>
            <w:hideMark/>
          </w:tcPr>
          <w:p w14:paraId="19457748"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G</w:t>
            </w:r>
          </w:p>
        </w:tc>
        <w:tc>
          <w:tcPr>
            <w:tcW w:w="845" w:type="pct"/>
            <w:noWrap/>
            <w:hideMark/>
          </w:tcPr>
          <w:p w14:paraId="18FDCDD7"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L</w:t>
            </w:r>
          </w:p>
        </w:tc>
        <w:tc>
          <w:tcPr>
            <w:tcW w:w="517" w:type="pct"/>
            <w:noWrap/>
            <w:hideMark/>
          </w:tcPr>
          <w:p w14:paraId="5BCE6BEC"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70</w:t>
            </w:r>
          </w:p>
        </w:tc>
        <w:tc>
          <w:tcPr>
            <w:tcW w:w="462" w:type="pct"/>
            <w:noWrap/>
            <w:hideMark/>
          </w:tcPr>
          <w:p w14:paraId="190F2D21"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30</w:t>
            </w:r>
          </w:p>
        </w:tc>
        <w:tc>
          <w:tcPr>
            <w:tcW w:w="616" w:type="pct"/>
            <w:noWrap/>
            <w:vAlign w:val="bottom"/>
            <w:hideMark/>
          </w:tcPr>
          <w:p w14:paraId="76431025"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50</w:t>
            </w:r>
          </w:p>
        </w:tc>
        <w:tc>
          <w:tcPr>
            <w:tcW w:w="965" w:type="pct"/>
            <w:noWrap/>
            <w:vAlign w:val="bottom"/>
            <w:hideMark/>
          </w:tcPr>
          <w:p w14:paraId="05CF4E63"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Moderate</w:t>
            </w:r>
          </w:p>
        </w:tc>
      </w:tr>
      <w:tr w:rsidR="00EE6CF9" w:rsidRPr="00B16E6B" w14:paraId="6AD64833" w14:textId="77777777" w:rsidTr="00200474">
        <w:trPr>
          <w:trHeight w:val="300"/>
        </w:trPr>
        <w:tc>
          <w:tcPr>
            <w:tcW w:w="730" w:type="pct"/>
            <w:noWrap/>
            <w:hideMark/>
          </w:tcPr>
          <w:p w14:paraId="56BDDB84" w14:textId="77777777" w:rsidR="00EE6CF9" w:rsidRPr="00B16E6B" w:rsidRDefault="00EE6CF9" w:rsidP="004669BA">
            <w:pPr>
              <w:jc w:val="both"/>
              <w:rPr>
                <w:rFonts w:ascii="Times New Roman" w:eastAsia="Times New Roman" w:hAnsi="Times New Roman" w:cs="Times New Roman"/>
                <w:b/>
                <w:bCs/>
                <w:sz w:val="24"/>
                <w:szCs w:val="24"/>
                <w:lang w:val="en-US"/>
              </w:rPr>
            </w:pPr>
            <w:r w:rsidRPr="00B16E6B">
              <w:rPr>
                <w:rFonts w:ascii="Times New Roman" w:eastAsia="Times New Roman" w:hAnsi="Times New Roman" w:cs="Times New Roman"/>
                <w:b/>
                <w:bCs/>
                <w:sz w:val="24"/>
                <w:szCs w:val="24"/>
                <w:lang w:val="en-US"/>
              </w:rPr>
              <w:t>S18</w:t>
            </w:r>
          </w:p>
        </w:tc>
        <w:tc>
          <w:tcPr>
            <w:tcW w:w="864" w:type="pct"/>
            <w:noWrap/>
            <w:hideMark/>
          </w:tcPr>
          <w:p w14:paraId="4C9B4DDD"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G</w:t>
            </w:r>
          </w:p>
        </w:tc>
        <w:tc>
          <w:tcPr>
            <w:tcW w:w="845" w:type="pct"/>
            <w:noWrap/>
            <w:hideMark/>
          </w:tcPr>
          <w:p w14:paraId="7D06FB3C"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M</w:t>
            </w:r>
          </w:p>
        </w:tc>
        <w:tc>
          <w:tcPr>
            <w:tcW w:w="517" w:type="pct"/>
            <w:noWrap/>
            <w:hideMark/>
          </w:tcPr>
          <w:p w14:paraId="0FE138D7"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70</w:t>
            </w:r>
          </w:p>
        </w:tc>
        <w:tc>
          <w:tcPr>
            <w:tcW w:w="462" w:type="pct"/>
            <w:noWrap/>
            <w:hideMark/>
          </w:tcPr>
          <w:p w14:paraId="4E4E5650"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50</w:t>
            </w:r>
          </w:p>
        </w:tc>
        <w:tc>
          <w:tcPr>
            <w:tcW w:w="616" w:type="pct"/>
            <w:noWrap/>
            <w:vAlign w:val="bottom"/>
            <w:hideMark/>
          </w:tcPr>
          <w:p w14:paraId="2E521C78"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30</w:t>
            </w:r>
          </w:p>
        </w:tc>
        <w:tc>
          <w:tcPr>
            <w:tcW w:w="965" w:type="pct"/>
            <w:noWrap/>
            <w:vAlign w:val="bottom"/>
            <w:hideMark/>
          </w:tcPr>
          <w:p w14:paraId="1F1B0688"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Poor</w:t>
            </w:r>
          </w:p>
        </w:tc>
      </w:tr>
      <w:tr w:rsidR="00EE6CF9" w:rsidRPr="00B16E6B" w14:paraId="45F0508F" w14:textId="77777777" w:rsidTr="00200474">
        <w:trPr>
          <w:trHeight w:val="300"/>
        </w:trPr>
        <w:tc>
          <w:tcPr>
            <w:tcW w:w="730" w:type="pct"/>
            <w:noWrap/>
            <w:hideMark/>
          </w:tcPr>
          <w:p w14:paraId="399CC098" w14:textId="77777777" w:rsidR="00EE6CF9" w:rsidRPr="00B16E6B" w:rsidRDefault="00EE6CF9" w:rsidP="004669BA">
            <w:pPr>
              <w:jc w:val="both"/>
              <w:rPr>
                <w:rFonts w:ascii="Times New Roman" w:eastAsia="Times New Roman" w:hAnsi="Times New Roman" w:cs="Times New Roman"/>
                <w:b/>
                <w:bCs/>
                <w:sz w:val="24"/>
                <w:szCs w:val="24"/>
                <w:lang w:val="en-US"/>
              </w:rPr>
            </w:pPr>
            <w:r w:rsidRPr="00B16E6B">
              <w:rPr>
                <w:rFonts w:ascii="Times New Roman" w:eastAsia="Times New Roman" w:hAnsi="Times New Roman" w:cs="Times New Roman"/>
                <w:b/>
                <w:bCs/>
                <w:sz w:val="24"/>
                <w:szCs w:val="24"/>
                <w:lang w:val="en-US"/>
              </w:rPr>
              <w:t>S19</w:t>
            </w:r>
          </w:p>
        </w:tc>
        <w:tc>
          <w:tcPr>
            <w:tcW w:w="864" w:type="pct"/>
            <w:noWrap/>
            <w:hideMark/>
          </w:tcPr>
          <w:p w14:paraId="4D9548A1"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G</w:t>
            </w:r>
          </w:p>
        </w:tc>
        <w:tc>
          <w:tcPr>
            <w:tcW w:w="845" w:type="pct"/>
            <w:noWrap/>
            <w:hideMark/>
          </w:tcPr>
          <w:p w14:paraId="73103847"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H</w:t>
            </w:r>
          </w:p>
        </w:tc>
        <w:tc>
          <w:tcPr>
            <w:tcW w:w="517" w:type="pct"/>
            <w:noWrap/>
            <w:hideMark/>
          </w:tcPr>
          <w:p w14:paraId="504BFC4B"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70</w:t>
            </w:r>
          </w:p>
        </w:tc>
        <w:tc>
          <w:tcPr>
            <w:tcW w:w="462" w:type="pct"/>
            <w:noWrap/>
            <w:hideMark/>
          </w:tcPr>
          <w:p w14:paraId="0E1AB6DF"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70</w:t>
            </w:r>
          </w:p>
        </w:tc>
        <w:tc>
          <w:tcPr>
            <w:tcW w:w="616" w:type="pct"/>
            <w:noWrap/>
            <w:vAlign w:val="bottom"/>
            <w:hideMark/>
          </w:tcPr>
          <w:p w14:paraId="31E63286"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30</w:t>
            </w:r>
          </w:p>
        </w:tc>
        <w:tc>
          <w:tcPr>
            <w:tcW w:w="965" w:type="pct"/>
            <w:noWrap/>
            <w:vAlign w:val="bottom"/>
            <w:hideMark/>
          </w:tcPr>
          <w:p w14:paraId="672D0A48"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Poor</w:t>
            </w:r>
          </w:p>
        </w:tc>
      </w:tr>
      <w:tr w:rsidR="00EE6CF9" w:rsidRPr="00B16E6B" w14:paraId="4707834A" w14:textId="77777777" w:rsidTr="00200474">
        <w:trPr>
          <w:trHeight w:val="300"/>
        </w:trPr>
        <w:tc>
          <w:tcPr>
            <w:tcW w:w="730" w:type="pct"/>
            <w:noWrap/>
            <w:hideMark/>
          </w:tcPr>
          <w:p w14:paraId="2F4F6713" w14:textId="77777777" w:rsidR="00EE6CF9" w:rsidRPr="00B16E6B" w:rsidRDefault="00EE6CF9" w:rsidP="004669BA">
            <w:pPr>
              <w:jc w:val="both"/>
              <w:rPr>
                <w:rFonts w:ascii="Times New Roman" w:eastAsia="Times New Roman" w:hAnsi="Times New Roman" w:cs="Times New Roman"/>
                <w:b/>
                <w:bCs/>
                <w:sz w:val="24"/>
                <w:szCs w:val="24"/>
                <w:lang w:val="en-US"/>
              </w:rPr>
            </w:pPr>
            <w:r w:rsidRPr="00B16E6B">
              <w:rPr>
                <w:rFonts w:ascii="Times New Roman" w:eastAsia="Times New Roman" w:hAnsi="Times New Roman" w:cs="Times New Roman"/>
                <w:b/>
                <w:bCs/>
                <w:sz w:val="24"/>
                <w:szCs w:val="24"/>
                <w:lang w:val="en-US"/>
              </w:rPr>
              <w:t>S20</w:t>
            </w:r>
          </w:p>
        </w:tc>
        <w:tc>
          <w:tcPr>
            <w:tcW w:w="864" w:type="pct"/>
            <w:noWrap/>
            <w:hideMark/>
          </w:tcPr>
          <w:p w14:paraId="143217AD"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G</w:t>
            </w:r>
          </w:p>
        </w:tc>
        <w:tc>
          <w:tcPr>
            <w:tcW w:w="845" w:type="pct"/>
            <w:noWrap/>
            <w:hideMark/>
          </w:tcPr>
          <w:p w14:paraId="60C2FE2B"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VH</w:t>
            </w:r>
          </w:p>
        </w:tc>
        <w:tc>
          <w:tcPr>
            <w:tcW w:w="517" w:type="pct"/>
            <w:noWrap/>
            <w:hideMark/>
          </w:tcPr>
          <w:p w14:paraId="339DABE9"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70</w:t>
            </w:r>
          </w:p>
        </w:tc>
        <w:tc>
          <w:tcPr>
            <w:tcW w:w="462" w:type="pct"/>
            <w:noWrap/>
            <w:hideMark/>
          </w:tcPr>
          <w:p w14:paraId="42D8DFE3"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90</w:t>
            </w:r>
          </w:p>
        </w:tc>
        <w:tc>
          <w:tcPr>
            <w:tcW w:w="616" w:type="pct"/>
            <w:noWrap/>
            <w:vAlign w:val="bottom"/>
            <w:hideMark/>
          </w:tcPr>
          <w:p w14:paraId="1511E3EE"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8.39</w:t>
            </w:r>
          </w:p>
        </w:tc>
        <w:tc>
          <w:tcPr>
            <w:tcW w:w="965" w:type="pct"/>
            <w:noWrap/>
            <w:vAlign w:val="bottom"/>
            <w:hideMark/>
          </w:tcPr>
          <w:p w14:paraId="6A61DA7B"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Critical</w:t>
            </w:r>
          </w:p>
        </w:tc>
      </w:tr>
      <w:tr w:rsidR="00EE6CF9" w:rsidRPr="00B16E6B" w14:paraId="5E2AF482" w14:textId="77777777" w:rsidTr="00200474">
        <w:trPr>
          <w:trHeight w:val="300"/>
        </w:trPr>
        <w:tc>
          <w:tcPr>
            <w:tcW w:w="730" w:type="pct"/>
            <w:noWrap/>
            <w:hideMark/>
          </w:tcPr>
          <w:p w14:paraId="06448939" w14:textId="77777777" w:rsidR="00EE6CF9" w:rsidRPr="00B16E6B" w:rsidRDefault="00EE6CF9" w:rsidP="004669BA">
            <w:pPr>
              <w:jc w:val="both"/>
              <w:rPr>
                <w:rFonts w:ascii="Times New Roman" w:eastAsia="Times New Roman" w:hAnsi="Times New Roman" w:cs="Times New Roman"/>
                <w:b/>
                <w:bCs/>
                <w:sz w:val="24"/>
                <w:szCs w:val="24"/>
                <w:lang w:val="en-US"/>
              </w:rPr>
            </w:pPr>
            <w:r w:rsidRPr="00B16E6B">
              <w:rPr>
                <w:rFonts w:ascii="Times New Roman" w:eastAsia="Times New Roman" w:hAnsi="Times New Roman" w:cs="Times New Roman"/>
                <w:b/>
                <w:bCs/>
                <w:sz w:val="24"/>
                <w:szCs w:val="24"/>
                <w:lang w:val="en-US"/>
              </w:rPr>
              <w:t>S21</w:t>
            </w:r>
          </w:p>
        </w:tc>
        <w:tc>
          <w:tcPr>
            <w:tcW w:w="864" w:type="pct"/>
            <w:noWrap/>
            <w:hideMark/>
          </w:tcPr>
          <w:p w14:paraId="0E51134C"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VG</w:t>
            </w:r>
          </w:p>
        </w:tc>
        <w:tc>
          <w:tcPr>
            <w:tcW w:w="845" w:type="pct"/>
            <w:noWrap/>
            <w:hideMark/>
          </w:tcPr>
          <w:p w14:paraId="575DF7F1"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VL</w:t>
            </w:r>
          </w:p>
        </w:tc>
        <w:tc>
          <w:tcPr>
            <w:tcW w:w="517" w:type="pct"/>
            <w:noWrap/>
            <w:hideMark/>
          </w:tcPr>
          <w:p w14:paraId="4AFDAE45"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90</w:t>
            </w:r>
          </w:p>
        </w:tc>
        <w:tc>
          <w:tcPr>
            <w:tcW w:w="462" w:type="pct"/>
            <w:noWrap/>
            <w:hideMark/>
          </w:tcPr>
          <w:p w14:paraId="01135F1E"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10</w:t>
            </w:r>
          </w:p>
        </w:tc>
        <w:tc>
          <w:tcPr>
            <w:tcW w:w="616" w:type="pct"/>
            <w:noWrap/>
            <w:vAlign w:val="bottom"/>
            <w:hideMark/>
          </w:tcPr>
          <w:p w14:paraId="5F34B167"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91.62</w:t>
            </w:r>
          </w:p>
        </w:tc>
        <w:tc>
          <w:tcPr>
            <w:tcW w:w="965" w:type="pct"/>
            <w:noWrap/>
            <w:vAlign w:val="bottom"/>
            <w:hideMark/>
          </w:tcPr>
          <w:p w14:paraId="03869C68"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Safe</w:t>
            </w:r>
          </w:p>
        </w:tc>
      </w:tr>
      <w:tr w:rsidR="00EE6CF9" w:rsidRPr="00B16E6B" w14:paraId="434933E8" w14:textId="77777777" w:rsidTr="00200474">
        <w:trPr>
          <w:trHeight w:val="300"/>
        </w:trPr>
        <w:tc>
          <w:tcPr>
            <w:tcW w:w="730" w:type="pct"/>
            <w:noWrap/>
            <w:hideMark/>
          </w:tcPr>
          <w:p w14:paraId="30F2F7F1" w14:textId="77777777" w:rsidR="00EE6CF9" w:rsidRPr="00B16E6B" w:rsidRDefault="00EE6CF9" w:rsidP="004669BA">
            <w:pPr>
              <w:jc w:val="both"/>
              <w:rPr>
                <w:rFonts w:ascii="Times New Roman" w:eastAsia="Times New Roman" w:hAnsi="Times New Roman" w:cs="Times New Roman"/>
                <w:b/>
                <w:bCs/>
                <w:sz w:val="24"/>
                <w:szCs w:val="24"/>
                <w:lang w:val="en-US"/>
              </w:rPr>
            </w:pPr>
            <w:r w:rsidRPr="00B16E6B">
              <w:rPr>
                <w:rFonts w:ascii="Times New Roman" w:eastAsia="Times New Roman" w:hAnsi="Times New Roman" w:cs="Times New Roman"/>
                <w:b/>
                <w:bCs/>
                <w:sz w:val="24"/>
                <w:szCs w:val="24"/>
                <w:lang w:val="en-US"/>
              </w:rPr>
              <w:t>S22</w:t>
            </w:r>
          </w:p>
        </w:tc>
        <w:tc>
          <w:tcPr>
            <w:tcW w:w="864" w:type="pct"/>
            <w:noWrap/>
            <w:hideMark/>
          </w:tcPr>
          <w:p w14:paraId="741EB4C9"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VG</w:t>
            </w:r>
          </w:p>
        </w:tc>
        <w:tc>
          <w:tcPr>
            <w:tcW w:w="845" w:type="pct"/>
            <w:noWrap/>
            <w:hideMark/>
          </w:tcPr>
          <w:p w14:paraId="590A73DC"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L</w:t>
            </w:r>
          </w:p>
        </w:tc>
        <w:tc>
          <w:tcPr>
            <w:tcW w:w="517" w:type="pct"/>
            <w:noWrap/>
            <w:hideMark/>
          </w:tcPr>
          <w:p w14:paraId="010BAE0B"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90</w:t>
            </w:r>
          </w:p>
        </w:tc>
        <w:tc>
          <w:tcPr>
            <w:tcW w:w="462" w:type="pct"/>
            <w:noWrap/>
            <w:hideMark/>
          </w:tcPr>
          <w:p w14:paraId="38209DC9"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30</w:t>
            </w:r>
          </w:p>
        </w:tc>
        <w:tc>
          <w:tcPr>
            <w:tcW w:w="616" w:type="pct"/>
            <w:noWrap/>
            <w:vAlign w:val="bottom"/>
            <w:hideMark/>
          </w:tcPr>
          <w:p w14:paraId="5651EDEE"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70</w:t>
            </w:r>
          </w:p>
        </w:tc>
        <w:tc>
          <w:tcPr>
            <w:tcW w:w="965" w:type="pct"/>
            <w:noWrap/>
            <w:vAlign w:val="bottom"/>
            <w:hideMark/>
          </w:tcPr>
          <w:p w14:paraId="20219476"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Good</w:t>
            </w:r>
          </w:p>
        </w:tc>
      </w:tr>
      <w:tr w:rsidR="00EE6CF9" w:rsidRPr="00B16E6B" w14:paraId="3450526A" w14:textId="77777777" w:rsidTr="00200474">
        <w:trPr>
          <w:trHeight w:val="300"/>
        </w:trPr>
        <w:tc>
          <w:tcPr>
            <w:tcW w:w="730" w:type="pct"/>
            <w:noWrap/>
            <w:hideMark/>
          </w:tcPr>
          <w:p w14:paraId="6A59183B" w14:textId="77777777" w:rsidR="00EE6CF9" w:rsidRPr="00B16E6B" w:rsidRDefault="00EE6CF9" w:rsidP="004669BA">
            <w:pPr>
              <w:jc w:val="both"/>
              <w:rPr>
                <w:rFonts w:ascii="Times New Roman" w:eastAsia="Times New Roman" w:hAnsi="Times New Roman" w:cs="Times New Roman"/>
                <w:b/>
                <w:bCs/>
                <w:sz w:val="24"/>
                <w:szCs w:val="24"/>
                <w:lang w:val="en-US"/>
              </w:rPr>
            </w:pPr>
            <w:r w:rsidRPr="00B16E6B">
              <w:rPr>
                <w:rFonts w:ascii="Times New Roman" w:eastAsia="Times New Roman" w:hAnsi="Times New Roman" w:cs="Times New Roman"/>
                <w:b/>
                <w:bCs/>
                <w:sz w:val="24"/>
                <w:szCs w:val="24"/>
                <w:lang w:val="en-US"/>
              </w:rPr>
              <w:t>S23</w:t>
            </w:r>
          </w:p>
        </w:tc>
        <w:tc>
          <w:tcPr>
            <w:tcW w:w="864" w:type="pct"/>
            <w:noWrap/>
            <w:hideMark/>
          </w:tcPr>
          <w:p w14:paraId="77037E2D"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VG</w:t>
            </w:r>
          </w:p>
        </w:tc>
        <w:tc>
          <w:tcPr>
            <w:tcW w:w="845" w:type="pct"/>
            <w:noWrap/>
            <w:hideMark/>
          </w:tcPr>
          <w:p w14:paraId="5C0C7005"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M</w:t>
            </w:r>
          </w:p>
        </w:tc>
        <w:tc>
          <w:tcPr>
            <w:tcW w:w="517" w:type="pct"/>
            <w:noWrap/>
            <w:hideMark/>
          </w:tcPr>
          <w:p w14:paraId="64324A67"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90</w:t>
            </w:r>
          </w:p>
        </w:tc>
        <w:tc>
          <w:tcPr>
            <w:tcW w:w="462" w:type="pct"/>
            <w:noWrap/>
            <w:hideMark/>
          </w:tcPr>
          <w:p w14:paraId="785D4268"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50</w:t>
            </w:r>
          </w:p>
        </w:tc>
        <w:tc>
          <w:tcPr>
            <w:tcW w:w="616" w:type="pct"/>
            <w:noWrap/>
            <w:vAlign w:val="bottom"/>
            <w:hideMark/>
          </w:tcPr>
          <w:p w14:paraId="2CC98CB0"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50</w:t>
            </w:r>
          </w:p>
        </w:tc>
        <w:tc>
          <w:tcPr>
            <w:tcW w:w="965" w:type="pct"/>
            <w:noWrap/>
            <w:vAlign w:val="bottom"/>
            <w:hideMark/>
          </w:tcPr>
          <w:p w14:paraId="4B270DFC"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Moderate</w:t>
            </w:r>
          </w:p>
        </w:tc>
      </w:tr>
      <w:tr w:rsidR="00EE6CF9" w:rsidRPr="00B16E6B" w14:paraId="17A40D67" w14:textId="77777777" w:rsidTr="00200474">
        <w:trPr>
          <w:trHeight w:val="300"/>
        </w:trPr>
        <w:tc>
          <w:tcPr>
            <w:tcW w:w="730" w:type="pct"/>
            <w:noWrap/>
            <w:hideMark/>
          </w:tcPr>
          <w:p w14:paraId="08768C7F" w14:textId="77777777" w:rsidR="00EE6CF9" w:rsidRPr="00B16E6B" w:rsidRDefault="00EE6CF9" w:rsidP="004669BA">
            <w:pPr>
              <w:jc w:val="both"/>
              <w:rPr>
                <w:rFonts w:ascii="Times New Roman" w:eastAsia="Times New Roman" w:hAnsi="Times New Roman" w:cs="Times New Roman"/>
                <w:b/>
                <w:bCs/>
                <w:sz w:val="24"/>
                <w:szCs w:val="24"/>
                <w:lang w:val="en-US"/>
              </w:rPr>
            </w:pPr>
            <w:r w:rsidRPr="00B16E6B">
              <w:rPr>
                <w:rFonts w:ascii="Times New Roman" w:eastAsia="Times New Roman" w:hAnsi="Times New Roman" w:cs="Times New Roman"/>
                <w:b/>
                <w:bCs/>
                <w:sz w:val="24"/>
                <w:szCs w:val="24"/>
                <w:lang w:val="en-US"/>
              </w:rPr>
              <w:t>S24</w:t>
            </w:r>
          </w:p>
        </w:tc>
        <w:tc>
          <w:tcPr>
            <w:tcW w:w="864" w:type="pct"/>
            <w:noWrap/>
            <w:hideMark/>
          </w:tcPr>
          <w:p w14:paraId="46F88B66"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VG</w:t>
            </w:r>
          </w:p>
        </w:tc>
        <w:tc>
          <w:tcPr>
            <w:tcW w:w="845" w:type="pct"/>
            <w:noWrap/>
            <w:hideMark/>
          </w:tcPr>
          <w:p w14:paraId="4808A8C9"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H</w:t>
            </w:r>
          </w:p>
        </w:tc>
        <w:tc>
          <w:tcPr>
            <w:tcW w:w="517" w:type="pct"/>
            <w:noWrap/>
            <w:hideMark/>
          </w:tcPr>
          <w:p w14:paraId="0F4013F8"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90</w:t>
            </w:r>
          </w:p>
        </w:tc>
        <w:tc>
          <w:tcPr>
            <w:tcW w:w="462" w:type="pct"/>
            <w:noWrap/>
            <w:hideMark/>
          </w:tcPr>
          <w:p w14:paraId="284AC89E"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70</w:t>
            </w:r>
          </w:p>
        </w:tc>
        <w:tc>
          <w:tcPr>
            <w:tcW w:w="616" w:type="pct"/>
            <w:noWrap/>
            <w:vAlign w:val="bottom"/>
            <w:hideMark/>
          </w:tcPr>
          <w:p w14:paraId="57FF1FBA"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30</w:t>
            </w:r>
          </w:p>
        </w:tc>
        <w:tc>
          <w:tcPr>
            <w:tcW w:w="965" w:type="pct"/>
            <w:noWrap/>
            <w:vAlign w:val="bottom"/>
            <w:hideMark/>
          </w:tcPr>
          <w:p w14:paraId="7171039A"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Poor</w:t>
            </w:r>
          </w:p>
        </w:tc>
      </w:tr>
      <w:tr w:rsidR="00EE6CF9" w:rsidRPr="00B16E6B" w14:paraId="38F6F36F" w14:textId="77777777" w:rsidTr="00200474">
        <w:trPr>
          <w:trHeight w:val="300"/>
        </w:trPr>
        <w:tc>
          <w:tcPr>
            <w:tcW w:w="730" w:type="pct"/>
            <w:tcBorders>
              <w:bottom w:val="single" w:sz="4" w:space="0" w:color="auto"/>
            </w:tcBorders>
            <w:noWrap/>
            <w:hideMark/>
          </w:tcPr>
          <w:p w14:paraId="0BA2F5F9" w14:textId="77777777" w:rsidR="00EE6CF9" w:rsidRPr="00B16E6B" w:rsidRDefault="00EE6CF9" w:rsidP="004669BA">
            <w:pPr>
              <w:jc w:val="both"/>
              <w:rPr>
                <w:rFonts w:ascii="Times New Roman" w:eastAsia="Times New Roman" w:hAnsi="Times New Roman" w:cs="Times New Roman"/>
                <w:b/>
                <w:bCs/>
                <w:sz w:val="24"/>
                <w:szCs w:val="24"/>
                <w:lang w:val="en-US"/>
              </w:rPr>
            </w:pPr>
            <w:r w:rsidRPr="00B16E6B">
              <w:rPr>
                <w:rFonts w:ascii="Times New Roman" w:eastAsia="Times New Roman" w:hAnsi="Times New Roman" w:cs="Times New Roman"/>
                <w:b/>
                <w:bCs/>
                <w:sz w:val="24"/>
                <w:szCs w:val="24"/>
                <w:lang w:val="en-US"/>
              </w:rPr>
              <w:t>S25</w:t>
            </w:r>
          </w:p>
        </w:tc>
        <w:tc>
          <w:tcPr>
            <w:tcW w:w="864" w:type="pct"/>
            <w:tcBorders>
              <w:bottom w:val="single" w:sz="4" w:space="0" w:color="auto"/>
            </w:tcBorders>
            <w:noWrap/>
            <w:hideMark/>
          </w:tcPr>
          <w:p w14:paraId="05C304DD"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VG</w:t>
            </w:r>
          </w:p>
        </w:tc>
        <w:tc>
          <w:tcPr>
            <w:tcW w:w="845" w:type="pct"/>
            <w:tcBorders>
              <w:bottom w:val="single" w:sz="4" w:space="0" w:color="auto"/>
            </w:tcBorders>
            <w:noWrap/>
            <w:hideMark/>
          </w:tcPr>
          <w:p w14:paraId="259E36A1"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VH</w:t>
            </w:r>
          </w:p>
        </w:tc>
        <w:tc>
          <w:tcPr>
            <w:tcW w:w="517" w:type="pct"/>
            <w:tcBorders>
              <w:bottom w:val="single" w:sz="4" w:space="0" w:color="auto"/>
            </w:tcBorders>
            <w:noWrap/>
            <w:hideMark/>
          </w:tcPr>
          <w:p w14:paraId="41A275A3"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90</w:t>
            </w:r>
          </w:p>
        </w:tc>
        <w:tc>
          <w:tcPr>
            <w:tcW w:w="462" w:type="pct"/>
            <w:tcBorders>
              <w:bottom w:val="single" w:sz="4" w:space="0" w:color="auto"/>
            </w:tcBorders>
            <w:noWrap/>
            <w:hideMark/>
          </w:tcPr>
          <w:p w14:paraId="1087BC12"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eastAsia="Times New Roman" w:hAnsi="Times New Roman" w:cs="Times New Roman"/>
                <w:sz w:val="24"/>
                <w:szCs w:val="24"/>
                <w:lang w:val="en-US"/>
              </w:rPr>
              <w:t>90</w:t>
            </w:r>
          </w:p>
        </w:tc>
        <w:tc>
          <w:tcPr>
            <w:tcW w:w="616" w:type="pct"/>
            <w:tcBorders>
              <w:bottom w:val="single" w:sz="4" w:space="0" w:color="auto"/>
            </w:tcBorders>
            <w:noWrap/>
            <w:vAlign w:val="bottom"/>
            <w:hideMark/>
          </w:tcPr>
          <w:p w14:paraId="4246A773"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8.38</w:t>
            </w:r>
          </w:p>
        </w:tc>
        <w:tc>
          <w:tcPr>
            <w:tcW w:w="965" w:type="pct"/>
            <w:tcBorders>
              <w:bottom w:val="single" w:sz="4" w:space="0" w:color="auto"/>
            </w:tcBorders>
            <w:noWrap/>
            <w:vAlign w:val="bottom"/>
            <w:hideMark/>
          </w:tcPr>
          <w:p w14:paraId="2B92C75D" w14:textId="77777777" w:rsidR="00EE6CF9" w:rsidRPr="00B16E6B" w:rsidRDefault="00EE6CF9" w:rsidP="004669BA">
            <w:pPr>
              <w:jc w:val="both"/>
              <w:rPr>
                <w:rFonts w:ascii="Times New Roman" w:eastAsia="Times New Roman" w:hAnsi="Times New Roman" w:cs="Times New Roman"/>
                <w:sz w:val="24"/>
                <w:szCs w:val="24"/>
                <w:lang w:val="en-US"/>
              </w:rPr>
            </w:pPr>
            <w:r w:rsidRPr="00B16E6B">
              <w:rPr>
                <w:rFonts w:ascii="Times New Roman" w:hAnsi="Times New Roman" w:cs="Times New Roman"/>
                <w:color w:val="000000"/>
                <w:sz w:val="24"/>
                <w:szCs w:val="24"/>
                <w:lang w:val="en-US"/>
              </w:rPr>
              <w:t>Critical</w:t>
            </w:r>
          </w:p>
        </w:tc>
      </w:tr>
    </w:tbl>
    <w:p w14:paraId="15282307" w14:textId="77777777" w:rsidR="00EE6CF9" w:rsidRPr="00B16E6B" w:rsidRDefault="00EE6CF9" w:rsidP="00200474">
      <w:pPr>
        <w:suppressLineNumbers/>
        <w:ind w:right="-784"/>
        <w:jc w:val="left"/>
        <w:rPr>
          <w:rFonts w:ascii="Times New Roman" w:hAnsi="Times New Roman" w:cs="Times New Roman"/>
          <w:sz w:val="24"/>
          <w:szCs w:val="24"/>
        </w:rPr>
      </w:pPr>
    </w:p>
    <w:p w14:paraId="5A3AC17E" w14:textId="00E6E94A" w:rsidR="00D5430F" w:rsidRPr="00B16E6B" w:rsidRDefault="00D5430F" w:rsidP="00C25763">
      <w:pPr>
        <w:suppressLineNumbers/>
        <w:ind w:right="-784"/>
        <w:jc w:val="center"/>
        <w:rPr>
          <w:rFonts w:ascii="Times New Roman" w:hAnsi="Times New Roman" w:cs="Times New Roman"/>
          <w:sz w:val="24"/>
          <w:szCs w:val="24"/>
        </w:rPr>
      </w:pPr>
    </w:p>
    <w:p w14:paraId="436DFD61" w14:textId="66E0F3DF" w:rsidR="00721CF3" w:rsidRPr="00B16E6B" w:rsidRDefault="00721CF3" w:rsidP="00E307A1">
      <w:pPr>
        <w:ind w:right="-784"/>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6"/>
        <w:gridCol w:w="909"/>
        <w:gridCol w:w="1568"/>
        <w:gridCol w:w="1556"/>
        <w:gridCol w:w="1625"/>
        <w:gridCol w:w="2073"/>
      </w:tblGrid>
      <w:tr w:rsidR="00051CAA" w:rsidRPr="00B16E6B" w14:paraId="1D0AB2AC" w14:textId="77777777" w:rsidTr="00C25763">
        <w:trPr>
          <w:trHeight w:val="300"/>
        </w:trPr>
        <w:tc>
          <w:tcPr>
            <w:tcW w:w="5000" w:type="pct"/>
            <w:gridSpan w:val="6"/>
            <w:tcBorders>
              <w:bottom w:val="single" w:sz="4" w:space="0" w:color="auto"/>
            </w:tcBorders>
            <w:noWrap/>
          </w:tcPr>
          <w:p w14:paraId="7221FD98" w14:textId="75268D8A" w:rsidR="00051CAA" w:rsidRPr="00B16E6B" w:rsidRDefault="00051CAA" w:rsidP="004669BA">
            <w:pPr>
              <w:spacing w:line="360" w:lineRule="auto"/>
              <w:rPr>
                <w:rFonts w:ascii="Times New Roman" w:hAnsi="Times New Roman" w:cs="Times New Roman"/>
                <w:sz w:val="24"/>
                <w:szCs w:val="24"/>
                <w:lang w:val="en-US"/>
              </w:rPr>
            </w:pPr>
            <w:r w:rsidRPr="00B16E6B">
              <w:rPr>
                <w:rFonts w:ascii="Times New Roman" w:hAnsi="Times New Roman" w:cs="Times New Roman"/>
                <w:b/>
                <w:bCs/>
                <w:sz w:val="24"/>
                <w:szCs w:val="24"/>
                <w:lang w:val="en-US"/>
              </w:rPr>
              <w:t>Supplementary Table S11.</w:t>
            </w:r>
            <w:r w:rsidRPr="00B16E6B">
              <w:rPr>
                <w:rFonts w:ascii="Times New Roman" w:hAnsi="Times New Roman" w:cs="Times New Roman"/>
                <w:sz w:val="24"/>
                <w:szCs w:val="24"/>
                <w:lang w:val="en-US"/>
              </w:rPr>
              <w:t xml:space="preserve"> </w:t>
            </w:r>
            <w:r w:rsidR="00CE7DF1" w:rsidRPr="00B16E6B">
              <w:rPr>
                <w:rFonts w:ascii="Times New Roman" w:hAnsi="Times New Roman" w:cs="Times New Roman"/>
                <w:sz w:val="24"/>
                <w:szCs w:val="24"/>
                <w:lang w:val="en-US"/>
              </w:rPr>
              <w:t>Single point one-at-a-time (OAT) perturbation for CWHI framework</w:t>
            </w:r>
          </w:p>
        </w:tc>
      </w:tr>
      <w:tr w:rsidR="00051CAA" w:rsidRPr="00C25763" w14:paraId="0F414521" w14:textId="77777777" w:rsidTr="00C25763">
        <w:trPr>
          <w:trHeight w:val="300"/>
        </w:trPr>
        <w:tc>
          <w:tcPr>
            <w:tcW w:w="716" w:type="pct"/>
            <w:tcBorders>
              <w:top w:val="single" w:sz="4" w:space="0" w:color="auto"/>
              <w:bottom w:val="single" w:sz="4" w:space="0" w:color="auto"/>
            </w:tcBorders>
            <w:noWrap/>
          </w:tcPr>
          <w:p w14:paraId="6201C872" w14:textId="00AA0C2B" w:rsidR="00051CAA" w:rsidRPr="00C25763" w:rsidRDefault="00051CAA" w:rsidP="00051CAA">
            <w:pPr>
              <w:rPr>
                <w:rFonts w:ascii="Times New Roman" w:hAnsi="Times New Roman" w:cs="Times New Roman"/>
                <w:b/>
                <w:bCs/>
                <w:sz w:val="24"/>
                <w:szCs w:val="24"/>
                <w:lang w:val="en-US"/>
              </w:rPr>
            </w:pPr>
            <w:r w:rsidRPr="00C25763">
              <w:rPr>
                <w:rFonts w:ascii="Times New Roman" w:hAnsi="Times New Roman" w:cs="Times New Roman"/>
                <w:b/>
                <w:bCs/>
                <w:sz w:val="24"/>
                <w:szCs w:val="24"/>
                <w:lang w:val="en-US"/>
              </w:rPr>
              <w:t>Parameter</w:t>
            </w:r>
          </w:p>
        </w:tc>
        <w:tc>
          <w:tcPr>
            <w:tcW w:w="500" w:type="pct"/>
            <w:tcBorders>
              <w:top w:val="single" w:sz="4" w:space="0" w:color="auto"/>
              <w:bottom w:val="single" w:sz="4" w:space="0" w:color="auto"/>
            </w:tcBorders>
            <w:noWrap/>
          </w:tcPr>
          <w:p w14:paraId="7973A111" w14:textId="16A1824C" w:rsidR="00051CAA" w:rsidRPr="00C25763" w:rsidRDefault="00051CAA" w:rsidP="00051CAA">
            <w:pPr>
              <w:rPr>
                <w:rFonts w:ascii="Times New Roman" w:hAnsi="Times New Roman" w:cs="Times New Roman"/>
                <w:b/>
                <w:bCs/>
                <w:sz w:val="24"/>
                <w:szCs w:val="24"/>
                <w:lang w:val="en-US"/>
              </w:rPr>
            </w:pPr>
            <w:r w:rsidRPr="00C25763">
              <w:rPr>
                <w:rFonts w:ascii="Times New Roman" w:hAnsi="Times New Roman" w:cs="Times New Roman"/>
                <w:b/>
                <w:bCs/>
                <w:sz w:val="24"/>
                <w:szCs w:val="24"/>
                <w:lang w:val="en-US"/>
              </w:rPr>
              <w:t>Factor</w:t>
            </w:r>
          </w:p>
        </w:tc>
        <w:tc>
          <w:tcPr>
            <w:tcW w:w="869" w:type="pct"/>
            <w:tcBorders>
              <w:top w:val="single" w:sz="4" w:space="0" w:color="auto"/>
              <w:bottom w:val="single" w:sz="4" w:space="0" w:color="auto"/>
            </w:tcBorders>
            <w:noWrap/>
          </w:tcPr>
          <w:p w14:paraId="63F6F957" w14:textId="33C88C53" w:rsidR="00051CAA" w:rsidRPr="00C25763" w:rsidRDefault="00051CAA" w:rsidP="00051CAA">
            <w:pPr>
              <w:rPr>
                <w:rFonts w:ascii="Times New Roman" w:hAnsi="Times New Roman" w:cs="Times New Roman"/>
                <w:b/>
                <w:bCs/>
                <w:sz w:val="24"/>
                <w:szCs w:val="24"/>
                <w:lang w:val="en-US"/>
              </w:rPr>
            </w:pPr>
            <w:r w:rsidRPr="00C25763">
              <w:rPr>
                <w:rFonts w:ascii="Times New Roman" w:hAnsi="Times New Roman" w:cs="Times New Roman"/>
                <w:b/>
                <w:bCs/>
                <w:sz w:val="24"/>
                <w:szCs w:val="24"/>
                <w:lang w:val="en-US"/>
              </w:rPr>
              <w:t>CWHI Base</w:t>
            </w:r>
          </w:p>
        </w:tc>
        <w:tc>
          <w:tcPr>
            <w:tcW w:w="862" w:type="pct"/>
            <w:tcBorders>
              <w:top w:val="single" w:sz="4" w:space="0" w:color="auto"/>
              <w:bottom w:val="single" w:sz="4" w:space="0" w:color="auto"/>
            </w:tcBorders>
            <w:noWrap/>
          </w:tcPr>
          <w:p w14:paraId="14C87BAA" w14:textId="3E1EA4B5" w:rsidR="00051CAA" w:rsidRPr="00C25763" w:rsidRDefault="00051CAA" w:rsidP="00051CAA">
            <w:pPr>
              <w:rPr>
                <w:rFonts w:ascii="Times New Roman" w:hAnsi="Times New Roman" w:cs="Times New Roman"/>
                <w:b/>
                <w:bCs/>
                <w:sz w:val="24"/>
                <w:szCs w:val="24"/>
                <w:lang w:val="en-US"/>
              </w:rPr>
            </w:pPr>
            <w:r w:rsidRPr="00C25763">
              <w:rPr>
                <w:rFonts w:ascii="Times New Roman" w:hAnsi="Times New Roman" w:cs="Times New Roman"/>
                <w:b/>
                <w:bCs/>
                <w:sz w:val="24"/>
                <w:szCs w:val="24"/>
                <w:lang w:val="en-US"/>
              </w:rPr>
              <w:t>CWHI New</w:t>
            </w:r>
          </w:p>
        </w:tc>
        <w:tc>
          <w:tcPr>
            <w:tcW w:w="901" w:type="pct"/>
            <w:tcBorders>
              <w:top w:val="single" w:sz="4" w:space="0" w:color="auto"/>
              <w:bottom w:val="single" w:sz="4" w:space="0" w:color="auto"/>
            </w:tcBorders>
            <w:noWrap/>
          </w:tcPr>
          <w:p w14:paraId="6A3CE24D" w14:textId="08A0EBE5" w:rsidR="00051CAA" w:rsidRPr="00C25763" w:rsidRDefault="00051CAA" w:rsidP="00051CAA">
            <w:pPr>
              <w:rPr>
                <w:rFonts w:ascii="Times New Roman" w:hAnsi="Times New Roman" w:cs="Times New Roman"/>
                <w:b/>
                <w:bCs/>
                <w:sz w:val="24"/>
                <w:szCs w:val="24"/>
                <w:lang w:val="en-US"/>
              </w:rPr>
            </w:pPr>
            <w:r w:rsidRPr="00C25763">
              <w:rPr>
                <w:rFonts w:ascii="Times New Roman" w:hAnsi="Times New Roman" w:cs="Times New Roman"/>
                <w:b/>
                <w:bCs/>
                <w:sz w:val="24"/>
                <w:szCs w:val="24"/>
                <w:lang w:val="en-US"/>
              </w:rPr>
              <w:t>ΔCWHI</w:t>
            </w:r>
          </w:p>
        </w:tc>
        <w:tc>
          <w:tcPr>
            <w:tcW w:w="1152" w:type="pct"/>
            <w:tcBorders>
              <w:top w:val="single" w:sz="4" w:space="0" w:color="auto"/>
              <w:bottom w:val="single" w:sz="4" w:space="0" w:color="auto"/>
            </w:tcBorders>
            <w:noWrap/>
          </w:tcPr>
          <w:p w14:paraId="3CC290FE" w14:textId="5D79B680" w:rsidR="00051CAA" w:rsidRPr="00C25763" w:rsidRDefault="00051CAA" w:rsidP="00051CAA">
            <w:pPr>
              <w:rPr>
                <w:rFonts w:ascii="Times New Roman" w:hAnsi="Times New Roman" w:cs="Times New Roman"/>
                <w:b/>
                <w:bCs/>
                <w:sz w:val="24"/>
                <w:szCs w:val="24"/>
                <w:lang w:val="en-US"/>
              </w:rPr>
            </w:pPr>
            <w:r w:rsidRPr="00C25763">
              <w:rPr>
                <w:rFonts w:ascii="Times New Roman" w:hAnsi="Times New Roman" w:cs="Times New Roman"/>
                <w:b/>
                <w:bCs/>
                <w:sz w:val="24"/>
                <w:szCs w:val="24"/>
                <w:lang w:val="en-US"/>
              </w:rPr>
              <w:t>Sensitivity Index</w:t>
            </w:r>
          </w:p>
        </w:tc>
      </w:tr>
      <w:tr w:rsidR="00051CAA" w:rsidRPr="00B16E6B" w14:paraId="6FFAAD60" w14:textId="77777777" w:rsidTr="00C25763">
        <w:trPr>
          <w:trHeight w:val="300"/>
        </w:trPr>
        <w:tc>
          <w:tcPr>
            <w:tcW w:w="716" w:type="pct"/>
            <w:tcBorders>
              <w:top w:val="single" w:sz="4" w:space="0" w:color="auto"/>
            </w:tcBorders>
            <w:noWrap/>
            <w:hideMark/>
          </w:tcPr>
          <w:p w14:paraId="3E754408" w14:textId="77777777" w:rsidR="00051CAA" w:rsidRPr="00C25763" w:rsidRDefault="00051CAA" w:rsidP="004669BA">
            <w:pPr>
              <w:spacing w:line="360" w:lineRule="auto"/>
              <w:rPr>
                <w:rFonts w:ascii="Times New Roman" w:hAnsi="Times New Roman" w:cs="Times New Roman"/>
                <w:b/>
                <w:bCs/>
                <w:sz w:val="24"/>
                <w:szCs w:val="24"/>
                <w:lang w:val="en-US"/>
              </w:rPr>
            </w:pPr>
            <w:r w:rsidRPr="00C25763">
              <w:rPr>
                <w:rFonts w:ascii="Times New Roman" w:hAnsi="Times New Roman" w:cs="Times New Roman"/>
                <w:b/>
                <w:bCs/>
                <w:sz w:val="24"/>
                <w:szCs w:val="24"/>
                <w:lang w:val="en-US"/>
              </w:rPr>
              <w:t>WQI</w:t>
            </w:r>
          </w:p>
        </w:tc>
        <w:tc>
          <w:tcPr>
            <w:tcW w:w="500" w:type="pct"/>
            <w:tcBorders>
              <w:top w:val="single" w:sz="4" w:space="0" w:color="auto"/>
            </w:tcBorders>
            <w:noWrap/>
            <w:hideMark/>
          </w:tcPr>
          <w:p w14:paraId="33BFAEB0" w14:textId="77777777" w:rsidR="00051CAA" w:rsidRPr="00B16E6B" w:rsidRDefault="00051CAA"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0.9</w:t>
            </w:r>
          </w:p>
        </w:tc>
        <w:tc>
          <w:tcPr>
            <w:tcW w:w="869" w:type="pct"/>
            <w:tcBorders>
              <w:top w:val="single" w:sz="4" w:space="0" w:color="auto"/>
            </w:tcBorders>
            <w:noWrap/>
            <w:hideMark/>
          </w:tcPr>
          <w:p w14:paraId="5B9D703A" w14:textId="77777777" w:rsidR="00051CAA" w:rsidRPr="00B16E6B" w:rsidRDefault="00051CAA"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30.000</w:t>
            </w:r>
          </w:p>
        </w:tc>
        <w:tc>
          <w:tcPr>
            <w:tcW w:w="862" w:type="pct"/>
            <w:tcBorders>
              <w:top w:val="single" w:sz="4" w:space="0" w:color="auto"/>
            </w:tcBorders>
            <w:noWrap/>
            <w:hideMark/>
          </w:tcPr>
          <w:p w14:paraId="41E73630" w14:textId="77777777" w:rsidR="00051CAA" w:rsidRPr="00B16E6B" w:rsidRDefault="00051CAA"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30.000</w:t>
            </w:r>
          </w:p>
        </w:tc>
        <w:tc>
          <w:tcPr>
            <w:tcW w:w="901" w:type="pct"/>
            <w:tcBorders>
              <w:top w:val="single" w:sz="4" w:space="0" w:color="auto"/>
            </w:tcBorders>
            <w:noWrap/>
            <w:hideMark/>
          </w:tcPr>
          <w:p w14:paraId="5E16B676" w14:textId="77777777" w:rsidR="00051CAA" w:rsidRPr="00B16E6B" w:rsidRDefault="00051CAA"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0.000</w:t>
            </w:r>
          </w:p>
        </w:tc>
        <w:tc>
          <w:tcPr>
            <w:tcW w:w="1152" w:type="pct"/>
            <w:tcBorders>
              <w:top w:val="single" w:sz="4" w:space="0" w:color="auto"/>
            </w:tcBorders>
            <w:noWrap/>
            <w:hideMark/>
          </w:tcPr>
          <w:p w14:paraId="2862C3B5" w14:textId="77777777" w:rsidR="00051CAA" w:rsidRPr="00B16E6B" w:rsidRDefault="00051CAA"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0.000</w:t>
            </w:r>
          </w:p>
        </w:tc>
      </w:tr>
      <w:tr w:rsidR="00051CAA" w:rsidRPr="00B16E6B" w14:paraId="2848632B" w14:textId="77777777" w:rsidTr="00C25763">
        <w:trPr>
          <w:trHeight w:val="300"/>
        </w:trPr>
        <w:tc>
          <w:tcPr>
            <w:tcW w:w="716" w:type="pct"/>
            <w:noWrap/>
            <w:hideMark/>
          </w:tcPr>
          <w:p w14:paraId="7EDA25AC" w14:textId="77777777" w:rsidR="00051CAA" w:rsidRPr="00C25763" w:rsidRDefault="00051CAA" w:rsidP="004669BA">
            <w:pPr>
              <w:spacing w:line="360" w:lineRule="auto"/>
              <w:rPr>
                <w:rFonts w:ascii="Times New Roman" w:hAnsi="Times New Roman" w:cs="Times New Roman"/>
                <w:b/>
                <w:bCs/>
                <w:sz w:val="24"/>
                <w:szCs w:val="24"/>
                <w:lang w:val="en-US"/>
              </w:rPr>
            </w:pPr>
            <w:r w:rsidRPr="00C25763">
              <w:rPr>
                <w:rFonts w:ascii="Times New Roman" w:hAnsi="Times New Roman" w:cs="Times New Roman"/>
                <w:b/>
                <w:bCs/>
                <w:sz w:val="24"/>
                <w:szCs w:val="24"/>
                <w:lang w:val="en-US"/>
              </w:rPr>
              <w:t>WQI</w:t>
            </w:r>
          </w:p>
        </w:tc>
        <w:tc>
          <w:tcPr>
            <w:tcW w:w="500" w:type="pct"/>
            <w:noWrap/>
            <w:hideMark/>
          </w:tcPr>
          <w:p w14:paraId="11E4239C" w14:textId="77777777" w:rsidR="00051CAA" w:rsidRPr="00B16E6B" w:rsidRDefault="00051CAA"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1.1</w:t>
            </w:r>
          </w:p>
        </w:tc>
        <w:tc>
          <w:tcPr>
            <w:tcW w:w="869" w:type="pct"/>
            <w:noWrap/>
            <w:hideMark/>
          </w:tcPr>
          <w:p w14:paraId="7836CF57" w14:textId="77777777" w:rsidR="00051CAA" w:rsidRPr="00B16E6B" w:rsidRDefault="00051CAA"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30.000</w:t>
            </w:r>
          </w:p>
        </w:tc>
        <w:tc>
          <w:tcPr>
            <w:tcW w:w="862" w:type="pct"/>
            <w:noWrap/>
            <w:hideMark/>
          </w:tcPr>
          <w:p w14:paraId="69BD3B3B" w14:textId="77777777" w:rsidR="00051CAA" w:rsidRPr="00B16E6B" w:rsidRDefault="00051CAA"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30.000</w:t>
            </w:r>
          </w:p>
        </w:tc>
        <w:tc>
          <w:tcPr>
            <w:tcW w:w="901" w:type="pct"/>
            <w:noWrap/>
            <w:hideMark/>
          </w:tcPr>
          <w:p w14:paraId="1B9645BD" w14:textId="77777777" w:rsidR="00051CAA" w:rsidRPr="00B16E6B" w:rsidRDefault="00051CAA"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0.000</w:t>
            </w:r>
          </w:p>
        </w:tc>
        <w:tc>
          <w:tcPr>
            <w:tcW w:w="1152" w:type="pct"/>
            <w:noWrap/>
            <w:hideMark/>
          </w:tcPr>
          <w:p w14:paraId="6EFE2E70" w14:textId="77777777" w:rsidR="00051CAA" w:rsidRPr="00B16E6B" w:rsidRDefault="00051CAA"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0.000</w:t>
            </w:r>
          </w:p>
        </w:tc>
      </w:tr>
      <w:tr w:rsidR="00051CAA" w:rsidRPr="00B16E6B" w14:paraId="7B77C4B6" w14:textId="77777777" w:rsidTr="00C25763">
        <w:trPr>
          <w:trHeight w:val="300"/>
        </w:trPr>
        <w:tc>
          <w:tcPr>
            <w:tcW w:w="716" w:type="pct"/>
            <w:noWrap/>
            <w:hideMark/>
          </w:tcPr>
          <w:p w14:paraId="7C11326C" w14:textId="77777777" w:rsidR="00051CAA" w:rsidRPr="00C25763" w:rsidRDefault="00051CAA" w:rsidP="004669BA">
            <w:pPr>
              <w:spacing w:line="360" w:lineRule="auto"/>
              <w:rPr>
                <w:rFonts w:ascii="Times New Roman" w:hAnsi="Times New Roman" w:cs="Times New Roman"/>
                <w:b/>
                <w:bCs/>
                <w:sz w:val="24"/>
                <w:szCs w:val="24"/>
                <w:lang w:val="en-US"/>
              </w:rPr>
            </w:pPr>
            <w:r w:rsidRPr="00C25763">
              <w:rPr>
                <w:rFonts w:ascii="Times New Roman" w:hAnsi="Times New Roman" w:cs="Times New Roman"/>
                <w:b/>
                <w:bCs/>
                <w:sz w:val="24"/>
                <w:szCs w:val="24"/>
                <w:lang w:val="en-US"/>
              </w:rPr>
              <w:t>ABI</w:t>
            </w:r>
          </w:p>
        </w:tc>
        <w:tc>
          <w:tcPr>
            <w:tcW w:w="500" w:type="pct"/>
            <w:noWrap/>
            <w:hideMark/>
          </w:tcPr>
          <w:p w14:paraId="3AC85637" w14:textId="77777777" w:rsidR="00051CAA" w:rsidRPr="00B16E6B" w:rsidRDefault="00051CAA"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0.9</w:t>
            </w:r>
          </w:p>
        </w:tc>
        <w:tc>
          <w:tcPr>
            <w:tcW w:w="869" w:type="pct"/>
            <w:noWrap/>
            <w:hideMark/>
          </w:tcPr>
          <w:p w14:paraId="32A054EC" w14:textId="77777777" w:rsidR="00051CAA" w:rsidRPr="00B16E6B" w:rsidRDefault="00051CAA"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30.000</w:t>
            </w:r>
          </w:p>
        </w:tc>
        <w:tc>
          <w:tcPr>
            <w:tcW w:w="862" w:type="pct"/>
            <w:noWrap/>
            <w:hideMark/>
          </w:tcPr>
          <w:p w14:paraId="4BE6AC83" w14:textId="77777777" w:rsidR="00051CAA" w:rsidRPr="00B16E6B" w:rsidRDefault="00051CAA"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30.000</w:t>
            </w:r>
          </w:p>
        </w:tc>
        <w:tc>
          <w:tcPr>
            <w:tcW w:w="901" w:type="pct"/>
            <w:noWrap/>
            <w:hideMark/>
          </w:tcPr>
          <w:p w14:paraId="6B750211" w14:textId="77777777" w:rsidR="00051CAA" w:rsidRPr="00B16E6B" w:rsidRDefault="00051CAA"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0.000</w:t>
            </w:r>
          </w:p>
        </w:tc>
        <w:tc>
          <w:tcPr>
            <w:tcW w:w="1152" w:type="pct"/>
            <w:noWrap/>
            <w:hideMark/>
          </w:tcPr>
          <w:p w14:paraId="02DD3646" w14:textId="77777777" w:rsidR="00051CAA" w:rsidRPr="00B16E6B" w:rsidRDefault="00051CAA"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0.000</w:t>
            </w:r>
          </w:p>
        </w:tc>
      </w:tr>
      <w:tr w:rsidR="00051CAA" w:rsidRPr="00B16E6B" w14:paraId="4A526014" w14:textId="77777777" w:rsidTr="00C25763">
        <w:trPr>
          <w:trHeight w:val="300"/>
        </w:trPr>
        <w:tc>
          <w:tcPr>
            <w:tcW w:w="716" w:type="pct"/>
            <w:tcBorders>
              <w:bottom w:val="single" w:sz="4" w:space="0" w:color="auto"/>
            </w:tcBorders>
            <w:noWrap/>
            <w:hideMark/>
          </w:tcPr>
          <w:p w14:paraId="3CC27D8B" w14:textId="77777777" w:rsidR="00051CAA" w:rsidRPr="00C25763" w:rsidRDefault="00051CAA" w:rsidP="004669BA">
            <w:pPr>
              <w:spacing w:line="360" w:lineRule="auto"/>
              <w:rPr>
                <w:rFonts w:ascii="Times New Roman" w:hAnsi="Times New Roman" w:cs="Times New Roman"/>
                <w:b/>
                <w:bCs/>
                <w:sz w:val="24"/>
                <w:szCs w:val="24"/>
                <w:lang w:val="en-US"/>
              </w:rPr>
            </w:pPr>
            <w:r w:rsidRPr="00C25763">
              <w:rPr>
                <w:rFonts w:ascii="Times New Roman" w:hAnsi="Times New Roman" w:cs="Times New Roman"/>
                <w:b/>
                <w:bCs/>
                <w:sz w:val="24"/>
                <w:szCs w:val="24"/>
                <w:lang w:val="en-US"/>
              </w:rPr>
              <w:t>ABI</w:t>
            </w:r>
          </w:p>
        </w:tc>
        <w:tc>
          <w:tcPr>
            <w:tcW w:w="500" w:type="pct"/>
            <w:tcBorders>
              <w:bottom w:val="single" w:sz="4" w:space="0" w:color="auto"/>
            </w:tcBorders>
            <w:noWrap/>
            <w:hideMark/>
          </w:tcPr>
          <w:p w14:paraId="0C571EFB" w14:textId="77777777" w:rsidR="00051CAA" w:rsidRPr="00B16E6B" w:rsidRDefault="00051CAA"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1.1</w:t>
            </w:r>
          </w:p>
        </w:tc>
        <w:tc>
          <w:tcPr>
            <w:tcW w:w="869" w:type="pct"/>
            <w:tcBorders>
              <w:bottom w:val="single" w:sz="4" w:space="0" w:color="auto"/>
            </w:tcBorders>
            <w:noWrap/>
            <w:hideMark/>
          </w:tcPr>
          <w:p w14:paraId="054C42BA" w14:textId="77777777" w:rsidR="00051CAA" w:rsidRPr="00B16E6B" w:rsidRDefault="00051CAA"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30.000</w:t>
            </w:r>
          </w:p>
        </w:tc>
        <w:tc>
          <w:tcPr>
            <w:tcW w:w="862" w:type="pct"/>
            <w:tcBorders>
              <w:bottom w:val="single" w:sz="4" w:space="0" w:color="auto"/>
            </w:tcBorders>
            <w:noWrap/>
            <w:hideMark/>
          </w:tcPr>
          <w:p w14:paraId="59A88E3E" w14:textId="77777777" w:rsidR="00051CAA" w:rsidRPr="00B16E6B" w:rsidRDefault="00051CAA"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29.884</w:t>
            </w:r>
          </w:p>
        </w:tc>
        <w:tc>
          <w:tcPr>
            <w:tcW w:w="901" w:type="pct"/>
            <w:tcBorders>
              <w:bottom w:val="single" w:sz="4" w:space="0" w:color="auto"/>
            </w:tcBorders>
            <w:noWrap/>
            <w:hideMark/>
          </w:tcPr>
          <w:p w14:paraId="3265D4F7" w14:textId="77777777" w:rsidR="00051CAA" w:rsidRPr="00B16E6B" w:rsidRDefault="00051CAA"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-0.116</w:t>
            </w:r>
          </w:p>
        </w:tc>
        <w:tc>
          <w:tcPr>
            <w:tcW w:w="1152" w:type="pct"/>
            <w:tcBorders>
              <w:bottom w:val="single" w:sz="4" w:space="0" w:color="auto"/>
            </w:tcBorders>
            <w:noWrap/>
            <w:hideMark/>
          </w:tcPr>
          <w:p w14:paraId="07A7C58D" w14:textId="77777777" w:rsidR="00051CAA" w:rsidRPr="00B16E6B" w:rsidRDefault="00051CAA" w:rsidP="004669BA">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-0.039</w:t>
            </w:r>
          </w:p>
        </w:tc>
      </w:tr>
    </w:tbl>
    <w:p w14:paraId="3E1C0954" w14:textId="77777777" w:rsidR="009C4196" w:rsidRPr="00B16E6B" w:rsidRDefault="009C4196" w:rsidP="00C25763">
      <w:pPr>
        <w:suppressLineNumbers/>
        <w:ind w:right="-784"/>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3"/>
        <w:gridCol w:w="2596"/>
      </w:tblGrid>
      <w:tr w:rsidR="00837296" w:rsidRPr="00B16E6B" w14:paraId="65361E29" w14:textId="77777777" w:rsidTr="00C25763">
        <w:trPr>
          <w:trHeight w:val="300"/>
        </w:trPr>
        <w:tc>
          <w:tcPr>
            <w:tcW w:w="0" w:type="auto"/>
            <w:gridSpan w:val="2"/>
            <w:tcBorders>
              <w:bottom w:val="single" w:sz="4" w:space="0" w:color="auto"/>
            </w:tcBorders>
            <w:noWrap/>
          </w:tcPr>
          <w:p w14:paraId="37341C80" w14:textId="4CF97BE6" w:rsidR="00837296" w:rsidRPr="00B16E6B" w:rsidRDefault="00837296" w:rsidP="00837296">
            <w:pPr>
              <w:ind w:right="-784"/>
              <w:rPr>
                <w:rFonts w:ascii="Times New Roman" w:hAnsi="Times New Roman" w:cs="Times New Roman"/>
                <w:sz w:val="24"/>
                <w:szCs w:val="24"/>
                <w:lang w:val="en-US"/>
              </w:rPr>
            </w:pPr>
            <w:r w:rsidRPr="00B16E6B">
              <w:rPr>
                <w:rFonts w:ascii="Times New Roman" w:hAnsi="Times New Roman" w:cs="Times New Roman"/>
                <w:b/>
                <w:bCs/>
                <w:sz w:val="24"/>
                <w:szCs w:val="24"/>
                <w:lang w:val="en-US"/>
              </w:rPr>
              <w:lastRenderedPageBreak/>
              <w:t xml:space="preserve">Supplementary Table S12. </w:t>
            </w:r>
            <w:r w:rsidRPr="00B16E6B">
              <w:rPr>
                <w:rFonts w:ascii="Times New Roman" w:hAnsi="Times New Roman" w:cs="Times New Roman"/>
                <w:sz w:val="24"/>
                <w:szCs w:val="24"/>
                <w:lang w:val="en-US"/>
              </w:rPr>
              <w:t>Global grid Sensitivity Analysis for the WQI and ABI</w:t>
            </w:r>
          </w:p>
        </w:tc>
      </w:tr>
      <w:tr w:rsidR="00837296" w:rsidRPr="00B16E6B" w14:paraId="12F94B43" w14:textId="77777777" w:rsidTr="00C25763">
        <w:trPr>
          <w:trHeight w:val="300"/>
        </w:trPr>
        <w:tc>
          <w:tcPr>
            <w:tcW w:w="0" w:type="auto"/>
            <w:tcBorders>
              <w:top w:val="single" w:sz="4" w:space="0" w:color="auto"/>
              <w:bottom w:val="single" w:sz="4" w:space="0" w:color="auto"/>
            </w:tcBorders>
            <w:noWrap/>
          </w:tcPr>
          <w:p w14:paraId="1BE17F48" w14:textId="413936E6" w:rsidR="00837296" w:rsidRPr="00C25763" w:rsidRDefault="00837296" w:rsidP="00837296">
            <w:pPr>
              <w:ind w:right="-784"/>
              <w:rPr>
                <w:rFonts w:ascii="Times New Roman" w:hAnsi="Times New Roman" w:cs="Times New Roman"/>
                <w:b/>
                <w:bCs/>
                <w:sz w:val="24"/>
                <w:szCs w:val="24"/>
                <w:lang w:val="en-US"/>
              </w:rPr>
            </w:pPr>
            <w:r w:rsidRPr="00C25763">
              <w:rPr>
                <w:rFonts w:ascii="Times New Roman" w:hAnsi="Times New Roman" w:cs="Times New Roman"/>
                <w:b/>
                <w:bCs/>
                <w:sz w:val="24"/>
                <w:szCs w:val="24"/>
                <w:lang w:val="en-US"/>
              </w:rPr>
              <w:t>Metric</w:t>
            </w:r>
          </w:p>
        </w:tc>
        <w:tc>
          <w:tcPr>
            <w:tcW w:w="0" w:type="auto"/>
            <w:tcBorders>
              <w:top w:val="single" w:sz="4" w:space="0" w:color="auto"/>
              <w:bottom w:val="single" w:sz="4" w:space="0" w:color="auto"/>
            </w:tcBorders>
            <w:noWrap/>
          </w:tcPr>
          <w:p w14:paraId="34DCBADC" w14:textId="4AFBF670" w:rsidR="00837296" w:rsidRPr="00C25763" w:rsidRDefault="00837296" w:rsidP="00837296">
            <w:pPr>
              <w:ind w:right="-784"/>
              <w:rPr>
                <w:rFonts w:ascii="Times New Roman" w:hAnsi="Times New Roman" w:cs="Times New Roman"/>
                <w:b/>
                <w:bCs/>
                <w:sz w:val="24"/>
                <w:szCs w:val="24"/>
                <w:lang w:val="en-US"/>
              </w:rPr>
            </w:pPr>
            <w:r w:rsidRPr="00C25763">
              <w:rPr>
                <w:rFonts w:ascii="Times New Roman" w:hAnsi="Times New Roman" w:cs="Times New Roman"/>
                <w:b/>
                <w:bCs/>
                <w:sz w:val="24"/>
                <w:szCs w:val="24"/>
                <w:lang w:val="en-US"/>
              </w:rPr>
              <w:t>Value</w:t>
            </w:r>
          </w:p>
        </w:tc>
      </w:tr>
      <w:tr w:rsidR="00837296" w:rsidRPr="00B16E6B" w14:paraId="10987D49" w14:textId="77777777" w:rsidTr="00C25763">
        <w:trPr>
          <w:trHeight w:val="300"/>
        </w:trPr>
        <w:tc>
          <w:tcPr>
            <w:tcW w:w="0" w:type="auto"/>
            <w:tcBorders>
              <w:top w:val="single" w:sz="4" w:space="0" w:color="auto"/>
            </w:tcBorders>
            <w:noWrap/>
            <w:hideMark/>
          </w:tcPr>
          <w:p w14:paraId="682FE58E" w14:textId="13D43DD9" w:rsidR="00837296" w:rsidRPr="00C25763" w:rsidRDefault="00837296" w:rsidP="00837296">
            <w:pPr>
              <w:ind w:right="-784"/>
              <w:rPr>
                <w:rFonts w:ascii="Times New Roman" w:hAnsi="Times New Roman" w:cs="Times New Roman"/>
                <w:b/>
                <w:bCs/>
                <w:sz w:val="24"/>
                <w:szCs w:val="24"/>
                <w:lang w:val="en-US"/>
              </w:rPr>
            </w:pPr>
            <w:r w:rsidRPr="00C25763">
              <w:rPr>
                <w:rFonts w:ascii="Times New Roman" w:hAnsi="Times New Roman" w:cs="Times New Roman"/>
                <w:b/>
                <w:bCs/>
                <w:sz w:val="24"/>
                <w:szCs w:val="24"/>
                <w:lang w:val="en-US"/>
              </w:rPr>
              <w:t>Mean</w:t>
            </w:r>
            <w:r w:rsidR="006440B7" w:rsidRPr="00C25763">
              <w:rPr>
                <w:rFonts w:ascii="Times New Roman" w:hAnsi="Times New Roman" w:cs="Times New Roman"/>
                <w:b/>
                <w:bCs/>
                <w:sz w:val="24"/>
                <w:szCs w:val="24"/>
                <w:lang w:val="en-US"/>
              </w:rPr>
              <w:t xml:space="preserve"> </w:t>
            </w:r>
            <w:r w:rsidRPr="00C25763">
              <w:rPr>
                <w:rFonts w:ascii="Times New Roman" w:hAnsi="Times New Roman" w:cs="Times New Roman"/>
                <w:b/>
                <w:bCs/>
                <w:sz w:val="24"/>
                <w:szCs w:val="24"/>
                <w:lang w:val="en-US"/>
              </w:rPr>
              <w:t>Grad</w:t>
            </w:r>
            <w:r w:rsidR="006440B7" w:rsidRPr="00C25763">
              <w:rPr>
                <w:rFonts w:ascii="Times New Roman" w:hAnsi="Times New Roman" w:cs="Times New Roman"/>
                <w:b/>
                <w:bCs/>
                <w:sz w:val="24"/>
                <w:szCs w:val="24"/>
                <w:lang w:val="en-US"/>
              </w:rPr>
              <w:t xml:space="preserve">ient </w:t>
            </w:r>
            <w:r w:rsidRPr="00C25763">
              <w:rPr>
                <w:rFonts w:ascii="Times New Roman" w:hAnsi="Times New Roman" w:cs="Times New Roman"/>
                <w:b/>
                <w:bCs/>
                <w:sz w:val="24"/>
                <w:szCs w:val="24"/>
                <w:lang w:val="en-US"/>
              </w:rPr>
              <w:t>WQI</w:t>
            </w:r>
          </w:p>
        </w:tc>
        <w:tc>
          <w:tcPr>
            <w:tcW w:w="0" w:type="auto"/>
            <w:tcBorders>
              <w:top w:val="single" w:sz="4" w:space="0" w:color="auto"/>
            </w:tcBorders>
            <w:noWrap/>
            <w:hideMark/>
          </w:tcPr>
          <w:p w14:paraId="1086708D" w14:textId="7D1ED3FB" w:rsidR="00837296" w:rsidRPr="00B16E6B" w:rsidRDefault="00837296" w:rsidP="00837296">
            <w:pPr>
              <w:ind w:right="-784"/>
              <w:rPr>
                <w:rFonts w:ascii="Times New Roman" w:hAnsi="Times New Roman" w:cs="Times New Roman"/>
                <w:sz w:val="24"/>
                <w:szCs w:val="24"/>
                <w:lang w:val="en-US"/>
              </w:rPr>
            </w:pPr>
            <w:r w:rsidRPr="00B16E6B">
              <w:rPr>
                <w:rFonts w:ascii="Times New Roman" w:hAnsi="Times New Roman" w:cs="Times New Roman"/>
                <w:sz w:val="24"/>
                <w:szCs w:val="24"/>
                <w:lang w:val="en-US"/>
              </w:rPr>
              <w:t>0.436</w:t>
            </w:r>
          </w:p>
        </w:tc>
      </w:tr>
      <w:tr w:rsidR="00837296" w:rsidRPr="00B16E6B" w14:paraId="4DD9A706" w14:textId="77777777" w:rsidTr="00C25763">
        <w:trPr>
          <w:trHeight w:val="300"/>
        </w:trPr>
        <w:tc>
          <w:tcPr>
            <w:tcW w:w="0" w:type="auto"/>
            <w:noWrap/>
            <w:hideMark/>
          </w:tcPr>
          <w:p w14:paraId="450B0581" w14:textId="536C6FC9" w:rsidR="00837296" w:rsidRPr="00C25763" w:rsidRDefault="00837296" w:rsidP="00837296">
            <w:pPr>
              <w:ind w:right="-784"/>
              <w:rPr>
                <w:rFonts w:ascii="Times New Roman" w:hAnsi="Times New Roman" w:cs="Times New Roman"/>
                <w:b/>
                <w:bCs/>
                <w:sz w:val="24"/>
                <w:szCs w:val="24"/>
                <w:lang w:val="en-US"/>
              </w:rPr>
            </w:pPr>
            <w:r w:rsidRPr="00C25763">
              <w:rPr>
                <w:rFonts w:ascii="Times New Roman" w:hAnsi="Times New Roman" w:cs="Times New Roman"/>
                <w:b/>
                <w:bCs/>
                <w:sz w:val="24"/>
                <w:szCs w:val="24"/>
                <w:lang w:val="en-US"/>
              </w:rPr>
              <w:t>Mean</w:t>
            </w:r>
            <w:r w:rsidR="006440B7" w:rsidRPr="00C25763">
              <w:rPr>
                <w:rFonts w:ascii="Times New Roman" w:hAnsi="Times New Roman" w:cs="Times New Roman"/>
                <w:b/>
                <w:bCs/>
                <w:sz w:val="24"/>
                <w:szCs w:val="24"/>
                <w:lang w:val="en-US"/>
              </w:rPr>
              <w:t xml:space="preserve"> </w:t>
            </w:r>
            <w:r w:rsidRPr="00C25763">
              <w:rPr>
                <w:rFonts w:ascii="Times New Roman" w:hAnsi="Times New Roman" w:cs="Times New Roman"/>
                <w:b/>
                <w:bCs/>
                <w:sz w:val="24"/>
                <w:szCs w:val="24"/>
                <w:lang w:val="en-US"/>
              </w:rPr>
              <w:t>Grad</w:t>
            </w:r>
            <w:r w:rsidR="006440B7" w:rsidRPr="00C25763">
              <w:rPr>
                <w:rFonts w:ascii="Times New Roman" w:hAnsi="Times New Roman" w:cs="Times New Roman"/>
                <w:b/>
                <w:bCs/>
                <w:sz w:val="24"/>
                <w:szCs w:val="24"/>
                <w:lang w:val="en-US"/>
              </w:rPr>
              <w:t xml:space="preserve">ient </w:t>
            </w:r>
            <w:r w:rsidRPr="00C25763">
              <w:rPr>
                <w:rFonts w:ascii="Times New Roman" w:hAnsi="Times New Roman" w:cs="Times New Roman"/>
                <w:b/>
                <w:bCs/>
                <w:sz w:val="24"/>
                <w:szCs w:val="24"/>
                <w:lang w:val="en-US"/>
              </w:rPr>
              <w:t>ABI</w:t>
            </w:r>
          </w:p>
        </w:tc>
        <w:tc>
          <w:tcPr>
            <w:tcW w:w="0" w:type="auto"/>
            <w:noWrap/>
            <w:hideMark/>
          </w:tcPr>
          <w:p w14:paraId="52DEF13E" w14:textId="22B73ADF" w:rsidR="00837296" w:rsidRPr="00B16E6B" w:rsidRDefault="00837296" w:rsidP="00837296">
            <w:pPr>
              <w:ind w:right="-784"/>
              <w:rPr>
                <w:rFonts w:ascii="Times New Roman" w:hAnsi="Times New Roman" w:cs="Times New Roman"/>
                <w:sz w:val="24"/>
                <w:szCs w:val="24"/>
                <w:lang w:val="en-US"/>
              </w:rPr>
            </w:pPr>
            <w:r w:rsidRPr="00B16E6B">
              <w:rPr>
                <w:rFonts w:ascii="Times New Roman" w:hAnsi="Times New Roman" w:cs="Times New Roman"/>
                <w:sz w:val="24"/>
                <w:szCs w:val="24"/>
                <w:lang w:val="en-US"/>
              </w:rPr>
              <w:t>0.458</w:t>
            </w:r>
          </w:p>
        </w:tc>
      </w:tr>
      <w:tr w:rsidR="00837296" w:rsidRPr="00B16E6B" w14:paraId="32821E70" w14:textId="77777777" w:rsidTr="00C25763">
        <w:trPr>
          <w:trHeight w:val="300"/>
        </w:trPr>
        <w:tc>
          <w:tcPr>
            <w:tcW w:w="0" w:type="auto"/>
            <w:noWrap/>
            <w:hideMark/>
          </w:tcPr>
          <w:p w14:paraId="31E9604E" w14:textId="7103A8BB" w:rsidR="00837296" w:rsidRPr="00C25763" w:rsidRDefault="00837296" w:rsidP="00837296">
            <w:pPr>
              <w:ind w:right="-784"/>
              <w:rPr>
                <w:rFonts w:ascii="Times New Roman" w:hAnsi="Times New Roman" w:cs="Times New Roman"/>
                <w:b/>
                <w:bCs/>
                <w:sz w:val="24"/>
                <w:szCs w:val="24"/>
                <w:lang w:val="en-US"/>
              </w:rPr>
            </w:pPr>
            <w:r w:rsidRPr="00C25763">
              <w:rPr>
                <w:rFonts w:ascii="Times New Roman" w:hAnsi="Times New Roman" w:cs="Times New Roman"/>
                <w:b/>
                <w:bCs/>
                <w:sz w:val="24"/>
                <w:szCs w:val="24"/>
                <w:lang w:val="en-US"/>
              </w:rPr>
              <w:t>Median</w:t>
            </w:r>
            <w:r w:rsidR="006440B7" w:rsidRPr="00C25763">
              <w:rPr>
                <w:rFonts w:ascii="Times New Roman" w:hAnsi="Times New Roman" w:cs="Times New Roman"/>
                <w:b/>
                <w:bCs/>
                <w:sz w:val="24"/>
                <w:szCs w:val="24"/>
                <w:lang w:val="en-US"/>
              </w:rPr>
              <w:t xml:space="preserve"> </w:t>
            </w:r>
            <w:r w:rsidRPr="00C25763">
              <w:rPr>
                <w:rFonts w:ascii="Times New Roman" w:hAnsi="Times New Roman" w:cs="Times New Roman"/>
                <w:b/>
                <w:bCs/>
                <w:sz w:val="24"/>
                <w:szCs w:val="24"/>
                <w:lang w:val="en-US"/>
              </w:rPr>
              <w:t>Grad</w:t>
            </w:r>
            <w:r w:rsidR="006440B7" w:rsidRPr="00C25763">
              <w:rPr>
                <w:rFonts w:ascii="Times New Roman" w:hAnsi="Times New Roman" w:cs="Times New Roman"/>
                <w:b/>
                <w:bCs/>
                <w:sz w:val="24"/>
                <w:szCs w:val="24"/>
                <w:lang w:val="en-US"/>
              </w:rPr>
              <w:t xml:space="preserve"> </w:t>
            </w:r>
            <w:r w:rsidRPr="00C25763">
              <w:rPr>
                <w:rFonts w:ascii="Times New Roman" w:hAnsi="Times New Roman" w:cs="Times New Roman"/>
                <w:b/>
                <w:bCs/>
                <w:sz w:val="24"/>
                <w:szCs w:val="24"/>
                <w:lang w:val="en-US"/>
              </w:rPr>
              <w:t>WQI</w:t>
            </w:r>
          </w:p>
        </w:tc>
        <w:tc>
          <w:tcPr>
            <w:tcW w:w="0" w:type="auto"/>
            <w:noWrap/>
            <w:hideMark/>
          </w:tcPr>
          <w:p w14:paraId="612062FB" w14:textId="77777777" w:rsidR="00837296" w:rsidRPr="00B16E6B" w:rsidRDefault="00837296" w:rsidP="00837296">
            <w:pPr>
              <w:ind w:right="-784"/>
              <w:rPr>
                <w:rFonts w:ascii="Times New Roman" w:hAnsi="Times New Roman" w:cs="Times New Roman"/>
                <w:sz w:val="24"/>
                <w:szCs w:val="24"/>
                <w:lang w:val="en-US"/>
              </w:rPr>
            </w:pPr>
            <w:r w:rsidRPr="00B16E6B">
              <w:rPr>
                <w:rFonts w:ascii="Times New Roman" w:hAnsi="Times New Roman" w:cs="Times New Roman"/>
                <w:sz w:val="24"/>
                <w:szCs w:val="24"/>
                <w:lang w:val="en-US"/>
              </w:rPr>
              <w:t>2.13E-14</w:t>
            </w:r>
          </w:p>
        </w:tc>
      </w:tr>
      <w:tr w:rsidR="00837296" w:rsidRPr="00B16E6B" w14:paraId="0E525504" w14:textId="77777777" w:rsidTr="00C25763">
        <w:trPr>
          <w:trHeight w:val="300"/>
        </w:trPr>
        <w:tc>
          <w:tcPr>
            <w:tcW w:w="0" w:type="auto"/>
            <w:tcBorders>
              <w:bottom w:val="single" w:sz="4" w:space="0" w:color="auto"/>
            </w:tcBorders>
            <w:noWrap/>
            <w:hideMark/>
          </w:tcPr>
          <w:p w14:paraId="44D66DB4" w14:textId="5AC5FF0C" w:rsidR="00837296" w:rsidRPr="00C25763" w:rsidRDefault="00837296" w:rsidP="00837296">
            <w:pPr>
              <w:ind w:right="-784"/>
              <w:rPr>
                <w:rFonts w:ascii="Times New Roman" w:hAnsi="Times New Roman" w:cs="Times New Roman"/>
                <w:b/>
                <w:bCs/>
                <w:sz w:val="24"/>
                <w:szCs w:val="24"/>
                <w:lang w:val="en-US"/>
              </w:rPr>
            </w:pPr>
            <w:r w:rsidRPr="00C25763">
              <w:rPr>
                <w:rFonts w:ascii="Times New Roman" w:hAnsi="Times New Roman" w:cs="Times New Roman"/>
                <w:b/>
                <w:bCs/>
                <w:sz w:val="24"/>
                <w:szCs w:val="24"/>
                <w:lang w:val="en-US"/>
              </w:rPr>
              <w:t>Median</w:t>
            </w:r>
            <w:r w:rsidR="006440B7" w:rsidRPr="00C25763">
              <w:rPr>
                <w:rFonts w:ascii="Times New Roman" w:hAnsi="Times New Roman" w:cs="Times New Roman"/>
                <w:b/>
                <w:bCs/>
                <w:sz w:val="24"/>
                <w:szCs w:val="24"/>
                <w:lang w:val="en-US"/>
              </w:rPr>
              <w:t xml:space="preserve"> </w:t>
            </w:r>
            <w:r w:rsidRPr="00C25763">
              <w:rPr>
                <w:rFonts w:ascii="Times New Roman" w:hAnsi="Times New Roman" w:cs="Times New Roman"/>
                <w:b/>
                <w:bCs/>
                <w:sz w:val="24"/>
                <w:szCs w:val="24"/>
                <w:lang w:val="en-US"/>
              </w:rPr>
              <w:t>Grad</w:t>
            </w:r>
            <w:r w:rsidR="006440B7" w:rsidRPr="00C25763">
              <w:rPr>
                <w:rFonts w:ascii="Times New Roman" w:hAnsi="Times New Roman" w:cs="Times New Roman"/>
                <w:b/>
                <w:bCs/>
                <w:sz w:val="24"/>
                <w:szCs w:val="24"/>
                <w:lang w:val="en-US"/>
              </w:rPr>
              <w:t xml:space="preserve"> </w:t>
            </w:r>
            <w:r w:rsidRPr="00C25763">
              <w:rPr>
                <w:rFonts w:ascii="Times New Roman" w:hAnsi="Times New Roman" w:cs="Times New Roman"/>
                <w:b/>
                <w:bCs/>
                <w:sz w:val="24"/>
                <w:szCs w:val="24"/>
                <w:lang w:val="en-US"/>
              </w:rPr>
              <w:t>ABI</w:t>
            </w:r>
          </w:p>
        </w:tc>
        <w:tc>
          <w:tcPr>
            <w:tcW w:w="0" w:type="auto"/>
            <w:tcBorders>
              <w:bottom w:val="single" w:sz="4" w:space="0" w:color="auto"/>
            </w:tcBorders>
            <w:noWrap/>
            <w:hideMark/>
          </w:tcPr>
          <w:p w14:paraId="713B6303" w14:textId="77777777" w:rsidR="00837296" w:rsidRPr="00B16E6B" w:rsidRDefault="00837296" w:rsidP="00837296">
            <w:pPr>
              <w:ind w:right="-784"/>
              <w:rPr>
                <w:rFonts w:ascii="Times New Roman" w:hAnsi="Times New Roman" w:cs="Times New Roman"/>
                <w:sz w:val="24"/>
                <w:szCs w:val="24"/>
                <w:lang w:val="en-US"/>
              </w:rPr>
            </w:pPr>
            <w:r w:rsidRPr="00B16E6B">
              <w:rPr>
                <w:rFonts w:ascii="Times New Roman" w:hAnsi="Times New Roman" w:cs="Times New Roman"/>
                <w:sz w:val="24"/>
                <w:szCs w:val="24"/>
                <w:lang w:val="en-US"/>
              </w:rPr>
              <w:t>2.84E-14</w:t>
            </w:r>
          </w:p>
        </w:tc>
      </w:tr>
    </w:tbl>
    <w:p w14:paraId="6D501679" w14:textId="77777777" w:rsidR="009C4196" w:rsidRPr="00B16E6B" w:rsidRDefault="009C4196" w:rsidP="00C25763">
      <w:pPr>
        <w:suppressLineNumbers/>
        <w:ind w:right="-784"/>
        <w:rPr>
          <w:rFonts w:ascii="Times New Roman" w:hAnsi="Times New Roman" w:cs="Times New Roman"/>
          <w:sz w:val="24"/>
          <w:szCs w:val="24"/>
        </w:rPr>
      </w:pPr>
    </w:p>
    <w:p w14:paraId="6E5116A3" w14:textId="26383208" w:rsidR="00F21B62" w:rsidRPr="00B16E6B" w:rsidRDefault="00530009" w:rsidP="00C25763">
      <w:pPr>
        <w:suppressLineNumbers/>
        <w:spacing w:after="0"/>
        <w:ind w:right="-784"/>
        <w:jc w:val="left"/>
        <w:rPr>
          <w:rFonts w:ascii="Times New Roman" w:hAnsi="Times New Roman" w:cs="Times New Roman"/>
          <w:sz w:val="24"/>
          <w:szCs w:val="24"/>
        </w:rPr>
      </w:pPr>
      <w:r w:rsidRPr="00B16E6B">
        <w:rPr>
          <w:rFonts w:ascii="Times New Roman" w:hAnsi="Times New Roman" w:cs="Times New Roman"/>
          <w:noProof/>
          <w:sz w:val="24"/>
          <w:szCs w:val="24"/>
        </w:rPr>
        <w:drawing>
          <wp:inline distT="0" distB="0" distL="0" distR="0" wp14:anchorId="6B948DCF" wp14:editId="0C9DFEE9">
            <wp:extent cx="6337119" cy="2378852"/>
            <wp:effectExtent l="0" t="0" r="6985" b="2540"/>
            <wp:docPr id="21660158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397668" cy="2401581"/>
                    </a:xfrm>
                    <a:prstGeom prst="rect">
                      <a:avLst/>
                    </a:prstGeom>
                    <a:noFill/>
                  </pic:spPr>
                </pic:pic>
              </a:graphicData>
            </a:graphic>
          </wp:inline>
        </w:drawing>
      </w:r>
    </w:p>
    <w:p w14:paraId="5EFD9D57" w14:textId="030890AA" w:rsidR="007710D0" w:rsidRPr="00B16E6B" w:rsidRDefault="00EE452D" w:rsidP="00733F49">
      <w:pPr>
        <w:spacing w:after="0"/>
        <w:rPr>
          <w:rFonts w:ascii="Times New Roman" w:hAnsi="Times New Roman" w:cs="Times New Roman"/>
          <w:sz w:val="24"/>
          <w:szCs w:val="24"/>
        </w:rPr>
      </w:pPr>
      <w:r w:rsidRPr="00B16E6B">
        <w:rPr>
          <w:rFonts w:ascii="Times New Roman" w:hAnsi="Times New Roman" w:cs="Times New Roman"/>
          <w:b/>
          <w:bCs/>
          <w:sz w:val="24"/>
          <w:szCs w:val="24"/>
        </w:rPr>
        <w:t>Sup</w:t>
      </w:r>
      <w:r w:rsidR="00D26ABB" w:rsidRPr="00B16E6B">
        <w:rPr>
          <w:rFonts w:ascii="Times New Roman" w:hAnsi="Times New Roman" w:cs="Times New Roman"/>
          <w:b/>
          <w:bCs/>
          <w:sz w:val="24"/>
          <w:szCs w:val="24"/>
        </w:rPr>
        <w:t>plementary Figure S</w:t>
      </w:r>
      <w:r w:rsidR="009D059D">
        <w:rPr>
          <w:rFonts w:ascii="Times New Roman" w:hAnsi="Times New Roman" w:cs="Times New Roman"/>
          <w:b/>
          <w:bCs/>
          <w:sz w:val="24"/>
          <w:szCs w:val="24"/>
        </w:rPr>
        <w:t>1</w:t>
      </w:r>
      <w:r w:rsidR="00D26ABB" w:rsidRPr="00B16E6B">
        <w:rPr>
          <w:rFonts w:ascii="Times New Roman" w:hAnsi="Times New Roman" w:cs="Times New Roman"/>
          <w:b/>
          <w:bCs/>
          <w:sz w:val="24"/>
          <w:szCs w:val="24"/>
        </w:rPr>
        <w:t>.</w:t>
      </w:r>
      <w:r w:rsidR="00A62F60" w:rsidRPr="00B16E6B">
        <w:rPr>
          <w:rFonts w:ascii="Times New Roman" w:hAnsi="Times New Roman" w:cs="Times New Roman"/>
          <w:sz w:val="24"/>
          <w:szCs w:val="24"/>
        </w:rPr>
        <w:t xml:space="preserve"> </w:t>
      </w:r>
      <w:r w:rsidR="00FF7D2D" w:rsidRPr="00B16E6B">
        <w:rPr>
          <w:rFonts w:ascii="Times New Roman" w:hAnsi="Times New Roman" w:cs="Times New Roman"/>
          <w:sz w:val="24"/>
          <w:szCs w:val="24"/>
        </w:rPr>
        <w:t>Frequency distributions of local gradient magnitudes for (a) WQI and (b) ABI obtained from global finite-difference sensitivity analysis over the full WQI-ABI space. The pronounced right-skew and concentration near zero indicate that most of the response surface is locally stable, whereas only limited regions show stronger sensitivity.</w:t>
      </w:r>
    </w:p>
    <w:p w14:paraId="60F08481" w14:textId="2D175217" w:rsidR="007710D0" w:rsidRPr="00B16E6B" w:rsidRDefault="007A656C" w:rsidP="00C25763">
      <w:pPr>
        <w:suppressLineNumbers/>
        <w:spacing w:after="0"/>
        <w:jc w:val="center"/>
        <w:rPr>
          <w:rFonts w:ascii="Times New Roman" w:hAnsi="Times New Roman" w:cs="Times New Roman"/>
          <w:sz w:val="24"/>
          <w:szCs w:val="24"/>
        </w:rPr>
      </w:pPr>
      <w:r w:rsidRPr="00B16E6B">
        <w:rPr>
          <w:rFonts w:ascii="Times New Roman" w:hAnsi="Times New Roman" w:cs="Times New Roman"/>
          <w:noProof/>
          <w:sz w:val="24"/>
          <w:szCs w:val="24"/>
        </w:rPr>
        <w:drawing>
          <wp:inline distT="0" distB="0" distL="0" distR="0" wp14:anchorId="4307B26C" wp14:editId="5B591135">
            <wp:extent cx="5134042" cy="3825462"/>
            <wp:effectExtent l="0" t="0" r="0" b="3810"/>
            <wp:docPr id="88200160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0">
                      <a:grayscl/>
                      <a:extLst>
                        <a:ext uri="{28A0092B-C50C-407E-A947-70E740481C1C}">
                          <a14:useLocalDpi xmlns:a14="http://schemas.microsoft.com/office/drawing/2010/main" val="0"/>
                        </a:ext>
                      </a:extLst>
                    </a:blip>
                    <a:srcRect/>
                    <a:stretch>
                      <a:fillRect/>
                    </a:stretch>
                  </pic:blipFill>
                  <pic:spPr bwMode="auto">
                    <a:xfrm>
                      <a:off x="0" y="0"/>
                      <a:ext cx="5135258" cy="3826368"/>
                    </a:xfrm>
                    <a:prstGeom prst="rect">
                      <a:avLst/>
                    </a:prstGeom>
                    <a:noFill/>
                    <a:ln>
                      <a:noFill/>
                    </a:ln>
                  </pic:spPr>
                </pic:pic>
              </a:graphicData>
            </a:graphic>
          </wp:inline>
        </w:drawing>
      </w:r>
    </w:p>
    <w:p w14:paraId="034A5050" w14:textId="1C4111F7" w:rsidR="006B44F0" w:rsidRDefault="006B44F0" w:rsidP="00674EF1">
      <w:pPr>
        <w:spacing w:after="0"/>
        <w:rPr>
          <w:rFonts w:ascii="Times New Roman" w:hAnsi="Times New Roman" w:cs="Times New Roman"/>
          <w:sz w:val="24"/>
          <w:szCs w:val="24"/>
        </w:rPr>
      </w:pPr>
      <w:r w:rsidRPr="00B16E6B">
        <w:rPr>
          <w:rFonts w:ascii="Times New Roman" w:hAnsi="Times New Roman" w:cs="Times New Roman"/>
          <w:b/>
          <w:bCs/>
          <w:sz w:val="24"/>
          <w:szCs w:val="24"/>
        </w:rPr>
        <w:lastRenderedPageBreak/>
        <w:t>Supplementary Figure S</w:t>
      </w:r>
      <w:r w:rsidR="009D059D">
        <w:rPr>
          <w:rFonts w:ascii="Times New Roman" w:hAnsi="Times New Roman" w:cs="Times New Roman"/>
          <w:b/>
          <w:bCs/>
          <w:sz w:val="24"/>
          <w:szCs w:val="24"/>
        </w:rPr>
        <w:t>2</w:t>
      </w:r>
      <w:r w:rsidRPr="00B16E6B">
        <w:rPr>
          <w:rFonts w:ascii="Times New Roman" w:hAnsi="Times New Roman" w:cs="Times New Roman"/>
          <w:b/>
          <w:bCs/>
          <w:sz w:val="24"/>
          <w:szCs w:val="24"/>
        </w:rPr>
        <w:t>.</w:t>
      </w:r>
      <w:r w:rsidRPr="00B16E6B">
        <w:rPr>
          <w:rFonts w:ascii="Times New Roman" w:hAnsi="Times New Roman" w:cs="Times New Roman"/>
          <w:sz w:val="24"/>
          <w:szCs w:val="24"/>
        </w:rPr>
        <w:t xml:space="preserve"> Distribution of CWHI values obtained from Monte Carlo uncertainty propagation analysis. Summary statistics of the simulated outputs were mean = </w:t>
      </w:r>
      <w:r w:rsidR="008C17B6" w:rsidRPr="00B16E6B">
        <w:rPr>
          <w:rFonts w:ascii="Times New Roman" w:hAnsi="Times New Roman" w:cs="Times New Roman"/>
          <w:sz w:val="24"/>
          <w:szCs w:val="24"/>
        </w:rPr>
        <w:t>29</w:t>
      </w:r>
      <w:r w:rsidRPr="00B16E6B">
        <w:rPr>
          <w:rFonts w:ascii="Times New Roman" w:hAnsi="Times New Roman" w:cs="Times New Roman"/>
          <w:sz w:val="24"/>
          <w:szCs w:val="24"/>
        </w:rPr>
        <w:t>.</w:t>
      </w:r>
      <w:r w:rsidR="00DD668F" w:rsidRPr="00B16E6B">
        <w:rPr>
          <w:rFonts w:ascii="Times New Roman" w:hAnsi="Times New Roman" w:cs="Times New Roman"/>
          <w:sz w:val="24"/>
          <w:szCs w:val="24"/>
        </w:rPr>
        <w:t>14</w:t>
      </w:r>
      <w:r w:rsidRPr="00B16E6B">
        <w:rPr>
          <w:rFonts w:ascii="Times New Roman" w:hAnsi="Times New Roman" w:cs="Times New Roman"/>
          <w:sz w:val="24"/>
          <w:szCs w:val="24"/>
        </w:rPr>
        <w:t xml:space="preserve">, SD = </w:t>
      </w:r>
      <w:r w:rsidR="00DD668F" w:rsidRPr="00B16E6B">
        <w:rPr>
          <w:rFonts w:ascii="Times New Roman" w:hAnsi="Times New Roman" w:cs="Times New Roman"/>
          <w:sz w:val="24"/>
          <w:szCs w:val="24"/>
        </w:rPr>
        <w:t>3.08</w:t>
      </w:r>
      <w:r w:rsidRPr="00B16E6B">
        <w:rPr>
          <w:rFonts w:ascii="Times New Roman" w:hAnsi="Times New Roman" w:cs="Times New Roman"/>
          <w:sz w:val="24"/>
          <w:szCs w:val="24"/>
        </w:rPr>
        <w:t xml:space="preserve">, 95% CI = </w:t>
      </w:r>
      <w:r w:rsidR="00DD668F" w:rsidRPr="00B16E6B">
        <w:rPr>
          <w:rFonts w:ascii="Times New Roman" w:hAnsi="Times New Roman" w:cs="Times New Roman"/>
          <w:sz w:val="24"/>
          <w:szCs w:val="24"/>
        </w:rPr>
        <w:t>[19.72-3</w:t>
      </w:r>
      <w:r w:rsidRPr="00B16E6B">
        <w:rPr>
          <w:rFonts w:ascii="Times New Roman" w:hAnsi="Times New Roman" w:cs="Times New Roman"/>
          <w:sz w:val="24"/>
          <w:szCs w:val="24"/>
        </w:rPr>
        <w:t>0.00</w:t>
      </w:r>
      <w:r w:rsidR="00DD668F" w:rsidRPr="00B16E6B">
        <w:rPr>
          <w:rFonts w:ascii="Times New Roman" w:hAnsi="Times New Roman" w:cs="Times New Roman"/>
          <w:sz w:val="24"/>
          <w:szCs w:val="24"/>
        </w:rPr>
        <w:t>]</w:t>
      </w:r>
      <w:r w:rsidRPr="00B16E6B">
        <w:rPr>
          <w:rFonts w:ascii="Times New Roman" w:hAnsi="Times New Roman" w:cs="Times New Roman"/>
          <w:sz w:val="24"/>
          <w:szCs w:val="24"/>
        </w:rPr>
        <w:t>, and CV = 1</w:t>
      </w:r>
      <w:r w:rsidR="00DD668F" w:rsidRPr="00B16E6B">
        <w:rPr>
          <w:rFonts w:ascii="Times New Roman" w:hAnsi="Times New Roman" w:cs="Times New Roman"/>
          <w:sz w:val="24"/>
          <w:szCs w:val="24"/>
        </w:rPr>
        <w:t>0</w:t>
      </w:r>
      <w:r w:rsidRPr="00B16E6B">
        <w:rPr>
          <w:rFonts w:ascii="Times New Roman" w:hAnsi="Times New Roman" w:cs="Times New Roman"/>
          <w:sz w:val="24"/>
          <w:szCs w:val="24"/>
        </w:rPr>
        <w:t>.5</w:t>
      </w:r>
      <w:r w:rsidR="00DD668F" w:rsidRPr="00B16E6B">
        <w:rPr>
          <w:rFonts w:ascii="Times New Roman" w:hAnsi="Times New Roman" w:cs="Times New Roman"/>
          <w:sz w:val="24"/>
          <w:szCs w:val="24"/>
        </w:rPr>
        <w:t>5</w:t>
      </w:r>
      <w:r w:rsidRPr="00B16E6B">
        <w:rPr>
          <w:rFonts w:ascii="Times New Roman" w:hAnsi="Times New Roman" w:cs="Times New Roman"/>
          <w:sz w:val="24"/>
          <w:szCs w:val="24"/>
        </w:rPr>
        <w:t>%.</w:t>
      </w:r>
    </w:p>
    <w:p w14:paraId="7A86A6DC" w14:textId="77777777" w:rsidR="009D059D" w:rsidRPr="00B16E6B" w:rsidRDefault="009D059D" w:rsidP="00674EF1">
      <w:pPr>
        <w:spacing w:after="0"/>
        <w:rPr>
          <w:rFonts w:ascii="Times New Roman" w:hAnsi="Times New Roman" w:cs="Times New Roman"/>
          <w:sz w:val="24"/>
          <w:szCs w:val="24"/>
        </w:rPr>
      </w:pPr>
    </w:p>
    <w:p w14:paraId="31A84420" w14:textId="77777777" w:rsidR="00E56E3B" w:rsidRPr="00B16E6B" w:rsidRDefault="00E56E3B" w:rsidP="00674EF1">
      <w:pPr>
        <w:spacing w:after="0"/>
        <w:rPr>
          <w:rFonts w:ascii="Times New Roman" w:hAnsi="Times New Roman" w:cs="Times New Roman"/>
          <w:sz w:val="24"/>
          <w:szCs w:val="24"/>
        </w:rPr>
        <w:sectPr w:rsidR="00E56E3B" w:rsidRPr="00B16E6B" w:rsidSect="00504C94">
          <w:type w:val="continuous"/>
          <w:pgSz w:w="11907" w:h="16840" w:orient="landscape" w:code="9"/>
          <w:pgMar w:top="1440" w:right="1440" w:bottom="1440" w:left="1440" w:header="708" w:footer="708" w:gutter="0"/>
          <w:paperSrc w:first="7" w:other="7"/>
          <w:lnNumType w:countBy="1" w:restart="continuous"/>
          <w:cols w:space="708"/>
          <w:docGrid w:linePitch="360"/>
        </w:sect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2"/>
        <w:gridCol w:w="1125"/>
        <w:gridCol w:w="1124"/>
        <w:gridCol w:w="1497"/>
        <w:gridCol w:w="1471"/>
        <w:gridCol w:w="2438"/>
      </w:tblGrid>
      <w:tr w:rsidR="00783377" w:rsidRPr="00B16E6B" w14:paraId="297C9CE5" w14:textId="77777777" w:rsidTr="00E56E3B">
        <w:trPr>
          <w:trHeight w:val="300"/>
        </w:trPr>
        <w:tc>
          <w:tcPr>
            <w:tcW w:w="5000" w:type="pct"/>
            <w:gridSpan w:val="6"/>
            <w:tcBorders>
              <w:bottom w:val="single" w:sz="4" w:space="0" w:color="auto"/>
            </w:tcBorders>
            <w:noWrap/>
          </w:tcPr>
          <w:p w14:paraId="4747D329" w14:textId="770FE52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b/>
                <w:bCs/>
                <w:sz w:val="24"/>
                <w:szCs w:val="24"/>
                <w:lang w:val="en-US"/>
              </w:rPr>
              <w:lastRenderedPageBreak/>
              <w:t>Supplementary Table S13.</w:t>
            </w:r>
            <w:r w:rsidRPr="00B16E6B">
              <w:rPr>
                <w:rFonts w:ascii="Times New Roman" w:hAnsi="Times New Roman" w:cs="Times New Roman"/>
                <w:sz w:val="24"/>
                <w:szCs w:val="24"/>
                <w:lang w:val="en-US"/>
              </w:rPr>
              <w:t xml:space="preserve"> Seasonal WQI class transition matrix for Musi River sampling sites, showing wet-season and dry-season WQI classes and indicating whether class changes occurred between seasons.</w:t>
            </w:r>
          </w:p>
        </w:tc>
      </w:tr>
      <w:tr w:rsidR="00783377" w:rsidRPr="00B16E6B" w14:paraId="0DF41F33" w14:textId="77777777" w:rsidTr="00C25763">
        <w:trPr>
          <w:trHeight w:val="300"/>
        </w:trPr>
        <w:tc>
          <w:tcPr>
            <w:tcW w:w="753" w:type="pct"/>
            <w:tcBorders>
              <w:top w:val="single" w:sz="4" w:space="0" w:color="auto"/>
              <w:bottom w:val="single" w:sz="4" w:space="0" w:color="auto"/>
            </w:tcBorders>
            <w:noWrap/>
          </w:tcPr>
          <w:p w14:paraId="2C9BBE3B" w14:textId="77777777" w:rsidR="00783377" w:rsidRPr="00B16E6B" w:rsidRDefault="00783377" w:rsidP="00B9635E">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Location</w:t>
            </w:r>
          </w:p>
        </w:tc>
        <w:tc>
          <w:tcPr>
            <w:tcW w:w="603" w:type="pct"/>
            <w:tcBorders>
              <w:top w:val="single" w:sz="4" w:space="0" w:color="auto"/>
              <w:bottom w:val="single" w:sz="4" w:space="0" w:color="auto"/>
            </w:tcBorders>
            <w:noWrap/>
          </w:tcPr>
          <w:p w14:paraId="6DDDAA62" w14:textId="77777777" w:rsidR="00783377" w:rsidRPr="00B16E6B" w:rsidRDefault="00783377" w:rsidP="00B9635E">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Wet</w:t>
            </w:r>
          </w:p>
        </w:tc>
        <w:tc>
          <w:tcPr>
            <w:tcW w:w="603" w:type="pct"/>
            <w:tcBorders>
              <w:top w:val="single" w:sz="4" w:space="0" w:color="auto"/>
              <w:bottom w:val="single" w:sz="4" w:space="0" w:color="auto"/>
            </w:tcBorders>
            <w:noWrap/>
          </w:tcPr>
          <w:p w14:paraId="6BDE6058" w14:textId="77777777" w:rsidR="00783377" w:rsidRPr="00B16E6B" w:rsidRDefault="00783377" w:rsidP="00B9635E">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Dry</w:t>
            </w:r>
          </w:p>
        </w:tc>
        <w:tc>
          <w:tcPr>
            <w:tcW w:w="829" w:type="pct"/>
            <w:tcBorders>
              <w:top w:val="single" w:sz="4" w:space="0" w:color="auto"/>
              <w:bottom w:val="single" w:sz="4" w:space="0" w:color="auto"/>
            </w:tcBorders>
            <w:noWrap/>
          </w:tcPr>
          <w:p w14:paraId="4D22FBCA" w14:textId="77777777" w:rsidR="00783377" w:rsidRPr="00B16E6B" w:rsidRDefault="00783377" w:rsidP="00B9635E">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Wet Class</w:t>
            </w:r>
          </w:p>
        </w:tc>
        <w:tc>
          <w:tcPr>
            <w:tcW w:w="813" w:type="pct"/>
            <w:tcBorders>
              <w:top w:val="single" w:sz="4" w:space="0" w:color="auto"/>
              <w:bottom w:val="single" w:sz="4" w:space="0" w:color="auto"/>
            </w:tcBorders>
            <w:noWrap/>
          </w:tcPr>
          <w:p w14:paraId="52225CE8" w14:textId="77777777" w:rsidR="00783377" w:rsidRPr="00B16E6B" w:rsidRDefault="00783377" w:rsidP="00B9635E">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Dry Class</w:t>
            </w:r>
          </w:p>
        </w:tc>
        <w:tc>
          <w:tcPr>
            <w:tcW w:w="1400" w:type="pct"/>
            <w:tcBorders>
              <w:top w:val="single" w:sz="4" w:space="0" w:color="auto"/>
              <w:bottom w:val="single" w:sz="4" w:space="0" w:color="auto"/>
            </w:tcBorders>
            <w:noWrap/>
          </w:tcPr>
          <w:p w14:paraId="0B531909" w14:textId="77777777" w:rsidR="00783377" w:rsidRPr="00B16E6B" w:rsidRDefault="00783377" w:rsidP="00B9635E">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WQI Class Change</w:t>
            </w:r>
          </w:p>
        </w:tc>
      </w:tr>
      <w:tr w:rsidR="00783377" w:rsidRPr="00B16E6B" w14:paraId="53CBEBB0" w14:textId="77777777" w:rsidTr="00C25763">
        <w:trPr>
          <w:trHeight w:val="300"/>
        </w:trPr>
        <w:tc>
          <w:tcPr>
            <w:tcW w:w="753" w:type="pct"/>
            <w:tcBorders>
              <w:top w:val="single" w:sz="4" w:space="0" w:color="auto"/>
            </w:tcBorders>
            <w:noWrap/>
            <w:hideMark/>
          </w:tcPr>
          <w:p w14:paraId="695DB274" w14:textId="77777777" w:rsidR="00783377" w:rsidRPr="00B16E6B" w:rsidRDefault="00783377" w:rsidP="00B9635E">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OS</w:t>
            </w:r>
          </w:p>
        </w:tc>
        <w:tc>
          <w:tcPr>
            <w:tcW w:w="603" w:type="pct"/>
            <w:tcBorders>
              <w:top w:val="single" w:sz="4" w:space="0" w:color="auto"/>
            </w:tcBorders>
            <w:noWrap/>
            <w:hideMark/>
          </w:tcPr>
          <w:p w14:paraId="4A93FE8E"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27.334</w:t>
            </w:r>
          </w:p>
        </w:tc>
        <w:tc>
          <w:tcPr>
            <w:tcW w:w="603" w:type="pct"/>
            <w:tcBorders>
              <w:top w:val="single" w:sz="4" w:space="0" w:color="auto"/>
            </w:tcBorders>
            <w:noWrap/>
            <w:hideMark/>
          </w:tcPr>
          <w:p w14:paraId="2A997570"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27.334</w:t>
            </w:r>
          </w:p>
        </w:tc>
        <w:tc>
          <w:tcPr>
            <w:tcW w:w="829" w:type="pct"/>
            <w:tcBorders>
              <w:top w:val="single" w:sz="4" w:space="0" w:color="auto"/>
            </w:tcBorders>
            <w:noWrap/>
            <w:hideMark/>
          </w:tcPr>
          <w:p w14:paraId="5C3B1A16"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Poor</w:t>
            </w:r>
          </w:p>
        </w:tc>
        <w:tc>
          <w:tcPr>
            <w:tcW w:w="813" w:type="pct"/>
            <w:tcBorders>
              <w:top w:val="single" w:sz="4" w:space="0" w:color="auto"/>
            </w:tcBorders>
            <w:noWrap/>
            <w:hideMark/>
          </w:tcPr>
          <w:p w14:paraId="62649402"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Poor</w:t>
            </w:r>
          </w:p>
        </w:tc>
        <w:tc>
          <w:tcPr>
            <w:tcW w:w="1400" w:type="pct"/>
            <w:tcBorders>
              <w:top w:val="single" w:sz="4" w:space="0" w:color="auto"/>
            </w:tcBorders>
            <w:noWrap/>
            <w:hideMark/>
          </w:tcPr>
          <w:p w14:paraId="478EFEA5"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Poor -&gt; Poor</w:t>
            </w:r>
          </w:p>
        </w:tc>
      </w:tr>
      <w:tr w:rsidR="00783377" w:rsidRPr="00B16E6B" w14:paraId="24CC83A3" w14:textId="77777777" w:rsidTr="00C25763">
        <w:trPr>
          <w:trHeight w:val="300"/>
        </w:trPr>
        <w:tc>
          <w:tcPr>
            <w:tcW w:w="753" w:type="pct"/>
            <w:noWrap/>
            <w:hideMark/>
          </w:tcPr>
          <w:p w14:paraId="511DA06B" w14:textId="77777777" w:rsidR="00783377" w:rsidRPr="00B16E6B" w:rsidRDefault="00783377" w:rsidP="00B9635E">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BGB</w:t>
            </w:r>
          </w:p>
        </w:tc>
        <w:tc>
          <w:tcPr>
            <w:tcW w:w="603" w:type="pct"/>
            <w:noWrap/>
            <w:hideMark/>
          </w:tcPr>
          <w:p w14:paraId="78A00EC5"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7.826</w:t>
            </w:r>
          </w:p>
        </w:tc>
        <w:tc>
          <w:tcPr>
            <w:tcW w:w="603" w:type="pct"/>
            <w:noWrap/>
            <w:hideMark/>
          </w:tcPr>
          <w:p w14:paraId="2F639CF8"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7.852</w:t>
            </w:r>
          </w:p>
        </w:tc>
        <w:tc>
          <w:tcPr>
            <w:tcW w:w="829" w:type="pct"/>
            <w:noWrap/>
            <w:hideMark/>
          </w:tcPr>
          <w:p w14:paraId="1B89A43F"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Critical</w:t>
            </w:r>
          </w:p>
        </w:tc>
        <w:tc>
          <w:tcPr>
            <w:tcW w:w="813" w:type="pct"/>
            <w:noWrap/>
            <w:hideMark/>
          </w:tcPr>
          <w:p w14:paraId="0A6EC9AD"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Critical</w:t>
            </w:r>
          </w:p>
        </w:tc>
        <w:tc>
          <w:tcPr>
            <w:tcW w:w="1400" w:type="pct"/>
            <w:noWrap/>
            <w:hideMark/>
          </w:tcPr>
          <w:p w14:paraId="573B9B95"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Critical -&gt; Critical</w:t>
            </w:r>
          </w:p>
        </w:tc>
      </w:tr>
      <w:tr w:rsidR="00783377" w:rsidRPr="00B16E6B" w14:paraId="45BA13E8" w14:textId="77777777" w:rsidTr="00C25763">
        <w:trPr>
          <w:trHeight w:val="300"/>
        </w:trPr>
        <w:tc>
          <w:tcPr>
            <w:tcW w:w="753" w:type="pct"/>
            <w:noWrap/>
            <w:hideMark/>
          </w:tcPr>
          <w:p w14:paraId="54E2DC41" w14:textId="77777777" w:rsidR="00783377" w:rsidRPr="00B16E6B" w:rsidRDefault="00783377" w:rsidP="00B9635E">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SRN</w:t>
            </w:r>
          </w:p>
        </w:tc>
        <w:tc>
          <w:tcPr>
            <w:tcW w:w="603" w:type="pct"/>
            <w:noWrap/>
            <w:hideMark/>
          </w:tcPr>
          <w:p w14:paraId="1E2893DD"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7.852</w:t>
            </w:r>
          </w:p>
        </w:tc>
        <w:tc>
          <w:tcPr>
            <w:tcW w:w="603" w:type="pct"/>
            <w:noWrap/>
            <w:hideMark/>
          </w:tcPr>
          <w:p w14:paraId="15BD4E7E"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7.852</w:t>
            </w:r>
          </w:p>
        </w:tc>
        <w:tc>
          <w:tcPr>
            <w:tcW w:w="829" w:type="pct"/>
            <w:noWrap/>
            <w:hideMark/>
          </w:tcPr>
          <w:p w14:paraId="1A78FD03"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Critical</w:t>
            </w:r>
          </w:p>
        </w:tc>
        <w:tc>
          <w:tcPr>
            <w:tcW w:w="813" w:type="pct"/>
            <w:noWrap/>
            <w:hideMark/>
          </w:tcPr>
          <w:p w14:paraId="2E8F0946"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Critical</w:t>
            </w:r>
          </w:p>
        </w:tc>
        <w:tc>
          <w:tcPr>
            <w:tcW w:w="1400" w:type="pct"/>
            <w:noWrap/>
            <w:hideMark/>
          </w:tcPr>
          <w:p w14:paraId="40638A36"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Critical -&gt; Critical</w:t>
            </w:r>
          </w:p>
        </w:tc>
      </w:tr>
      <w:tr w:rsidR="00783377" w:rsidRPr="00B16E6B" w14:paraId="3812EE8B" w14:textId="77777777" w:rsidTr="00C25763">
        <w:trPr>
          <w:trHeight w:val="300"/>
        </w:trPr>
        <w:tc>
          <w:tcPr>
            <w:tcW w:w="753" w:type="pct"/>
            <w:noWrap/>
            <w:hideMark/>
          </w:tcPr>
          <w:p w14:paraId="0E9A8067" w14:textId="77777777" w:rsidR="00783377" w:rsidRPr="00B16E6B" w:rsidRDefault="00783377" w:rsidP="00B9635E">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PP</w:t>
            </w:r>
          </w:p>
        </w:tc>
        <w:tc>
          <w:tcPr>
            <w:tcW w:w="603" w:type="pct"/>
            <w:noWrap/>
            <w:hideMark/>
          </w:tcPr>
          <w:p w14:paraId="583CB014"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7.826</w:t>
            </w:r>
          </w:p>
        </w:tc>
        <w:tc>
          <w:tcPr>
            <w:tcW w:w="603" w:type="pct"/>
            <w:noWrap/>
            <w:hideMark/>
          </w:tcPr>
          <w:p w14:paraId="2B3BE61A"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7.852</w:t>
            </w:r>
          </w:p>
        </w:tc>
        <w:tc>
          <w:tcPr>
            <w:tcW w:w="829" w:type="pct"/>
            <w:noWrap/>
            <w:hideMark/>
          </w:tcPr>
          <w:p w14:paraId="33F7506F"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Critical</w:t>
            </w:r>
          </w:p>
        </w:tc>
        <w:tc>
          <w:tcPr>
            <w:tcW w:w="813" w:type="pct"/>
            <w:noWrap/>
            <w:hideMark/>
          </w:tcPr>
          <w:p w14:paraId="31D575C3"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Critical</w:t>
            </w:r>
          </w:p>
        </w:tc>
        <w:tc>
          <w:tcPr>
            <w:tcW w:w="1400" w:type="pct"/>
            <w:noWrap/>
            <w:hideMark/>
          </w:tcPr>
          <w:p w14:paraId="65137F99"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Critical -&gt; Critical</w:t>
            </w:r>
          </w:p>
        </w:tc>
      </w:tr>
      <w:tr w:rsidR="00783377" w:rsidRPr="00B16E6B" w14:paraId="6C32E309" w14:textId="77777777" w:rsidTr="00C25763">
        <w:trPr>
          <w:trHeight w:val="300"/>
        </w:trPr>
        <w:tc>
          <w:tcPr>
            <w:tcW w:w="753" w:type="pct"/>
            <w:noWrap/>
            <w:hideMark/>
          </w:tcPr>
          <w:p w14:paraId="49561BCB" w14:textId="77777777" w:rsidR="00783377" w:rsidRPr="00B16E6B" w:rsidRDefault="00783377" w:rsidP="00B9635E">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GNB</w:t>
            </w:r>
          </w:p>
        </w:tc>
        <w:tc>
          <w:tcPr>
            <w:tcW w:w="603" w:type="pct"/>
            <w:noWrap/>
            <w:hideMark/>
          </w:tcPr>
          <w:p w14:paraId="077517A9"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7.826</w:t>
            </w:r>
          </w:p>
        </w:tc>
        <w:tc>
          <w:tcPr>
            <w:tcW w:w="603" w:type="pct"/>
            <w:noWrap/>
            <w:hideMark/>
          </w:tcPr>
          <w:p w14:paraId="32196ADD"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7.778</w:t>
            </w:r>
          </w:p>
        </w:tc>
        <w:tc>
          <w:tcPr>
            <w:tcW w:w="829" w:type="pct"/>
            <w:noWrap/>
            <w:hideMark/>
          </w:tcPr>
          <w:p w14:paraId="14256A2B"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Critical</w:t>
            </w:r>
          </w:p>
        </w:tc>
        <w:tc>
          <w:tcPr>
            <w:tcW w:w="813" w:type="pct"/>
            <w:noWrap/>
            <w:hideMark/>
          </w:tcPr>
          <w:p w14:paraId="7A66AAD7"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Critical</w:t>
            </w:r>
          </w:p>
        </w:tc>
        <w:tc>
          <w:tcPr>
            <w:tcW w:w="1400" w:type="pct"/>
            <w:noWrap/>
            <w:hideMark/>
          </w:tcPr>
          <w:p w14:paraId="4FB4F549"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Critical -&gt; Critical</w:t>
            </w:r>
          </w:p>
        </w:tc>
      </w:tr>
      <w:tr w:rsidR="00783377" w:rsidRPr="00B16E6B" w14:paraId="12EF610B" w14:textId="77777777" w:rsidTr="00C25763">
        <w:trPr>
          <w:trHeight w:val="300"/>
        </w:trPr>
        <w:tc>
          <w:tcPr>
            <w:tcW w:w="753" w:type="pct"/>
            <w:noWrap/>
            <w:hideMark/>
          </w:tcPr>
          <w:p w14:paraId="773CB139" w14:textId="77777777" w:rsidR="00783377" w:rsidRPr="00B16E6B" w:rsidRDefault="00783377" w:rsidP="00B9635E">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NGB</w:t>
            </w:r>
          </w:p>
        </w:tc>
        <w:tc>
          <w:tcPr>
            <w:tcW w:w="603" w:type="pct"/>
            <w:noWrap/>
            <w:hideMark/>
          </w:tcPr>
          <w:p w14:paraId="6E67D9B5"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7.852</w:t>
            </w:r>
          </w:p>
        </w:tc>
        <w:tc>
          <w:tcPr>
            <w:tcW w:w="603" w:type="pct"/>
            <w:noWrap/>
            <w:hideMark/>
          </w:tcPr>
          <w:p w14:paraId="2117D44A"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7.904</w:t>
            </w:r>
          </w:p>
        </w:tc>
        <w:tc>
          <w:tcPr>
            <w:tcW w:w="829" w:type="pct"/>
            <w:noWrap/>
            <w:hideMark/>
          </w:tcPr>
          <w:p w14:paraId="2A37E523"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Critical</w:t>
            </w:r>
          </w:p>
        </w:tc>
        <w:tc>
          <w:tcPr>
            <w:tcW w:w="813" w:type="pct"/>
            <w:noWrap/>
            <w:hideMark/>
          </w:tcPr>
          <w:p w14:paraId="3D5E49C7"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Critical</w:t>
            </w:r>
          </w:p>
        </w:tc>
        <w:tc>
          <w:tcPr>
            <w:tcW w:w="1400" w:type="pct"/>
            <w:noWrap/>
            <w:hideMark/>
          </w:tcPr>
          <w:p w14:paraId="65413DDE"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Critical -&gt; Critical</w:t>
            </w:r>
          </w:p>
        </w:tc>
      </w:tr>
      <w:tr w:rsidR="00783377" w:rsidRPr="00B16E6B" w14:paraId="7E01F46F" w14:textId="77777777" w:rsidTr="00C25763">
        <w:trPr>
          <w:trHeight w:val="300"/>
        </w:trPr>
        <w:tc>
          <w:tcPr>
            <w:tcW w:w="753" w:type="pct"/>
            <w:noWrap/>
            <w:hideMark/>
          </w:tcPr>
          <w:p w14:paraId="046A8BFC" w14:textId="77777777" w:rsidR="00783377" w:rsidRPr="00B16E6B" w:rsidRDefault="00783377" w:rsidP="00B9635E">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PZ</w:t>
            </w:r>
          </w:p>
        </w:tc>
        <w:tc>
          <w:tcPr>
            <w:tcW w:w="603" w:type="pct"/>
            <w:noWrap/>
            <w:hideMark/>
          </w:tcPr>
          <w:p w14:paraId="068903BD"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7.852</w:t>
            </w:r>
          </w:p>
        </w:tc>
        <w:tc>
          <w:tcPr>
            <w:tcW w:w="603" w:type="pct"/>
            <w:noWrap/>
            <w:hideMark/>
          </w:tcPr>
          <w:p w14:paraId="51611E2F"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7.852</w:t>
            </w:r>
          </w:p>
        </w:tc>
        <w:tc>
          <w:tcPr>
            <w:tcW w:w="829" w:type="pct"/>
            <w:noWrap/>
            <w:hideMark/>
          </w:tcPr>
          <w:p w14:paraId="15CFD794"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Critical</w:t>
            </w:r>
          </w:p>
        </w:tc>
        <w:tc>
          <w:tcPr>
            <w:tcW w:w="813" w:type="pct"/>
            <w:noWrap/>
            <w:hideMark/>
          </w:tcPr>
          <w:p w14:paraId="618E0ED2"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Critical</w:t>
            </w:r>
          </w:p>
        </w:tc>
        <w:tc>
          <w:tcPr>
            <w:tcW w:w="1400" w:type="pct"/>
            <w:noWrap/>
            <w:hideMark/>
          </w:tcPr>
          <w:p w14:paraId="21DB8820"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Critical -&gt; Critical</w:t>
            </w:r>
          </w:p>
        </w:tc>
      </w:tr>
      <w:tr w:rsidR="00783377" w:rsidRPr="00B16E6B" w14:paraId="2E4F64ED" w14:textId="77777777" w:rsidTr="00C25763">
        <w:trPr>
          <w:trHeight w:val="300"/>
        </w:trPr>
        <w:tc>
          <w:tcPr>
            <w:tcW w:w="753" w:type="pct"/>
            <w:noWrap/>
            <w:hideMark/>
          </w:tcPr>
          <w:p w14:paraId="2C0B4B19" w14:textId="77777777" w:rsidR="00783377" w:rsidRPr="00B16E6B" w:rsidRDefault="00783377" w:rsidP="00B9635E">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PSB</w:t>
            </w:r>
          </w:p>
        </w:tc>
        <w:tc>
          <w:tcPr>
            <w:tcW w:w="603" w:type="pct"/>
            <w:noWrap/>
            <w:hideMark/>
          </w:tcPr>
          <w:p w14:paraId="484CD2D3"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7.852</w:t>
            </w:r>
          </w:p>
        </w:tc>
        <w:tc>
          <w:tcPr>
            <w:tcW w:w="603" w:type="pct"/>
            <w:noWrap/>
            <w:hideMark/>
          </w:tcPr>
          <w:p w14:paraId="4640D333"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7.904</w:t>
            </w:r>
          </w:p>
        </w:tc>
        <w:tc>
          <w:tcPr>
            <w:tcW w:w="829" w:type="pct"/>
            <w:noWrap/>
            <w:hideMark/>
          </w:tcPr>
          <w:p w14:paraId="3FF3309B"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Critical</w:t>
            </w:r>
          </w:p>
        </w:tc>
        <w:tc>
          <w:tcPr>
            <w:tcW w:w="813" w:type="pct"/>
            <w:noWrap/>
            <w:hideMark/>
          </w:tcPr>
          <w:p w14:paraId="6F9C856B"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Critical</w:t>
            </w:r>
          </w:p>
        </w:tc>
        <w:tc>
          <w:tcPr>
            <w:tcW w:w="1400" w:type="pct"/>
            <w:noWrap/>
            <w:hideMark/>
          </w:tcPr>
          <w:p w14:paraId="62B75547"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Critical -&gt; Critical</w:t>
            </w:r>
          </w:p>
        </w:tc>
      </w:tr>
      <w:tr w:rsidR="00783377" w:rsidRPr="00B16E6B" w14:paraId="77121620" w14:textId="77777777" w:rsidTr="00C25763">
        <w:trPr>
          <w:trHeight w:val="300"/>
        </w:trPr>
        <w:tc>
          <w:tcPr>
            <w:tcW w:w="753" w:type="pct"/>
            <w:noWrap/>
            <w:hideMark/>
          </w:tcPr>
          <w:p w14:paraId="36DFB3A9" w14:textId="77777777" w:rsidR="00783377" w:rsidRPr="00B16E6B" w:rsidRDefault="00783377" w:rsidP="00B9635E">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NRB</w:t>
            </w:r>
          </w:p>
        </w:tc>
        <w:tc>
          <w:tcPr>
            <w:tcW w:w="603" w:type="pct"/>
            <w:noWrap/>
            <w:hideMark/>
          </w:tcPr>
          <w:p w14:paraId="3EFC32E3"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7.826</w:t>
            </w:r>
          </w:p>
        </w:tc>
        <w:tc>
          <w:tcPr>
            <w:tcW w:w="603" w:type="pct"/>
            <w:noWrap/>
            <w:hideMark/>
          </w:tcPr>
          <w:p w14:paraId="6C38F5CB"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7.860</w:t>
            </w:r>
          </w:p>
        </w:tc>
        <w:tc>
          <w:tcPr>
            <w:tcW w:w="829" w:type="pct"/>
            <w:noWrap/>
            <w:hideMark/>
          </w:tcPr>
          <w:p w14:paraId="603A69F3"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Critical</w:t>
            </w:r>
          </w:p>
        </w:tc>
        <w:tc>
          <w:tcPr>
            <w:tcW w:w="813" w:type="pct"/>
            <w:noWrap/>
            <w:hideMark/>
          </w:tcPr>
          <w:p w14:paraId="3BFF7D33"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Critical</w:t>
            </w:r>
          </w:p>
        </w:tc>
        <w:tc>
          <w:tcPr>
            <w:tcW w:w="1400" w:type="pct"/>
            <w:noWrap/>
            <w:hideMark/>
          </w:tcPr>
          <w:p w14:paraId="5372D2E9"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Critical -&gt; Critical</w:t>
            </w:r>
          </w:p>
        </w:tc>
      </w:tr>
      <w:tr w:rsidR="00783377" w:rsidRPr="00B16E6B" w14:paraId="332287BC" w14:textId="77777777" w:rsidTr="00C25763">
        <w:trPr>
          <w:trHeight w:val="300"/>
        </w:trPr>
        <w:tc>
          <w:tcPr>
            <w:tcW w:w="753" w:type="pct"/>
            <w:tcBorders>
              <w:bottom w:val="single" w:sz="4" w:space="0" w:color="auto"/>
            </w:tcBorders>
            <w:noWrap/>
            <w:hideMark/>
          </w:tcPr>
          <w:p w14:paraId="0BE7AF88" w14:textId="77777777" w:rsidR="00783377" w:rsidRPr="00B16E6B" w:rsidRDefault="00783377" w:rsidP="00B9635E">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MR</w:t>
            </w:r>
          </w:p>
        </w:tc>
        <w:tc>
          <w:tcPr>
            <w:tcW w:w="603" w:type="pct"/>
            <w:tcBorders>
              <w:bottom w:val="single" w:sz="4" w:space="0" w:color="auto"/>
            </w:tcBorders>
            <w:noWrap/>
            <w:hideMark/>
          </w:tcPr>
          <w:p w14:paraId="5245A914"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27.334</w:t>
            </w:r>
          </w:p>
        </w:tc>
        <w:tc>
          <w:tcPr>
            <w:tcW w:w="603" w:type="pct"/>
            <w:tcBorders>
              <w:bottom w:val="single" w:sz="4" w:space="0" w:color="auto"/>
            </w:tcBorders>
            <w:noWrap/>
            <w:hideMark/>
          </w:tcPr>
          <w:p w14:paraId="557458B4"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27.345</w:t>
            </w:r>
          </w:p>
        </w:tc>
        <w:tc>
          <w:tcPr>
            <w:tcW w:w="829" w:type="pct"/>
            <w:tcBorders>
              <w:bottom w:val="single" w:sz="4" w:space="0" w:color="auto"/>
            </w:tcBorders>
            <w:noWrap/>
            <w:hideMark/>
          </w:tcPr>
          <w:p w14:paraId="6B7BD591"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Poor</w:t>
            </w:r>
          </w:p>
        </w:tc>
        <w:tc>
          <w:tcPr>
            <w:tcW w:w="813" w:type="pct"/>
            <w:tcBorders>
              <w:bottom w:val="single" w:sz="4" w:space="0" w:color="auto"/>
            </w:tcBorders>
            <w:noWrap/>
            <w:hideMark/>
          </w:tcPr>
          <w:p w14:paraId="08BD1643"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Poor</w:t>
            </w:r>
          </w:p>
        </w:tc>
        <w:tc>
          <w:tcPr>
            <w:tcW w:w="1400" w:type="pct"/>
            <w:tcBorders>
              <w:bottom w:val="single" w:sz="4" w:space="0" w:color="auto"/>
            </w:tcBorders>
            <w:noWrap/>
            <w:hideMark/>
          </w:tcPr>
          <w:p w14:paraId="590BC21C" w14:textId="77777777" w:rsidR="00783377" w:rsidRPr="00B16E6B" w:rsidRDefault="00783377"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Poor -&gt; Poor</w:t>
            </w:r>
          </w:p>
        </w:tc>
      </w:tr>
    </w:tbl>
    <w:p w14:paraId="10D2FB6B" w14:textId="77777777" w:rsidR="00E56E3B" w:rsidRPr="00B16E6B" w:rsidRDefault="00E56E3B" w:rsidP="00E56E3B">
      <w:pPr>
        <w:ind w:left="567"/>
        <w:rPr>
          <w:rFonts w:ascii="Times New Roman" w:hAnsi="Times New Roman" w:cs="Times New Roman"/>
          <w:sz w:val="24"/>
          <w:szCs w:val="24"/>
        </w:rPr>
        <w:sectPr w:rsidR="00E56E3B" w:rsidRPr="00B16E6B" w:rsidSect="00504C94">
          <w:type w:val="continuous"/>
          <w:pgSz w:w="11907" w:h="16840" w:code="9"/>
          <w:pgMar w:top="1440" w:right="1440" w:bottom="1440" w:left="1440" w:header="708" w:footer="708" w:gutter="0"/>
          <w:paperSrc w:first="7" w:other="7"/>
          <w:lnNumType w:countBy="1" w:restart="continuous"/>
          <w:cols w:space="708"/>
          <w:docGrid w:linePitch="360"/>
        </w:sectPr>
      </w:pPr>
    </w:p>
    <w:p w14:paraId="5E7AF531" w14:textId="1E231515" w:rsidR="00142AF1" w:rsidRPr="00B16E6B" w:rsidRDefault="00142AF1" w:rsidP="00C25763">
      <w:pPr>
        <w:suppressLineNumbers/>
        <w:jc w:val="center"/>
        <w:rPr>
          <w:rFonts w:ascii="Times New Roman" w:hAnsi="Times New Roman" w:cs="Times New Roman"/>
          <w:b/>
          <w:bCs/>
          <w:sz w:val="24"/>
          <w:szCs w:val="24"/>
        </w:rPr>
      </w:pPr>
    </w:p>
    <w:p w14:paraId="2D39274F" w14:textId="54CE997F" w:rsidR="00D25773" w:rsidRPr="00B16E6B" w:rsidRDefault="00D25773" w:rsidP="00C25763">
      <w:pPr>
        <w:suppressLineNumbers/>
        <w:jc w:val="center"/>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3"/>
        <w:gridCol w:w="1006"/>
        <w:gridCol w:w="1182"/>
        <w:gridCol w:w="788"/>
        <w:gridCol w:w="788"/>
        <w:gridCol w:w="788"/>
        <w:gridCol w:w="788"/>
        <w:gridCol w:w="788"/>
        <w:gridCol w:w="788"/>
        <w:gridCol w:w="788"/>
      </w:tblGrid>
      <w:tr w:rsidR="00A535DD" w:rsidRPr="00B16E6B" w14:paraId="6BCD0518" w14:textId="77777777" w:rsidTr="00B9635E">
        <w:trPr>
          <w:trHeight w:val="300"/>
        </w:trPr>
        <w:tc>
          <w:tcPr>
            <w:tcW w:w="0" w:type="auto"/>
            <w:gridSpan w:val="10"/>
            <w:tcBorders>
              <w:bottom w:val="single" w:sz="4" w:space="0" w:color="auto"/>
            </w:tcBorders>
            <w:noWrap/>
          </w:tcPr>
          <w:p w14:paraId="4DC7246B"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b/>
                <w:bCs/>
                <w:sz w:val="24"/>
                <w:szCs w:val="24"/>
                <w:lang w:val="en-US"/>
              </w:rPr>
              <w:t xml:space="preserve">Supplementary Table S14. </w:t>
            </w:r>
            <w:r w:rsidRPr="00B16E6B">
              <w:rPr>
                <w:rFonts w:ascii="Times New Roman" w:hAnsi="Times New Roman" w:cs="Times New Roman"/>
                <w:sz w:val="24"/>
                <w:szCs w:val="24"/>
                <w:lang w:val="en-US"/>
              </w:rPr>
              <w:t>Spearman rank correlations between ARG and WQPs used in the Musi River dataset.</w:t>
            </w:r>
          </w:p>
        </w:tc>
      </w:tr>
      <w:tr w:rsidR="00A535DD" w:rsidRPr="00B16E6B" w14:paraId="7283F3AC" w14:textId="77777777" w:rsidTr="00B9635E">
        <w:trPr>
          <w:trHeight w:val="300"/>
        </w:trPr>
        <w:tc>
          <w:tcPr>
            <w:tcW w:w="0" w:type="auto"/>
            <w:tcBorders>
              <w:top w:val="single" w:sz="4" w:space="0" w:color="auto"/>
              <w:bottom w:val="single" w:sz="4" w:space="0" w:color="auto"/>
            </w:tcBorders>
            <w:noWrap/>
          </w:tcPr>
          <w:p w14:paraId="33495CF6" w14:textId="77777777" w:rsidR="00A535DD" w:rsidRPr="00B16E6B" w:rsidRDefault="00A535DD" w:rsidP="00B9635E">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Parameters</w:t>
            </w:r>
          </w:p>
        </w:tc>
        <w:tc>
          <w:tcPr>
            <w:tcW w:w="0" w:type="auto"/>
            <w:tcBorders>
              <w:top w:val="single" w:sz="4" w:space="0" w:color="auto"/>
              <w:bottom w:val="single" w:sz="4" w:space="0" w:color="auto"/>
            </w:tcBorders>
            <w:noWrap/>
          </w:tcPr>
          <w:p w14:paraId="20800AEF" w14:textId="77777777" w:rsidR="00A535DD" w:rsidRPr="00B16E6B" w:rsidRDefault="00A535DD" w:rsidP="00B9635E">
            <w:pPr>
              <w:spacing w:line="360" w:lineRule="auto"/>
              <w:rPr>
                <w:rFonts w:ascii="Times New Roman" w:hAnsi="Times New Roman" w:cs="Times New Roman"/>
                <w:b/>
                <w:bCs/>
                <w:i/>
                <w:iCs/>
                <w:sz w:val="24"/>
                <w:szCs w:val="24"/>
                <w:lang w:val="en-US"/>
              </w:rPr>
            </w:pPr>
            <w:r w:rsidRPr="00B16E6B">
              <w:rPr>
                <w:rFonts w:ascii="Times New Roman" w:hAnsi="Times New Roman" w:cs="Times New Roman"/>
                <w:b/>
                <w:bCs/>
                <w:i/>
                <w:iCs/>
                <w:sz w:val="24"/>
                <w:szCs w:val="24"/>
                <w:lang w:val="en-US"/>
              </w:rPr>
              <w:t>blaNDM</w:t>
            </w:r>
          </w:p>
        </w:tc>
        <w:tc>
          <w:tcPr>
            <w:tcW w:w="0" w:type="auto"/>
            <w:tcBorders>
              <w:top w:val="single" w:sz="4" w:space="0" w:color="auto"/>
              <w:bottom w:val="single" w:sz="4" w:space="0" w:color="auto"/>
            </w:tcBorders>
            <w:noWrap/>
          </w:tcPr>
          <w:p w14:paraId="6B3023D3" w14:textId="6EA04FE6" w:rsidR="00A535DD" w:rsidRPr="00B16E6B" w:rsidRDefault="00A535DD" w:rsidP="00B9635E">
            <w:pPr>
              <w:spacing w:line="360" w:lineRule="auto"/>
              <w:rPr>
                <w:rFonts w:ascii="Times New Roman" w:hAnsi="Times New Roman" w:cs="Times New Roman"/>
                <w:b/>
                <w:bCs/>
                <w:i/>
                <w:iCs/>
                <w:sz w:val="24"/>
                <w:szCs w:val="24"/>
                <w:lang w:val="en-US"/>
              </w:rPr>
            </w:pPr>
            <w:r w:rsidRPr="00B16E6B">
              <w:rPr>
                <w:rFonts w:ascii="Times New Roman" w:hAnsi="Times New Roman" w:cs="Times New Roman"/>
                <w:b/>
                <w:bCs/>
                <w:i/>
                <w:iCs/>
                <w:sz w:val="24"/>
                <w:szCs w:val="24"/>
                <w:lang w:val="en-US"/>
              </w:rPr>
              <w:t>blaCTX</w:t>
            </w:r>
            <w:r w:rsidR="0004487C">
              <w:rPr>
                <w:rFonts w:ascii="Times New Roman" w:hAnsi="Times New Roman" w:cs="Times New Roman"/>
                <w:b/>
                <w:bCs/>
                <w:i/>
                <w:iCs/>
                <w:sz w:val="24"/>
                <w:szCs w:val="24"/>
                <w:lang w:val="en-US"/>
              </w:rPr>
              <w:t>-</w:t>
            </w:r>
            <w:r w:rsidRPr="00B16E6B">
              <w:rPr>
                <w:rFonts w:ascii="Times New Roman" w:hAnsi="Times New Roman" w:cs="Times New Roman"/>
                <w:b/>
                <w:bCs/>
                <w:i/>
                <w:iCs/>
                <w:sz w:val="24"/>
                <w:szCs w:val="24"/>
                <w:lang w:val="en-US"/>
              </w:rPr>
              <w:t>M</w:t>
            </w:r>
          </w:p>
        </w:tc>
        <w:tc>
          <w:tcPr>
            <w:tcW w:w="0" w:type="auto"/>
            <w:tcBorders>
              <w:top w:val="single" w:sz="4" w:space="0" w:color="auto"/>
              <w:bottom w:val="single" w:sz="4" w:space="0" w:color="auto"/>
            </w:tcBorders>
            <w:noWrap/>
          </w:tcPr>
          <w:p w14:paraId="30DB4DEA" w14:textId="77777777" w:rsidR="00A535DD" w:rsidRPr="00B16E6B" w:rsidRDefault="00A535DD" w:rsidP="00B9635E">
            <w:pPr>
              <w:spacing w:line="360" w:lineRule="auto"/>
              <w:rPr>
                <w:rFonts w:ascii="Times New Roman" w:hAnsi="Times New Roman" w:cs="Times New Roman"/>
                <w:b/>
                <w:bCs/>
                <w:i/>
                <w:iCs/>
                <w:sz w:val="24"/>
                <w:szCs w:val="24"/>
                <w:lang w:val="en-US"/>
              </w:rPr>
            </w:pPr>
            <w:r w:rsidRPr="00B16E6B">
              <w:rPr>
                <w:rFonts w:ascii="Times New Roman" w:hAnsi="Times New Roman" w:cs="Times New Roman"/>
                <w:b/>
                <w:bCs/>
                <w:i/>
                <w:iCs/>
                <w:sz w:val="24"/>
                <w:szCs w:val="24"/>
                <w:lang w:val="en-US"/>
              </w:rPr>
              <w:t>qnrS</w:t>
            </w:r>
          </w:p>
        </w:tc>
        <w:tc>
          <w:tcPr>
            <w:tcW w:w="0" w:type="auto"/>
            <w:tcBorders>
              <w:top w:val="single" w:sz="4" w:space="0" w:color="auto"/>
              <w:bottom w:val="single" w:sz="4" w:space="0" w:color="auto"/>
            </w:tcBorders>
            <w:noWrap/>
          </w:tcPr>
          <w:p w14:paraId="6848D203" w14:textId="77777777" w:rsidR="00A535DD" w:rsidRPr="00B16E6B" w:rsidRDefault="00A535DD" w:rsidP="00B9635E">
            <w:pPr>
              <w:spacing w:line="360" w:lineRule="auto"/>
              <w:rPr>
                <w:rFonts w:ascii="Times New Roman" w:hAnsi="Times New Roman" w:cs="Times New Roman"/>
                <w:b/>
                <w:bCs/>
                <w:i/>
                <w:iCs/>
                <w:sz w:val="24"/>
                <w:szCs w:val="24"/>
                <w:lang w:val="en-US"/>
              </w:rPr>
            </w:pPr>
            <w:r w:rsidRPr="00B16E6B">
              <w:rPr>
                <w:rFonts w:ascii="Times New Roman" w:hAnsi="Times New Roman" w:cs="Times New Roman"/>
                <w:b/>
                <w:bCs/>
                <w:i/>
                <w:iCs/>
                <w:sz w:val="24"/>
                <w:szCs w:val="24"/>
                <w:lang w:val="en-US"/>
              </w:rPr>
              <w:t>ermF</w:t>
            </w:r>
          </w:p>
        </w:tc>
        <w:tc>
          <w:tcPr>
            <w:tcW w:w="0" w:type="auto"/>
            <w:tcBorders>
              <w:top w:val="single" w:sz="4" w:space="0" w:color="auto"/>
              <w:bottom w:val="single" w:sz="4" w:space="0" w:color="auto"/>
            </w:tcBorders>
            <w:noWrap/>
          </w:tcPr>
          <w:p w14:paraId="4CADAC48" w14:textId="77777777" w:rsidR="00A535DD" w:rsidRPr="00B16E6B" w:rsidRDefault="00A535DD" w:rsidP="00B9635E">
            <w:pPr>
              <w:spacing w:line="360" w:lineRule="auto"/>
              <w:rPr>
                <w:rFonts w:ascii="Times New Roman" w:hAnsi="Times New Roman" w:cs="Times New Roman"/>
                <w:b/>
                <w:bCs/>
                <w:i/>
                <w:iCs/>
                <w:sz w:val="24"/>
                <w:szCs w:val="24"/>
                <w:lang w:val="en-US"/>
              </w:rPr>
            </w:pPr>
            <w:r w:rsidRPr="00B16E6B">
              <w:rPr>
                <w:rFonts w:ascii="Times New Roman" w:hAnsi="Times New Roman" w:cs="Times New Roman"/>
                <w:b/>
                <w:bCs/>
                <w:i/>
                <w:iCs/>
                <w:sz w:val="24"/>
                <w:szCs w:val="24"/>
                <w:lang w:val="en-US"/>
              </w:rPr>
              <w:t>tetM</w:t>
            </w:r>
          </w:p>
        </w:tc>
        <w:tc>
          <w:tcPr>
            <w:tcW w:w="0" w:type="auto"/>
            <w:tcBorders>
              <w:top w:val="single" w:sz="4" w:space="0" w:color="auto"/>
              <w:bottom w:val="single" w:sz="4" w:space="0" w:color="auto"/>
            </w:tcBorders>
            <w:noWrap/>
          </w:tcPr>
          <w:p w14:paraId="3DB73546" w14:textId="77777777" w:rsidR="00A535DD" w:rsidRPr="00B16E6B" w:rsidRDefault="00A535DD" w:rsidP="00B9635E">
            <w:pPr>
              <w:spacing w:line="360" w:lineRule="auto"/>
              <w:rPr>
                <w:rFonts w:ascii="Times New Roman" w:hAnsi="Times New Roman" w:cs="Times New Roman"/>
                <w:b/>
                <w:bCs/>
                <w:i/>
                <w:iCs/>
                <w:sz w:val="24"/>
                <w:szCs w:val="24"/>
                <w:lang w:val="en-US"/>
              </w:rPr>
            </w:pPr>
            <w:r w:rsidRPr="00B16E6B">
              <w:rPr>
                <w:rFonts w:ascii="Times New Roman" w:hAnsi="Times New Roman" w:cs="Times New Roman"/>
                <w:b/>
                <w:bCs/>
                <w:i/>
                <w:iCs/>
                <w:sz w:val="24"/>
                <w:szCs w:val="24"/>
                <w:lang w:val="en-US"/>
              </w:rPr>
              <w:t>tetW</w:t>
            </w:r>
          </w:p>
        </w:tc>
        <w:tc>
          <w:tcPr>
            <w:tcW w:w="0" w:type="auto"/>
            <w:tcBorders>
              <w:top w:val="single" w:sz="4" w:space="0" w:color="auto"/>
              <w:bottom w:val="single" w:sz="4" w:space="0" w:color="auto"/>
            </w:tcBorders>
            <w:noWrap/>
          </w:tcPr>
          <w:p w14:paraId="3883A695" w14:textId="77777777" w:rsidR="00A535DD" w:rsidRPr="00B16E6B" w:rsidRDefault="00A535DD" w:rsidP="00B9635E">
            <w:pPr>
              <w:spacing w:line="360" w:lineRule="auto"/>
              <w:rPr>
                <w:rFonts w:ascii="Times New Roman" w:hAnsi="Times New Roman" w:cs="Times New Roman"/>
                <w:b/>
                <w:bCs/>
                <w:i/>
                <w:iCs/>
                <w:sz w:val="24"/>
                <w:szCs w:val="24"/>
                <w:lang w:val="en-US"/>
              </w:rPr>
            </w:pPr>
            <w:r w:rsidRPr="00B16E6B">
              <w:rPr>
                <w:rFonts w:ascii="Times New Roman" w:hAnsi="Times New Roman" w:cs="Times New Roman"/>
                <w:b/>
                <w:bCs/>
                <w:i/>
                <w:iCs/>
                <w:sz w:val="24"/>
                <w:szCs w:val="24"/>
                <w:lang w:val="en-US"/>
              </w:rPr>
              <w:t>sul1</w:t>
            </w:r>
          </w:p>
        </w:tc>
        <w:tc>
          <w:tcPr>
            <w:tcW w:w="0" w:type="auto"/>
            <w:tcBorders>
              <w:top w:val="single" w:sz="4" w:space="0" w:color="auto"/>
              <w:bottom w:val="single" w:sz="4" w:space="0" w:color="auto"/>
            </w:tcBorders>
            <w:noWrap/>
          </w:tcPr>
          <w:p w14:paraId="2D9A680A" w14:textId="77777777" w:rsidR="00A535DD" w:rsidRPr="00B16E6B" w:rsidRDefault="00A535DD" w:rsidP="00B9635E">
            <w:pPr>
              <w:spacing w:line="360" w:lineRule="auto"/>
              <w:rPr>
                <w:rFonts w:ascii="Times New Roman" w:hAnsi="Times New Roman" w:cs="Times New Roman"/>
                <w:b/>
                <w:bCs/>
                <w:i/>
                <w:iCs/>
                <w:sz w:val="24"/>
                <w:szCs w:val="24"/>
                <w:lang w:val="en-US"/>
              </w:rPr>
            </w:pPr>
            <w:r w:rsidRPr="00B16E6B">
              <w:rPr>
                <w:rFonts w:ascii="Times New Roman" w:hAnsi="Times New Roman" w:cs="Times New Roman"/>
                <w:b/>
                <w:bCs/>
                <w:i/>
                <w:iCs/>
                <w:sz w:val="24"/>
                <w:szCs w:val="24"/>
                <w:lang w:val="en-US"/>
              </w:rPr>
              <w:t>sul2</w:t>
            </w:r>
          </w:p>
        </w:tc>
        <w:tc>
          <w:tcPr>
            <w:tcW w:w="0" w:type="auto"/>
            <w:tcBorders>
              <w:top w:val="single" w:sz="4" w:space="0" w:color="auto"/>
              <w:bottom w:val="single" w:sz="4" w:space="0" w:color="auto"/>
            </w:tcBorders>
            <w:noWrap/>
          </w:tcPr>
          <w:p w14:paraId="17960D2B" w14:textId="77777777" w:rsidR="00A535DD" w:rsidRPr="00B16E6B" w:rsidRDefault="00A535DD" w:rsidP="00B9635E">
            <w:pPr>
              <w:spacing w:line="360" w:lineRule="auto"/>
              <w:rPr>
                <w:rFonts w:ascii="Times New Roman" w:hAnsi="Times New Roman" w:cs="Times New Roman"/>
                <w:b/>
                <w:bCs/>
                <w:i/>
                <w:iCs/>
                <w:sz w:val="24"/>
                <w:szCs w:val="24"/>
                <w:lang w:val="en-US"/>
              </w:rPr>
            </w:pPr>
            <w:r w:rsidRPr="00B16E6B">
              <w:rPr>
                <w:rFonts w:ascii="Times New Roman" w:hAnsi="Times New Roman" w:cs="Times New Roman"/>
                <w:b/>
                <w:bCs/>
                <w:i/>
                <w:iCs/>
                <w:sz w:val="24"/>
                <w:szCs w:val="24"/>
                <w:lang w:val="en-US"/>
              </w:rPr>
              <w:t>tetQ</w:t>
            </w:r>
          </w:p>
        </w:tc>
      </w:tr>
      <w:tr w:rsidR="00A535DD" w:rsidRPr="00B16E6B" w14:paraId="37E55A64" w14:textId="77777777" w:rsidTr="00B9635E">
        <w:trPr>
          <w:trHeight w:val="300"/>
        </w:trPr>
        <w:tc>
          <w:tcPr>
            <w:tcW w:w="0" w:type="auto"/>
            <w:tcBorders>
              <w:top w:val="single" w:sz="4" w:space="0" w:color="auto"/>
            </w:tcBorders>
            <w:noWrap/>
            <w:hideMark/>
          </w:tcPr>
          <w:p w14:paraId="4B281182" w14:textId="77777777" w:rsidR="00A535DD" w:rsidRPr="00B16E6B" w:rsidRDefault="00A535DD" w:rsidP="00B9635E">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Temp</w:t>
            </w:r>
          </w:p>
        </w:tc>
        <w:tc>
          <w:tcPr>
            <w:tcW w:w="0" w:type="auto"/>
            <w:tcBorders>
              <w:top w:val="single" w:sz="4" w:space="0" w:color="auto"/>
            </w:tcBorders>
            <w:noWrap/>
            <w:hideMark/>
          </w:tcPr>
          <w:p w14:paraId="5B34842A"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-0.039</w:t>
            </w:r>
          </w:p>
        </w:tc>
        <w:tc>
          <w:tcPr>
            <w:tcW w:w="0" w:type="auto"/>
            <w:tcBorders>
              <w:top w:val="single" w:sz="4" w:space="0" w:color="auto"/>
            </w:tcBorders>
            <w:noWrap/>
            <w:hideMark/>
          </w:tcPr>
          <w:p w14:paraId="08BF143B"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0.157</w:t>
            </w:r>
          </w:p>
        </w:tc>
        <w:tc>
          <w:tcPr>
            <w:tcW w:w="0" w:type="auto"/>
            <w:tcBorders>
              <w:top w:val="single" w:sz="4" w:space="0" w:color="auto"/>
            </w:tcBorders>
            <w:noWrap/>
            <w:hideMark/>
          </w:tcPr>
          <w:p w14:paraId="2577CE29"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-0.038</w:t>
            </w:r>
          </w:p>
        </w:tc>
        <w:tc>
          <w:tcPr>
            <w:tcW w:w="0" w:type="auto"/>
            <w:tcBorders>
              <w:top w:val="single" w:sz="4" w:space="0" w:color="auto"/>
            </w:tcBorders>
            <w:noWrap/>
            <w:hideMark/>
          </w:tcPr>
          <w:p w14:paraId="002CD39D"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-0.230</w:t>
            </w:r>
          </w:p>
        </w:tc>
        <w:tc>
          <w:tcPr>
            <w:tcW w:w="0" w:type="auto"/>
            <w:tcBorders>
              <w:top w:val="single" w:sz="4" w:space="0" w:color="auto"/>
            </w:tcBorders>
            <w:noWrap/>
            <w:hideMark/>
          </w:tcPr>
          <w:p w14:paraId="52BEE3E8"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-0.553</w:t>
            </w:r>
          </w:p>
        </w:tc>
        <w:tc>
          <w:tcPr>
            <w:tcW w:w="0" w:type="auto"/>
            <w:tcBorders>
              <w:top w:val="single" w:sz="4" w:space="0" w:color="auto"/>
            </w:tcBorders>
            <w:noWrap/>
            <w:hideMark/>
          </w:tcPr>
          <w:p w14:paraId="003A2C21"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-0.396</w:t>
            </w:r>
          </w:p>
        </w:tc>
        <w:tc>
          <w:tcPr>
            <w:tcW w:w="0" w:type="auto"/>
            <w:tcBorders>
              <w:top w:val="single" w:sz="4" w:space="0" w:color="auto"/>
            </w:tcBorders>
            <w:noWrap/>
            <w:hideMark/>
          </w:tcPr>
          <w:p w14:paraId="52BB9E9E"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-0.139</w:t>
            </w:r>
          </w:p>
        </w:tc>
        <w:tc>
          <w:tcPr>
            <w:tcW w:w="0" w:type="auto"/>
            <w:tcBorders>
              <w:top w:val="single" w:sz="4" w:space="0" w:color="auto"/>
            </w:tcBorders>
            <w:noWrap/>
            <w:hideMark/>
          </w:tcPr>
          <w:p w14:paraId="02C0E8D2"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-0.008</w:t>
            </w:r>
          </w:p>
        </w:tc>
        <w:tc>
          <w:tcPr>
            <w:tcW w:w="0" w:type="auto"/>
            <w:tcBorders>
              <w:top w:val="single" w:sz="4" w:space="0" w:color="auto"/>
            </w:tcBorders>
            <w:noWrap/>
            <w:hideMark/>
          </w:tcPr>
          <w:p w14:paraId="3DB084D9"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-0.425</w:t>
            </w:r>
          </w:p>
        </w:tc>
      </w:tr>
      <w:tr w:rsidR="00A535DD" w:rsidRPr="00B16E6B" w14:paraId="09688134" w14:textId="77777777" w:rsidTr="00B9635E">
        <w:trPr>
          <w:trHeight w:val="300"/>
        </w:trPr>
        <w:tc>
          <w:tcPr>
            <w:tcW w:w="0" w:type="auto"/>
            <w:noWrap/>
            <w:hideMark/>
          </w:tcPr>
          <w:p w14:paraId="74C98BD6" w14:textId="77777777" w:rsidR="00A535DD" w:rsidRPr="00B16E6B" w:rsidRDefault="00A535DD" w:rsidP="00B9635E">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pH</w:t>
            </w:r>
          </w:p>
        </w:tc>
        <w:tc>
          <w:tcPr>
            <w:tcW w:w="0" w:type="auto"/>
            <w:noWrap/>
            <w:hideMark/>
          </w:tcPr>
          <w:p w14:paraId="730684F4"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0.292</w:t>
            </w:r>
          </w:p>
        </w:tc>
        <w:tc>
          <w:tcPr>
            <w:tcW w:w="0" w:type="auto"/>
            <w:noWrap/>
            <w:hideMark/>
          </w:tcPr>
          <w:p w14:paraId="5C277A5A"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0.044</w:t>
            </w:r>
          </w:p>
        </w:tc>
        <w:tc>
          <w:tcPr>
            <w:tcW w:w="0" w:type="auto"/>
            <w:noWrap/>
            <w:hideMark/>
          </w:tcPr>
          <w:p w14:paraId="718DB652"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-0.011</w:t>
            </w:r>
          </w:p>
        </w:tc>
        <w:tc>
          <w:tcPr>
            <w:tcW w:w="0" w:type="auto"/>
            <w:noWrap/>
            <w:hideMark/>
          </w:tcPr>
          <w:p w14:paraId="649849A5"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-0.249</w:t>
            </w:r>
          </w:p>
        </w:tc>
        <w:tc>
          <w:tcPr>
            <w:tcW w:w="0" w:type="auto"/>
            <w:noWrap/>
            <w:hideMark/>
          </w:tcPr>
          <w:p w14:paraId="414E2179"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0.160</w:t>
            </w:r>
          </w:p>
        </w:tc>
        <w:tc>
          <w:tcPr>
            <w:tcW w:w="0" w:type="auto"/>
            <w:noWrap/>
            <w:hideMark/>
          </w:tcPr>
          <w:p w14:paraId="6D66F353"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-0.106</w:t>
            </w:r>
          </w:p>
        </w:tc>
        <w:tc>
          <w:tcPr>
            <w:tcW w:w="0" w:type="auto"/>
            <w:noWrap/>
            <w:hideMark/>
          </w:tcPr>
          <w:p w14:paraId="2191A539"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-0.358</w:t>
            </w:r>
          </w:p>
        </w:tc>
        <w:tc>
          <w:tcPr>
            <w:tcW w:w="0" w:type="auto"/>
            <w:noWrap/>
            <w:hideMark/>
          </w:tcPr>
          <w:p w14:paraId="6B7C4F1A"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-0.375</w:t>
            </w:r>
          </w:p>
        </w:tc>
        <w:tc>
          <w:tcPr>
            <w:tcW w:w="0" w:type="auto"/>
            <w:noWrap/>
            <w:hideMark/>
          </w:tcPr>
          <w:p w14:paraId="1AF378A8"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-0.129</w:t>
            </w:r>
          </w:p>
        </w:tc>
      </w:tr>
      <w:tr w:rsidR="00A535DD" w:rsidRPr="00B16E6B" w14:paraId="2E0E06D6" w14:textId="77777777" w:rsidTr="00B9635E">
        <w:trPr>
          <w:trHeight w:val="300"/>
        </w:trPr>
        <w:tc>
          <w:tcPr>
            <w:tcW w:w="0" w:type="auto"/>
            <w:noWrap/>
            <w:hideMark/>
          </w:tcPr>
          <w:p w14:paraId="093155E6" w14:textId="77777777" w:rsidR="00A535DD" w:rsidRPr="00B16E6B" w:rsidRDefault="00A535DD" w:rsidP="00B9635E">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TDS</w:t>
            </w:r>
          </w:p>
        </w:tc>
        <w:tc>
          <w:tcPr>
            <w:tcW w:w="0" w:type="auto"/>
            <w:noWrap/>
            <w:hideMark/>
          </w:tcPr>
          <w:p w14:paraId="44B92043"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-0.232</w:t>
            </w:r>
          </w:p>
        </w:tc>
        <w:tc>
          <w:tcPr>
            <w:tcW w:w="0" w:type="auto"/>
            <w:noWrap/>
            <w:hideMark/>
          </w:tcPr>
          <w:p w14:paraId="0D177DAA"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-0.317</w:t>
            </w:r>
          </w:p>
        </w:tc>
        <w:tc>
          <w:tcPr>
            <w:tcW w:w="0" w:type="auto"/>
            <w:noWrap/>
            <w:hideMark/>
          </w:tcPr>
          <w:p w14:paraId="593C95A2"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0.045</w:t>
            </w:r>
          </w:p>
        </w:tc>
        <w:tc>
          <w:tcPr>
            <w:tcW w:w="0" w:type="auto"/>
            <w:noWrap/>
            <w:hideMark/>
          </w:tcPr>
          <w:p w14:paraId="04454E82"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0.280</w:t>
            </w:r>
          </w:p>
        </w:tc>
        <w:tc>
          <w:tcPr>
            <w:tcW w:w="0" w:type="auto"/>
            <w:noWrap/>
            <w:hideMark/>
          </w:tcPr>
          <w:p w14:paraId="71E17EDB"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0.662</w:t>
            </w:r>
          </w:p>
        </w:tc>
        <w:tc>
          <w:tcPr>
            <w:tcW w:w="0" w:type="auto"/>
            <w:noWrap/>
            <w:hideMark/>
          </w:tcPr>
          <w:p w14:paraId="72CC8926"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0.450</w:t>
            </w:r>
          </w:p>
        </w:tc>
        <w:tc>
          <w:tcPr>
            <w:tcW w:w="0" w:type="auto"/>
            <w:noWrap/>
            <w:hideMark/>
          </w:tcPr>
          <w:p w14:paraId="2BB65EBB"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0.174</w:t>
            </w:r>
          </w:p>
        </w:tc>
        <w:tc>
          <w:tcPr>
            <w:tcW w:w="0" w:type="auto"/>
            <w:noWrap/>
            <w:hideMark/>
          </w:tcPr>
          <w:p w14:paraId="0E5D0361"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0.074</w:t>
            </w:r>
          </w:p>
        </w:tc>
        <w:tc>
          <w:tcPr>
            <w:tcW w:w="0" w:type="auto"/>
            <w:noWrap/>
            <w:hideMark/>
          </w:tcPr>
          <w:p w14:paraId="215752BE"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0.484</w:t>
            </w:r>
          </w:p>
        </w:tc>
      </w:tr>
      <w:tr w:rsidR="00A535DD" w:rsidRPr="00B16E6B" w14:paraId="636D98D0" w14:textId="77777777" w:rsidTr="00B9635E">
        <w:trPr>
          <w:trHeight w:val="300"/>
        </w:trPr>
        <w:tc>
          <w:tcPr>
            <w:tcW w:w="0" w:type="auto"/>
            <w:noWrap/>
            <w:hideMark/>
          </w:tcPr>
          <w:p w14:paraId="6B2901FA" w14:textId="77777777" w:rsidR="00A535DD" w:rsidRPr="00B16E6B" w:rsidRDefault="00A535DD" w:rsidP="00B9635E">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DO</w:t>
            </w:r>
          </w:p>
        </w:tc>
        <w:tc>
          <w:tcPr>
            <w:tcW w:w="0" w:type="auto"/>
            <w:noWrap/>
            <w:hideMark/>
          </w:tcPr>
          <w:p w14:paraId="1F3DC38A"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0.624</w:t>
            </w:r>
          </w:p>
        </w:tc>
        <w:tc>
          <w:tcPr>
            <w:tcW w:w="0" w:type="auto"/>
            <w:noWrap/>
            <w:hideMark/>
          </w:tcPr>
          <w:p w14:paraId="1F835861"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0.479</w:t>
            </w:r>
          </w:p>
        </w:tc>
        <w:tc>
          <w:tcPr>
            <w:tcW w:w="0" w:type="auto"/>
            <w:noWrap/>
            <w:hideMark/>
          </w:tcPr>
          <w:p w14:paraId="0CE25383"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-0.001</w:t>
            </w:r>
          </w:p>
        </w:tc>
        <w:tc>
          <w:tcPr>
            <w:tcW w:w="0" w:type="auto"/>
            <w:noWrap/>
            <w:hideMark/>
          </w:tcPr>
          <w:p w14:paraId="61AA8CFF"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-0.466</w:t>
            </w:r>
          </w:p>
        </w:tc>
        <w:tc>
          <w:tcPr>
            <w:tcW w:w="0" w:type="auto"/>
            <w:noWrap/>
            <w:hideMark/>
          </w:tcPr>
          <w:p w14:paraId="66F00C9E"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-0.514</w:t>
            </w:r>
          </w:p>
        </w:tc>
        <w:tc>
          <w:tcPr>
            <w:tcW w:w="0" w:type="auto"/>
            <w:noWrap/>
            <w:hideMark/>
          </w:tcPr>
          <w:p w14:paraId="2220FE83"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-0.624</w:t>
            </w:r>
          </w:p>
        </w:tc>
        <w:tc>
          <w:tcPr>
            <w:tcW w:w="0" w:type="auto"/>
            <w:noWrap/>
            <w:hideMark/>
          </w:tcPr>
          <w:p w14:paraId="66D0BDC1"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-0.556</w:t>
            </w:r>
          </w:p>
        </w:tc>
        <w:tc>
          <w:tcPr>
            <w:tcW w:w="0" w:type="auto"/>
            <w:noWrap/>
            <w:hideMark/>
          </w:tcPr>
          <w:p w14:paraId="710C90F8"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-0.484</w:t>
            </w:r>
          </w:p>
        </w:tc>
        <w:tc>
          <w:tcPr>
            <w:tcW w:w="0" w:type="auto"/>
            <w:noWrap/>
            <w:hideMark/>
          </w:tcPr>
          <w:p w14:paraId="0A225D9A"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-0.630</w:t>
            </w:r>
          </w:p>
        </w:tc>
      </w:tr>
      <w:tr w:rsidR="00A535DD" w:rsidRPr="00B16E6B" w14:paraId="5366704B" w14:textId="77777777" w:rsidTr="00B9635E">
        <w:trPr>
          <w:trHeight w:val="300"/>
        </w:trPr>
        <w:tc>
          <w:tcPr>
            <w:tcW w:w="0" w:type="auto"/>
            <w:noWrap/>
            <w:hideMark/>
          </w:tcPr>
          <w:p w14:paraId="7E8C426B" w14:textId="77777777" w:rsidR="00A535DD" w:rsidRPr="00B16E6B" w:rsidRDefault="00A535DD" w:rsidP="00B9635E">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EC</w:t>
            </w:r>
          </w:p>
        </w:tc>
        <w:tc>
          <w:tcPr>
            <w:tcW w:w="0" w:type="auto"/>
            <w:noWrap/>
            <w:hideMark/>
          </w:tcPr>
          <w:p w14:paraId="65DD016C"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-0.232</w:t>
            </w:r>
          </w:p>
        </w:tc>
        <w:tc>
          <w:tcPr>
            <w:tcW w:w="0" w:type="auto"/>
            <w:noWrap/>
            <w:hideMark/>
          </w:tcPr>
          <w:p w14:paraId="6A8C847E"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-0.317</w:t>
            </w:r>
          </w:p>
        </w:tc>
        <w:tc>
          <w:tcPr>
            <w:tcW w:w="0" w:type="auto"/>
            <w:noWrap/>
            <w:hideMark/>
          </w:tcPr>
          <w:p w14:paraId="2BC3C412"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0.045</w:t>
            </w:r>
          </w:p>
        </w:tc>
        <w:tc>
          <w:tcPr>
            <w:tcW w:w="0" w:type="auto"/>
            <w:noWrap/>
            <w:hideMark/>
          </w:tcPr>
          <w:p w14:paraId="1045A867"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0.280</w:t>
            </w:r>
          </w:p>
        </w:tc>
        <w:tc>
          <w:tcPr>
            <w:tcW w:w="0" w:type="auto"/>
            <w:noWrap/>
            <w:hideMark/>
          </w:tcPr>
          <w:p w14:paraId="5B5A444B"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0.662</w:t>
            </w:r>
          </w:p>
        </w:tc>
        <w:tc>
          <w:tcPr>
            <w:tcW w:w="0" w:type="auto"/>
            <w:noWrap/>
            <w:hideMark/>
          </w:tcPr>
          <w:p w14:paraId="30FAD906"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0.450</w:t>
            </w:r>
          </w:p>
        </w:tc>
        <w:tc>
          <w:tcPr>
            <w:tcW w:w="0" w:type="auto"/>
            <w:noWrap/>
            <w:hideMark/>
          </w:tcPr>
          <w:p w14:paraId="2264849D"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0.174</w:t>
            </w:r>
          </w:p>
        </w:tc>
        <w:tc>
          <w:tcPr>
            <w:tcW w:w="0" w:type="auto"/>
            <w:noWrap/>
            <w:hideMark/>
          </w:tcPr>
          <w:p w14:paraId="05402ED1"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0.074</w:t>
            </w:r>
          </w:p>
        </w:tc>
        <w:tc>
          <w:tcPr>
            <w:tcW w:w="0" w:type="auto"/>
            <w:noWrap/>
            <w:hideMark/>
          </w:tcPr>
          <w:p w14:paraId="0A50A8BF"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0.484</w:t>
            </w:r>
          </w:p>
        </w:tc>
      </w:tr>
      <w:tr w:rsidR="00A535DD" w:rsidRPr="00B16E6B" w14:paraId="1EB69055" w14:textId="77777777" w:rsidTr="00B9635E">
        <w:trPr>
          <w:trHeight w:val="300"/>
        </w:trPr>
        <w:tc>
          <w:tcPr>
            <w:tcW w:w="0" w:type="auto"/>
            <w:noWrap/>
            <w:hideMark/>
          </w:tcPr>
          <w:p w14:paraId="1BEEBCF9" w14:textId="77777777" w:rsidR="00A535DD" w:rsidRPr="00B16E6B" w:rsidRDefault="00A535DD" w:rsidP="00B9635E">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Tur</w:t>
            </w:r>
          </w:p>
        </w:tc>
        <w:tc>
          <w:tcPr>
            <w:tcW w:w="0" w:type="auto"/>
            <w:noWrap/>
            <w:hideMark/>
          </w:tcPr>
          <w:p w14:paraId="30D45A20"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-0.759</w:t>
            </w:r>
          </w:p>
        </w:tc>
        <w:tc>
          <w:tcPr>
            <w:tcW w:w="0" w:type="auto"/>
            <w:noWrap/>
            <w:hideMark/>
          </w:tcPr>
          <w:p w14:paraId="5D9243E8"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-0.711</w:t>
            </w:r>
          </w:p>
        </w:tc>
        <w:tc>
          <w:tcPr>
            <w:tcW w:w="0" w:type="auto"/>
            <w:noWrap/>
            <w:hideMark/>
          </w:tcPr>
          <w:p w14:paraId="4F4403A8"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-0.153</w:t>
            </w:r>
          </w:p>
        </w:tc>
        <w:tc>
          <w:tcPr>
            <w:tcW w:w="0" w:type="auto"/>
            <w:noWrap/>
            <w:hideMark/>
          </w:tcPr>
          <w:p w14:paraId="7F4D1ED7"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0.513</w:t>
            </w:r>
          </w:p>
        </w:tc>
        <w:tc>
          <w:tcPr>
            <w:tcW w:w="0" w:type="auto"/>
            <w:noWrap/>
            <w:hideMark/>
          </w:tcPr>
          <w:p w14:paraId="4CA52400"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0.746</w:t>
            </w:r>
          </w:p>
        </w:tc>
        <w:tc>
          <w:tcPr>
            <w:tcW w:w="0" w:type="auto"/>
            <w:noWrap/>
            <w:hideMark/>
          </w:tcPr>
          <w:p w14:paraId="7663049D"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0.797</w:t>
            </w:r>
          </w:p>
        </w:tc>
        <w:tc>
          <w:tcPr>
            <w:tcW w:w="0" w:type="auto"/>
            <w:noWrap/>
            <w:hideMark/>
          </w:tcPr>
          <w:p w14:paraId="4FB4FB76"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0.287</w:t>
            </w:r>
          </w:p>
        </w:tc>
        <w:tc>
          <w:tcPr>
            <w:tcW w:w="0" w:type="auto"/>
            <w:noWrap/>
            <w:hideMark/>
          </w:tcPr>
          <w:p w14:paraId="6D1FC497"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0.110</w:t>
            </w:r>
          </w:p>
        </w:tc>
        <w:tc>
          <w:tcPr>
            <w:tcW w:w="0" w:type="auto"/>
            <w:noWrap/>
            <w:hideMark/>
          </w:tcPr>
          <w:p w14:paraId="76C5D62E"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0.839</w:t>
            </w:r>
          </w:p>
        </w:tc>
      </w:tr>
      <w:tr w:rsidR="00A535DD" w:rsidRPr="00B16E6B" w14:paraId="30DA4905" w14:textId="77777777" w:rsidTr="00B9635E">
        <w:trPr>
          <w:trHeight w:val="300"/>
        </w:trPr>
        <w:tc>
          <w:tcPr>
            <w:tcW w:w="0" w:type="auto"/>
            <w:noWrap/>
            <w:hideMark/>
          </w:tcPr>
          <w:p w14:paraId="5CCBDCD3" w14:textId="77777777" w:rsidR="00A535DD" w:rsidRPr="00B16E6B" w:rsidRDefault="00A535DD" w:rsidP="00B9635E">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TSS</w:t>
            </w:r>
          </w:p>
        </w:tc>
        <w:tc>
          <w:tcPr>
            <w:tcW w:w="0" w:type="auto"/>
            <w:noWrap/>
            <w:hideMark/>
          </w:tcPr>
          <w:p w14:paraId="13E38397"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-0.633</w:t>
            </w:r>
          </w:p>
        </w:tc>
        <w:tc>
          <w:tcPr>
            <w:tcW w:w="0" w:type="auto"/>
            <w:noWrap/>
            <w:hideMark/>
          </w:tcPr>
          <w:p w14:paraId="1A3BF1C7"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-0.636</w:t>
            </w:r>
          </w:p>
        </w:tc>
        <w:tc>
          <w:tcPr>
            <w:tcW w:w="0" w:type="auto"/>
            <w:noWrap/>
            <w:hideMark/>
          </w:tcPr>
          <w:p w14:paraId="08B7226F"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-0.134</w:t>
            </w:r>
          </w:p>
        </w:tc>
        <w:tc>
          <w:tcPr>
            <w:tcW w:w="0" w:type="auto"/>
            <w:noWrap/>
            <w:hideMark/>
          </w:tcPr>
          <w:p w14:paraId="74B0A635"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0.511</w:t>
            </w:r>
          </w:p>
        </w:tc>
        <w:tc>
          <w:tcPr>
            <w:tcW w:w="0" w:type="auto"/>
            <w:noWrap/>
            <w:hideMark/>
          </w:tcPr>
          <w:p w14:paraId="37E52DB3"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0.791</w:t>
            </w:r>
          </w:p>
        </w:tc>
        <w:tc>
          <w:tcPr>
            <w:tcW w:w="0" w:type="auto"/>
            <w:noWrap/>
            <w:hideMark/>
          </w:tcPr>
          <w:p w14:paraId="6E16FBF9"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0.777</w:t>
            </w:r>
          </w:p>
        </w:tc>
        <w:tc>
          <w:tcPr>
            <w:tcW w:w="0" w:type="auto"/>
            <w:noWrap/>
            <w:hideMark/>
          </w:tcPr>
          <w:p w14:paraId="02CD7865"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0.266</w:t>
            </w:r>
          </w:p>
        </w:tc>
        <w:tc>
          <w:tcPr>
            <w:tcW w:w="0" w:type="auto"/>
            <w:noWrap/>
            <w:hideMark/>
          </w:tcPr>
          <w:p w14:paraId="1F9074C3"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0.090</w:t>
            </w:r>
          </w:p>
        </w:tc>
        <w:tc>
          <w:tcPr>
            <w:tcW w:w="0" w:type="auto"/>
            <w:noWrap/>
            <w:hideMark/>
          </w:tcPr>
          <w:p w14:paraId="03DC2DEB"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0.803</w:t>
            </w:r>
          </w:p>
        </w:tc>
      </w:tr>
      <w:tr w:rsidR="00A535DD" w:rsidRPr="00B16E6B" w14:paraId="486C579B" w14:textId="77777777" w:rsidTr="00B9635E">
        <w:trPr>
          <w:trHeight w:val="300"/>
        </w:trPr>
        <w:tc>
          <w:tcPr>
            <w:tcW w:w="0" w:type="auto"/>
            <w:noWrap/>
            <w:hideMark/>
          </w:tcPr>
          <w:p w14:paraId="41300495" w14:textId="77777777" w:rsidR="00A535DD" w:rsidRPr="00B16E6B" w:rsidRDefault="00A535DD" w:rsidP="00B9635E">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COD</w:t>
            </w:r>
          </w:p>
        </w:tc>
        <w:tc>
          <w:tcPr>
            <w:tcW w:w="0" w:type="auto"/>
            <w:noWrap/>
            <w:hideMark/>
          </w:tcPr>
          <w:p w14:paraId="6A2C91B5"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-0.626</w:t>
            </w:r>
          </w:p>
        </w:tc>
        <w:tc>
          <w:tcPr>
            <w:tcW w:w="0" w:type="auto"/>
            <w:noWrap/>
            <w:hideMark/>
          </w:tcPr>
          <w:p w14:paraId="4ADEB4D4"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-0.630</w:t>
            </w:r>
          </w:p>
        </w:tc>
        <w:tc>
          <w:tcPr>
            <w:tcW w:w="0" w:type="auto"/>
            <w:noWrap/>
            <w:hideMark/>
          </w:tcPr>
          <w:p w14:paraId="5CCC0E51"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-0.141</w:t>
            </w:r>
          </w:p>
        </w:tc>
        <w:tc>
          <w:tcPr>
            <w:tcW w:w="0" w:type="auto"/>
            <w:noWrap/>
            <w:hideMark/>
          </w:tcPr>
          <w:p w14:paraId="1B4E2972"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0.496</w:t>
            </w:r>
          </w:p>
        </w:tc>
        <w:tc>
          <w:tcPr>
            <w:tcW w:w="0" w:type="auto"/>
            <w:noWrap/>
            <w:hideMark/>
          </w:tcPr>
          <w:p w14:paraId="2098C319"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0.689</w:t>
            </w:r>
          </w:p>
        </w:tc>
        <w:tc>
          <w:tcPr>
            <w:tcW w:w="0" w:type="auto"/>
            <w:noWrap/>
            <w:hideMark/>
          </w:tcPr>
          <w:p w14:paraId="1F8150E7"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0.675</w:t>
            </w:r>
          </w:p>
        </w:tc>
        <w:tc>
          <w:tcPr>
            <w:tcW w:w="0" w:type="auto"/>
            <w:noWrap/>
            <w:hideMark/>
          </w:tcPr>
          <w:p w14:paraId="3F0977F3"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0.278</w:t>
            </w:r>
          </w:p>
        </w:tc>
        <w:tc>
          <w:tcPr>
            <w:tcW w:w="0" w:type="auto"/>
            <w:noWrap/>
            <w:hideMark/>
          </w:tcPr>
          <w:p w14:paraId="694B6A6F"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0.153</w:t>
            </w:r>
          </w:p>
        </w:tc>
        <w:tc>
          <w:tcPr>
            <w:tcW w:w="0" w:type="auto"/>
            <w:noWrap/>
            <w:hideMark/>
          </w:tcPr>
          <w:p w14:paraId="0D3F1745"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0.688</w:t>
            </w:r>
          </w:p>
        </w:tc>
      </w:tr>
      <w:tr w:rsidR="00A535DD" w:rsidRPr="00B16E6B" w14:paraId="5BA9C26E" w14:textId="77777777" w:rsidTr="00B9635E">
        <w:trPr>
          <w:trHeight w:val="300"/>
        </w:trPr>
        <w:tc>
          <w:tcPr>
            <w:tcW w:w="0" w:type="auto"/>
            <w:noWrap/>
            <w:hideMark/>
          </w:tcPr>
          <w:p w14:paraId="7F69AF38" w14:textId="77777777" w:rsidR="00A535DD" w:rsidRPr="00B16E6B" w:rsidRDefault="00A535DD" w:rsidP="00B9635E">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Nitrate</w:t>
            </w:r>
          </w:p>
        </w:tc>
        <w:tc>
          <w:tcPr>
            <w:tcW w:w="0" w:type="auto"/>
            <w:noWrap/>
            <w:hideMark/>
          </w:tcPr>
          <w:p w14:paraId="1473F65A"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0.350</w:t>
            </w:r>
          </w:p>
        </w:tc>
        <w:tc>
          <w:tcPr>
            <w:tcW w:w="0" w:type="auto"/>
            <w:noWrap/>
            <w:hideMark/>
          </w:tcPr>
          <w:p w14:paraId="3FBE89AD"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0.403</w:t>
            </w:r>
          </w:p>
        </w:tc>
        <w:tc>
          <w:tcPr>
            <w:tcW w:w="0" w:type="auto"/>
            <w:noWrap/>
            <w:hideMark/>
          </w:tcPr>
          <w:p w14:paraId="0BB4876B"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0.153</w:t>
            </w:r>
          </w:p>
        </w:tc>
        <w:tc>
          <w:tcPr>
            <w:tcW w:w="0" w:type="auto"/>
            <w:noWrap/>
            <w:hideMark/>
          </w:tcPr>
          <w:p w14:paraId="27BBD7FC"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-0.227</w:t>
            </w:r>
          </w:p>
        </w:tc>
        <w:tc>
          <w:tcPr>
            <w:tcW w:w="0" w:type="auto"/>
            <w:noWrap/>
            <w:hideMark/>
          </w:tcPr>
          <w:p w14:paraId="6C59964B"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-0.782</w:t>
            </w:r>
          </w:p>
        </w:tc>
        <w:tc>
          <w:tcPr>
            <w:tcW w:w="0" w:type="auto"/>
            <w:noWrap/>
            <w:hideMark/>
          </w:tcPr>
          <w:p w14:paraId="43E79A7B"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-0.629</w:t>
            </w:r>
          </w:p>
        </w:tc>
        <w:tc>
          <w:tcPr>
            <w:tcW w:w="0" w:type="auto"/>
            <w:noWrap/>
            <w:hideMark/>
          </w:tcPr>
          <w:p w14:paraId="271E356E"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-0.065</w:t>
            </w:r>
          </w:p>
        </w:tc>
        <w:tc>
          <w:tcPr>
            <w:tcW w:w="0" w:type="auto"/>
            <w:noWrap/>
            <w:hideMark/>
          </w:tcPr>
          <w:p w14:paraId="4CF48125"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0.075</w:t>
            </w:r>
          </w:p>
        </w:tc>
        <w:tc>
          <w:tcPr>
            <w:tcW w:w="0" w:type="auto"/>
            <w:noWrap/>
            <w:hideMark/>
          </w:tcPr>
          <w:p w14:paraId="5B0B4D85"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-0.609</w:t>
            </w:r>
          </w:p>
        </w:tc>
      </w:tr>
      <w:tr w:rsidR="00A535DD" w:rsidRPr="00B16E6B" w14:paraId="281A2CBB" w14:textId="77777777" w:rsidTr="00B9635E">
        <w:trPr>
          <w:trHeight w:val="300"/>
        </w:trPr>
        <w:tc>
          <w:tcPr>
            <w:tcW w:w="0" w:type="auto"/>
            <w:noWrap/>
            <w:hideMark/>
          </w:tcPr>
          <w:p w14:paraId="1A94CB02" w14:textId="77777777" w:rsidR="00A535DD" w:rsidRPr="00B16E6B" w:rsidRDefault="00A535DD" w:rsidP="00B9635E">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Ammonium</w:t>
            </w:r>
          </w:p>
        </w:tc>
        <w:tc>
          <w:tcPr>
            <w:tcW w:w="0" w:type="auto"/>
            <w:noWrap/>
            <w:hideMark/>
          </w:tcPr>
          <w:p w14:paraId="593CC56C"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-0.260</w:t>
            </w:r>
          </w:p>
        </w:tc>
        <w:tc>
          <w:tcPr>
            <w:tcW w:w="0" w:type="auto"/>
            <w:noWrap/>
            <w:hideMark/>
          </w:tcPr>
          <w:p w14:paraId="0B6E94D5"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-0.372</w:t>
            </w:r>
          </w:p>
        </w:tc>
        <w:tc>
          <w:tcPr>
            <w:tcW w:w="0" w:type="auto"/>
            <w:noWrap/>
            <w:hideMark/>
          </w:tcPr>
          <w:p w14:paraId="2C5065A1"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-0.099</w:t>
            </w:r>
          </w:p>
        </w:tc>
        <w:tc>
          <w:tcPr>
            <w:tcW w:w="0" w:type="auto"/>
            <w:noWrap/>
            <w:hideMark/>
          </w:tcPr>
          <w:p w14:paraId="23579873"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0.162</w:t>
            </w:r>
          </w:p>
        </w:tc>
        <w:tc>
          <w:tcPr>
            <w:tcW w:w="0" w:type="auto"/>
            <w:noWrap/>
            <w:hideMark/>
          </w:tcPr>
          <w:p w14:paraId="728027C6"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0.693</w:t>
            </w:r>
          </w:p>
        </w:tc>
        <w:tc>
          <w:tcPr>
            <w:tcW w:w="0" w:type="auto"/>
            <w:noWrap/>
            <w:hideMark/>
          </w:tcPr>
          <w:p w14:paraId="3982D961"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0.460</w:t>
            </w:r>
          </w:p>
        </w:tc>
        <w:tc>
          <w:tcPr>
            <w:tcW w:w="0" w:type="auto"/>
            <w:noWrap/>
            <w:hideMark/>
          </w:tcPr>
          <w:p w14:paraId="6BDA4137"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0.057</w:t>
            </w:r>
          </w:p>
        </w:tc>
        <w:tc>
          <w:tcPr>
            <w:tcW w:w="0" w:type="auto"/>
            <w:noWrap/>
            <w:hideMark/>
          </w:tcPr>
          <w:p w14:paraId="2F04D929"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-0.028</w:t>
            </w:r>
          </w:p>
        </w:tc>
        <w:tc>
          <w:tcPr>
            <w:tcW w:w="0" w:type="auto"/>
            <w:noWrap/>
            <w:hideMark/>
          </w:tcPr>
          <w:p w14:paraId="680BCF3C"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0.489</w:t>
            </w:r>
          </w:p>
        </w:tc>
      </w:tr>
      <w:tr w:rsidR="00A535DD" w:rsidRPr="00B16E6B" w14:paraId="054055C5" w14:textId="77777777" w:rsidTr="00B9635E">
        <w:trPr>
          <w:trHeight w:val="300"/>
        </w:trPr>
        <w:tc>
          <w:tcPr>
            <w:tcW w:w="0" w:type="auto"/>
            <w:noWrap/>
            <w:hideMark/>
          </w:tcPr>
          <w:p w14:paraId="0F32C60C" w14:textId="77777777" w:rsidR="00A535DD" w:rsidRPr="00B16E6B" w:rsidRDefault="00A535DD" w:rsidP="00B9635E">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Nitrite</w:t>
            </w:r>
          </w:p>
        </w:tc>
        <w:tc>
          <w:tcPr>
            <w:tcW w:w="0" w:type="auto"/>
            <w:noWrap/>
            <w:hideMark/>
          </w:tcPr>
          <w:p w14:paraId="29E4721C"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0.261</w:t>
            </w:r>
          </w:p>
        </w:tc>
        <w:tc>
          <w:tcPr>
            <w:tcW w:w="0" w:type="auto"/>
            <w:noWrap/>
            <w:hideMark/>
          </w:tcPr>
          <w:p w14:paraId="3BFA550B"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0.500</w:t>
            </w:r>
          </w:p>
        </w:tc>
        <w:tc>
          <w:tcPr>
            <w:tcW w:w="0" w:type="auto"/>
            <w:noWrap/>
            <w:hideMark/>
          </w:tcPr>
          <w:p w14:paraId="0D9D5BAB"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0.226</w:t>
            </w:r>
          </w:p>
        </w:tc>
        <w:tc>
          <w:tcPr>
            <w:tcW w:w="0" w:type="auto"/>
            <w:noWrap/>
            <w:hideMark/>
          </w:tcPr>
          <w:p w14:paraId="68D26C56"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-0.077</w:t>
            </w:r>
          </w:p>
        </w:tc>
        <w:tc>
          <w:tcPr>
            <w:tcW w:w="0" w:type="auto"/>
            <w:noWrap/>
            <w:hideMark/>
          </w:tcPr>
          <w:p w14:paraId="6B930870"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-0.721</w:t>
            </w:r>
          </w:p>
        </w:tc>
        <w:tc>
          <w:tcPr>
            <w:tcW w:w="0" w:type="auto"/>
            <w:noWrap/>
            <w:hideMark/>
          </w:tcPr>
          <w:p w14:paraId="02B7B1CB"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-0.547</w:t>
            </w:r>
          </w:p>
        </w:tc>
        <w:tc>
          <w:tcPr>
            <w:tcW w:w="0" w:type="auto"/>
            <w:noWrap/>
            <w:hideMark/>
          </w:tcPr>
          <w:p w14:paraId="5C2C6B06"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0.159</w:t>
            </w:r>
          </w:p>
        </w:tc>
        <w:tc>
          <w:tcPr>
            <w:tcW w:w="0" w:type="auto"/>
            <w:noWrap/>
            <w:hideMark/>
          </w:tcPr>
          <w:p w14:paraId="2F129A74"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0.338</w:t>
            </w:r>
          </w:p>
        </w:tc>
        <w:tc>
          <w:tcPr>
            <w:tcW w:w="0" w:type="auto"/>
            <w:noWrap/>
            <w:hideMark/>
          </w:tcPr>
          <w:p w14:paraId="77BC1361"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-0.567</w:t>
            </w:r>
          </w:p>
        </w:tc>
      </w:tr>
      <w:tr w:rsidR="00A535DD" w:rsidRPr="00B16E6B" w14:paraId="3FAF2FB3" w14:textId="77777777" w:rsidTr="00B9635E">
        <w:trPr>
          <w:trHeight w:val="300"/>
        </w:trPr>
        <w:tc>
          <w:tcPr>
            <w:tcW w:w="0" w:type="auto"/>
            <w:noWrap/>
            <w:hideMark/>
          </w:tcPr>
          <w:p w14:paraId="10271ED7" w14:textId="77777777" w:rsidR="00A535DD" w:rsidRPr="00B16E6B" w:rsidRDefault="00A535DD" w:rsidP="00B9635E">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TN</w:t>
            </w:r>
          </w:p>
        </w:tc>
        <w:tc>
          <w:tcPr>
            <w:tcW w:w="0" w:type="auto"/>
            <w:noWrap/>
            <w:hideMark/>
          </w:tcPr>
          <w:p w14:paraId="47D6E164"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-0.744</w:t>
            </w:r>
          </w:p>
        </w:tc>
        <w:tc>
          <w:tcPr>
            <w:tcW w:w="0" w:type="auto"/>
            <w:noWrap/>
            <w:hideMark/>
          </w:tcPr>
          <w:p w14:paraId="19919784"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-0.620</w:t>
            </w:r>
          </w:p>
        </w:tc>
        <w:tc>
          <w:tcPr>
            <w:tcW w:w="0" w:type="auto"/>
            <w:noWrap/>
            <w:hideMark/>
          </w:tcPr>
          <w:p w14:paraId="016E62CC"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-0.068</w:t>
            </w:r>
          </w:p>
        </w:tc>
        <w:tc>
          <w:tcPr>
            <w:tcW w:w="0" w:type="auto"/>
            <w:noWrap/>
            <w:hideMark/>
          </w:tcPr>
          <w:p w14:paraId="02D0D64C"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0.620</w:t>
            </w:r>
          </w:p>
        </w:tc>
        <w:tc>
          <w:tcPr>
            <w:tcW w:w="0" w:type="auto"/>
            <w:noWrap/>
            <w:hideMark/>
          </w:tcPr>
          <w:p w14:paraId="20B9DF34"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0.687</w:t>
            </w:r>
          </w:p>
        </w:tc>
        <w:tc>
          <w:tcPr>
            <w:tcW w:w="0" w:type="auto"/>
            <w:noWrap/>
            <w:hideMark/>
          </w:tcPr>
          <w:p w14:paraId="15B498B5"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0.814</w:t>
            </w:r>
          </w:p>
        </w:tc>
        <w:tc>
          <w:tcPr>
            <w:tcW w:w="0" w:type="auto"/>
            <w:noWrap/>
            <w:hideMark/>
          </w:tcPr>
          <w:p w14:paraId="4C531588"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0.505</w:t>
            </w:r>
          </w:p>
        </w:tc>
        <w:tc>
          <w:tcPr>
            <w:tcW w:w="0" w:type="auto"/>
            <w:noWrap/>
            <w:hideMark/>
          </w:tcPr>
          <w:p w14:paraId="2A6DE653"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0.373</w:t>
            </w:r>
          </w:p>
        </w:tc>
        <w:tc>
          <w:tcPr>
            <w:tcW w:w="0" w:type="auto"/>
            <w:noWrap/>
            <w:hideMark/>
          </w:tcPr>
          <w:p w14:paraId="5529CD20"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0.817</w:t>
            </w:r>
          </w:p>
        </w:tc>
      </w:tr>
      <w:tr w:rsidR="00A535DD" w:rsidRPr="00B16E6B" w14:paraId="48F42E85" w14:textId="77777777" w:rsidTr="00B9635E">
        <w:trPr>
          <w:trHeight w:val="300"/>
        </w:trPr>
        <w:tc>
          <w:tcPr>
            <w:tcW w:w="0" w:type="auto"/>
            <w:noWrap/>
            <w:hideMark/>
          </w:tcPr>
          <w:p w14:paraId="3EC5AF28" w14:textId="77777777" w:rsidR="00A535DD" w:rsidRPr="00B16E6B" w:rsidRDefault="00A535DD" w:rsidP="00B9635E">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TP</w:t>
            </w:r>
          </w:p>
        </w:tc>
        <w:tc>
          <w:tcPr>
            <w:tcW w:w="0" w:type="auto"/>
            <w:noWrap/>
            <w:hideMark/>
          </w:tcPr>
          <w:p w14:paraId="40DD7629"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-0.537</w:t>
            </w:r>
          </w:p>
        </w:tc>
        <w:tc>
          <w:tcPr>
            <w:tcW w:w="0" w:type="auto"/>
            <w:noWrap/>
            <w:hideMark/>
          </w:tcPr>
          <w:p w14:paraId="0B0ADA90"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-0.606</w:t>
            </w:r>
          </w:p>
        </w:tc>
        <w:tc>
          <w:tcPr>
            <w:tcW w:w="0" w:type="auto"/>
            <w:noWrap/>
            <w:hideMark/>
          </w:tcPr>
          <w:p w14:paraId="3A6F8DB8"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-0.263</w:t>
            </w:r>
          </w:p>
        </w:tc>
        <w:tc>
          <w:tcPr>
            <w:tcW w:w="0" w:type="auto"/>
            <w:noWrap/>
            <w:hideMark/>
          </w:tcPr>
          <w:p w14:paraId="649CA9A7"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0.382</w:t>
            </w:r>
          </w:p>
        </w:tc>
        <w:tc>
          <w:tcPr>
            <w:tcW w:w="0" w:type="auto"/>
            <w:noWrap/>
            <w:hideMark/>
          </w:tcPr>
          <w:p w14:paraId="69255564"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0.827</w:t>
            </w:r>
          </w:p>
        </w:tc>
        <w:tc>
          <w:tcPr>
            <w:tcW w:w="0" w:type="auto"/>
            <w:noWrap/>
            <w:hideMark/>
          </w:tcPr>
          <w:p w14:paraId="5849C27B"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0.642</w:t>
            </w:r>
          </w:p>
        </w:tc>
        <w:tc>
          <w:tcPr>
            <w:tcW w:w="0" w:type="auto"/>
            <w:noWrap/>
            <w:hideMark/>
          </w:tcPr>
          <w:p w14:paraId="20B6CAC4"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0.096</w:t>
            </w:r>
          </w:p>
        </w:tc>
        <w:tc>
          <w:tcPr>
            <w:tcW w:w="0" w:type="auto"/>
            <w:noWrap/>
            <w:hideMark/>
          </w:tcPr>
          <w:p w14:paraId="1F8D9221"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-0.036</w:t>
            </w:r>
          </w:p>
        </w:tc>
        <w:tc>
          <w:tcPr>
            <w:tcW w:w="0" w:type="auto"/>
            <w:noWrap/>
            <w:hideMark/>
          </w:tcPr>
          <w:p w14:paraId="152BB610"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0.684</w:t>
            </w:r>
          </w:p>
        </w:tc>
      </w:tr>
      <w:tr w:rsidR="00A535DD" w:rsidRPr="00B16E6B" w14:paraId="639D44EC" w14:textId="77777777" w:rsidTr="00B9635E">
        <w:trPr>
          <w:trHeight w:val="300"/>
        </w:trPr>
        <w:tc>
          <w:tcPr>
            <w:tcW w:w="0" w:type="auto"/>
            <w:noWrap/>
            <w:hideMark/>
          </w:tcPr>
          <w:p w14:paraId="5AA992AF" w14:textId="77777777" w:rsidR="00A535DD" w:rsidRPr="00B16E6B" w:rsidRDefault="00A535DD" w:rsidP="00B9635E">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TOC</w:t>
            </w:r>
          </w:p>
        </w:tc>
        <w:tc>
          <w:tcPr>
            <w:tcW w:w="0" w:type="auto"/>
            <w:noWrap/>
            <w:hideMark/>
          </w:tcPr>
          <w:p w14:paraId="366D32C5"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-0.665</w:t>
            </w:r>
          </w:p>
        </w:tc>
        <w:tc>
          <w:tcPr>
            <w:tcW w:w="0" w:type="auto"/>
            <w:noWrap/>
            <w:hideMark/>
          </w:tcPr>
          <w:p w14:paraId="16417853"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-0.657</w:t>
            </w:r>
          </w:p>
        </w:tc>
        <w:tc>
          <w:tcPr>
            <w:tcW w:w="0" w:type="auto"/>
            <w:noWrap/>
            <w:hideMark/>
          </w:tcPr>
          <w:p w14:paraId="68B1C9F0"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-0.077</w:t>
            </w:r>
          </w:p>
        </w:tc>
        <w:tc>
          <w:tcPr>
            <w:tcW w:w="0" w:type="auto"/>
            <w:noWrap/>
            <w:hideMark/>
          </w:tcPr>
          <w:p w14:paraId="079CE876"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0.547</w:t>
            </w:r>
          </w:p>
        </w:tc>
        <w:tc>
          <w:tcPr>
            <w:tcW w:w="0" w:type="auto"/>
            <w:noWrap/>
            <w:hideMark/>
          </w:tcPr>
          <w:p w14:paraId="298EBC67"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0.725</w:t>
            </w:r>
          </w:p>
        </w:tc>
        <w:tc>
          <w:tcPr>
            <w:tcW w:w="0" w:type="auto"/>
            <w:noWrap/>
            <w:hideMark/>
          </w:tcPr>
          <w:p w14:paraId="63DE8479"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0.735</w:t>
            </w:r>
          </w:p>
        </w:tc>
        <w:tc>
          <w:tcPr>
            <w:tcW w:w="0" w:type="auto"/>
            <w:noWrap/>
            <w:hideMark/>
          </w:tcPr>
          <w:p w14:paraId="6A8CF39D"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0.317</w:t>
            </w:r>
          </w:p>
        </w:tc>
        <w:tc>
          <w:tcPr>
            <w:tcW w:w="0" w:type="auto"/>
            <w:noWrap/>
            <w:hideMark/>
          </w:tcPr>
          <w:p w14:paraId="3C6AD030"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0.177</w:t>
            </w:r>
          </w:p>
        </w:tc>
        <w:tc>
          <w:tcPr>
            <w:tcW w:w="0" w:type="auto"/>
            <w:noWrap/>
            <w:hideMark/>
          </w:tcPr>
          <w:p w14:paraId="68C18878"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0.768</w:t>
            </w:r>
          </w:p>
        </w:tc>
      </w:tr>
      <w:tr w:rsidR="00A535DD" w:rsidRPr="00B16E6B" w14:paraId="74A7C51E" w14:textId="77777777" w:rsidTr="00B9635E">
        <w:trPr>
          <w:trHeight w:val="300"/>
        </w:trPr>
        <w:tc>
          <w:tcPr>
            <w:tcW w:w="0" w:type="auto"/>
            <w:noWrap/>
            <w:hideMark/>
          </w:tcPr>
          <w:p w14:paraId="236A1011" w14:textId="77777777" w:rsidR="00A535DD" w:rsidRPr="00B16E6B" w:rsidRDefault="00A535DD" w:rsidP="00B9635E">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lastRenderedPageBreak/>
              <w:t>TBX</w:t>
            </w:r>
          </w:p>
        </w:tc>
        <w:tc>
          <w:tcPr>
            <w:tcW w:w="0" w:type="auto"/>
            <w:noWrap/>
            <w:hideMark/>
          </w:tcPr>
          <w:p w14:paraId="36F71918"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-0.303</w:t>
            </w:r>
          </w:p>
        </w:tc>
        <w:tc>
          <w:tcPr>
            <w:tcW w:w="0" w:type="auto"/>
            <w:noWrap/>
            <w:hideMark/>
          </w:tcPr>
          <w:p w14:paraId="408A7B0C"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-0.147</w:t>
            </w:r>
          </w:p>
        </w:tc>
        <w:tc>
          <w:tcPr>
            <w:tcW w:w="0" w:type="auto"/>
            <w:noWrap/>
            <w:hideMark/>
          </w:tcPr>
          <w:p w14:paraId="1B9F4039"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0.215</w:t>
            </w:r>
          </w:p>
        </w:tc>
        <w:tc>
          <w:tcPr>
            <w:tcW w:w="0" w:type="auto"/>
            <w:noWrap/>
            <w:hideMark/>
          </w:tcPr>
          <w:p w14:paraId="476F7B69"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0.162</w:t>
            </w:r>
          </w:p>
        </w:tc>
        <w:tc>
          <w:tcPr>
            <w:tcW w:w="0" w:type="auto"/>
            <w:noWrap/>
            <w:hideMark/>
          </w:tcPr>
          <w:p w14:paraId="1ADE4789"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-0.096</w:t>
            </w:r>
          </w:p>
        </w:tc>
        <w:tc>
          <w:tcPr>
            <w:tcW w:w="0" w:type="auto"/>
            <w:noWrap/>
            <w:hideMark/>
          </w:tcPr>
          <w:p w14:paraId="5C6B04D2"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0.158</w:t>
            </w:r>
          </w:p>
        </w:tc>
        <w:tc>
          <w:tcPr>
            <w:tcW w:w="0" w:type="auto"/>
            <w:noWrap/>
            <w:hideMark/>
          </w:tcPr>
          <w:p w14:paraId="10A4D305"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0.309</w:t>
            </w:r>
          </w:p>
        </w:tc>
        <w:tc>
          <w:tcPr>
            <w:tcW w:w="0" w:type="auto"/>
            <w:noWrap/>
            <w:hideMark/>
          </w:tcPr>
          <w:p w14:paraId="1E401B6B"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0.353</w:t>
            </w:r>
          </w:p>
        </w:tc>
        <w:tc>
          <w:tcPr>
            <w:tcW w:w="0" w:type="auto"/>
            <w:noWrap/>
            <w:hideMark/>
          </w:tcPr>
          <w:p w14:paraId="1C689EFB"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0.112</w:t>
            </w:r>
          </w:p>
        </w:tc>
      </w:tr>
      <w:tr w:rsidR="00A535DD" w:rsidRPr="00B16E6B" w14:paraId="55AA5338" w14:textId="77777777" w:rsidTr="00B9635E">
        <w:trPr>
          <w:trHeight w:val="300"/>
        </w:trPr>
        <w:tc>
          <w:tcPr>
            <w:tcW w:w="0" w:type="auto"/>
            <w:noWrap/>
            <w:hideMark/>
          </w:tcPr>
          <w:p w14:paraId="63420A1B" w14:textId="77777777" w:rsidR="00A535DD" w:rsidRPr="00B16E6B" w:rsidRDefault="00A535DD" w:rsidP="00B9635E">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OSS</w:t>
            </w:r>
          </w:p>
        </w:tc>
        <w:tc>
          <w:tcPr>
            <w:tcW w:w="0" w:type="auto"/>
            <w:noWrap/>
            <w:hideMark/>
          </w:tcPr>
          <w:p w14:paraId="778A9189"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-0.148</w:t>
            </w:r>
          </w:p>
        </w:tc>
        <w:tc>
          <w:tcPr>
            <w:tcW w:w="0" w:type="auto"/>
            <w:noWrap/>
            <w:hideMark/>
          </w:tcPr>
          <w:p w14:paraId="19FE2BE8"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-0.032</w:t>
            </w:r>
          </w:p>
        </w:tc>
        <w:tc>
          <w:tcPr>
            <w:tcW w:w="0" w:type="auto"/>
            <w:noWrap/>
            <w:hideMark/>
          </w:tcPr>
          <w:p w14:paraId="46E735ED"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0.405</w:t>
            </w:r>
          </w:p>
        </w:tc>
        <w:tc>
          <w:tcPr>
            <w:tcW w:w="0" w:type="auto"/>
            <w:noWrap/>
            <w:hideMark/>
          </w:tcPr>
          <w:p w14:paraId="2F0CAC5A"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0.086</w:t>
            </w:r>
          </w:p>
        </w:tc>
        <w:tc>
          <w:tcPr>
            <w:tcW w:w="0" w:type="auto"/>
            <w:noWrap/>
            <w:hideMark/>
          </w:tcPr>
          <w:p w14:paraId="143CB7B7"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-0.272</w:t>
            </w:r>
          </w:p>
        </w:tc>
        <w:tc>
          <w:tcPr>
            <w:tcW w:w="0" w:type="auto"/>
            <w:noWrap/>
            <w:hideMark/>
          </w:tcPr>
          <w:p w14:paraId="786091BD"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-0.023</w:t>
            </w:r>
          </w:p>
        </w:tc>
        <w:tc>
          <w:tcPr>
            <w:tcW w:w="0" w:type="auto"/>
            <w:noWrap/>
            <w:hideMark/>
          </w:tcPr>
          <w:p w14:paraId="2BC3EA96"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0.347</w:t>
            </w:r>
          </w:p>
        </w:tc>
        <w:tc>
          <w:tcPr>
            <w:tcW w:w="0" w:type="auto"/>
            <w:noWrap/>
            <w:hideMark/>
          </w:tcPr>
          <w:p w14:paraId="160B37C3"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0.380</w:t>
            </w:r>
          </w:p>
        </w:tc>
        <w:tc>
          <w:tcPr>
            <w:tcW w:w="0" w:type="auto"/>
            <w:noWrap/>
            <w:hideMark/>
          </w:tcPr>
          <w:p w14:paraId="47670151"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-0.029</w:t>
            </w:r>
          </w:p>
        </w:tc>
      </w:tr>
      <w:tr w:rsidR="00A535DD" w:rsidRPr="00B16E6B" w14:paraId="7CE7B449" w14:textId="77777777" w:rsidTr="00B9635E">
        <w:trPr>
          <w:trHeight w:val="300"/>
        </w:trPr>
        <w:tc>
          <w:tcPr>
            <w:tcW w:w="0" w:type="auto"/>
            <w:noWrap/>
            <w:hideMark/>
          </w:tcPr>
          <w:p w14:paraId="02478089" w14:textId="77777777" w:rsidR="00A535DD" w:rsidRPr="00B16E6B" w:rsidRDefault="00A535DD" w:rsidP="00B9635E">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Cu</w:t>
            </w:r>
          </w:p>
        </w:tc>
        <w:tc>
          <w:tcPr>
            <w:tcW w:w="0" w:type="auto"/>
            <w:noWrap/>
            <w:hideMark/>
          </w:tcPr>
          <w:p w14:paraId="0C1ABE8C"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-0.507</w:t>
            </w:r>
          </w:p>
        </w:tc>
        <w:tc>
          <w:tcPr>
            <w:tcW w:w="0" w:type="auto"/>
            <w:noWrap/>
            <w:hideMark/>
          </w:tcPr>
          <w:p w14:paraId="790CABDE"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-0.478</w:t>
            </w:r>
          </w:p>
        </w:tc>
        <w:tc>
          <w:tcPr>
            <w:tcW w:w="0" w:type="auto"/>
            <w:noWrap/>
            <w:hideMark/>
          </w:tcPr>
          <w:p w14:paraId="762A5E85"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-0.125</w:t>
            </w:r>
          </w:p>
        </w:tc>
        <w:tc>
          <w:tcPr>
            <w:tcW w:w="0" w:type="auto"/>
            <w:noWrap/>
            <w:hideMark/>
          </w:tcPr>
          <w:p w14:paraId="52790130"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0.417</w:t>
            </w:r>
          </w:p>
        </w:tc>
        <w:tc>
          <w:tcPr>
            <w:tcW w:w="0" w:type="auto"/>
            <w:noWrap/>
            <w:hideMark/>
          </w:tcPr>
          <w:p w14:paraId="072F656F"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0.875</w:t>
            </w:r>
          </w:p>
        </w:tc>
        <w:tc>
          <w:tcPr>
            <w:tcW w:w="0" w:type="auto"/>
            <w:noWrap/>
            <w:hideMark/>
          </w:tcPr>
          <w:p w14:paraId="40530261"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0.738</w:t>
            </w:r>
          </w:p>
        </w:tc>
        <w:tc>
          <w:tcPr>
            <w:tcW w:w="0" w:type="auto"/>
            <w:noWrap/>
            <w:hideMark/>
          </w:tcPr>
          <w:p w14:paraId="4B8F1FC6"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0.259</w:t>
            </w:r>
          </w:p>
        </w:tc>
        <w:tc>
          <w:tcPr>
            <w:tcW w:w="0" w:type="auto"/>
            <w:noWrap/>
            <w:hideMark/>
          </w:tcPr>
          <w:p w14:paraId="4CC2D548"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0.095</w:t>
            </w:r>
          </w:p>
        </w:tc>
        <w:tc>
          <w:tcPr>
            <w:tcW w:w="0" w:type="auto"/>
            <w:noWrap/>
            <w:hideMark/>
          </w:tcPr>
          <w:p w14:paraId="697D09A3"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0.806</w:t>
            </w:r>
          </w:p>
        </w:tc>
      </w:tr>
      <w:tr w:rsidR="00A535DD" w:rsidRPr="00B16E6B" w14:paraId="57785B5C" w14:textId="77777777" w:rsidTr="00B9635E">
        <w:trPr>
          <w:trHeight w:val="300"/>
        </w:trPr>
        <w:tc>
          <w:tcPr>
            <w:tcW w:w="0" w:type="auto"/>
            <w:noWrap/>
            <w:hideMark/>
          </w:tcPr>
          <w:p w14:paraId="5FFC614F" w14:textId="77777777" w:rsidR="00A535DD" w:rsidRPr="00B16E6B" w:rsidRDefault="00A535DD" w:rsidP="00B9635E">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Ni</w:t>
            </w:r>
          </w:p>
        </w:tc>
        <w:tc>
          <w:tcPr>
            <w:tcW w:w="0" w:type="auto"/>
            <w:noWrap/>
            <w:hideMark/>
          </w:tcPr>
          <w:p w14:paraId="702DF939"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-0.371</w:t>
            </w:r>
          </w:p>
        </w:tc>
        <w:tc>
          <w:tcPr>
            <w:tcW w:w="0" w:type="auto"/>
            <w:noWrap/>
            <w:hideMark/>
          </w:tcPr>
          <w:p w14:paraId="2EBF04A2"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-0.006</w:t>
            </w:r>
          </w:p>
        </w:tc>
        <w:tc>
          <w:tcPr>
            <w:tcW w:w="0" w:type="auto"/>
            <w:noWrap/>
            <w:hideMark/>
          </w:tcPr>
          <w:p w14:paraId="71217751"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0.072</w:t>
            </w:r>
          </w:p>
        </w:tc>
        <w:tc>
          <w:tcPr>
            <w:tcW w:w="0" w:type="auto"/>
            <w:noWrap/>
            <w:hideMark/>
          </w:tcPr>
          <w:p w14:paraId="2BEB4EAC"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0.373</w:t>
            </w:r>
          </w:p>
        </w:tc>
        <w:tc>
          <w:tcPr>
            <w:tcW w:w="0" w:type="auto"/>
            <w:noWrap/>
            <w:hideMark/>
          </w:tcPr>
          <w:p w14:paraId="7D35D3DA"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-0.051</w:t>
            </w:r>
          </w:p>
        </w:tc>
        <w:tc>
          <w:tcPr>
            <w:tcW w:w="0" w:type="auto"/>
            <w:noWrap/>
            <w:hideMark/>
          </w:tcPr>
          <w:p w14:paraId="150D5B51"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0.212</w:t>
            </w:r>
          </w:p>
        </w:tc>
        <w:tc>
          <w:tcPr>
            <w:tcW w:w="0" w:type="auto"/>
            <w:noWrap/>
            <w:hideMark/>
          </w:tcPr>
          <w:p w14:paraId="3C74F57D"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0.389</w:t>
            </w:r>
          </w:p>
        </w:tc>
        <w:tc>
          <w:tcPr>
            <w:tcW w:w="0" w:type="auto"/>
            <w:noWrap/>
            <w:hideMark/>
          </w:tcPr>
          <w:p w14:paraId="6DFA85B0"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0.423</w:t>
            </w:r>
          </w:p>
        </w:tc>
        <w:tc>
          <w:tcPr>
            <w:tcW w:w="0" w:type="auto"/>
            <w:noWrap/>
            <w:hideMark/>
          </w:tcPr>
          <w:p w14:paraId="3EE7A381"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0.238</w:t>
            </w:r>
          </w:p>
        </w:tc>
      </w:tr>
      <w:tr w:rsidR="00A535DD" w:rsidRPr="00B16E6B" w14:paraId="7362ECFC" w14:textId="77777777" w:rsidTr="00B9635E">
        <w:trPr>
          <w:trHeight w:val="300"/>
        </w:trPr>
        <w:tc>
          <w:tcPr>
            <w:tcW w:w="0" w:type="auto"/>
            <w:noWrap/>
            <w:hideMark/>
          </w:tcPr>
          <w:p w14:paraId="3F55CDE9" w14:textId="77777777" w:rsidR="00A535DD" w:rsidRPr="00B16E6B" w:rsidRDefault="00A535DD" w:rsidP="00B9635E">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Pb</w:t>
            </w:r>
          </w:p>
        </w:tc>
        <w:tc>
          <w:tcPr>
            <w:tcW w:w="0" w:type="auto"/>
            <w:noWrap/>
            <w:hideMark/>
          </w:tcPr>
          <w:p w14:paraId="59C9364A"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-0.519</w:t>
            </w:r>
          </w:p>
        </w:tc>
        <w:tc>
          <w:tcPr>
            <w:tcW w:w="0" w:type="auto"/>
            <w:noWrap/>
            <w:hideMark/>
          </w:tcPr>
          <w:p w14:paraId="17349C23"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-0.277</w:t>
            </w:r>
          </w:p>
        </w:tc>
        <w:tc>
          <w:tcPr>
            <w:tcW w:w="0" w:type="auto"/>
            <w:noWrap/>
            <w:hideMark/>
          </w:tcPr>
          <w:p w14:paraId="5856A9BA"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0.048</w:t>
            </w:r>
          </w:p>
        </w:tc>
        <w:tc>
          <w:tcPr>
            <w:tcW w:w="0" w:type="auto"/>
            <w:noWrap/>
            <w:hideMark/>
          </w:tcPr>
          <w:p w14:paraId="0FBA3B8F"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0.236</w:t>
            </w:r>
          </w:p>
        </w:tc>
        <w:tc>
          <w:tcPr>
            <w:tcW w:w="0" w:type="auto"/>
            <w:noWrap/>
            <w:hideMark/>
          </w:tcPr>
          <w:p w14:paraId="768BA181"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0.074</w:t>
            </w:r>
          </w:p>
        </w:tc>
        <w:tc>
          <w:tcPr>
            <w:tcW w:w="0" w:type="auto"/>
            <w:noWrap/>
            <w:hideMark/>
          </w:tcPr>
          <w:p w14:paraId="65BFD9C8"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0.271</w:t>
            </w:r>
          </w:p>
        </w:tc>
        <w:tc>
          <w:tcPr>
            <w:tcW w:w="0" w:type="auto"/>
            <w:noWrap/>
            <w:hideMark/>
          </w:tcPr>
          <w:p w14:paraId="0C12BAAE"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0.295</w:t>
            </w:r>
          </w:p>
        </w:tc>
        <w:tc>
          <w:tcPr>
            <w:tcW w:w="0" w:type="auto"/>
            <w:noWrap/>
            <w:hideMark/>
          </w:tcPr>
          <w:p w14:paraId="459063B3"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0.245</w:t>
            </w:r>
          </w:p>
        </w:tc>
        <w:tc>
          <w:tcPr>
            <w:tcW w:w="0" w:type="auto"/>
            <w:noWrap/>
            <w:hideMark/>
          </w:tcPr>
          <w:p w14:paraId="4F4DB699"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0.349</w:t>
            </w:r>
          </w:p>
        </w:tc>
      </w:tr>
      <w:tr w:rsidR="00A535DD" w:rsidRPr="00B16E6B" w14:paraId="29D4617B" w14:textId="77777777" w:rsidTr="00B9635E">
        <w:trPr>
          <w:trHeight w:val="300"/>
        </w:trPr>
        <w:tc>
          <w:tcPr>
            <w:tcW w:w="0" w:type="auto"/>
            <w:noWrap/>
            <w:hideMark/>
          </w:tcPr>
          <w:p w14:paraId="352A84D8" w14:textId="77777777" w:rsidR="00A535DD" w:rsidRPr="00B16E6B" w:rsidRDefault="00A535DD" w:rsidP="00B9635E">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Cd</w:t>
            </w:r>
          </w:p>
        </w:tc>
        <w:tc>
          <w:tcPr>
            <w:tcW w:w="0" w:type="auto"/>
            <w:noWrap/>
            <w:hideMark/>
          </w:tcPr>
          <w:p w14:paraId="3B3731B4"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-0.477</w:t>
            </w:r>
          </w:p>
        </w:tc>
        <w:tc>
          <w:tcPr>
            <w:tcW w:w="0" w:type="auto"/>
            <w:noWrap/>
            <w:hideMark/>
          </w:tcPr>
          <w:p w14:paraId="4F7A9B0F"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-0.324</w:t>
            </w:r>
          </w:p>
        </w:tc>
        <w:tc>
          <w:tcPr>
            <w:tcW w:w="0" w:type="auto"/>
            <w:noWrap/>
            <w:hideMark/>
          </w:tcPr>
          <w:p w14:paraId="2D9B7208"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-0.014</w:t>
            </w:r>
          </w:p>
        </w:tc>
        <w:tc>
          <w:tcPr>
            <w:tcW w:w="0" w:type="auto"/>
            <w:noWrap/>
            <w:hideMark/>
          </w:tcPr>
          <w:p w14:paraId="3F725FBE"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0.460</w:t>
            </w:r>
          </w:p>
        </w:tc>
        <w:tc>
          <w:tcPr>
            <w:tcW w:w="0" w:type="auto"/>
            <w:noWrap/>
            <w:hideMark/>
          </w:tcPr>
          <w:p w14:paraId="21CFD6C4"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0.499</w:t>
            </w:r>
          </w:p>
        </w:tc>
        <w:tc>
          <w:tcPr>
            <w:tcW w:w="0" w:type="auto"/>
            <w:noWrap/>
            <w:hideMark/>
          </w:tcPr>
          <w:p w14:paraId="3D6ECF68"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0.464</w:t>
            </w:r>
          </w:p>
        </w:tc>
        <w:tc>
          <w:tcPr>
            <w:tcW w:w="0" w:type="auto"/>
            <w:noWrap/>
            <w:hideMark/>
          </w:tcPr>
          <w:p w14:paraId="5F179714"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0.098</w:t>
            </w:r>
          </w:p>
        </w:tc>
        <w:tc>
          <w:tcPr>
            <w:tcW w:w="0" w:type="auto"/>
            <w:noWrap/>
            <w:hideMark/>
          </w:tcPr>
          <w:p w14:paraId="270BD35A"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0.069</w:t>
            </w:r>
          </w:p>
        </w:tc>
        <w:tc>
          <w:tcPr>
            <w:tcW w:w="0" w:type="auto"/>
            <w:noWrap/>
            <w:hideMark/>
          </w:tcPr>
          <w:p w14:paraId="0BB7EB8E"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0.497</w:t>
            </w:r>
          </w:p>
        </w:tc>
      </w:tr>
      <w:tr w:rsidR="00A535DD" w:rsidRPr="00B16E6B" w14:paraId="629BF42A" w14:textId="77777777" w:rsidTr="00B9635E">
        <w:trPr>
          <w:trHeight w:val="300"/>
        </w:trPr>
        <w:tc>
          <w:tcPr>
            <w:tcW w:w="0" w:type="auto"/>
            <w:noWrap/>
            <w:hideMark/>
          </w:tcPr>
          <w:p w14:paraId="53AC7CAE" w14:textId="77777777" w:rsidR="00A535DD" w:rsidRPr="00B16E6B" w:rsidRDefault="00A535DD" w:rsidP="00B9635E">
            <w:pPr>
              <w:spacing w:line="360" w:lineRule="auto"/>
              <w:rPr>
                <w:rFonts w:ascii="Times New Roman" w:hAnsi="Times New Roman" w:cs="Times New Roman"/>
                <w:b/>
                <w:bCs/>
                <w:i/>
                <w:iCs/>
                <w:sz w:val="24"/>
                <w:szCs w:val="24"/>
                <w:lang w:val="en-US"/>
              </w:rPr>
            </w:pPr>
            <w:r w:rsidRPr="00B16E6B">
              <w:rPr>
                <w:rFonts w:ascii="Times New Roman" w:hAnsi="Times New Roman" w:cs="Times New Roman"/>
                <w:b/>
                <w:bCs/>
                <w:i/>
                <w:iCs/>
                <w:sz w:val="24"/>
                <w:szCs w:val="24"/>
                <w:lang w:val="en-US"/>
              </w:rPr>
              <w:t>16S rRNA</w:t>
            </w:r>
          </w:p>
        </w:tc>
        <w:tc>
          <w:tcPr>
            <w:tcW w:w="0" w:type="auto"/>
            <w:noWrap/>
            <w:hideMark/>
          </w:tcPr>
          <w:p w14:paraId="1B38069D"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-0.674</w:t>
            </w:r>
          </w:p>
        </w:tc>
        <w:tc>
          <w:tcPr>
            <w:tcW w:w="0" w:type="auto"/>
            <w:noWrap/>
            <w:hideMark/>
          </w:tcPr>
          <w:p w14:paraId="4F6281FC"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-0.717</w:t>
            </w:r>
          </w:p>
        </w:tc>
        <w:tc>
          <w:tcPr>
            <w:tcW w:w="0" w:type="auto"/>
            <w:noWrap/>
            <w:hideMark/>
          </w:tcPr>
          <w:p w14:paraId="11218F4B"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-0.134</w:t>
            </w:r>
          </w:p>
        </w:tc>
        <w:tc>
          <w:tcPr>
            <w:tcW w:w="0" w:type="auto"/>
            <w:noWrap/>
            <w:hideMark/>
          </w:tcPr>
          <w:p w14:paraId="4F82F58E"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0.478</w:t>
            </w:r>
          </w:p>
        </w:tc>
        <w:tc>
          <w:tcPr>
            <w:tcW w:w="0" w:type="auto"/>
            <w:noWrap/>
            <w:hideMark/>
          </w:tcPr>
          <w:p w14:paraId="6E132319"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0.756</w:t>
            </w:r>
          </w:p>
        </w:tc>
        <w:tc>
          <w:tcPr>
            <w:tcW w:w="0" w:type="auto"/>
            <w:noWrap/>
            <w:hideMark/>
          </w:tcPr>
          <w:p w14:paraId="6F36601A"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0.753</w:t>
            </w:r>
          </w:p>
        </w:tc>
        <w:tc>
          <w:tcPr>
            <w:tcW w:w="0" w:type="auto"/>
            <w:noWrap/>
            <w:hideMark/>
          </w:tcPr>
          <w:p w14:paraId="1411C68D"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0.239</w:t>
            </w:r>
          </w:p>
        </w:tc>
        <w:tc>
          <w:tcPr>
            <w:tcW w:w="0" w:type="auto"/>
            <w:noWrap/>
            <w:hideMark/>
          </w:tcPr>
          <w:p w14:paraId="08FAC181"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0.063</w:t>
            </w:r>
          </w:p>
        </w:tc>
        <w:tc>
          <w:tcPr>
            <w:tcW w:w="0" w:type="auto"/>
            <w:noWrap/>
            <w:hideMark/>
          </w:tcPr>
          <w:p w14:paraId="16DE20C5"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0.812</w:t>
            </w:r>
          </w:p>
        </w:tc>
      </w:tr>
      <w:tr w:rsidR="00A535DD" w:rsidRPr="00B16E6B" w14:paraId="2560DA17" w14:textId="77777777" w:rsidTr="00B9635E">
        <w:trPr>
          <w:trHeight w:val="300"/>
        </w:trPr>
        <w:tc>
          <w:tcPr>
            <w:tcW w:w="0" w:type="auto"/>
            <w:tcBorders>
              <w:bottom w:val="single" w:sz="4" w:space="0" w:color="auto"/>
            </w:tcBorders>
            <w:noWrap/>
            <w:hideMark/>
          </w:tcPr>
          <w:p w14:paraId="13F2DDDB" w14:textId="77777777" w:rsidR="00A535DD" w:rsidRPr="00B16E6B" w:rsidRDefault="00A535DD" w:rsidP="00B9635E">
            <w:pPr>
              <w:spacing w:line="360" w:lineRule="auto"/>
              <w:rPr>
                <w:rFonts w:ascii="Times New Roman" w:hAnsi="Times New Roman" w:cs="Times New Roman"/>
                <w:b/>
                <w:bCs/>
                <w:i/>
                <w:iCs/>
                <w:sz w:val="24"/>
                <w:szCs w:val="24"/>
                <w:lang w:val="en-US"/>
              </w:rPr>
            </w:pPr>
            <w:r w:rsidRPr="00B16E6B">
              <w:rPr>
                <w:rFonts w:ascii="Times New Roman" w:hAnsi="Times New Roman" w:cs="Times New Roman"/>
                <w:b/>
                <w:bCs/>
                <w:i/>
                <w:iCs/>
                <w:sz w:val="24"/>
                <w:szCs w:val="24"/>
                <w:lang w:val="en-US"/>
              </w:rPr>
              <w:t>intI1</w:t>
            </w:r>
          </w:p>
        </w:tc>
        <w:tc>
          <w:tcPr>
            <w:tcW w:w="0" w:type="auto"/>
            <w:tcBorders>
              <w:bottom w:val="single" w:sz="4" w:space="0" w:color="auto"/>
            </w:tcBorders>
            <w:noWrap/>
            <w:hideMark/>
          </w:tcPr>
          <w:p w14:paraId="6735D1EE"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-0.675</w:t>
            </w:r>
          </w:p>
        </w:tc>
        <w:tc>
          <w:tcPr>
            <w:tcW w:w="0" w:type="auto"/>
            <w:tcBorders>
              <w:bottom w:val="single" w:sz="4" w:space="0" w:color="auto"/>
            </w:tcBorders>
            <w:noWrap/>
            <w:hideMark/>
          </w:tcPr>
          <w:p w14:paraId="16C37A38"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-0.566</w:t>
            </w:r>
          </w:p>
        </w:tc>
        <w:tc>
          <w:tcPr>
            <w:tcW w:w="0" w:type="auto"/>
            <w:tcBorders>
              <w:bottom w:val="single" w:sz="4" w:space="0" w:color="auto"/>
            </w:tcBorders>
            <w:noWrap/>
            <w:hideMark/>
          </w:tcPr>
          <w:p w14:paraId="64347941"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-0.016</w:t>
            </w:r>
          </w:p>
        </w:tc>
        <w:tc>
          <w:tcPr>
            <w:tcW w:w="0" w:type="auto"/>
            <w:tcBorders>
              <w:bottom w:val="single" w:sz="4" w:space="0" w:color="auto"/>
            </w:tcBorders>
            <w:noWrap/>
            <w:hideMark/>
          </w:tcPr>
          <w:p w14:paraId="4C1C9452"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0.609</w:t>
            </w:r>
          </w:p>
        </w:tc>
        <w:tc>
          <w:tcPr>
            <w:tcW w:w="0" w:type="auto"/>
            <w:tcBorders>
              <w:bottom w:val="single" w:sz="4" w:space="0" w:color="auto"/>
            </w:tcBorders>
            <w:noWrap/>
            <w:hideMark/>
          </w:tcPr>
          <w:p w14:paraId="7F72E23B"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0.763</w:t>
            </w:r>
          </w:p>
        </w:tc>
        <w:tc>
          <w:tcPr>
            <w:tcW w:w="0" w:type="auto"/>
            <w:tcBorders>
              <w:bottom w:val="single" w:sz="4" w:space="0" w:color="auto"/>
            </w:tcBorders>
            <w:noWrap/>
            <w:hideMark/>
          </w:tcPr>
          <w:p w14:paraId="755DE678"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0.870</w:t>
            </w:r>
          </w:p>
        </w:tc>
        <w:tc>
          <w:tcPr>
            <w:tcW w:w="0" w:type="auto"/>
            <w:tcBorders>
              <w:bottom w:val="single" w:sz="4" w:space="0" w:color="auto"/>
            </w:tcBorders>
            <w:noWrap/>
            <w:hideMark/>
          </w:tcPr>
          <w:p w14:paraId="2E5F7F4F"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0.551</w:t>
            </w:r>
          </w:p>
        </w:tc>
        <w:tc>
          <w:tcPr>
            <w:tcW w:w="0" w:type="auto"/>
            <w:tcBorders>
              <w:bottom w:val="single" w:sz="4" w:space="0" w:color="auto"/>
            </w:tcBorders>
            <w:noWrap/>
            <w:hideMark/>
          </w:tcPr>
          <w:p w14:paraId="20A3BAF7"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0.403</w:t>
            </w:r>
          </w:p>
        </w:tc>
        <w:tc>
          <w:tcPr>
            <w:tcW w:w="0" w:type="auto"/>
            <w:tcBorders>
              <w:bottom w:val="single" w:sz="4" w:space="0" w:color="auto"/>
            </w:tcBorders>
            <w:noWrap/>
            <w:hideMark/>
          </w:tcPr>
          <w:p w14:paraId="44485139" w14:textId="77777777" w:rsidR="00A535DD" w:rsidRPr="00B16E6B" w:rsidRDefault="00A535DD" w:rsidP="00B9635E">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0.871</w:t>
            </w:r>
          </w:p>
        </w:tc>
      </w:tr>
    </w:tbl>
    <w:p w14:paraId="1A283C48" w14:textId="77777777" w:rsidR="002C1C4E" w:rsidRPr="00B16E6B" w:rsidRDefault="002C1C4E" w:rsidP="00E307A1">
      <w:pPr>
        <w:rPr>
          <w:rFonts w:ascii="Times New Roman" w:hAnsi="Times New Roman" w:cs="Times New Roman"/>
          <w:sz w:val="24"/>
          <w:szCs w:val="24"/>
        </w:rPr>
        <w:sectPr w:rsidR="002C1C4E" w:rsidRPr="00B16E6B" w:rsidSect="00504C94">
          <w:type w:val="continuous"/>
          <w:pgSz w:w="11907" w:h="16840" w:orient="landscape" w:code="9"/>
          <w:pgMar w:top="1440" w:right="1440" w:bottom="1440" w:left="1440" w:header="708" w:footer="708" w:gutter="0"/>
          <w:paperSrc w:first="7" w:other="7"/>
          <w:lnNumType w:countBy="1" w:restart="continuous"/>
          <w:cols w:space="708"/>
          <w:docGrid w:linePitch="360"/>
        </w:sectPr>
      </w:pPr>
    </w:p>
    <w:p w14:paraId="17A33B00" w14:textId="65EE16D0" w:rsidR="009E66D2" w:rsidRPr="00B16E6B" w:rsidRDefault="00716DD5" w:rsidP="00E307A1">
      <w:pPr>
        <w:rPr>
          <w:rFonts w:ascii="Times New Roman" w:hAnsi="Times New Roman" w:cs="Times New Roman"/>
          <w:sz w:val="24"/>
          <w:szCs w:val="24"/>
        </w:rPr>
      </w:pPr>
      <w:r w:rsidRPr="00B16E6B">
        <w:rPr>
          <w:rFonts w:ascii="Times New Roman" w:hAnsi="Times New Roman" w:cs="Times New Roman"/>
          <w:b/>
          <w:bCs/>
          <w:sz w:val="24"/>
          <w:szCs w:val="24"/>
        </w:rPr>
        <w:lastRenderedPageBreak/>
        <w:t xml:space="preserve">Supplementary Information </w:t>
      </w:r>
      <w:r w:rsidR="00996329" w:rsidRPr="00B16E6B">
        <w:rPr>
          <w:rFonts w:ascii="Times New Roman" w:hAnsi="Times New Roman" w:cs="Times New Roman"/>
          <w:b/>
          <w:bCs/>
          <w:sz w:val="24"/>
          <w:szCs w:val="24"/>
        </w:rPr>
        <w:t>D</w:t>
      </w:r>
      <w:r w:rsidR="009E66D2" w:rsidRPr="00B16E6B">
        <w:rPr>
          <w:rFonts w:ascii="Times New Roman" w:hAnsi="Times New Roman" w:cs="Times New Roman"/>
          <w:b/>
          <w:bCs/>
          <w:sz w:val="24"/>
          <w:szCs w:val="24"/>
        </w:rPr>
        <w:t xml:space="preserve"> on the </w:t>
      </w:r>
      <w:r w:rsidR="00C77EBA" w:rsidRPr="00B16E6B">
        <w:rPr>
          <w:rFonts w:ascii="Times New Roman" w:hAnsi="Times New Roman" w:cs="Times New Roman"/>
          <w:b/>
          <w:bCs/>
          <w:sz w:val="24"/>
          <w:szCs w:val="24"/>
        </w:rPr>
        <w:t>ABI Reference-Site Robustness</w:t>
      </w:r>
      <w:r w:rsidR="009E66D2" w:rsidRPr="00B16E6B">
        <w:rPr>
          <w:rFonts w:ascii="Times New Roman" w:hAnsi="Times New Roman" w:cs="Times New Roman"/>
          <w:sz w:val="24"/>
          <w:szCs w:val="24"/>
        </w:rPr>
        <w:t xml:space="preserve">: </w:t>
      </w:r>
      <w:r w:rsidR="00CD497B" w:rsidRPr="00B16E6B">
        <w:rPr>
          <w:rFonts w:ascii="Times New Roman" w:hAnsi="Times New Roman" w:cs="Times New Roman"/>
          <w:sz w:val="24"/>
          <w:szCs w:val="24"/>
        </w:rPr>
        <w:t xml:space="preserve">Robustness of ABI outputs to reference-site specification </w:t>
      </w:r>
      <w:r w:rsidR="00C25763" w:rsidRPr="00B16E6B">
        <w:rPr>
          <w:rFonts w:ascii="Times New Roman" w:hAnsi="Times New Roman" w:cs="Times New Roman"/>
          <w:sz w:val="24"/>
          <w:szCs w:val="24"/>
        </w:rPr>
        <w:t>were</w:t>
      </w:r>
      <w:r w:rsidR="00CD497B" w:rsidRPr="00B16E6B">
        <w:rPr>
          <w:rFonts w:ascii="Times New Roman" w:hAnsi="Times New Roman" w:cs="Times New Roman"/>
          <w:sz w:val="24"/>
          <w:szCs w:val="24"/>
        </w:rPr>
        <w:t xml:space="preserve"> assessed by comparing ABI scores across </w:t>
      </w:r>
      <w:r w:rsidR="00C77EBA" w:rsidRPr="00B16E6B">
        <w:rPr>
          <w:rFonts w:ascii="Times New Roman" w:hAnsi="Times New Roman" w:cs="Times New Roman"/>
          <w:sz w:val="24"/>
          <w:szCs w:val="24"/>
        </w:rPr>
        <w:t>three</w:t>
      </w:r>
      <w:r w:rsidR="00CD497B" w:rsidRPr="00B16E6B">
        <w:rPr>
          <w:rFonts w:ascii="Times New Roman" w:hAnsi="Times New Roman" w:cs="Times New Roman"/>
          <w:sz w:val="24"/>
          <w:szCs w:val="24"/>
        </w:rPr>
        <w:t xml:space="preserve"> baseline scenarios: Scenario A (OS-only), </w:t>
      </w:r>
      <w:r w:rsidR="00C77EBA" w:rsidRPr="00B16E6B">
        <w:rPr>
          <w:rFonts w:ascii="Times New Roman" w:hAnsi="Times New Roman" w:cs="Times New Roman"/>
          <w:sz w:val="24"/>
          <w:szCs w:val="24"/>
        </w:rPr>
        <w:t>B</w:t>
      </w:r>
      <w:r w:rsidR="00CD497B" w:rsidRPr="00B16E6B">
        <w:rPr>
          <w:rFonts w:ascii="Times New Roman" w:hAnsi="Times New Roman" w:cs="Times New Roman"/>
          <w:sz w:val="24"/>
          <w:szCs w:val="24"/>
        </w:rPr>
        <w:t xml:space="preserve"> (dry-season baseline), and </w:t>
      </w:r>
      <w:r w:rsidR="00C77EBA" w:rsidRPr="00B16E6B">
        <w:rPr>
          <w:rFonts w:ascii="Times New Roman" w:hAnsi="Times New Roman" w:cs="Times New Roman"/>
          <w:sz w:val="24"/>
          <w:szCs w:val="24"/>
        </w:rPr>
        <w:t>C</w:t>
      </w:r>
      <w:r w:rsidR="00CD497B" w:rsidRPr="00B16E6B">
        <w:rPr>
          <w:rFonts w:ascii="Times New Roman" w:hAnsi="Times New Roman" w:cs="Times New Roman"/>
          <w:sz w:val="24"/>
          <w:szCs w:val="24"/>
        </w:rPr>
        <w:t xml:space="preserve"> (pooled 10th percentile). Of 20 site</w:t>
      </w:r>
      <w:r w:rsidR="00C77EBA" w:rsidRPr="00B16E6B">
        <w:rPr>
          <w:rFonts w:ascii="Times New Roman" w:hAnsi="Times New Roman" w:cs="Times New Roman"/>
          <w:sz w:val="24"/>
          <w:szCs w:val="24"/>
        </w:rPr>
        <w:t>-seasons</w:t>
      </w:r>
      <w:r w:rsidR="00CD497B" w:rsidRPr="00B16E6B">
        <w:rPr>
          <w:rFonts w:ascii="Times New Roman" w:hAnsi="Times New Roman" w:cs="Times New Roman"/>
          <w:sz w:val="24"/>
          <w:szCs w:val="24"/>
        </w:rPr>
        <w:t xml:space="preserve">, 16 (80.0%) yielded an ABI scenario spread (max − min across scenarios) below 5 ABI units and were classified as Robust; two (MR Wet, spread = 5.55; MR Dry, spread = 7.68) were classified as Moderate; and two (OS Dry, spread = 16.59; NRB Dry, spread = 15.75) were classified as Sensitive (Table </w:t>
      </w:r>
      <w:r w:rsidR="00C93DFF" w:rsidRPr="00B16E6B">
        <w:rPr>
          <w:rFonts w:ascii="Times New Roman" w:hAnsi="Times New Roman" w:cs="Times New Roman"/>
          <w:sz w:val="24"/>
          <w:szCs w:val="24"/>
        </w:rPr>
        <w:t>15</w:t>
      </w:r>
      <w:r w:rsidR="00CD497B" w:rsidRPr="00B16E6B">
        <w:rPr>
          <w:rFonts w:ascii="Times New Roman" w:hAnsi="Times New Roman" w:cs="Times New Roman"/>
          <w:sz w:val="24"/>
          <w:szCs w:val="24"/>
        </w:rPr>
        <w:t xml:space="preserve">; Fig. </w:t>
      </w:r>
      <w:r w:rsidR="00C93DFF" w:rsidRPr="00B16E6B">
        <w:rPr>
          <w:rFonts w:ascii="Times New Roman" w:hAnsi="Times New Roman" w:cs="Times New Roman"/>
          <w:sz w:val="24"/>
          <w:szCs w:val="24"/>
        </w:rPr>
        <w:t>S6</w:t>
      </w:r>
      <w:r w:rsidR="00CD497B" w:rsidRPr="00B16E6B">
        <w:rPr>
          <w:rFonts w:ascii="Times New Roman" w:hAnsi="Times New Roman" w:cs="Times New Roman"/>
          <w:sz w:val="24"/>
          <w:szCs w:val="24"/>
        </w:rPr>
        <w:t>).</w:t>
      </w:r>
      <w:r w:rsidR="000A1137" w:rsidRPr="00B16E6B">
        <w:rPr>
          <w:rFonts w:ascii="Times New Roman" w:hAnsi="Times New Roman" w:cs="Times New Roman"/>
          <w:sz w:val="24"/>
          <w:szCs w:val="24"/>
        </w:rPr>
        <w:t xml:space="preserve"> The two Sensitive-class site–seasons are the upstream reference site (OS) and the furthest downstream site (NRB), both evaluated during the dry season. The elevated spread at these sites is driven by Scenario C, in which the pooled 10th-percentile baseline diverges from the site-specific OS-only reference. No CWHI class change resulted from reference-site variation at any site–season unit; all 20 outputs retained the Critical CWHI classification across all four scenarios.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952"/>
        <w:gridCol w:w="1600"/>
        <w:gridCol w:w="1134"/>
        <w:gridCol w:w="1134"/>
        <w:gridCol w:w="1134"/>
        <w:gridCol w:w="1344"/>
        <w:gridCol w:w="928"/>
      </w:tblGrid>
      <w:tr w:rsidR="00930C46" w:rsidRPr="00B16E6B" w14:paraId="229F550A" w14:textId="77777777" w:rsidTr="000F175E">
        <w:trPr>
          <w:trHeight w:val="300"/>
        </w:trPr>
        <w:tc>
          <w:tcPr>
            <w:tcW w:w="9360" w:type="dxa"/>
            <w:gridSpan w:val="8"/>
            <w:tcBorders>
              <w:bottom w:val="single" w:sz="4" w:space="0" w:color="auto"/>
            </w:tcBorders>
            <w:noWrap/>
          </w:tcPr>
          <w:p w14:paraId="062DB5AD" w14:textId="25B2695F" w:rsidR="00930C46" w:rsidRPr="00B16E6B" w:rsidRDefault="00930C46" w:rsidP="00E307A1">
            <w:pPr>
              <w:spacing w:line="360" w:lineRule="auto"/>
              <w:rPr>
                <w:rFonts w:ascii="Times New Roman" w:hAnsi="Times New Roman" w:cs="Times New Roman"/>
                <w:sz w:val="24"/>
                <w:szCs w:val="24"/>
                <w:lang w:val="en-US"/>
              </w:rPr>
            </w:pPr>
            <w:r w:rsidRPr="00B16E6B">
              <w:rPr>
                <w:rFonts w:ascii="Times New Roman" w:hAnsi="Times New Roman" w:cs="Times New Roman"/>
                <w:b/>
                <w:bCs/>
                <w:sz w:val="24"/>
                <w:szCs w:val="24"/>
                <w:lang w:val="en-US"/>
              </w:rPr>
              <w:t xml:space="preserve">Supplementary Table </w:t>
            </w:r>
            <w:r w:rsidR="000F175E" w:rsidRPr="00B16E6B">
              <w:rPr>
                <w:rFonts w:ascii="Times New Roman" w:hAnsi="Times New Roman" w:cs="Times New Roman"/>
                <w:b/>
                <w:bCs/>
                <w:sz w:val="24"/>
                <w:szCs w:val="24"/>
                <w:lang w:val="en-US"/>
              </w:rPr>
              <w:t>S15</w:t>
            </w:r>
            <w:r w:rsidRPr="00B16E6B">
              <w:rPr>
                <w:rFonts w:ascii="Times New Roman" w:hAnsi="Times New Roman" w:cs="Times New Roman"/>
                <w:b/>
                <w:bCs/>
                <w:sz w:val="24"/>
                <w:szCs w:val="24"/>
                <w:lang w:val="en-US"/>
              </w:rPr>
              <w:t>.</w:t>
            </w:r>
            <w:r w:rsidRPr="00B16E6B">
              <w:rPr>
                <w:rFonts w:ascii="Times New Roman" w:hAnsi="Times New Roman" w:cs="Times New Roman"/>
                <w:sz w:val="24"/>
                <w:szCs w:val="24"/>
                <w:lang w:val="en-US"/>
              </w:rPr>
              <w:t xml:space="preserve"> Reference-site sensitivity analysis of ABI across four baseline scenarios for Musi River samples, showing scenario-specific ABI values, maximum spread, </w:t>
            </w:r>
            <w:r w:rsidR="00CA2C71" w:rsidRPr="00B16E6B">
              <w:rPr>
                <w:rFonts w:ascii="Times New Roman" w:hAnsi="Times New Roman" w:cs="Times New Roman"/>
                <w:sz w:val="24"/>
                <w:szCs w:val="24"/>
                <w:lang w:val="en-US"/>
              </w:rPr>
              <w:t xml:space="preserve">and </w:t>
            </w:r>
            <w:r w:rsidRPr="00B16E6B">
              <w:rPr>
                <w:rFonts w:ascii="Times New Roman" w:hAnsi="Times New Roman" w:cs="Times New Roman"/>
                <w:sz w:val="24"/>
                <w:szCs w:val="24"/>
                <w:lang w:val="en-US"/>
              </w:rPr>
              <w:t>coefficient of variation</w:t>
            </w:r>
            <w:r w:rsidR="00CA2C71" w:rsidRPr="00B16E6B">
              <w:rPr>
                <w:rFonts w:ascii="Times New Roman" w:hAnsi="Times New Roman" w:cs="Times New Roman"/>
                <w:sz w:val="24"/>
                <w:szCs w:val="24"/>
                <w:lang w:val="en-US"/>
              </w:rPr>
              <w:t xml:space="preserve"> </w:t>
            </w:r>
            <w:r w:rsidRPr="00B16E6B">
              <w:rPr>
                <w:rFonts w:ascii="Times New Roman" w:hAnsi="Times New Roman" w:cs="Times New Roman"/>
                <w:sz w:val="24"/>
                <w:szCs w:val="24"/>
                <w:lang w:val="en-US"/>
              </w:rPr>
              <w:t>for each site–season combination.</w:t>
            </w:r>
          </w:p>
        </w:tc>
      </w:tr>
      <w:tr w:rsidR="00930C46" w:rsidRPr="00B16E6B" w14:paraId="5E85AD26" w14:textId="77777777" w:rsidTr="000F175E">
        <w:trPr>
          <w:trHeight w:val="300"/>
        </w:trPr>
        <w:tc>
          <w:tcPr>
            <w:tcW w:w="1134" w:type="dxa"/>
            <w:tcBorders>
              <w:top w:val="single" w:sz="4" w:space="0" w:color="auto"/>
              <w:bottom w:val="single" w:sz="4" w:space="0" w:color="auto"/>
            </w:tcBorders>
            <w:noWrap/>
          </w:tcPr>
          <w:p w14:paraId="7EA1F4F4" w14:textId="442ACABE" w:rsidR="00930C46" w:rsidRPr="00B16E6B" w:rsidRDefault="00930C46"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Location</w:t>
            </w:r>
          </w:p>
        </w:tc>
        <w:tc>
          <w:tcPr>
            <w:tcW w:w="952" w:type="dxa"/>
            <w:tcBorders>
              <w:top w:val="single" w:sz="4" w:space="0" w:color="auto"/>
              <w:bottom w:val="single" w:sz="4" w:space="0" w:color="auto"/>
            </w:tcBorders>
            <w:noWrap/>
          </w:tcPr>
          <w:p w14:paraId="263F35F8" w14:textId="38B0AA60" w:rsidR="00930C46" w:rsidRPr="00B16E6B" w:rsidRDefault="00930C46"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Season</w:t>
            </w:r>
          </w:p>
        </w:tc>
        <w:tc>
          <w:tcPr>
            <w:tcW w:w="1600" w:type="dxa"/>
            <w:tcBorders>
              <w:top w:val="single" w:sz="4" w:space="0" w:color="auto"/>
              <w:bottom w:val="single" w:sz="4" w:space="0" w:color="auto"/>
            </w:tcBorders>
            <w:noWrap/>
          </w:tcPr>
          <w:p w14:paraId="62063259" w14:textId="6C84E60F" w:rsidR="00930C46" w:rsidRPr="00B16E6B" w:rsidRDefault="00930C46"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Stretch</w:t>
            </w:r>
          </w:p>
        </w:tc>
        <w:tc>
          <w:tcPr>
            <w:tcW w:w="1134" w:type="dxa"/>
            <w:tcBorders>
              <w:top w:val="single" w:sz="4" w:space="0" w:color="auto"/>
              <w:bottom w:val="single" w:sz="4" w:space="0" w:color="auto"/>
            </w:tcBorders>
            <w:noWrap/>
          </w:tcPr>
          <w:p w14:paraId="22C67692" w14:textId="31D44031" w:rsidR="00930C46" w:rsidRPr="00B16E6B" w:rsidRDefault="000F175E"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Case</w:t>
            </w:r>
            <w:r w:rsidR="00930C46" w:rsidRPr="00B16E6B">
              <w:rPr>
                <w:rFonts w:ascii="Times New Roman" w:hAnsi="Times New Roman" w:cs="Times New Roman"/>
                <w:b/>
                <w:bCs/>
                <w:sz w:val="24"/>
                <w:szCs w:val="24"/>
                <w:lang w:val="en-US"/>
              </w:rPr>
              <w:t xml:space="preserve"> A</w:t>
            </w:r>
          </w:p>
        </w:tc>
        <w:tc>
          <w:tcPr>
            <w:tcW w:w="1134" w:type="dxa"/>
            <w:tcBorders>
              <w:top w:val="single" w:sz="4" w:space="0" w:color="auto"/>
              <w:bottom w:val="single" w:sz="4" w:space="0" w:color="auto"/>
            </w:tcBorders>
            <w:noWrap/>
          </w:tcPr>
          <w:p w14:paraId="32BF8AA5" w14:textId="5E27E3E8" w:rsidR="00930C46" w:rsidRPr="00B16E6B" w:rsidRDefault="000F175E"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Case</w:t>
            </w:r>
            <w:r w:rsidR="00930C46" w:rsidRPr="00B16E6B">
              <w:rPr>
                <w:rFonts w:ascii="Times New Roman" w:hAnsi="Times New Roman" w:cs="Times New Roman"/>
                <w:b/>
                <w:bCs/>
                <w:sz w:val="24"/>
                <w:szCs w:val="24"/>
                <w:lang w:val="en-US"/>
              </w:rPr>
              <w:t xml:space="preserve"> B</w:t>
            </w:r>
          </w:p>
        </w:tc>
        <w:tc>
          <w:tcPr>
            <w:tcW w:w="1134" w:type="dxa"/>
            <w:tcBorders>
              <w:top w:val="single" w:sz="4" w:space="0" w:color="auto"/>
              <w:bottom w:val="single" w:sz="4" w:space="0" w:color="auto"/>
            </w:tcBorders>
            <w:noWrap/>
          </w:tcPr>
          <w:p w14:paraId="793699FB" w14:textId="2D0E78F9" w:rsidR="00930C46" w:rsidRPr="00B16E6B" w:rsidRDefault="000F175E"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Case</w:t>
            </w:r>
            <w:r w:rsidR="00930C46" w:rsidRPr="00B16E6B">
              <w:rPr>
                <w:rFonts w:ascii="Times New Roman" w:hAnsi="Times New Roman" w:cs="Times New Roman"/>
                <w:b/>
                <w:bCs/>
                <w:sz w:val="24"/>
                <w:szCs w:val="24"/>
                <w:lang w:val="en-US"/>
              </w:rPr>
              <w:t xml:space="preserve"> C</w:t>
            </w:r>
          </w:p>
        </w:tc>
        <w:tc>
          <w:tcPr>
            <w:tcW w:w="1344" w:type="dxa"/>
            <w:tcBorders>
              <w:top w:val="single" w:sz="4" w:space="0" w:color="auto"/>
              <w:bottom w:val="single" w:sz="4" w:space="0" w:color="auto"/>
            </w:tcBorders>
            <w:noWrap/>
          </w:tcPr>
          <w:p w14:paraId="3EBE1B4F" w14:textId="7F558496" w:rsidR="00930C46" w:rsidRPr="00B16E6B" w:rsidRDefault="00930C46"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ABI spread</w:t>
            </w:r>
          </w:p>
        </w:tc>
        <w:tc>
          <w:tcPr>
            <w:tcW w:w="928" w:type="dxa"/>
            <w:tcBorders>
              <w:top w:val="single" w:sz="4" w:space="0" w:color="auto"/>
              <w:bottom w:val="single" w:sz="4" w:space="0" w:color="auto"/>
            </w:tcBorders>
            <w:noWrap/>
          </w:tcPr>
          <w:p w14:paraId="1E2A798C" w14:textId="69945C67" w:rsidR="00930C46" w:rsidRPr="00B16E6B" w:rsidRDefault="00930C46"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CV</w:t>
            </w:r>
            <w:r w:rsidRPr="00B16E6B">
              <w:rPr>
                <w:rFonts w:ascii="Times New Roman" w:hAnsi="Times New Roman" w:cs="Times New Roman"/>
                <w:b/>
                <w:bCs/>
                <w:sz w:val="24"/>
                <w:szCs w:val="24"/>
                <w:vertAlign w:val="subscript"/>
                <w:lang w:val="en-US"/>
              </w:rPr>
              <w:t>ABI</w:t>
            </w:r>
          </w:p>
        </w:tc>
      </w:tr>
      <w:tr w:rsidR="00DB2909" w:rsidRPr="00B16E6B" w14:paraId="7DBE793A" w14:textId="77777777" w:rsidTr="000F175E">
        <w:trPr>
          <w:trHeight w:val="300"/>
        </w:trPr>
        <w:tc>
          <w:tcPr>
            <w:tcW w:w="1134" w:type="dxa"/>
            <w:tcBorders>
              <w:top w:val="single" w:sz="4" w:space="0" w:color="auto"/>
            </w:tcBorders>
            <w:noWrap/>
            <w:hideMark/>
          </w:tcPr>
          <w:p w14:paraId="16662662" w14:textId="77777777" w:rsidR="00DB2909" w:rsidRPr="00B16E6B" w:rsidRDefault="00DB2909"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OS</w:t>
            </w:r>
          </w:p>
        </w:tc>
        <w:tc>
          <w:tcPr>
            <w:tcW w:w="952" w:type="dxa"/>
            <w:tcBorders>
              <w:top w:val="single" w:sz="4" w:space="0" w:color="auto"/>
            </w:tcBorders>
            <w:noWrap/>
            <w:hideMark/>
          </w:tcPr>
          <w:p w14:paraId="67DB392B"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Wet</w:t>
            </w:r>
          </w:p>
        </w:tc>
        <w:tc>
          <w:tcPr>
            <w:tcW w:w="1600" w:type="dxa"/>
            <w:tcBorders>
              <w:top w:val="single" w:sz="4" w:space="0" w:color="auto"/>
            </w:tcBorders>
            <w:noWrap/>
            <w:hideMark/>
          </w:tcPr>
          <w:p w14:paraId="602D0FF8"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Upstream</w:t>
            </w:r>
          </w:p>
        </w:tc>
        <w:tc>
          <w:tcPr>
            <w:tcW w:w="1134" w:type="dxa"/>
            <w:tcBorders>
              <w:top w:val="single" w:sz="4" w:space="0" w:color="auto"/>
            </w:tcBorders>
            <w:noWrap/>
            <w:hideMark/>
          </w:tcPr>
          <w:p w14:paraId="637AA6E3"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37.414</w:t>
            </w:r>
          </w:p>
        </w:tc>
        <w:tc>
          <w:tcPr>
            <w:tcW w:w="1134" w:type="dxa"/>
            <w:tcBorders>
              <w:top w:val="single" w:sz="4" w:space="0" w:color="auto"/>
            </w:tcBorders>
            <w:noWrap/>
            <w:hideMark/>
          </w:tcPr>
          <w:p w14:paraId="760F4E6A"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37.421</w:t>
            </w:r>
          </w:p>
        </w:tc>
        <w:tc>
          <w:tcPr>
            <w:tcW w:w="1134" w:type="dxa"/>
            <w:tcBorders>
              <w:top w:val="single" w:sz="4" w:space="0" w:color="auto"/>
            </w:tcBorders>
            <w:noWrap/>
            <w:hideMark/>
          </w:tcPr>
          <w:p w14:paraId="44402408"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42.156</w:t>
            </w:r>
          </w:p>
        </w:tc>
        <w:tc>
          <w:tcPr>
            <w:tcW w:w="1344" w:type="dxa"/>
            <w:tcBorders>
              <w:top w:val="single" w:sz="4" w:space="0" w:color="auto"/>
            </w:tcBorders>
            <w:noWrap/>
            <w:hideMark/>
          </w:tcPr>
          <w:p w14:paraId="6BB3138E"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4.741</w:t>
            </w:r>
          </w:p>
        </w:tc>
        <w:tc>
          <w:tcPr>
            <w:tcW w:w="928" w:type="dxa"/>
            <w:tcBorders>
              <w:top w:val="single" w:sz="4" w:space="0" w:color="auto"/>
            </w:tcBorders>
            <w:noWrap/>
            <w:hideMark/>
          </w:tcPr>
          <w:p w14:paraId="500227D2"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0.061</w:t>
            </w:r>
          </w:p>
        </w:tc>
      </w:tr>
      <w:tr w:rsidR="00DB2909" w:rsidRPr="00B16E6B" w14:paraId="79226092" w14:textId="77777777" w:rsidTr="000F175E">
        <w:trPr>
          <w:trHeight w:val="300"/>
        </w:trPr>
        <w:tc>
          <w:tcPr>
            <w:tcW w:w="1134" w:type="dxa"/>
            <w:noWrap/>
            <w:hideMark/>
          </w:tcPr>
          <w:p w14:paraId="0F3DB363" w14:textId="77777777" w:rsidR="00DB2909" w:rsidRPr="00B16E6B" w:rsidRDefault="00DB2909"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BGB</w:t>
            </w:r>
          </w:p>
        </w:tc>
        <w:tc>
          <w:tcPr>
            <w:tcW w:w="952" w:type="dxa"/>
            <w:noWrap/>
            <w:hideMark/>
          </w:tcPr>
          <w:p w14:paraId="4D17A69E"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Wet</w:t>
            </w:r>
          </w:p>
        </w:tc>
        <w:tc>
          <w:tcPr>
            <w:tcW w:w="1600" w:type="dxa"/>
            <w:noWrap/>
            <w:hideMark/>
          </w:tcPr>
          <w:p w14:paraId="1F5FEA72" w14:textId="7D09536C"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Urban</w:t>
            </w:r>
          </w:p>
        </w:tc>
        <w:tc>
          <w:tcPr>
            <w:tcW w:w="1134" w:type="dxa"/>
            <w:noWrap/>
            <w:hideMark/>
          </w:tcPr>
          <w:p w14:paraId="69DB11D3"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56.639</w:t>
            </w:r>
          </w:p>
        </w:tc>
        <w:tc>
          <w:tcPr>
            <w:tcW w:w="1134" w:type="dxa"/>
            <w:noWrap/>
            <w:hideMark/>
          </w:tcPr>
          <w:p w14:paraId="1E4B05ED"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55.760</w:t>
            </w:r>
          </w:p>
        </w:tc>
        <w:tc>
          <w:tcPr>
            <w:tcW w:w="1134" w:type="dxa"/>
            <w:noWrap/>
            <w:hideMark/>
          </w:tcPr>
          <w:p w14:paraId="3F2F2100"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57.393</w:t>
            </w:r>
          </w:p>
        </w:tc>
        <w:tc>
          <w:tcPr>
            <w:tcW w:w="1344" w:type="dxa"/>
            <w:noWrap/>
            <w:hideMark/>
          </w:tcPr>
          <w:p w14:paraId="0E11D6EB"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1.633</w:t>
            </w:r>
          </w:p>
        </w:tc>
        <w:tc>
          <w:tcPr>
            <w:tcW w:w="928" w:type="dxa"/>
            <w:noWrap/>
            <w:hideMark/>
          </w:tcPr>
          <w:p w14:paraId="5D6EA7A6"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0.012</w:t>
            </w:r>
          </w:p>
        </w:tc>
      </w:tr>
      <w:tr w:rsidR="00DB2909" w:rsidRPr="00B16E6B" w14:paraId="7D72CCA2" w14:textId="77777777" w:rsidTr="000F175E">
        <w:trPr>
          <w:trHeight w:val="300"/>
        </w:trPr>
        <w:tc>
          <w:tcPr>
            <w:tcW w:w="1134" w:type="dxa"/>
            <w:noWrap/>
            <w:hideMark/>
          </w:tcPr>
          <w:p w14:paraId="36DFB601" w14:textId="77777777" w:rsidR="00DB2909" w:rsidRPr="00B16E6B" w:rsidRDefault="00DB2909"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SRN</w:t>
            </w:r>
          </w:p>
        </w:tc>
        <w:tc>
          <w:tcPr>
            <w:tcW w:w="952" w:type="dxa"/>
            <w:noWrap/>
            <w:hideMark/>
          </w:tcPr>
          <w:p w14:paraId="3F560CAB"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Wet</w:t>
            </w:r>
          </w:p>
        </w:tc>
        <w:tc>
          <w:tcPr>
            <w:tcW w:w="1600" w:type="dxa"/>
            <w:noWrap/>
            <w:hideMark/>
          </w:tcPr>
          <w:p w14:paraId="6330E0D3" w14:textId="21164B81"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Urban</w:t>
            </w:r>
          </w:p>
        </w:tc>
        <w:tc>
          <w:tcPr>
            <w:tcW w:w="1134" w:type="dxa"/>
            <w:noWrap/>
            <w:hideMark/>
          </w:tcPr>
          <w:p w14:paraId="2B8F232C"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64.996</w:t>
            </w:r>
          </w:p>
        </w:tc>
        <w:tc>
          <w:tcPr>
            <w:tcW w:w="1134" w:type="dxa"/>
            <w:noWrap/>
            <w:hideMark/>
          </w:tcPr>
          <w:p w14:paraId="4C22F30A"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64.574</w:t>
            </w:r>
          </w:p>
        </w:tc>
        <w:tc>
          <w:tcPr>
            <w:tcW w:w="1134" w:type="dxa"/>
            <w:noWrap/>
            <w:hideMark/>
          </w:tcPr>
          <w:p w14:paraId="73D2972E"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68.856</w:t>
            </w:r>
          </w:p>
        </w:tc>
        <w:tc>
          <w:tcPr>
            <w:tcW w:w="1344" w:type="dxa"/>
            <w:noWrap/>
            <w:hideMark/>
          </w:tcPr>
          <w:p w14:paraId="70FEA3AA"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4.282</w:t>
            </w:r>
          </w:p>
        </w:tc>
        <w:tc>
          <w:tcPr>
            <w:tcW w:w="928" w:type="dxa"/>
            <w:noWrap/>
            <w:hideMark/>
          </w:tcPr>
          <w:p w14:paraId="73D99695"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0.031</w:t>
            </w:r>
          </w:p>
        </w:tc>
      </w:tr>
      <w:tr w:rsidR="00DB2909" w:rsidRPr="00B16E6B" w14:paraId="660B93D9" w14:textId="77777777" w:rsidTr="000F175E">
        <w:trPr>
          <w:trHeight w:val="300"/>
        </w:trPr>
        <w:tc>
          <w:tcPr>
            <w:tcW w:w="1134" w:type="dxa"/>
            <w:noWrap/>
            <w:hideMark/>
          </w:tcPr>
          <w:p w14:paraId="38216275" w14:textId="77777777" w:rsidR="00DB2909" w:rsidRPr="00B16E6B" w:rsidRDefault="00DB2909"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PP</w:t>
            </w:r>
          </w:p>
        </w:tc>
        <w:tc>
          <w:tcPr>
            <w:tcW w:w="952" w:type="dxa"/>
            <w:noWrap/>
            <w:hideMark/>
          </w:tcPr>
          <w:p w14:paraId="73CAE2DD"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Wet</w:t>
            </w:r>
          </w:p>
        </w:tc>
        <w:tc>
          <w:tcPr>
            <w:tcW w:w="1600" w:type="dxa"/>
            <w:noWrap/>
            <w:hideMark/>
          </w:tcPr>
          <w:p w14:paraId="496E399C" w14:textId="1D08D80E"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Urban</w:t>
            </w:r>
          </w:p>
        </w:tc>
        <w:tc>
          <w:tcPr>
            <w:tcW w:w="1134" w:type="dxa"/>
            <w:noWrap/>
            <w:hideMark/>
          </w:tcPr>
          <w:p w14:paraId="697C241E"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57.969</w:t>
            </w:r>
          </w:p>
        </w:tc>
        <w:tc>
          <w:tcPr>
            <w:tcW w:w="1134" w:type="dxa"/>
            <w:noWrap/>
            <w:hideMark/>
          </w:tcPr>
          <w:p w14:paraId="5C2FF6B0"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59.200</w:t>
            </w:r>
          </w:p>
        </w:tc>
        <w:tc>
          <w:tcPr>
            <w:tcW w:w="1134" w:type="dxa"/>
            <w:noWrap/>
            <w:hideMark/>
          </w:tcPr>
          <w:p w14:paraId="3717A710"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62.311</w:t>
            </w:r>
          </w:p>
        </w:tc>
        <w:tc>
          <w:tcPr>
            <w:tcW w:w="1344" w:type="dxa"/>
            <w:noWrap/>
            <w:hideMark/>
          </w:tcPr>
          <w:p w14:paraId="2170E496"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4.342</w:t>
            </w:r>
          </w:p>
        </w:tc>
        <w:tc>
          <w:tcPr>
            <w:tcW w:w="928" w:type="dxa"/>
            <w:noWrap/>
            <w:hideMark/>
          </w:tcPr>
          <w:p w14:paraId="02FE04D2"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0.035</w:t>
            </w:r>
          </w:p>
        </w:tc>
      </w:tr>
      <w:tr w:rsidR="00DB2909" w:rsidRPr="00B16E6B" w14:paraId="7415B0FF" w14:textId="77777777" w:rsidTr="000F175E">
        <w:trPr>
          <w:trHeight w:val="300"/>
        </w:trPr>
        <w:tc>
          <w:tcPr>
            <w:tcW w:w="1134" w:type="dxa"/>
            <w:noWrap/>
            <w:hideMark/>
          </w:tcPr>
          <w:p w14:paraId="6533E870" w14:textId="77777777" w:rsidR="00DB2909" w:rsidRPr="00B16E6B" w:rsidRDefault="00DB2909"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GNB</w:t>
            </w:r>
          </w:p>
        </w:tc>
        <w:tc>
          <w:tcPr>
            <w:tcW w:w="952" w:type="dxa"/>
            <w:noWrap/>
            <w:hideMark/>
          </w:tcPr>
          <w:p w14:paraId="13690428"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Wet</w:t>
            </w:r>
          </w:p>
        </w:tc>
        <w:tc>
          <w:tcPr>
            <w:tcW w:w="1600" w:type="dxa"/>
            <w:noWrap/>
            <w:hideMark/>
          </w:tcPr>
          <w:p w14:paraId="3ED1227C" w14:textId="1E310E9B"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Urban</w:t>
            </w:r>
          </w:p>
        </w:tc>
        <w:tc>
          <w:tcPr>
            <w:tcW w:w="1134" w:type="dxa"/>
            <w:noWrap/>
            <w:hideMark/>
          </w:tcPr>
          <w:p w14:paraId="37AB6D95"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53.812</w:t>
            </w:r>
          </w:p>
        </w:tc>
        <w:tc>
          <w:tcPr>
            <w:tcW w:w="1134" w:type="dxa"/>
            <w:noWrap/>
            <w:hideMark/>
          </w:tcPr>
          <w:p w14:paraId="491D59BB"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56.889</w:t>
            </w:r>
          </w:p>
        </w:tc>
        <w:tc>
          <w:tcPr>
            <w:tcW w:w="1134" w:type="dxa"/>
            <w:noWrap/>
            <w:hideMark/>
          </w:tcPr>
          <w:p w14:paraId="0608280A"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56.981</w:t>
            </w:r>
          </w:p>
        </w:tc>
        <w:tc>
          <w:tcPr>
            <w:tcW w:w="1344" w:type="dxa"/>
            <w:noWrap/>
            <w:hideMark/>
          </w:tcPr>
          <w:p w14:paraId="01F4B797"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3.170</w:t>
            </w:r>
          </w:p>
        </w:tc>
        <w:tc>
          <w:tcPr>
            <w:tcW w:w="928" w:type="dxa"/>
            <w:noWrap/>
            <w:hideMark/>
          </w:tcPr>
          <w:p w14:paraId="2433D8ED"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0.033</w:t>
            </w:r>
          </w:p>
        </w:tc>
      </w:tr>
      <w:tr w:rsidR="00DB2909" w:rsidRPr="00B16E6B" w14:paraId="3090A883" w14:textId="77777777" w:rsidTr="000F175E">
        <w:trPr>
          <w:trHeight w:val="300"/>
        </w:trPr>
        <w:tc>
          <w:tcPr>
            <w:tcW w:w="1134" w:type="dxa"/>
            <w:noWrap/>
            <w:hideMark/>
          </w:tcPr>
          <w:p w14:paraId="7F34209E" w14:textId="77777777" w:rsidR="00DB2909" w:rsidRPr="00B16E6B" w:rsidRDefault="00DB2909"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NGB</w:t>
            </w:r>
          </w:p>
        </w:tc>
        <w:tc>
          <w:tcPr>
            <w:tcW w:w="952" w:type="dxa"/>
            <w:noWrap/>
            <w:hideMark/>
          </w:tcPr>
          <w:p w14:paraId="0DD44284"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Wet</w:t>
            </w:r>
          </w:p>
        </w:tc>
        <w:tc>
          <w:tcPr>
            <w:tcW w:w="1600" w:type="dxa"/>
            <w:noWrap/>
            <w:hideMark/>
          </w:tcPr>
          <w:p w14:paraId="230871D6" w14:textId="2D596400"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Urban</w:t>
            </w:r>
          </w:p>
        </w:tc>
        <w:tc>
          <w:tcPr>
            <w:tcW w:w="1134" w:type="dxa"/>
            <w:noWrap/>
            <w:hideMark/>
          </w:tcPr>
          <w:p w14:paraId="2C091B7E"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48.840</w:t>
            </w:r>
          </w:p>
        </w:tc>
        <w:tc>
          <w:tcPr>
            <w:tcW w:w="1134" w:type="dxa"/>
            <w:noWrap/>
            <w:hideMark/>
          </w:tcPr>
          <w:p w14:paraId="18130DCB"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48.492</w:t>
            </w:r>
          </w:p>
        </w:tc>
        <w:tc>
          <w:tcPr>
            <w:tcW w:w="1134" w:type="dxa"/>
            <w:noWrap/>
            <w:hideMark/>
          </w:tcPr>
          <w:p w14:paraId="2E04E868"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45.913</w:t>
            </w:r>
          </w:p>
        </w:tc>
        <w:tc>
          <w:tcPr>
            <w:tcW w:w="1344" w:type="dxa"/>
            <w:noWrap/>
            <w:hideMark/>
          </w:tcPr>
          <w:p w14:paraId="0D54B873"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2.927</w:t>
            </w:r>
          </w:p>
        </w:tc>
        <w:tc>
          <w:tcPr>
            <w:tcW w:w="928" w:type="dxa"/>
            <w:noWrap/>
            <w:hideMark/>
          </w:tcPr>
          <w:p w14:paraId="0634BF04"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0.029</w:t>
            </w:r>
          </w:p>
        </w:tc>
      </w:tr>
      <w:tr w:rsidR="00DB2909" w:rsidRPr="00B16E6B" w14:paraId="778D289D" w14:textId="77777777" w:rsidTr="000F175E">
        <w:trPr>
          <w:trHeight w:val="300"/>
        </w:trPr>
        <w:tc>
          <w:tcPr>
            <w:tcW w:w="1134" w:type="dxa"/>
            <w:noWrap/>
            <w:hideMark/>
          </w:tcPr>
          <w:p w14:paraId="389D7BF0" w14:textId="77777777" w:rsidR="00DB2909" w:rsidRPr="00B16E6B" w:rsidRDefault="00DB2909"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PZ</w:t>
            </w:r>
          </w:p>
        </w:tc>
        <w:tc>
          <w:tcPr>
            <w:tcW w:w="952" w:type="dxa"/>
            <w:noWrap/>
            <w:hideMark/>
          </w:tcPr>
          <w:p w14:paraId="0CA87192"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Wet</w:t>
            </w:r>
          </w:p>
        </w:tc>
        <w:tc>
          <w:tcPr>
            <w:tcW w:w="1600" w:type="dxa"/>
            <w:noWrap/>
            <w:hideMark/>
          </w:tcPr>
          <w:p w14:paraId="3519972D" w14:textId="0945CE7E"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Urban</w:t>
            </w:r>
          </w:p>
        </w:tc>
        <w:tc>
          <w:tcPr>
            <w:tcW w:w="1134" w:type="dxa"/>
            <w:noWrap/>
            <w:hideMark/>
          </w:tcPr>
          <w:p w14:paraId="16B9BC9B"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63.928</w:t>
            </w:r>
          </w:p>
        </w:tc>
        <w:tc>
          <w:tcPr>
            <w:tcW w:w="1134" w:type="dxa"/>
            <w:noWrap/>
            <w:hideMark/>
          </w:tcPr>
          <w:p w14:paraId="0A092E8C"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67.841</w:t>
            </w:r>
          </w:p>
        </w:tc>
        <w:tc>
          <w:tcPr>
            <w:tcW w:w="1134" w:type="dxa"/>
            <w:noWrap/>
            <w:hideMark/>
          </w:tcPr>
          <w:p w14:paraId="1D4B5B32"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68.723</w:t>
            </w:r>
          </w:p>
        </w:tc>
        <w:tc>
          <w:tcPr>
            <w:tcW w:w="1344" w:type="dxa"/>
            <w:noWrap/>
            <w:hideMark/>
          </w:tcPr>
          <w:p w14:paraId="6EF658B0"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4.795</w:t>
            </w:r>
          </w:p>
        </w:tc>
        <w:tc>
          <w:tcPr>
            <w:tcW w:w="928" w:type="dxa"/>
            <w:noWrap/>
            <w:hideMark/>
          </w:tcPr>
          <w:p w14:paraId="7BB55BBC"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0.038</w:t>
            </w:r>
          </w:p>
        </w:tc>
      </w:tr>
      <w:tr w:rsidR="00DB2909" w:rsidRPr="00B16E6B" w14:paraId="46E7EC2E" w14:textId="77777777" w:rsidTr="000F175E">
        <w:trPr>
          <w:trHeight w:val="300"/>
        </w:trPr>
        <w:tc>
          <w:tcPr>
            <w:tcW w:w="1134" w:type="dxa"/>
            <w:noWrap/>
            <w:hideMark/>
          </w:tcPr>
          <w:p w14:paraId="7D5C0FD5" w14:textId="77777777" w:rsidR="00DB2909" w:rsidRPr="00B16E6B" w:rsidRDefault="00DB2909"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PSB</w:t>
            </w:r>
          </w:p>
        </w:tc>
        <w:tc>
          <w:tcPr>
            <w:tcW w:w="952" w:type="dxa"/>
            <w:noWrap/>
            <w:hideMark/>
          </w:tcPr>
          <w:p w14:paraId="4FD867DF"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Wet</w:t>
            </w:r>
          </w:p>
        </w:tc>
        <w:tc>
          <w:tcPr>
            <w:tcW w:w="1600" w:type="dxa"/>
            <w:noWrap/>
            <w:hideMark/>
          </w:tcPr>
          <w:p w14:paraId="3C15BBD7" w14:textId="2A473444"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Urban</w:t>
            </w:r>
          </w:p>
        </w:tc>
        <w:tc>
          <w:tcPr>
            <w:tcW w:w="1134" w:type="dxa"/>
            <w:noWrap/>
            <w:hideMark/>
          </w:tcPr>
          <w:p w14:paraId="6757BF8B"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53.818</w:t>
            </w:r>
          </w:p>
        </w:tc>
        <w:tc>
          <w:tcPr>
            <w:tcW w:w="1134" w:type="dxa"/>
            <w:noWrap/>
            <w:hideMark/>
          </w:tcPr>
          <w:p w14:paraId="649030B6"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53.890</w:t>
            </w:r>
          </w:p>
        </w:tc>
        <w:tc>
          <w:tcPr>
            <w:tcW w:w="1134" w:type="dxa"/>
            <w:noWrap/>
            <w:hideMark/>
          </w:tcPr>
          <w:p w14:paraId="0AA9AADC"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57.289</w:t>
            </w:r>
          </w:p>
        </w:tc>
        <w:tc>
          <w:tcPr>
            <w:tcW w:w="1344" w:type="dxa"/>
            <w:noWrap/>
            <w:hideMark/>
          </w:tcPr>
          <w:p w14:paraId="2A0C6D40"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3.470</w:t>
            </w:r>
          </w:p>
        </w:tc>
        <w:tc>
          <w:tcPr>
            <w:tcW w:w="928" w:type="dxa"/>
            <w:noWrap/>
            <w:hideMark/>
          </w:tcPr>
          <w:p w14:paraId="39C7F3FC"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0.032</w:t>
            </w:r>
          </w:p>
        </w:tc>
      </w:tr>
      <w:tr w:rsidR="00DB2909" w:rsidRPr="00B16E6B" w14:paraId="6F8AC765" w14:textId="77777777" w:rsidTr="000F175E">
        <w:trPr>
          <w:trHeight w:val="300"/>
        </w:trPr>
        <w:tc>
          <w:tcPr>
            <w:tcW w:w="1134" w:type="dxa"/>
            <w:noWrap/>
            <w:hideMark/>
          </w:tcPr>
          <w:p w14:paraId="4A5C6E30" w14:textId="77777777" w:rsidR="00DB2909" w:rsidRPr="00B16E6B" w:rsidRDefault="00DB2909"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NRB</w:t>
            </w:r>
          </w:p>
        </w:tc>
        <w:tc>
          <w:tcPr>
            <w:tcW w:w="952" w:type="dxa"/>
            <w:noWrap/>
            <w:hideMark/>
          </w:tcPr>
          <w:p w14:paraId="56FBFA3B"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Wet</w:t>
            </w:r>
          </w:p>
        </w:tc>
        <w:tc>
          <w:tcPr>
            <w:tcW w:w="1600" w:type="dxa"/>
            <w:noWrap/>
            <w:hideMark/>
          </w:tcPr>
          <w:p w14:paraId="1BBB9EA0" w14:textId="52DD995E"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Semi-urban</w:t>
            </w:r>
          </w:p>
        </w:tc>
        <w:tc>
          <w:tcPr>
            <w:tcW w:w="1134" w:type="dxa"/>
            <w:noWrap/>
            <w:hideMark/>
          </w:tcPr>
          <w:p w14:paraId="159846EE"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64.538</w:t>
            </w:r>
          </w:p>
        </w:tc>
        <w:tc>
          <w:tcPr>
            <w:tcW w:w="1134" w:type="dxa"/>
            <w:noWrap/>
            <w:hideMark/>
          </w:tcPr>
          <w:p w14:paraId="454EB688"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62.633</w:t>
            </w:r>
          </w:p>
        </w:tc>
        <w:tc>
          <w:tcPr>
            <w:tcW w:w="1134" w:type="dxa"/>
            <w:noWrap/>
            <w:hideMark/>
          </w:tcPr>
          <w:p w14:paraId="77BD49A8"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64.152</w:t>
            </w:r>
          </w:p>
        </w:tc>
        <w:tc>
          <w:tcPr>
            <w:tcW w:w="1344" w:type="dxa"/>
            <w:noWrap/>
            <w:hideMark/>
          </w:tcPr>
          <w:p w14:paraId="33BFB276"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1.905</w:t>
            </w:r>
          </w:p>
        </w:tc>
        <w:tc>
          <w:tcPr>
            <w:tcW w:w="928" w:type="dxa"/>
            <w:noWrap/>
            <w:hideMark/>
          </w:tcPr>
          <w:p w14:paraId="5C2E193B"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0.014</w:t>
            </w:r>
          </w:p>
        </w:tc>
      </w:tr>
      <w:tr w:rsidR="00DB2909" w:rsidRPr="00B16E6B" w14:paraId="14655D72" w14:textId="77777777" w:rsidTr="000F175E">
        <w:trPr>
          <w:trHeight w:val="300"/>
        </w:trPr>
        <w:tc>
          <w:tcPr>
            <w:tcW w:w="1134" w:type="dxa"/>
            <w:noWrap/>
            <w:hideMark/>
          </w:tcPr>
          <w:p w14:paraId="3A105B2A" w14:textId="77777777" w:rsidR="00DB2909" w:rsidRPr="00B16E6B" w:rsidRDefault="00DB2909"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MR</w:t>
            </w:r>
          </w:p>
        </w:tc>
        <w:tc>
          <w:tcPr>
            <w:tcW w:w="952" w:type="dxa"/>
            <w:noWrap/>
            <w:hideMark/>
          </w:tcPr>
          <w:p w14:paraId="20861C46"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Wet</w:t>
            </w:r>
          </w:p>
        </w:tc>
        <w:tc>
          <w:tcPr>
            <w:tcW w:w="1600" w:type="dxa"/>
            <w:noWrap/>
            <w:hideMark/>
          </w:tcPr>
          <w:p w14:paraId="53F75DE1"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Downstream</w:t>
            </w:r>
          </w:p>
        </w:tc>
        <w:tc>
          <w:tcPr>
            <w:tcW w:w="1134" w:type="dxa"/>
            <w:noWrap/>
            <w:hideMark/>
          </w:tcPr>
          <w:p w14:paraId="554F279C"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37.170</w:t>
            </w:r>
          </w:p>
        </w:tc>
        <w:tc>
          <w:tcPr>
            <w:tcW w:w="1134" w:type="dxa"/>
            <w:noWrap/>
            <w:hideMark/>
          </w:tcPr>
          <w:p w14:paraId="5AD36FE6"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37.031</w:t>
            </w:r>
          </w:p>
        </w:tc>
        <w:tc>
          <w:tcPr>
            <w:tcW w:w="1134" w:type="dxa"/>
            <w:noWrap/>
            <w:hideMark/>
          </w:tcPr>
          <w:p w14:paraId="7C78BD91"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42.581</w:t>
            </w:r>
          </w:p>
        </w:tc>
        <w:tc>
          <w:tcPr>
            <w:tcW w:w="1344" w:type="dxa"/>
            <w:noWrap/>
            <w:hideMark/>
          </w:tcPr>
          <w:p w14:paraId="3F0D5CE9"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5.550</w:t>
            </w:r>
          </w:p>
        </w:tc>
        <w:tc>
          <w:tcPr>
            <w:tcW w:w="928" w:type="dxa"/>
            <w:noWrap/>
            <w:hideMark/>
          </w:tcPr>
          <w:p w14:paraId="7EB22C95"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0.071</w:t>
            </w:r>
          </w:p>
        </w:tc>
      </w:tr>
      <w:tr w:rsidR="00DB2909" w:rsidRPr="00B16E6B" w14:paraId="2507772C" w14:textId="77777777" w:rsidTr="000F175E">
        <w:trPr>
          <w:trHeight w:val="300"/>
        </w:trPr>
        <w:tc>
          <w:tcPr>
            <w:tcW w:w="1134" w:type="dxa"/>
            <w:noWrap/>
            <w:hideMark/>
          </w:tcPr>
          <w:p w14:paraId="0FBEA812" w14:textId="77777777" w:rsidR="00DB2909" w:rsidRPr="00B16E6B" w:rsidRDefault="00DB2909"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OS</w:t>
            </w:r>
          </w:p>
        </w:tc>
        <w:tc>
          <w:tcPr>
            <w:tcW w:w="952" w:type="dxa"/>
            <w:noWrap/>
            <w:hideMark/>
          </w:tcPr>
          <w:p w14:paraId="20428339"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Dry</w:t>
            </w:r>
          </w:p>
        </w:tc>
        <w:tc>
          <w:tcPr>
            <w:tcW w:w="1600" w:type="dxa"/>
            <w:noWrap/>
            <w:hideMark/>
          </w:tcPr>
          <w:p w14:paraId="32B0DC87"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Upstream</w:t>
            </w:r>
          </w:p>
        </w:tc>
        <w:tc>
          <w:tcPr>
            <w:tcW w:w="1134" w:type="dxa"/>
            <w:noWrap/>
            <w:hideMark/>
          </w:tcPr>
          <w:p w14:paraId="60152B0F"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45.428</w:t>
            </w:r>
          </w:p>
        </w:tc>
        <w:tc>
          <w:tcPr>
            <w:tcW w:w="1134" w:type="dxa"/>
            <w:noWrap/>
            <w:hideMark/>
          </w:tcPr>
          <w:p w14:paraId="576AB53B"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44.432</w:t>
            </w:r>
          </w:p>
        </w:tc>
        <w:tc>
          <w:tcPr>
            <w:tcW w:w="1134" w:type="dxa"/>
            <w:noWrap/>
            <w:hideMark/>
          </w:tcPr>
          <w:p w14:paraId="33B77259"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61.021</w:t>
            </w:r>
          </w:p>
        </w:tc>
        <w:tc>
          <w:tcPr>
            <w:tcW w:w="1344" w:type="dxa"/>
            <w:noWrap/>
            <w:hideMark/>
          </w:tcPr>
          <w:p w14:paraId="1FAA98F9"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16.589</w:t>
            </w:r>
          </w:p>
        </w:tc>
        <w:tc>
          <w:tcPr>
            <w:tcW w:w="928" w:type="dxa"/>
            <w:noWrap/>
            <w:hideMark/>
          </w:tcPr>
          <w:p w14:paraId="6EBB5DB9"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0.163</w:t>
            </w:r>
          </w:p>
        </w:tc>
      </w:tr>
      <w:tr w:rsidR="00DB2909" w:rsidRPr="00B16E6B" w14:paraId="33C66B25" w14:textId="77777777" w:rsidTr="000F175E">
        <w:trPr>
          <w:trHeight w:val="300"/>
        </w:trPr>
        <w:tc>
          <w:tcPr>
            <w:tcW w:w="1134" w:type="dxa"/>
            <w:noWrap/>
            <w:hideMark/>
          </w:tcPr>
          <w:p w14:paraId="2A739B4B" w14:textId="77777777" w:rsidR="00DB2909" w:rsidRPr="00B16E6B" w:rsidRDefault="00DB2909"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BGB</w:t>
            </w:r>
          </w:p>
        </w:tc>
        <w:tc>
          <w:tcPr>
            <w:tcW w:w="952" w:type="dxa"/>
            <w:noWrap/>
            <w:hideMark/>
          </w:tcPr>
          <w:p w14:paraId="30194A96"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Dry</w:t>
            </w:r>
          </w:p>
        </w:tc>
        <w:tc>
          <w:tcPr>
            <w:tcW w:w="1600" w:type="dxa"/>
            <w:noWrap/>
            <w:hideMark/>
          </w:tcPr>
          <w:p w14:paraId="554F3B20" w14:textId="39B47828"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Urban</w:t>
            </w:r>
          </w:p>
        </w:tc>
        <w:tc>
          <w:tcPr>
            <w:tcW w:w="1134" w:type="dxa"/>
            <w:noWrap/>
            <w:hideMark/>
          </w:tcPr>
          <w:p w14:paraId="10286F9E"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65.891</w:t>
            </w:r>
          </w:p>
        </w:tc>
        <w:tc>
          <w:tcPr>
            <w:tcW w:w="1134" w:type="dxa"/>
            <w:noWrap/>
            <w:hideMark/>
          </w:tcPr>
          <w:p w14:paraId="3A31B4B5"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66.392</w:t>
            </w:r>
          </w:p>
        </w:tc>
        <w:tc>
          <w:tcPr>
            <w:tcW w:w="1134" w:type="dxa"/>
            <w:noWrap/>
            <w:hideMark/>
          </w:tcPr>
          <w:p w14:paraId="1FEE67C9"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69.203</w:t>
            </w:r>
          </w:p>
        </w:tc>
        <w:tc>
          <w:tcPr>
            <w:tcW w:w="1344" w:type="dxa"/>
            <w:noWrap/>
            <w:hideMark/>
          </w:tcPr>
          <w:p w14:paraId="1810504E"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3.313</w:t>
            </w:r>
          </w:p>
        </w:tc>
        <w:tc>
          <w:tcPr>
            <w:tcW w:w="928" w:type="dxa"/>
            <w:noWrap/>
            <w:hideMark/>
          </w:tcPr>
          <w:p w14:paraId="44E58259"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0.024</w:t>
            </w:r>
          </w:p>
        </w:tc>
      </w:tr>
      <w:tr w:rsidR="00DB2909" w:rsidRPr="00B16E6B" w14:paraId="603F10D5" w14:textId="77777777" w:rsidTr="000F175E">
        <w:trPr>
          <w:trHeight w:val="300"/>
        </w:trPr>
        <w:tc>
          <w:tcPr>
            <w:tcW w:w="1134" w:type="dxa"/>
            <w:noWrap/>
            <w:hideMark/>
          </w:tcPr>
          <w:p w14:paraId="5E0949F9" w14:textId="77777777" w:rsidR="00DB2909" w:rsidRPr="00B16E6B" w:rsidRDefault="00DB2909"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SRN</w:t>
            </w:r>
          </w:p>
        </w:tc>
        <w:tc>
          <w:tcPr>
            <w:tcW w:w="952" w:type="dxa"/>
            <w:noWrap/>
            <w:hideMark/>
          </w:tcPr>
          <w:p w14:paraId="2567C600"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Dry</w:t>
            </w:r>
          </w:p>
        </w:tc>
        <w:tc>
          <w:tcPr>
            <w:tcW w:w="1600" w:type="dxa"/>
            <w:noWrap/>
            <w:hideMark/>
          </w:tcPr>
          <w:p w14:paraId="1923C119" w14:textId="503C7EF5"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Urban</w:t>
            </w:r>
          </w:p>
        </w:tc>
        <w:tc>
          <w:tcPr>
            <w:tcW w:w="1134" w:type="dxa"/>
            <w:noWrap/>
            <w:hideMark/>
          </w:tcPr>
          <w:p w14:paraId="051DF587"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61.024</w:t>
            </w:r>
          </w:p>
        </w:tc>
        <w:tc>
          <w:tcPr>
            <w:tcW w:w="1134" w:type="dxa"/>
            <w:noWrap/>
            <w:hideMark/>
          </w:tcPr>
          <w:p w14:paraId="45C63F04"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64.923</w:t>
            </w:r>
          </w:p>
        </w:tc>
        <w:tc>
          <w:tcPr>
            <w:tcW w:w="1134" w:type="dxa"/>
            <w:noWrap/>
            <w:hideMark/>
          </w:tcPr>
          <w:p w14:paraId="616C5577"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63.083</w:t>
            </w:r>
          </w:p>
        </w:tc>
        <w:tc>
          <w:tcPr>
            <w:tcW w:w="1344" w:type="dxa"/>
            <w:noWrap/>
            <w:hideMark/>
          </w:tcPr>
          <w:p w14:paraId="1417AE58"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3.899</w:t>
            </w:r>
          </w:p>
        </w:tc>
        <w:tc>
          <w:tcPr>
            <w:tcW w:w="928" w:type="dxa"/>
            <w:noWrap/>
            <w:hideMark/>
          </w:tcPr>
          <w:p w14:paraId="6B881FF6"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0.030</w:t>
            </w:r>
          </w:p>
        </w:tc>
      </w:tr>
      <w:tr w:rsidR="00DB2909" w:rsidRPr="00B16E6B" w14:paraId="6A683357" w14:textId="77777777" w:rsidTr="000F175E">
        <w:trPr>
          <w:trHeight w:val="300"/>
        </w:trPr>
        <w:tc>
          <w:tcPr>
            <w:tcW w:w="1134" w:type="dxa"/>
            <w:noWrap/>
            <w:hideMark/>
          </w:tcPr>
          <w:p w14:paraId="6E75ADF1" w14:textId="77777777" w:rsidR="00DB2909" w:rsidRPr="00B16E6B" w:rsidRDefault="00DB2909"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PP</w:t>
            </w:r>
          </w:p>
        </w:tc>
        <w:tc>
          <w:tcPr>
            <w:tcW w:w="952" w:type="dxa"/>
            <w:noWrap/>
            <w:hideMark/>
          </w:tcPr>
          <w:p w14:paraId="339EEC57"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Dry</w:t>
            </w:r>
          </w:p>
        </w:tc>
        <w:tc>
          <w:tcPr>
            <w:tcW w:w="1600" w:type="dxa"/>
            <w:noWrap/>
            <w:hideMark/>
          </w:tcPr>
          <w:p w14:paraId="72DD8DC2" w14:textId="05B6C43E"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Urban</w:t>
            </w:r>
          </w:p>
        </w:tc>
        <w:tc>
          <w:tcPr>
            <w:tcW w:w="1134" w:type="dxa"/>
            <w:noWrap/>
            <w:hideMark/>
          </w:tcPr>
          <w:p w14:paraId="2BB24956"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60.210</w:t>
            </w:r>
          </w:p>
        </w:tc>
        <w:tc>
          <w:tcPr>
            <w:tcW w:w="1134" w:type="dxa"/>
            <w:noWrap/>
            <w:hideMark/>
          </w:tcPr>
          <w:p w14:paraId="29F0A178"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59.317</w:t>
            </w:r>
          </w:p>
        </w:tc>
        <w:tc>
          <w:tcPr>
            <w:tcW w:w="1134" w:type="dxa"/>
            <w:noWrap/>
            <w:hideMark/>
          </w:tcPr>
          <w:p w14:paraId="0F6F3C1C"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61.076</w:t>
            </w:r>
          </w:p>
        </w:tc>
        <w:tc>
          <w:tcPr>
            <w:tcW w:w="1344" w:type="dxa"/>
            <w:noWrap/>
            <w:hideMark/>
          </w:tcPr>
          <w:p w14:paraId="3961A489"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1.759</w:t>
            </w:r>
          </w:p>
        </w:tc>
        <w:tc>
          <w:tcPr>
            <w:tcW w:w="928" w:type="dxa"/>
            <w:noWrap/>
            <w:hideMark/>
          </w:tcPr>
          <w:p w14:paraId="71F1F59B"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0.012</w:t>
            </w:r>
          </w:p>
        </w:tc>
      </w:tr>
      <w:tr w:rsidR="00DB2909" w:rsidRPr="00B16E6B" w14:paraId="7063C8B6" w14:textId="77777777" w:rsidTr="000F175E">
        <w:trPr>
          <w:trHeight w:val="300"/>
        </w:trPr>
        <w:tc>
          <w:tcPr>
            <w:tcW w:w="1134" w:type="dxa"/>
            <w:noWrap/>
            <w:hideMark/>
          </w:tcPr>
          <w:p w14:paraId="3A869082" w14:textId="77777777" w:rsidR="00DB2909" w:rsidRPr="00B16E6B" w:rsidRDefault="00DB2909"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GNB</w:t>
            </w:r>
          </w:p>
        </w:tc>
        <w:tc>
          <w:tcPr>
            <w:tcW w:w="952" w:type="dxa"/>
            <w:noWrap/>
            <w:hideMark/>
          </w:tcPr>
          <w:p w14:paraId="5762A763"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Dry</w:t>
            </w:r>
          </w:p>
        </w:tc>
        <w:tc>
          <w:tcPr>
            <w:tcW w:w="1600" w:type="dxa"/>
            <w:noWrap/>
            <w:hideMark/>
          </w:tcPr>
          <w:p w14:paraId="7EBC6AD6" w14:textId="5E002F84"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Urban</w:t>
            </w:r>
          </w:p>
        </w:tc>
        <w:tc>
          <w:tcPr>
            <w:tcW w:w="1134" w:type="dxa"/>
            <w:noWrap/>
            <w:hideMark/>
          </w:tcPr>
          <w:p w14:paraId="5B507337"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58.411</w:t>
            </w:r>
          </w:p>
        </w:tc>
        <w:tc>
          <w:tcPr>
            <w:tcW w:w="1134" w:type="dxa"/>
            <w:noWrap/>
            <w:hideMark/>
          </w:tcPr>
          <w:p w14:paraId="7BD75BD7"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57.404</w:t>
            </w:r>
          </w:p>
        </w:tc>
        <w:tc>
          <w:tcPr>
            <w:tcW w:w="1134" w:type="dxa"/>
            <w:noWrap/>
            <w:hideMark/>
          </w:tcPr>
          <w:p w14:paraId="0FEB3BB2"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58.731</w:t>
            </w:r>
          </w:p>
        </w:tc>
        <w:tc>
          <w:tcPr>
            <w:tcW w:w="1344" w:type="dxa"/>
            <w:noWrap/>
            <w:hideMark/>
          </w:tcPr>
          <w:p w14:paraId="4E5DE76B"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1.327</w:t>
            </w:r>
          </w:p>
        </w:tc>
        <w:tc>
          <w:tcPr>
            <w:tcW w:w="928" w:type="dxa"/>
            <w:noWrap/>
            <w:hideMark/>
          </w:tcPr>
          <w:p w14:paraId="0383BFDA"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0.010</w:t>
            </w:r>
          </w:p>
        </w:tc>
      </w:tr>
      <w:tr w:rsidR="00DB2909" w:rsidRPr="00B16E6B" w14:paraId="341E3109" w14:textId="77777777" w:rsidTr="000F175E">
        <w:trPr>
          <w:trHeight w:val="300"/>
        </w:trPr>
        <w:tc>
          <w:tcPr>
            <w:tcW w:w="1134" w:type="dxa"/>
            <w:noWrap/>
            <w:hideMark/>
          </w:tcPr>
          <w:p w14:paraId="3F17E900" w14:textId="77777777" w:rsidR="00DB2909" w:rsidRPr="00B16E6B" w:rsidRDefault="00DB2909"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NGB</w:t>
            </w:r>
          </w:p>
        </w:tc>
        <w:tc>
          <w:tcPr>
            <w:tcW w:w="952" w:type="dxa"/>
            <w:noWrap/>
            <w:hideMark/>
          </w:tcPr>
          <w:p w14:paraId="13527AA5"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Dry</w:t>
            </w:r>
          </w:p>
        </w:tc>
        <w:tc>
          <w:tcPr>
            <w:tcW w:w="1600" w:type="dxa"/>
            <w:noWrap/>
            <w:hideMark/>
          </w:tcPr>
          <w:p w14:paraId="5E37D705" w14:textId="4F22A8A9"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Urban</w:t>
            </w:r>
          </w:p>
        </w:tc>
        <w:tc>
          <w:tcPr>
            <w:tcW w:w="1134" w:type="dxa"/>
            <w:noWrap/>
            <w:hideMark/>
          </w:tcPr>
          <w:p w14:paraId="10652273"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64.804</w:t>
            </w:r>
          </w:p>
        </w:tc>
        <w:tc>
          <w:tcPr>
            <w:tcW w:w="1134" w:type="dxa"/>
            <w:noWrap/>
            <w:hideMark/>
          </w:tcPr>
          <w:p w14:paraId="4CA4A349"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65.793</w:t>
            </w:r>
          </w:p>
        </w:tc>
        <w:tc>
          <w:tcPr>
            <w:tcW w:w="1134" w:type="dxa"/>
            <w:noWrap/>
            <w:hideMark/>
          </w:tcPr>
          <w:p w14:paraId="63191297"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68.880</w:t>
            </w:r>
          </w:p>
        </w:tc>
        <w:tc>
          <w:tcPr>
            <w:tcW w:w="1344" w:type="dxa"/>
            <w:noWrap/>
            <w:hideMark/>
          </w:tcPr>
          <w:p w14:paraId="53EB1A59"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4.076</w:t>
            </w:r>
          </w:p>
        </w:tc>
        <w:tc>
          <w:tcPr>
            <w:tcW w:w="928" w:type="dxa"/>
            <w:noWrap/>
            <w:hideMark/>
          </w:tcPr>
          <w:p w14:paraId="7D5EACF5"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0.029</w:t>
            </w:r>
          </w:p>
        </w:tc>
      </w:tr>
      <w:tr w:rsidR="00DB2909" w:rsidRPr="00B16E6B" w14:paraId="649914D2" w14:textId="77777777" w:rsidTr="000F175E">
        <w:trPr>
          <w:trHeight w:val="300"/>
        </w:trPr>
        <w:tc>
          <w:tcPr>
            <w:tcW w:w="1134" w:type="dxa"/>
            <w:noWrap/>
            <w:hideMark/>
          </w:tcPr>
          <w:p w14:paraId="054BEDD4" w14:textId="77777777" w:rsidR="00DB2909" w:rsidRPr="00B16E6B" w:rsidRDefault="00DB2909"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lastRenderedPageBreak/>
              <w:t>PZ</w:t>
            </w:r>
          </w:p>
        </w:tc>
        <w:tc>
          <w:tcPr>
            <w:tcW w:w="952" w:type="dxa"/>
            <w:noWrap/>
            <w:hideMark/>
          </w:tcPr>
          <w:p w14:paraId="4CEFA366"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Dry</w:t>
            </w:r>
          </w:p>
        </w:tc>
        <w:tc>
          <w:tcPr>
            <w:tcW w:w="1600" w:type="dxa"/>
            <w:noWrap/>
            <w:hideMark/>
          </w:tcPr>
          <w:p w14:paraId="205C618A" w14:textId="32E5D036"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Urban</w:t>
            </w:r>
          </w:p>
        </w:tc>
        <w:tc>
          <w:tcPr>
            <w:tcW w:w="1134" w:type="dxa"/>
            <w:noWrap/>
            <w:hideMark/>
          </w:tcPr>
          <w:p w14:paraId="679E6385"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58.396</w:t>
            </w:r>
          </w:p>
        </w:tc>
        <w:tc>
          <w:tcPr>
            <w:tcW w:w="1134" w:type="dxa"/>
            <w:noWrap/>
            <w:hideMark/>
          </w:tcPr>
          <w:p w14:paraId="7F1AA54A"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57.384</w:t>
            </w:r>
          </w:p>
        </w:tc>
        <w:tc>
          <w:tcPr>
            <w:tcW w:w="1134" w:type="dxa"/>
            <w:noWrap/>
            <w:hideMark/>
          </w:tcPr>
          <w:p w14:paraId="3C440277"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57.648</w:t>
            </w:r>
          </w:p>
        </w:tc>
        <w:tc>
          <w:tcPr>
            <w:tcW w:w="1344" w:type="dxa"/>
            <w:noWrap/>
            <w:hideMark/>
          </w:tcPr>
          <w:p w14:paraId="181F6F5E"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1.013</w:t>
            </w:r>
          </w:p>
        </w:tc>
        <w:tc>
          <w:tcPr>
            <w:tcW w:w="928" w:type="dxa"/>
            <w:noWrap/>
            <w:hideMark/>
          </w:tcPr>
          <w:p w14:paraId="09001E5A"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0.009</w:t>
            </w:r>
          </w:p>
        </w:tc>
      </w:tr>
      <w:tr w:rsidR="00DB2909" w:rsidRPr="00B16E6B" w14:paraId="1B1EAA89" w14:textId="77777777" w:rsidTr="000F175E">
        <w:trPr>
          <w:trHeight w:val="300"/>
        </w:trPr>
        <w:tc>
          <w:tcPr>
            <w:tcW w:w="1134" w:type="dxa"/>
            <w:noWrap/>
            <w:hideMark/>
          </w:tcPr>
          <w:p w14:paraId="5FC0A9FC" w14:textId="77777777" w:rsidR="00DB2909" w:rsidRPr="00B16E6B" w:rsidRDefault="00DB2909"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PSB</w:t>
            </w:r>
          </w:p>
        </w:tc>
        <w:tc>
          <w:tcPr>
            <w:tcW w:w="952" w:type="dxa"/>
            <w:noWrap/>
            <w:hideMark/>
          </w:tcPr>
          <w:p w14:paraId="7D45FF63"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Dry</w:t>
            </w:r>
          </w:p>
        </w:tc>
        <w:tc>
          <w:tcPr>
            <w:tcW w:w="1600" w:type="dxa"/>
            <w:noWrap/>
            <w:hideMark/>
          </w:tcPr>
          <w:p w14:paraId="016366D0" w14:textId="5D32C62D"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Urban</w:t>
            </w:r>
          </w:p>
        </w:tc>
        <w:tc>
          <w:tcPr>
            <w:tcW w:w="1134" w:type="dxa"/>
            <w:noWrap/>
            <w:hideMark/>
          </w:tcPr>
          <w:p w14:paraId="121AD72B"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58.842</w:t>
            </w:r>
          </w:p>
        </w:tc>
        <w:tc>
          <w:tcPr>
            <w:tcW w:w="1134" w:type="dxa"/>
            <w:noWrap/>
            <w:hideMark/>
          </w:tcPr>
          <w:p w14:paraId="3B8CD705"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58.594</w:t>
            </w:r>
          </w:p>
        </w:tc>
        <w:tc>
          <w:tcPr>
            <w:tcW w:w="1134" w:type="dxa"/>
            <w:noWrap/>
            <w:hideMark/>
          </w:tcPr>
          <w:p w14:paraId="2521A5BF"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59.096</w:t>
            </w:r>
          </w:p>
        </w:tc>
        <w:tc>
          <w:tcPr>
            <w:tcW w:w="1344" w:type="dxa"/>
            <w:noWrap/>
            <w:hideMark/>
          </w:tcPr>
          <w:p w14:paraId="16E05C71"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0.502</w:t>
            </w:r>
          </w:p>
        </w:tc>
        <w:tc>
          <w:tcPr>
            <w:tcW w:w="928" w:type="dxa"/>
            <w:noWrap/>
            <w:hideMark/>
          </w:tcPr>
          <w:p w14:paraId="38471C8A"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0.003</w:t>
            </w:r>
          </w:p>
        </w:tc>
      </w:tr>
      <w:tr w:rsidR="00DB2909" w:rsidRPr="00B16E6B" w14:paraId="58B61D46" w14:textId="77777777" w:rsidTr="000F175E">
        <w:trPr>
          <w:trHeight w:val="300"/>
        </w:trPr>
        <w:tc>
          <w:tcPr>
            <w:tcW w:w="1134" w:type="dxa"/>
            <w:noWrap/>
            <w:hideMark/>
          </w:tcPr>
          <w:p w14:paraId="0280F96E" w14:textId="77777777" w:rsidR="00DB2909" w:rsidRPr="00B16E6B" w:rsidRDefault="00DB2909"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NRB</w:t>
            </w:r>
          </w:p>
        </w:tc>
        <w:tc>
          <w:tcPr>
            <w:tcW w:w="952" w:type="dxa"/>
            <w:noWrap/>
            <w:hideMark/>
          </w:tcPr>
          <w:p w14:paraId="28ED9228"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Dry</w:t>
            </w:r>
          </w:p>
        </w:tc>
        <w:tc>
          <w:tcPr>
            <w:tcW w:w="1600" w:type="dxa"/>
            <w:noWrap/>
            <w:hideMark/>
          </w:tcPr>
          <w:p w14:paraId="3D0CCDEB" w14:textId="3F62D35D"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Semi-urban</w:t>
            </w:r>
          </w:p>
        </w:tc>
        <w:tc>
          <w:tcPr>
            <w:tcW w:w="1134" w:type="dxa"/>
            <w:noWrap/>
            <w:hideMark/>
          </w:tcPr>
          <w:p w14:paraId="724EF89B"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54.974</w:t>
            </w:r>
          </w:p>
        </w:tc>
        <w:tc>
          <w:tcPr>
            <w:tcW w:w="1134" w:type="dxa"/>
            <w:noWrap/>
            <w:hideMark/>
          </w:tcPr>
          <w:p w14:paraId="6D4BD9EB"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49.161</w:t>
            </w:r>
          </w:p>
        </w:tc>
        <w:tc>
          <w:tcPr>
            <w:tcW w:w="1134" w:type="dxa"/>
            <w:noWrap/>
            <w:hideMark/>
          </w:tcPr>
          <w:p w14:paraId="11F3F786"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64.915</w:t>
            </w:r>
          </w:p>
        </w:tc>
        <w:tc>
          <w:tcPr>
            <w:tcW w:w="1344" w:type="dxa"/>
            <w:noWrap/>
            <w:hideMark/>
          </w:tcPr>
          <w:p w14:paraId="576B7990"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15.753</w:t>
            </w:r>
          </w:p>
        </w:tc>
        <w:tc>
          <w:tcPr>
            <w:tcW w:w="928" w:type="dxa"/>
            <w:noWrap/>
            <w:hideMark/>
          </w:tcPr>
          <w:p w14:paraId="512377C2"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0.117</w:t>
            </w:r>
          </w:p>
        </w:tc>
      </w:tr>
      <w:tr w:rsidR="00DB2909" w:rsidRPr="00B16E6B" w14:paraId="749C648A" w14:textId="77777777" w:rsidTr="000F175E">
        <w:trPr>
          <w:trHeight w:val="300"/>
        </w:trPr>
        <w:tc>
          <w:tcPr>
            <w:tcW w:w="1134" w:type="dxa"/>
            <w:tcBorders>
              <w:bottom w:val="single" w:sz="4" w:space="0" w:color="auto"/>
            </w:tcBorders>
            <w:noWrap/>
            <w:hideMark/>
          </w:tcPr>
          <w:p w14:paraId="5D8DF16D" w14:textId="77777777" w:rsidR="00DB2909" w:rsidRPr="00B16E6B" w:rsidRDefault="00DB2909" w:rsidP="00E307A1">
            <w:pPr>
              <w:spacing w:line="360" w:lineRule="auto"/>
              <w:rPr>
                <w:rFonts w:ascii="Times New Roman" w:hAnsi="Times New Roman" w:cs="Times New Roman"/>
                <w:b/>
                <w:bCs/>
                <w:sz w:val="24"/>
                <w:szCs w:val="24"/>
                <w:lang w:val="en-US"/>
              </w:rPr>
            </w:pPr>
            <w:r w:rsidRPr="00B16E6B">
              <w:rPr>
                <w:rFonts w:ascii="Times New Roman" w:hAnsi="Times New Roman" w:cs="Times New Roman"/>
                <w:b/>
                <w:bCs/>
                <w:sz w:val="24"/>
                <w:szCs w:val="24"/>
                <w:lang w:val="en-US"/>
              </w:rPr>
              <w:t>MR</w:t>
            </w:r>
          </w:p>
        </w:tc>
        <w:tc>
          <w:tcPr>
            <w:tcW w:w="952" w:type="dxa"/>
            <w:tcBorders>
              <w:bottom w:val="single" w:sz="4" w:space="0" w:color="auto"/>
            </w:tcBorders>
            <w:noWrap/>
            <w:hideMark/>
          </w:tcPr>
          <w:p w14:paraId="2973CB20"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Dry</w:t>
            </w:r>
          </w:p>
        </w:tc>
        <w:tc>
          <w:tcPr>
            <w:tcW w:w="1600" w:type="dxa"/>
            <w:tcBorders>
              <w:bottom w:val="single" w:sz="4" w:space="0" w:color="auto"/>
            </w:tcBorders>
            <w:noWrap/>
            <w:hideMark/>
          </w:tcPr>
          <w:p w14:paraId="5A444D03"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Downstream</w:t>
            </w:r>
          </w:p>
        </w:tc>
        <w:tc>
          <w:tcPr>
            <w:tcW w:w="1134" w:type="dxa"/>
            <w:tcBorders>
              <w:bottom w:val="single" w:sz="4" w:space="0" w:color="auto"/>
            </w:tcBorders>
            <w:noWrap/>
            <w:hideMark/>
          </w:tcPr>
          <w:p w14:paraId="2764D188"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46.521</w:t>
            </w:r>
          </w:p>
        </w:tc>
        <w:tc>
          <w:tcPr>
            <w:tcW w:w="1134" w:type="dxa"/>
            <w:tcBorders>
              <w:bottom w:val="single" w:sz="4" w:space="0" w:color="auto"/>
            </w:tcBorders>
            <w:noWrap/>
            <w:hideMark/>
          </w:tcPr>
          <w:p w14:paraId="2E4EE25B"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45.749</w:t>
            </w:r>
          </w:p>
        </w:tc>
        <w:tc>
          <w:tcPr>
            <w:tcW w:w="1134" w:type="dxa"/>
            <w:tcBorders>
              <w:bottom w:val="single" w:sz="4" w:space="0" w:color="auto"/>
            </w:tcBorders>
            <w:noWrap/>
            <w:hideMark/>
          </w:tcPr>
          <w:p w14:paraId="234E8D75"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53.432</w:t>
            </w:r>
          </w:p>
        </w:tc>
        <w:tc>
          <w:tcPr>
            <w:tcW w:w="1344" w:type="dxa"/>
            <w:tcBorders>
              <w:bottom w:val="single" w:sz="4" w:space="0" w:color="auto"/>
            </w:tcBorders>
            <w:noWrap/>
            <w:hideMark/>
          </w:tcPr>
          <w:p w14:paraId="17959786"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7.683</w:t>
            </w:r>
          </w:p>
        </w:tc>
        <w:tc>
          <w:tcPr>
            <w:tcW w:w="928" w:type="dxa"/>
            <w:tcBorders>
              <w:bottom w:val="single" w:sz="4" w:space="0" w:color="auto"/>
            </w:tcBorders>
            <w:noWrap/>
            <w:hideMark/>
          </w:tcPr>
          <w:p w14:paraId="60E2B73C" w14:textId="77777777" w:rsidR="00DB2909" w:rsidRPr="00B16E6B" w:rsidRDefault="00DB2909" w:rsidP="00E307A1">
            <w:pPr>
              <w:spacing w:line="360" w:lineRule="auto"/>
              <w:rPr>
                <w:rFonts w:ascii="Times New Roman" w:hAnsi="Times New Roman" w:cs="Times New Roman"/>
                <w:sz w:val="24"/>
                <w:szCs w:val="24"/>
                <w:lang w:val="en-US"/>
              </w:rPr>
            </w:pPr>
            <w:r w:rsidRPr="00B16E6B">
              <w:rPr>
                <w:rFonts w:ascii="Times New Roman" w:hAnsi="Times New Roman" w:cs="Times New Roman"/>
                <w:sz w:val="24"/>
                <w:szCs w:val="24"/>
                <w:lang w:val="en-US"/>
              </w:rPr>
              <w:t>0.075</w:t>
            </w:r>
          </w:p>
        </w:tc>
      </w:tr>
    </w:tbl>
    <w:p w14:paraId="18FD1E5C" w14:textId="77777777" w:rsidR="00E85186" w:rsidRPr="00B16E6B" w:rsidRDefault="00E85186" w:rsidP="00C25763">
      <w:pPr>
        <w:suppressLineNumbers/>
        <w:rPr>
          <w:rFonts w:ascii="Times New Roman" w:hAnsi="Times New Roman" w:cs="Times New Roman"/>
          <w:sz w:val="24"/>
          <w:szCs w:val="24"/>
        </w:rPr>
      </w:pPr>
    </w:p>
    <w:p w14:paraId="221018F3" w14:textId="01A777A7" w:rsidR="00EB2762" w:rsidRPr="00B16E6B" w:rsidRDefault="00EB2762" w:rsidP="00E307A1">
      <w:pPr>
        <w:rPr>
          <w:rFonts w:ascii="Times New Roman" w:hAnsi="Times New Roman" w:cs="Times New Roman"/>
          <w:b/>
          <w:bCs/>
          <w:sz w:val="24"/>
          <w:szCs w:val="24"/>
        </w:rPr>
      </w:pPr>
      <w:r w:rsidRPr="00B16E6B">
        <w:rPr>
          <w:rFonts w:ascii="Times New Roman" w:hAnsi="Times New Roman" w:cs="Times New Roman"/>
          <w:b/>
          <w:bCs/>
          <w:sz w:val="24"/>
          <w:szCs w:val="24"/>
        </w:rPr>
        <w:t>References</w:t>
      </w:r>
    </w:p>
    <w:sdt>
      <w:sdtPr>
        <w:rPr>
          <w:rFonts w:ascii="Times New Roman" w:hAnsi="Times New Roman" w:cs="Times New Roman"/>
          <w:color w:val="000000"/>
          <w:sz w:val="24"/>
          <w:szCs w:val="24"/>
        </w:rPr>
        <w:tag w:val="MENDELEY_BIBLIOGRAPHY"/>
        <w:id w:val="-556942632"/>
        <w:placeholder>
          <w:docPart w:val="DefaultPlaceholder_-1854013440"/>
        </w:placeholder>
      </w:sdtPr>
      <w:sdtEndPr/>
      <w:sdtContent>
        <w:p w14:paraId="0F860E32" w14:textId="77777777" w:rsidR="00F87C58" w:rsidRPr="00F87C58" w:rsidRDefault="00F87C58">
          <w:pPr>
            <w:autoSpaceDE w:val="0"/>
            <w:autoSpaceDN w:val="0"/>
            <w:ind w:hanging="640"/>
            <w:divId w:val="1133399611"/>
            <w:rPr>
              <w:rFonts w:ascii="Times New Roman" w:eastAsia="Times New Roman" w:hAnsi="Times New Roman" w:cs="Times New Roman"/>
              <w:color w:val="000000"/>
              <w:sz w:val="24"/>
              <w:szCs w:val="24"/>
            </w:rPr>
          </w:pPr>
          <w:r w:rsidRPr="00F87C58">
            <w:rPr>
              <w:rFonts w:ascii="Times New Roman" w:eastAsia="Times New Roman" w:hAnsi="Times New Roman" w:cs="Times New Roman"/>
              <w:color w:val="000000"/>
              <w:sz w:val="24"/>
            </w:rPr>
            <w:t>(1)</w:t>
          </w:r>
          <w:r w:rsidRPr="00F87C58">
            <w:rPr>
              <w:rFonts w:ascii="Times New Roman" w:eastAsia="Times New Roman" w:hAnsi="Times New Roman" w:cs="Times New Roman"/>
              <w:color w:val="000000"/>
              <w:sz w:val="24"/>
            </w:rPr>
            <w:tab/>
            <w:t xml:space="preserve">Scannapieco, D.; Naddeo, V.; Zarra, T.; </w:t>
          </w:r>
          <w:proofErr w:type="spellStart"/>
          <w:r w:rsidRPr="00F87C58">
            <w:rPr>
              <w:rFonts w:ascii="Times New Roman" w:eastAsia="Times New Roman" w:hAnsi="Times New Roman" w:cs="Times New Roman"/>
              <w:color w:val="000000"/>
              <w:sz w:val="24"/>
            </w:rPr>
            <w:t>Belgiorno</w:t>
          </w:r>
          <w:proofErr w:type="spellEnd"/>
          <w:r w:rsidRPr="00F87C58">
            <w:rPr>
              <w:rFonts w:ascii="Times New Roman" w:eastAsia="Times New Roman" w:hAnsi="Times New Roman" w:cs="Times New Roman"/>
              <w:color w:val="000000"/>
              <w:sz w:val="24"/>
            </w:rPr>
            <w:t xml:space="preserve">, V. River Water Quality Assessment: A Comparison of Binary- and Fuzzy Logic-Based Approaches. </w:t>
          </w:r>
          <w:r w:rsidRPr="00F87C58">
            <w:rPr>
              <w:rFonts w:ascii="Times New Roman" w:eastAsia="Times New Roman" w:hAnsi="Times New Roman" w:cs="Times New Roman"/>
              <w:i/>
              <w:iCs/>
              <w:color w:val="000000"/>
              <w:sz w:val="24"/>
            </w:rPr>
            <w:t>Ecol. Eng.</w:t>
          </w:r>
          <w:r w:rsidRPr="00F87C58">
            <w:rPr>
              <w:rFonts w:ascii="Times New Roman" w:eastAsia="Times New Roman" w:hAnsi="Times New Roman" w:cs="Times New Roman"/>
              <w:color w:val="000000"/>
              <w:sz w:val="24"/>
            </w:rPr>
            <w:t xml:space="preserve"> </w:t>
          </w:r>
          <w:r w:rsidRPr="00F87C58">
            <w:rPr>
              <w:rFonts w:ascii="Times New Roman" w:eastAsia="Times New Roman" w:hAnsi="Times New Roman" w:cs="Times New Roman"/>
              <w:b/>
              <w:bCs/>
              <w:color w:val="000000"/>
              <w:sz w:val="24"/>
            </w:rPr>
            <w:t>2012</w:t>
          </w:r>
          <w:r w:rsidRPr="00F87C58">
            <w:rPr>
              <w:rFonts w:ascii="Times New Roman" w:eastAsia="Times New Roman" w:hAnsi="Times New Roman" w:cs="Times New Roman"/>
              <w:color w:val="000000"/>
              <w:sz w:val="24"/>
            </w:rPr>
            <w:t xml:space="preserve">, </w:t>
          </w:r>
          <w:r w:rsidRPr="00F87C58">
            <w:rPr>
              <w:rFonts w:ascii="Times New Roman" w:eastAsia="Times New Roman" w:hAnsi="Times New Roman" w:cs="Times New Roman"/>
              <w:i/>
              <w:iCs/>
              <w:color w:val="000000"/>
              <w:sz w:val="24"/>
            </w:rPr>
            <w:t>47</w:t>
          </w:r>
          <w:r w:rsidRPr="00F87C58">
            <w:rPr>
              <w:rFonts w:ascii="Times New Roman" w:eastAsia="Times New Roman" w:hAnsi="Times New Roman" w:cs="Times New Roman"/>
              <w:color w:val="000000"/>
              <w:sz w:val="24"/>
            </w:rPr>
            <w:t>, 132–140. https://doi.org/10.1016/j.ecoleng.2012.06.015.</w:t>
          </w:r>
        </w:p>
        <w:p w14:paraId="24DB5055" w14:textId="77777777" w:rsidR="00F87C58" w:rsidRPr="00F87C58" w:rsidRDefault="00F87C58">
          <w:pPr>
            <w:autoSpaceDE w:val="0"/>
            <w:autoSpaceDN w:val="0"/>
            <w:ind w:hanging="640"/>
            <w:divId w:val="1453750655"/>
            <w:rPr>
              <w:rFonts w:ascii="Times New Roman" w:eastAsia="Times New Roman" w:hAnsi="Times New Roman" w:cs="Times New Roman"/>
              <w:color w:val="000000"/>
              <w:sz w:val="24"/>
            </w:rPr>
          </w:pPr>
          <w:r w:rsidRPr="00F87C58">
            <w:rPr>
              <w:rFonts w:ascii="Times New Roman" w:eastAsia="Times New Roman" w:hAnsi="Times New Roman" w:cs="Times New Roman"/>
              <w:color w:val="000000"/>
              <w:sz w:val="24"/>
            </w:rPr>
            <w:t>(2)</w:t>
          </w:r>
          <w:r w:rsidRPr="00F87C58">
            <w:rPr>
              <w:rFonts w:ascii="Times New Roman" w:eastAsia="Times New Roman" w:hAnsi="Times New Roman" w:cs="Times New Roman"/>
              <w:color w:val="000000"/>
              <w:sz w:val="24"/>
            </w:rPr>
            <w:tab/>
            <w:t xml:space="preserve">CPCB. </w:t>
          </w:r>
          <w:r w:rsidRPr="00F87C58">
            <w:rPr>
              <w:rFonts w:ascii="Times New Roman" w:eastAsia="Times New Roman" w:hAnsi="Times New Roman" w:cs="Times New Roman"/>
              <w:i/>
              <w:iCs/>
              <w:color w:val="000000"/>
              <w:sz w:val="24"/>
            </w:rPr>
            <w:t>“Indicative Guidelines for Restoration of Water Bodies” Central Pollution Control Board (Ministry of Environment, Forest and Climate Change, Govt. of India)</w:t>
          </w:r>
          <w:r w:rsidRPr="00F87C58">
            <w:rPr>
              <w:rFonts w:ascii="Times New Roman" w:eastAsia="Times New Roman" w:hAnsi="Times New Roman" w:cs="Times New Roman"/>
              <w:color w:val="000000"/>
              <w:sz w:val="24"/>
            </w:rPr>
            <w:t>; 2019. www.cpcb.nic.in (accessed 2026-05-19).</w:t>
          </w:r>
        </w:p>
        <w:p w14:paraId="0CA5A140" w14:textId="77777777" w:rsidR="00F87C58" w:rsidRPr="00F87C58" w:rsidRDefault="00F87C58">
          <w:pPr>
            <w:autoSpaceDE w:val="0"/>
            <w:autoSpaceDN w:val="0"/>
            <w:ind w:hanging="640"/>
            <w:divId w:val="830559918"/>
            <w:rPr>
              <w:rFonts w:ascii="Times New Roman" w:eastAsia="Times New Roman" w:hAnsi="Times New Roman" w:cs="Times New Roman"/>
              <w:color w:val="000000"/>
              <w:sz w:val="24"/>
            </w:rPr>
          </w:pPr>
          <w:r w:rsidRPr="00F87C58">
            <w:rPr>
              <w:rFonts w:ascii="Times New Roman" w:eastAsia="Times New Roman" w:hAnsi="Times New Roman" w:cs="Times New Roman"/>
              <w:color w:val="000000"/>
              <w:sz w:val="24"/>
            </w:rPr>
            <w:t>(3)</w:t>
          </w:r>
          <w:r w:rsidRPr="00F87C58">
            <w:rPr>
              <w:rFonts w:ascii="Times New Roman" w:eastAsia="Times New Roman" w:hAnsi="Times New Roman" w:cs="Times New Roman"/>
              <w:color w:val="000000"/>
              <w:sz w:val="24"/>
            </w:rPr>
            <w:tab/>
            <w:t xml:space="preserve">Ocampo-Duque, W.; Ferré-Huguet, N.; Domingo, J. L.; Schuhmacher, M. Assessing Water Quality in Rivers with Fuzzy Inference Systems: A Case Study. </w:t>
          </w:r>
          <w:r w:rsidRPr="00F87C58">
            <w:rPr>
              <w:rFonts w:ascii="Times New Roman" w:eastAsia="Times New Roman" w:hAnsi="Times New Roman" w:cs="Times New Roman"/>
              <w:i/>
              <w:iCs/>
              <w:color w:val="000000"/>
              <w:sz w:val="24"/>
            </w:rPr>
            <w:t>Environ. Int.</w:t>
          </w:r>
          <w:r w:rsidRPr="00F87C58">
            <w:rPr>
              <w:rFonts w:ascii="Times New Roman" w:eastAsia="Times New Roman" w:hAnsi="Times New Roman" w:cs="Times New Roman"/>
              <w:color w:val="000000"/>
              <w:sz w:val="24"/>
            </w:rPr>
            <w:t xml:space="preserve"> </w:t>
          </w:r>
          <w:r w:rsidRPr="00F87C58">
            <w:rPr>
              <w:rFonts w:ascii="Times New Roman" w:eastAsia="Times New Roman" w:hAnsi="Times New Roman" w:cs="Times New Roman"/>
              <w:b/>
              <w:bCs/>
              <w:color w:val="000000"/>
              <w:sz w:val="24"/>
            </w:rPr>
            <w:t>2006</w:t>
          </w:r>
          <w:r w:rsidRPr="00F87C58">
            <w:rPr>
              <w:rFonts w:ascii="Times New Roman" w:eastAsia="Times New Roman" w:hAnsi="Times New Roman" w:cs="Times New Roman"/>
              <w:color w:val="000000"/>
              <w:sz w:val="24"/>
            </w:rPr>
            <w:t xml:space="preserve">, </w:t>
          </w:r>
          <w:r w:rsidRPr="00F87C58">
            <w:rPr>
              <w:rFonts w:ascii="Times New Roman" w:eastAsia="Times New Roman" w:hAnsi="Times New Roman" w:cs="Times New Roman"/>
              <w:i/>
              <w:iCs/>
              <w:color w:val="000000"/>
              <w:sz w:val="24"/>
            </w:rPr>
            <w:t>32</w:t>
          </w:r>
          <w:r w:rsidRPr="00F87C58">
            <w:rPr>
              <w:rFonts w:ascii="Times New Roman" w:eastAsia="Times New Roman" w:hAnsi="Times New Roman" w:cs="Times New Roman"/>
              <w:color w:val="000000"/>
              <w:sz w:val="24"/>
            </w:rPr>
            <w:t xml:space="preserve"> (6), 733–742. https://doi.org/10.1016/J.ENVINT.2006.03.009.</w:t>
          </w:r>
        </w:p>
        <w:p w14:paraId="4927DBF5" w14:textId="77777777" w:rsidR="00F87C58" w:rsidRPr="00F87C58" w:rsidRDefault="00F87C58">
          <w:pPr>
            <w:autoSpaceDE w:val="0"/>
            <w:autoSpaceDN w:val="0"/>
            <w:ind w:hanging="640"/>
            <w:divId w:val="380517416"/>
            <w:rPr>
              <w:rFonts w:ascii="Times New Roman" w:eastAsia="Times New Roman" w:hAnsi="Times New Roman" w:cs="Times New Roman"/>
              <w:color w:val="000000"/>
              <w:sz w:val="24"/>
            </w:rPr>
          </w:pPr>
          <w:r w:rsidRPr="00F87C58">
            <w:rPr>
              <w:rFonts w:ascii="Times New Roman" w:eastAsia="Times New Roman" w:hAnsi="Times New Roman" w:cs="Times New Roman"/>
              <w:color w:val="000000"/>
              <w:sz w:val="24"/>
            </w:rPr>
            <w:t>(4)</w:t>
          </w:r>
          <w:r w:rsidRPr="00F87C58">
            <w:rPr>
              <w:rFonts w:ascii="Times New Roman" w:eastAsia="Times New Roman" w:hAnsi="Times New Roman" w:cs="Times New Roman"/>
              <w:color w:val="000000"/>
              <w:sz w:val="24"/>
            </w:rPr>
            <w:tab/>
            <w:t xml:space="preserve">Gharibi, H.; </w:t>
          </w:r>
          <w:proofErr w:type="spellStart"/>
          <w:r w:rsidRPr="00F87C58">
            <w:rPr>
              <w:rFonts w:ascii="Times New Roman" w:eastAsia="Times New Roman" w:hAnsi="Times New Roman" w:cs="Times New Roman"/>
              <w:color w:val="000000"/>
              <w:sz w:val="24"/>
            </w:rPr>
            <w:t>Mahvi</w:t>
          </w:r>
          <w:proofErr w:type="spellEnd"/>
          <w:r w:rsidRPr="00F87C58">
            <w:rPr>
              <w:rFonts w:ascii="Times New Roman" w:eastAsia="Times New Roman" w:hAnsi="Times New Roman" w:cs="Times New Roman"/>
              <w:color w:val="000000"/>
              <w:sz w:val="24"/>
            </w:rPr>
            <w:t xml:space="preserve">, A. H.; Nabizadeh, R.; </w:t>
          </w:r>
          <w:proofErr w:type="spellStart"/>
          <w:r w:rsidRPr="00F87C58">
            <w:rPr>
              <w:rFonts w:ascii="Times New Roman" w:eastAsia="Times New Roman" w:hAnsi="Times New Roman" w:cs="Times New Roman"/>
              <w:color w:val="000000"/>
              <w:sz w:val="24"/>
            </w:rPr>
            <w:t>Arabalibeik</w:t>
          </w:r>
          <w:proofErr w:type="spellEnd"/>
          <w:r w:rsidRPr="00F87C58">
            <w:rPr>
              <w:rFonts w:ascii="Times New Roman" w:eastAsia="Times New Roman" w:hAnsi="Times New Roman" w:cs="Times New Roman"/>
              <w:color w:val="000000"/>
              <w:sz w:val="24"/>
            </w:rPr>
            <w:t xml:space="preserve">, H.; </w:t>
          </w:r>
          <w:proofErr w:type="spellStart"/>
          <w:r w:rsidRPr="00F87C58">
            <w:rPr>
              <w:rFonts w:ascii="Times New Roman" w:eastAsia="Times New Roman" w:hAnsi="Times New Roman" w:cs="Times New Roman"/>
              <w:color w:val="000000"/>
              <w:sz w:val="24"/>
            </w:rPr>
            <w:t>Yunesian</w:t>
          </w:r>
          <w:proofErr w:type="spellEnd"/>
          <w:r w:rsidRPr="00F87C58">
            <w:rPr>
              <w:rFonts w:ascii="Times New Roman" w:eastAsia="Times New Roman" w:hAnsi="Times New Roman" w:cs="Times New Roman"/>
              <w:color w:val="000000"/>
              <w:sz w:val="24"/>
            </w:rPr>
            <w:t xml:space="preserve">, M.; </w:t>
          </w:r>
          <w:proofErr w:type="spellStart"/>
          <w:r w:rsidRPr="00F87C58">
            <w:rPr>
              <w:rFonts w:ascii="Times New Roman" w:eastAsia="Times New Roman" w:hAnsi="Times New Roman" w:cs="Times New Roman"/>
              <w:color w:val="000000"/>
              <w:sz w:val="24"/>
            </w:rPr>
            <w:t>Sowlat</w:t>
          </w:r>
          <w:proofErr w:type="spellEnd"/>
          <w:r w:rsidRPr="00F87C58">
            <w:rPr>
              <w:rFonts w:ascii="Times New Roman" w:eastAsia="Times New Roman" w:hAnsi="Times New Roman" w:cs="Times New Roman"/>
              <w:color w:val="000000"/>
              <w:sz w:val="24"/>
            </w:rPr>
            <w:t xml:space="preserve">, M. H. A Novel Approach in Water Quality Assessment Based on Fuzzy Logic. </w:t>
          </w:r>
          <w:r w:rsidRPr="00F87C58">
            <w:rPr>
              <w:rFonts w:ascii="Times New Roman" w:eastAsia="Times New Roman" w:hAnsi="Times New Roman" w:cs="Times New Roman"/>
              <w:i/>
              <w:iCs/>
              <w:color w:val="000000"/>
              <w:sz w:val="24"/>
            </w:rPr>
            <w:t xml:space="preserve">J. Environ. </w:t>
          </w:r>
          <w:proofErr w:type="gramStart"/>
          <w:r w:rsidRPr="00F87C58">
            <w:rPr>
              <w:rFonts w:ascii="Times New Roman" w:eastAsia="Times New Roman" w:hAnsi="Times New Roman" w:cs="Times New Roman"/>
              <w:i/>
              <w:iCs/>
              <w:color w:val="000000"/>
              <w:sz w:val="24"/>
            </w:rPr>
            <w:t>Manage</w:t>
          </w:r>
          <w:proofErr w:type="gramEnd"/>
          <w:r w:rsidRPr="00F87C58">
            <w:rPr>
              <w:rFonts w:ascii="Times New Roman" w:eastAsia="Times New Roman" w:hAnsi="Times New Roman" w:cs="Times New Roman"/>
              <w:i/>
              <w:iCs/>
              <w:color w:val="000000"/>
              <w:sz w:val="24"/>
            </w:rPr>
            <w:t>.</w:t>
          </w:r>
          <w:r w:rsidRPr="00F87C58">
            <w:rPr>
              <w:rFonts w:ascii="Times New Roman" w:eastAsia="Times New Roman" w:hAnsi="Times New Roman" w:cs="Times New Roman"/>
              <w:color w:val="000000"/>
              <w:sz w:val="24"/>
            </w:rPr>
            <w:t xml:space="preserve"> </w:t>
          </w:r>
          <w:r w:rsidRPr="00F87C58">
            <w:rPr>
              <w:rFonts w:ascii="Times New Roman" w:eastAsia="Times New Roman" w:hAnsi="Times New Roman" w:cs="Times New Roman"/>
              <w:b/>
              <w:bCs/>
              <w:color w:val="000000"/>
              <w:sz w:val="24"/>
            </w:rPr>
            <w:t>2012</w:t>
          </w:r>
          <w:r w:rsidRPr="00F87C58">
            <w:rPr>
              <w:rFonts w:ascii="Times New Roman" w:eastAsia="Times New Roman" w:hAnsi="Times New Roman" w:cs="Times New Roman"/>
              <w:color w:val="000000"/>
              <w:sz w:val="24"/>
            </w:rPr>
            <w:t xml:space="preserve">, </w:t>
          </w:r>
          <w:r w:rsidRPr="00F87C58">
            <w:rPr>
              <w:rFonts w:ascii="Times New Roman" w:eastAsia="Times New Roman" w:hAnsi="Times New Roman" w:cs="Times New Roman"/>
              <w:i/>
              <w:iCs/>
              <w:color w:val="000000"/>
              <w:sz w:val="24"/>
            </w:rPr>
            <w:t>112</w:t>
          </w:r>
          <w:r w:rsidRPr="00F87C58">
            <w:rPr>
              <w:rFonts w:ascii="Times New Roman" w:eastAsia="Times New Roman" w:hAnsi="Times New Roman" w:cs="Times New Roman"/>
              <w:color w:val="000000"/>
              <w:sz w:val="24"/>
            </w:rPr>
            <w:t>, 87–95. https://doi.org/10.1016/j.jenvman.2012.07.007.</w:t>
          </w:r>
        </w:p>
        <w:p w14:paraId="192E1954" w14:textId="77777777" w:rsidR="00F87C58" w:rsidRPr="00F87C58" w:rsidRDefault="00F87C58">
          <w:pPr>
            <w:autoSpaceDE w:val="0"/>
            <w:autoSpaceDN w:val="0"/>
            <w:ind w:hanging="640"/>
            <w:divId w:val="1894535358"/>
            <w:rPr>
              <w:rFonts w:ascii="Times New Roman" w:eastAsia="Times New Roman" w:hAnsi="Times New Roman" w:cs="Times New Roman"/>
              <w:color w:val="000000"/>
              <w:sz w:val="24"/>
            </w:rPr>
          </w:pPr>
          <w:r w:rsidRPr="00F87C58">
            <w:rPr>
              <w:rFonts w:ascii="Times New Roman" w:eastAsia="Times New Roman" w:hAnsi="Times New Roman" w:cs="Times New Roman"/>
              <w:color w:val="000000"/>
              <w:sz w:val="24"/>
            </w:rPr>
            <w:t>(5)</w:t>
          </w:r>
          <w:r w:rsidRPr="00F87C58">
            <w:rPr>
              <w:rFonts w:ascii="Times New Roman" w:eastAsia="Times New Roman" w:hAnsi="Times New Roman" w:cs="Times New Roman"/>
              <w:color w:val="000000"/>
              <w:sz w:val="24"/>
            </w:rPr>
            <w:tab/>
            <w:t xml:space="preserve">Fortes, A. C. C.; Barrocas, P. R. G.; Kligerman, D. C. Water Quality Indices: Construction, Potential, and Limitations. </w:t>
          </w:r>
          <w:r w:rsidRPr="00F87C58">
            <w:rPr>
              <w:rFonts w:ascii="Times New Roman" w:eastAsia="Times New Roman" w:hAnsi="Times New Roman" w:cs="Times New Roman"/>
              <w:i/>
              <w:iCs/>
              <w:color w:val="000000"/>
              <w:sz w:val="24"/>
            </w:rPr>
            <w:t>Ecol. Indic.</w:t>
          </w:r>
          <w:r w:rsidRPr="00F87C58">
            <w:rPr>
              <w:rFonts w:ascii="Times New Roman" w:eastAsia="Times New Roman" w:hAnsi="Times New Roman" w:cs="Times New Roman"/>
              <w:color w:val="000000"/>
              <w:sz w:val="24"/>
            </w:rPr>
            <w:t xml:space="preserve"> </w:t>
          </w:r>
          <w:r w:rsidRPr="00F87C58">
            <w:rPr>
              <w:rFonts w:ascii="Times New Roman" w:eastAsia="Times New Roman" w:hAnsi="Times New Roman" w:cs="Times New Roman"/>
              <w:b/>
              <w:bCs/>
              <w:color w:val="000000"/>
              <w:sz w:val="24"/>
            </w:rPr>
            <w:t>2023</w:t>
          </w:r>
          <w:r w:rsidRPr="00F87C58">
            <w:rPr>
              <w:rFonts w:ascii="Times New Roman" w:eastAsia="Times New Roman" w:hAnsi="Times New Roman" w:cs="Times New Roman"/>
              <w:color w:val="000000"/>
              <w:sz w:val="24"/>
            </w:rPr>
            <w:t xml:space="preserve">, </w:t>
          </w:r>
          <w:r w:rsidRPr="00F87C58">
            <w:rPr>
              <w:rFonts w:ascii="Times New Roman" w:eastAsia="Times New Roman" w:hAnsi="Times New Roman" w:cs="Times New Roman"/>
              <w:i/>
              <w:iCs/>
              <w:color w:val="000000"/>
              <w:sz w:val="24"/>
            </w:rPr>
            <w:t>157</w:t>
          </w:r>
          <w:r w:rsidRPr="00F87C58">
            <w:rPr>
              <w:rFonts w:ascii="Times New Roman" w:eastAsia="Times New Roman" w:hAnsi="Times New Roman" w:cs="Times New Roman"/>
              <w:color w:val="000000"/>
              <w:sz w:val="24"/>
            </w:rPr>
            <w:t>, 111187. https://doi.org/10.1016/j.ecolind.2023.111187.</w:t>
          </w:r>
        </w:p>
        <w:p w14:paraId="188E5E65" w14:textId="77777777" w:rsidR="00F87C58" w:rsidRPr="00F87C58" w:rsidRDefault="00F87C58">
          <w:pPr>
            <w:autoSpaceDE w:val="0"/>
            <w:autoSpaceDN w:val="0"/>
            <w:ind w:hanging="640"/>
            <w:divId w:val="1051147611"/>
            <w:rPr>
              <w:rFonts w:ascii="Times New Roman" w:eastAsia="Times New Roman" w:hAnsi="Times New Roman" w:cs="Times New Roman"/>
              <w:color w:val="000000"/>
              <w:sz w:val="24"/>
            </w:rPr>
          </w:pPr>
          <w:r w:rsidRPr="00F87C58">
            <w:rPr>
              <w:rFonts w:ascii="Times New Roman" w:eastAsia="Times New Roman" w:hAnsi="Times New Roman" w:cs="Times New Roman"/>
              <w:color w:val="000000"/>
              <w:sz w:val="24"/>
            </w:rPr>
            <w:t>(6)</w:t>
          </w:r>
          <w:r w:rsidRPr="00F87C58">
            <w:rPr>
              <w:rFonts w:ascii="Times New Roman" w:eastAsia="Times New Roman" w:hAnsi="Times New Roman" w:cs="Times New Roman"/>
              <w:color w:val="000000"/>
              <w:sz w:val="24"/>
            </w:rPr>
            <w:tab/>
            <w:t xml:space="preserve">Chanapathi, T.; Thatikonda, S.; Pandey, V. P.; Shrestha, S. Fuzzy-Based Approach for Evaluating Groundwater Sustainability of Asian Cities. </w:t>
          </w:r>
          <w:r w:rsidRPr="00F87C58">
            <w:rPr>
              <w:rFonts w:ascii="Times New Roman" w:eastAsia="Times New Roman" w:hAnsi="Times New Roman" w:cs="Times New Roman"/>
              <w:i/>
              <w:iCs/>
              <w:color w:val="000000"/>
              <w:sz w:val="24"/>
            </w:rPr>
            <w:t>Sustain. Cities Soc.</w:t>
          </w:r>
          <w:r w:rsidRPr="00F87C58">
            <w:rPr>
              <w:rFonts w:ascii="Times New Roman" w:eastAsia="Times New Roman" w:hAnsi="Times New Roman" w:cs="Times New Roman"/>
              <w:color w:val="000000"/>
              <w:sz w:val="24"/>
            </w:rPr>
            <w:t xml:space="preserve"> </w:t>
          </w:r>
          <w:r w:rsidRPr="00F87C58">
            <w:rPr>
              <w:rFonts w:ascii="Times New Roman" w:eastAsia="Times New Roman" w:hAnsi="Times New Roman" w:cs="Times New Roman"/>
              <w:b/>
              <w:bCs/>
              <w:color w:val="000000"/>
              <w:sz w:val="24"/>
            </w:rPr>
            <w:t>2019</w:t>
          </w:r>
          <w:r w:rsidRPr="00F87C58">
            <w:rPr>
              <w:rFonts w:ascii="Times New Roman" w:eastAsia="Times New Roman" w:hAnsi="Times New Roman" w:cs="Times New Roman"/>
              <w:color w:val="000000"/>
              <w:sz w:val="24"/>
            </w:rPr>
            <w:t xml:space="preserve">, </w:t>
          </w:r>
          <w:r w:rsidRPr="00F87C58">
            <w:rPr>
              <w:rFonts w:ascii="Times New Roman" w:eastAsia="Times New Roman" w:hAnsi="Times New Roman" w:cs="Times New Roman"/>
              <w:i/>
              <w:iCs/>
              <w:color w:val="000000"/>
              <w:sz w:val="24"/>
            </w:rPr>
            <w:t>44</w:t>
          </w:r>
          <w:r w:rsidRPr="00F87C58">
            <w:rPr>
              <w:rFonts w:ascii="Times New Roman" w:eastAsia="Times New Roman" w:hAnsi="Times New Roman" w:cs="Times New Roman"/>
              <w:color w:val="000000"/>
              <w:sz w:val="24"/>
            </w:rPr>
            <w:t>, 321–331. https://doi.org/10.1016/J.SCS.2018.09.027.</w:t>
          </w:r>
        </w:p>
        <w:p w14:paraId="28C808FB" w14:textId="77777777" w:rsidR="00F87C58" w:rsidRPr="00F87C58" w:rsidRDefault="00F87C58">
          <w:pPr>
            <w:autoSpaceDE w:val="0"/>
            <w:autoSpaceDN w:val="0"/>
            <w:ind w:hanging="640"/>
            <w:divId w:val="1353654110"/>
            <w:rPr>
              <w:rFonts w:ascii="Times New Roman" w:eastAsia="Times New Roman" w:hAnsi="Times New Roman" w:cs="Times New Roman"/>
              <w:color w:val="000000"/>
              <w:sz w:val="24"/>
            </w:rPr>
          </w:pPr>
          <w:r w:rsidRPr="00F87C58">
            <w:rPr>
              <w:rFonts w:ascii="Times New Roman" w:eastAsia="Times New Roman" w:hAnsi="Times New Roman" w:cs="Times New Roman"/>
              <w:color w:val="000000"/>
              <w:sz w:val="24"/>
            </w:rPr>
            <w:t>(7)</w:t>
          </w:r>
          <w:r w:rsidRPr="00F87C58">
            <w:rPr>
              <w:rFonts w:ascii="Times New Roman" w:eastAsia="Times New Roman" w:hAnsi="Times New Roman" w:cs="Times New Roman"/>
              <w:color w:val="000000"/>
              <w:sz w:val="24"/>
            </w:rPr>
            <w:tab/>
            <w:t xml:space="preserve">Shuai, X.; Zhou, Z.; Zhu, L.; Achi, C.; Lin, Z.; Liu, Z.; Yu, X.; Zhou, J.; Lin, Y.; Chen, H. Ranking the Risk of Antibiotic Resistance Genes by Metagenomic and Multifactorial Analysis in Hospital Wastewater Systems. </w:t>
          </w:r>
          <w:r w:rsidRPr="00F87C58">
            <w:rPr>
              <w:rFonts w:ascii="Times New Roman" w:eastAsia="Times New Roman" w:hAnsi="Times New Roman" w:cs="Times New Roman"/>
              <w:i/>
              <w:iCs/>
              <w:color w:val="000000"/>
              <w:sz w:val="24"/>
            </w:rPr>
            <w:t>J. Hazard. Mater.</w:t>
          </w:r>
          <w:r w:rsidRPr="00F87C58">
            <w:rPr>
              <w:rFonts w:ascii="Times New Roman" w:eastAsia="Times New Roman" w:hAnsi="Times New Roman" w:cs="Times New Roman"/>
              <w:color w:val="000000"/>
              <w:sz w:val="24"/>
            </w:rPr>
            <w:t xml:space="preserve"> </w:t>
          </w:r>
          <w:r w:rsidRPr="00F87C58">
            <w:rPr>
              <w:rFonts w:ascii="Times New Roman" w:eastAsia="Times New Roman" w:hAnsi="Times New Roman" w:cs="Times New Roman"/>
              <w:b/>
              <w:bCs/>
              <w:color w:val="000000"/>
              <w:sz w:val="24"/>
            </w:rPr>
            <w:t>2024</w:t>
          </w:r>
          <w:r w:rsidRPr="00F87C58">
            <w:rPr>
              <w:rFonts w:ascii="Times New Roman" w:eastAsia="Times New Roman" w:hAnsi="Times New Roman" w:cs="Times New Roman"/>
              <w:color w:val="000000"/>
              <w:sz w:val="24"/>
            </w:rPr>
            <w:t xml:space="preserve">, </w:t>
          </w:r>
          <w:r w:rsidRPr="00F87C58">
            <w:rPr>
              <w:rFonts w:ascii="Times New Roman" w:eastAsia="Times New Roman" w:hAnsi="Times New Roman" w:cs="Times New Roman"/>
              <w:i/>
              <w:iCs/>
              <w:color w:val="000000"/>
              <w:sz w:val="24"/>
            </w:rPr>
            <w:t>468</w:t>
          </w:r>
          <w:r w:rsidRPr="00F87C58">
            <w:rPr>
              <w:rFonts w:ascii="Times New Roman" w:eastAsia="Times New Roman" w:hAnsi="Times New Roman" w:cs="Times New Roman"/>
              <w:color w:val="000000"/>
              <w:sz w:val="24"/>
            </w:rPr>
            <w:t>, 133790. https://doi.org/10.1016/J.JHAZMAT.2024.133790.</w:t>
          </w:r>
        </w:p>
        <w:p w14:paraId="1D0D592E" w14:textId="77777777" w:rsidR="00F87C58" w:rsidRPr="00F87C58" w:rsidRDefault="00F87C58">
          <w:pPr>
            <w:autoSpaceDE w:val="0"/>
            <w:autoSpaceDN w:val="0"/>
            <w:ind w:hanging="640"/>
            <w:divId w:val="1769813452"/>
            <w:rPr>
              <w:rFonts w:ascii="Times New Roman" w:eastAsia="Times New Roman" w:hAnsi="Times New Roman" w:cs="Times New Roman"/>
              <w:color w:val="000000"/>
              <w:sz w:val="24"/>
            </w:rPr>
          </w:pPr>
          <w:r w:rsidRPr="00F87C58">
            <w:rPr>
              <w:rFonts w:ascii="Times New Roman" w:eastAsia="Times New Roman" w:hAnsi="Times New Roman" w:cs="Times New Roman"/>
              <w:color w:val="000000"/>
              <w:sz w:val="24"/>
            </w:rPr>
            <w:t>(8)</w:t>
          </w:r>
          <w:r w:rsidRPr="00F87C58">
            <w:rPr>
              <w:rFonts w:ascii="Times New Roman" w:eastAsia="Times New Roman" w:hAnsi="Times New Roman" w:cs="Times New Roman"/>
              <w:color w:val="000000"/>
              <w:sz w:val="24"/>
            </w:rPr>
            <w:tab/>
            <w:t xml:space="preserve">Zhang, A. N.; Gaston, J. M.; Dai, C. L.; Zhao, S.; Poyet, M.; </w:t>
          </w:r>
          <w:proofErr w:type="spellStart"/>
          <w:r w:rsidRPr="00F87C58">
            <w:rPr>
              <w:rFonts w:ascii="Times New Roman" w:eastAsia="Times New Roman" w:hAnsi="Times New Roman" w:cs="Times New Roman"/>
              <w:color w:val="000000"/>
              <w:sz w:val="24"/>
            </w:rPr>
            <w:t>Groussin</w:t>
          </w:r>
          <w:proofErr w:type="spellEnd"/>
          <w:r w:rsidRPr="00F87C58">
            <w:rPr>
              <w:rFonts w:ascii="Times New Roman" w:eastAsia="Times New Roman" w:hAnsi="Times New Roman" w:cs="Times New Roman"/>
              <w:color w:val="000000"/>
              <w:sz w:val="24"/>
            </w:rPr>
            <w:t xml:space="preserve">, M.; Yin, X.; Li, L. G.; van Loosdrecht, M. C. M.; Topp, E.; Gillings, M. R.; </w:t>
          </w:r>
          <w:proofErr w:type="spellStart"/>
          <w:r w:rsidRPr="00F87C58">
            <w:rPr>
              <w:rFonts w:ascii="Times New Roman" w:eastAsia="Times New Roman" w:hAnsi="Times New Roman" w:cs="Times New Roman"/>
              <w:color w:val="000000"/>
              <w:sz w:val="24"/>
            </w:rPr>
            <w:t>Hanage</w:t>
          </w:r>
          <w:proofErr w:type="spellEnd"/>
          <w:r w:rsidRPr="00F87C58">
            <w:rPr>
              <w:rFonts w:ascii="Times New Roman" w:eastAsia="Times New Roman" w:hAnsi="Times New Roman" w:cs="Times New Roman"/>
              <w:color w:val="000000"/>
              <w:sz w:val="24"/>
            </w:rPr>
            <w:t xml:space="preserve">, W. P.; Tiedje, J. M.; Moniz, K.; Alm, E. J.; Zhang, T. An Omics-Based Framework for Assessing the </w:t>
          </w:r>
          <w:r w:rsidRPr="00F87C58">
            <w:rPr>
              <w:rFonts w:ascii="Times New Roman" w:eastAsia="Times New Roman" w:hAnsi="Times New Roman" w:cs="Times New Roman"/>
              <w:color w:val="000000"/>
              <w:sz w:val="24"/>
            </w:rPr>
            <w:lastRenderedPageBreak/>
            <w:t xml:space="preserve">Health Risk of Antimicrobial Resistance Genes. </w:t>
          </w:r>
          <w:r w:rsidRPr="00F87C58">
            <w:rPr>
              <w:rFonts w:ascii="Times New Roman" w:eastAsia="Times New Roman" w:hAnsi="Times New Roman" w:cs="Times New Roman"/>
              <w:i/>
              <w:iCs/>
              <w:color w:val="000000"/>
              <w:sz w:val="24"/>
            </w:rPr>
            <w:t>Nature Communications 2021 12:1</w:t>
          </w:r>
          <w:r w:rsidRPr="00F87C58">
            <w:rPr>
              <w:rFonts w:ascii="Times New Roman" w:eastAsia="Times New Roman" w:hAnsi="Times New Roman" w:cs="Times New Roman"/>
              <w:color w:val="000000"/>
              <w:sz w:val="24"/>
            </w:rPr>
            <w:t xml:space="preserve"> </w:t>
          </w:r>
          <w:r w:rsidRPr="00F87C58">
            <w:rPr>
              <w:rFonts w:ascii="Times New Roman" w:eastAsia="Times New Roman" w:hAnsi="Times New Roman" w:cs="Times New Roman"/>
              <w:b/>
              <w:bCs/>
              <w:color w:val="000000"/>
              <w:sz w:val="24"/>
            </w:rPr>
            <w:t>2021</w:t>
          </w:r>
          <w:r w:rsidRPr="00F87C58">
            <w:rPr>
              <w:rFonts w:ascii="Times New Roman" w:eastAsia="Times New Roman" w:hAnsi="Times New Roman" w:cs="Times New Roman"/>
              <w:color w:val="000000"/>
              <w:sz w:val="24"/>
            </w:rPr>
            <w:t xml:space="preserve">, </w:t>
          </w:r>
          <w:r w:rsidRPr="00F87C58">
            <w:rPr>
              <w:rFonts w:ascii="Times New Roman" w:eastAsia="Times New Roman" w:hAnsi="Times New Roman" w:cs="Times New Roman"/>
              <w:i/>
              <w:iCs/>
              <w:color w:val="000000"/>
              <w:sz w:val="24"/>
            </w:rPr>
            <w:t>12</w:t>
          </w:r>
          <w:r w:rsidRPr="00F87C58">
            <w:rPr>
              <w:rFonts w:ascii="Times New Roman" w:eastAsia="Times New Roman" w:hAnsi="Times New Roman" w:cs="Times New Roman"/>
              <w:color w:val="000000"/>
              <w:sz w:val="24"/>
            </w:rPr>
            <w:t xml:space="preserve"> (1), 4765-. https://doi.org/10.1038/s41467-021-25096-3.</w:t>
          </w:r>
        </w:p>
        <w:p w14:paraId="242304F1" w14:textId="77777777" w:rsidR="00F87C58" w:rsidRPr="00F87C58" w:rsidRDefault="00F87C58">
          <w:pPr>
            <w:autoSpaceDE w:val="0"/>
            <w:autoSpaceDN w:val="0"/>
            <w:ind w:hanging="640"/>
            <w:divId w:val="586815985"/>
            <w:rPr>
              <w:rFonts w:ascii="Times New Roman" w:eastAsia="Times New Roman" w:hAnsi="Times New Roman" w:cs="Times New Roman"/>
              <w:color w:val="000000"/>
              <w:sz w:val="24"/>
            </w:rPr>
          </w:pPr>
          <w:r w:rsidRPr="00F87C58">
            <w:rPr>
              <w:rFonts w:ascii="Times New Roman" w:eastAsia="Times New Roman" w:hAnsi="Times New Roman" w:cs="Times New Roman"/>
              <w:color w:val="000000"/>
              <w:sz w:val="24"/>
            </w:rPr>
            <w:t>(9)</w:t>
          </w:r>
          <w:r w:rsidRPr="00F87C58">
            <w:rPr>
              <w:rFonts w:ascii="Times New Roman" w:eastAsia="Times New Roman" w:hAnsi="Times New Roman" w:cs="Times New Roman"/>
              <w:color w:val="000000"/>
              <w:sz w:val="24"/>
            </w:rPr>
            <w:tab/>
            <w:t xml:space="preserve">Martínez, J. L.; Coque, T. M.; Baquero, F. What Is a Resistance Gene? Ranking Risk in Resistomes. </w:t>
          </w:r>
          <w:r w:rsidRPr="00F87C58">
            <w:rPr>
              <w:rFonts w:ascii="Times New Roman" w:eastAsia="Times New Roman" w:hAnsi="Times New Roman" w:cs="Times New Roman"/>
              <w:i/>
              <w:iCs/>
              <w:color w:val="000000"/>
              <w:sz w:val="24"/>
            </w:rPr>
            <w:t>Nature Reviews Microbiology 2014 13:2</w:t>
          </w:r>
          <w:r w:rsidRPr="00F87C58">
            <w:rPr>
              <w:rFonts w:ascii="Times New Roman" w:eastAsia="Times New Roman" w:hAnsi="Times New Roman" w:cs="Times New Roman"/>
              <w:color w:val="000000"/>
              <w:sz w:val="24"/>
            </w:rPr>
            <w:t xml:space="preserve"> </w:t>
          </w:r>
          <w:r w:rsidRPr="00F87C58">
            <w:rPr>
              <w:rFonts w:ascii="Times New Roman" w:eastAsia="Times New Roman" w:hAnsi="Times New Roman" w:cs="Times New Roman"/>
              <w:b/>
              <w:bCs/>
              <w:color w:val="000000"/>
              <w:sz w:val="24"/>
            </w:rPr>
            <w:t>2014</w:t>
          </w:r>
          <w:r w:rsidRPr="00F87C58">
            <w:rPr>
              <w:rFonts w:ascii="Times New Roman" w:eastAsia="Times New Roman" w:hAnsi="Times New Roman" w:cs="Times New Roman"/>
              <w:color w:val="000000"/>
              <w:sz w:val="24"/>
            </w:rPr>
            <w:t xml:space="preserve">, </w:t>
          </w:r>
          <w:r w:rsidRPr="00F87C58">
            <w:rPr>
              <w:rFonts w:ascii="Times New Roman" w:eastAsia="Times New Roman" w:hAnsi="Times New Roman" w:cs="Times New Roman"/>
              <w:i/>
              <w:iCs/>
              <w:color w:val="000000"/>
              <w:sz w:val="24"/>
            </w:rPr>
            <w:t>13</w:t>
          </w:r>
          <w:r w:rsidRPr="00F87C58">
            <w:rPr>
              <w:rFonts w:ascii="Times New Roman" w:eastAsia="Times New Roman" w:hAnsi="Times New Roman" w:cs="Times New Roman"/>
              <w:color w:val="000000"/>
              <w:sz w:val="24"/>
            </w:rPr>
            <w:t xml:space="preserve"> (2), 116–123. https://doi.org/10.1038/nrmicro3399.</w:t>
          </w:r>
        </w:p>
        <w:p w14:paraId="6E81531C" w14:textId="77777777" w:rsidR="00F87C58" w:rsidRPr="00F87C58" w:rsidRDefault="00F87C58">
          <w:pPr>
            <w:autoSpaceDE w:val="0"/>
            <w:autoSpaceDN w:val="0"/>
            <w:ind w:hanging="640"/>
            <w:divId w:val="554126525"/>
            <w:rPr>
              <w:rFonts w:ascii="Times New Roman" w:eastAsia="Times New Roman" w:hAnsi="Times New Roman" w:cs="Times New Roman"/>
              <w:color w:val="000000"/>
              <w:sz w:val="24"/>
            </w:rPr>
          </w:pPr>
          <w:r w:rsidRPr="00F87C58">
            <w:rPr>
              <w:rFonts w:ascii="Times New Roman" w:eastAsia="Times New Roman" w:hAnsi="Times New Roman" w:cs="Times New Roman"/>
              <w:color w:val="000000"/>
              <w:sz w:val="24"/>
            </w:rPr>
            <w:t>(10)</w:t>
          </w:r>
          <w:r w:rsidRPr="00F87C58">
            <w:rPr>
              <w:rFonts w:ascii="Times New Roman" w:eastAsia="Times New Roman" w:hAnsi="Times New Roman" w:cs="Times New Roman"/>
              <w:color w:val="000000"/>
              <w:sz w:val="24"/>
            </w:rPr>
            <w:tab/>
            <w:t xml:space="preserve">Ruiz, S. E.; Morandini, F. N.; </w:t>
          </w:r>
          <w:proofErr w:type="spellStart"/>
          <w:r w:rsidRPr="00F87C58">
            <w:rPr>
              <w:rFonts w:ascii="Times New Roman" w:eastAsia="Times New Roman" w:hAnsi="Times New Roman" w:cs="Times New Roman"/>
              <w:color w:val="000000"/>
              <w:sz w:val="24"/>
            </w:rPr>
            <w:t>Panzetta</w:t>
          </w:r>
          <w:proofErr w:type="spellEnd"/>
          <w:r w:rsidRPr="00F87C58">
            <w:rPr>
              <w:rFonts w:ascii="Times New Roman" w:eastAsia="Times New Roman" w:hAnsi="Times New Roman" w:cs="Times New Roman"/>
              <w:color w:val="000000"/>
              <w:sz w:val="24"/>
            </w:rPr>
            <w:t xml:space="preserve">, M. E.; Lipari, F. G.; </w:t>
          </w:r>
          <w:proofErr w:type="spellStart"/>
          <w:r w:rsidRPr="00F87C58">
            <w:rPr>
              <w:rFonts w:ascii="Times New Roman" w:eastAsia="Times New Roman" w:hAnsi="Times New Roman" w:cs="Times New Roman"/>
              <w:color w:val="000000"/>
              <w:sz w:val="24"/>
            </w:rPr>
            <w:t>Irrazábal</w:t>
          </w:r>
          <w:proofErr w:type="spellEnd"/>
          <w:r w:rsidRPr="00F87C58">
            <w:rPr>
              <w:rFonts w:ascii="Times New Roman" w:eastAsia="Times New Roman" w:hAnsi="Times New Roman" w:cs="Times New Roman"/>
              <w:color w:val="000000"/>
              <w:sz w:val="24"/>
            </w:rPr>
            <w:t xml:space="preserve">, M. G.; Toselli, R.; Der Ohannesian, M.; Amieva, C.; Valdes, M. E.; Giraudo, F. J.; </w:t>
          </w:r>
          <w:proofErr w:type="spellStart"/>
          <w:r w:rsidRPr="00F87C58">
            <w:rPr>
              <w:rFonts w:ascii="Times New Roman" w:eastAsia="Times New Roman" w:hAnsi="Times New Roman" w:cs="Times New Roman"/>
              <w:color w:val="000000"/>
              <w:sz w:val="24"/>
            </w:rPr>
            <w:t>Rollán</w:t>
          </w:r>
          <w:proofErr w:type="spellEnd"/>
          <w:r w:rsidRPr="00F87C58">
            <w:rPr>
              <w:rFonts w:ascii="Times New Roman" w:eastAsia="Times New Roman" w:hAnsi="Times New Roman" w:cs="Times New Roman"/>
              <w:color w:val="000000"/>
              <w:sz w:val="24"/>
            </w:rPr>
            <w:t xml:space="preserve">, M. del R.; Amé, V.; Sola, C.; Saka, H. A. Urban Wastewater Overflows as Hotspots for Dissemination of Bacteria Producing Extended-Spectrum β-Lactamases and </w:t>
          </w:r>
          <w:proofErr w:type="spellStart"/>
          <w:r w:rsidRPr="00F87C58">
            <w:rPr>
              <w:rFonts w:ascii="Times New Roman" w:eastAsia="Times New Roman" w:hAnsi="Times New Roman" w:cs="Times New Roman"/>
              <w:color w:val="000000"/>
              <w:sz w:val="24"/>
            </w:rPr>
            <w:t>Carbapenemases</w:t>
          </w:r>
          <w:proofErr w:type="spellEnd"/>
          <w:r w:rsidRPr="00F87C58">
            <w:rPr>
              <w:rFonts w:ascii="Times New Roman" w:eastAsia="Times New Roman" w:hAnsi="Times New Roman" w:cs="Times New Roman"/>
              <w:color w:val="000000"/>
              <w:sz w:val="24"/>
            </w:rPr>
            <w:t xml:space="preserve"> in the </w:t>
          </w:r>
          <w:proofErr w:type="spellStart"/>
          <w:r w:rsidRPr="00F87C58">
            <w:rPr>
              <w:rFonts w:ascii="Times New Roman" w:eastAsia="Times New Roman" w:hAnsi="Times New Roman" w:cs="Times New Roman"/>
              <w:color w:val="000000"/>
              <w:sz w:val="24"/>
            </w:rPr>
            <w:t>Suquía</w:t>
          </w:r>
          <w:proofErr w:type="spellEnd"/>
          <w:r w:rsidRPr="00F87C58">
            <w:rPr>
              <w:rFonts w:ascii="Times New Roman" w:eastAsia="Times New Roman" w:hAnsi="Times New Roman" w:cs="Times New Roman"/>
              <w:color w:val="000000"/>
              <w:sz w:val="24"/>
            </w:rPr>
            <w:t xml:space="preserve"> River, Argentina. </w:t>
          </w:r>
          <w:r w:rsidRPr="00F87C58">
            <w:rPr>
              <w:rFonts w:ascii="Times New Roman" w:eastAsia="Times New Roman" w:hAnsi="Times New Roman" w:cs="Times New Roman"/>
              <w:i/>
              <w:iCs/>
              <w:color w:val="000000"/>
              <w:sz w:val="24"/>
            </w:rPr>
            <w:t xml:space="preserve">Front. </w:t>
          </w:r>
          <w:proofErr w:type="spellStart"/>
          <w:r w:rsidRPr="00F87C58">
            <w:rPr>
              <w:rFonts w:ascii="Times New Roman" w:eastAsia="Times New Roman" w:hAnsi="Times New Roman" w:cs="Times New Roman"/>
              <w:i/>
              <w:iCs/>
              <w:color w:val="000000"/>
              <w:sz w:val="24"/>
            </w:rPr>
            <w:t>Microbiol</w:t>
          </w:r>
          <w:proofErr w:type="spellEnd"/>
          <w:r w:rsidRPr="00F87C58">
            <w:rPr>
              <w:rFonts w:ascii="Times New Roman" w:eastAsia="Times New Roman" w:hAnsi="Times New Roman" w:cs="Times New Roman"/>
              <w:i/>
              <w:iCs/>
              <w:color w:val="000000"/>
              <w:sz w:val="24"/>
            </w:rPr>
            <w:t>.</w:t>
          </w:r>
          <w:r w:rsidRPr="00F87C58">
            <w:rPr>
              <w:rFonts w:ascii="Times New Roman" w:eastAsia="Times New Roman" w:hAnsi="Times New Roman" w:cs="Times New Roman"/>
              <w:color w:val="000000"/>
              <w:sz w:val="24"/>
            </w:rPr>
            <w:t xml:space="preserve"> </w:t>
          </w:r>
          <w:r w:rsidRPr="00F87C58">
            <w:rPr>
              <w:rFonts w:ascii="Times New Roman" w:eastAsia="Times New Roman" w:hAnsi="Times New Roman" w:cs="Times New Roman"/>
              <w:b/>
              <w:bCs/>
              <w:color w:val="000000"/>
              <w:sz w:val="24"/>
            </w:rPr>
            <w:t>2025</w:t>
          </w:r>
          <w:r w:rsidRPr="00F87C58">
            <w:rPr>
              <w:rFonts w:ascii="Times New Roman" w:eastAsia="Times New Roman" w:hAnsi="Times New Roman" w:cs="Times New Roman"/>
              <w:color w:val="000000"/>
              <w:sz w:val="24"/>
            </w:rPr>
            <w:t xml:space="preserve">, </w:t>
          </w:r>
          <w:r w:rsidRPr="00F87C58">
            <w:rPr>
              <w:rFonts w:ascii="Times New Roman" w:eastAsia="Times New Roman" w:hAnsi="Times New Roman" w:cs="Times New Roman"/>
              <w:i/>
              <w:iCs/>
              <w:color w:val="000000"/>
              <w:sz w:val="24"/>
            </w:rPr>
            <w:t>16</w:t>
          </w:r>
          <w:r w:rsidRPr="00F87C58">
            <w:rPr>
              <w:rFonts w:ascii="Times New Roman" w:eastAsia="Times New Roman" w:hAnsi="Times New Roman" w:cs="Times New Roman"/>
              <w:color w:val="000000"/>
              <w:sz w:val="24"/>
            </w:rPr>
            <w:t>, 1669531. https://doi.org/10.3389/FMICB.2025.1669531/TEXT.</w:t>
          </w:r>
        </w:p>
        <w:p w14:paraId="725E56E6" w14:textId="77777777" w:rsidR="00F87C58" w:rsidRPr="00F87C58" w:rsidRDefault="00F87C58">
          <w:pPr>
            <w:autoSpaceDE w:val="0"/>
            <w:autoSpaceDN w:val="0"/>
            <w:ind w:hanging="640"/>
            <w:divId w:val="1382288649"/>
            <w:rPr>
              <w:rFonts w:ascii="Times New Roman" w:eastAsia="Times New Roman" w:hAnsi="Times New Roman" w:cs="Times New Roman"/>
              <w:color w:val="000000"/>
              <w:sz w:val="24"/>
            </w:rPr>
          </w:pPr>
          <w:r w:rsidRPr="00F87C58">
            <w:rPr>
              <w:rFonts w:ascii="Times New Roman" w:eastAsia="Times New Roman" w:hAnsi="Times New Roman" w:cs="Times New Roman"/>
              <w:color w:val="000000"/>
              <w:sz w:val="24"/>
            </w:rPr>
            <w:t>(11)</w:t>
          </w:r>
          <w:r w:rsidRPr="00F87C58">
            <w:rPr>
              <w:rFonts w:ascii="Times New Roman" w:eastAsia="Times New Roman" w:hAnsi="Times New Roman" w:cs="Times New Roman"/>
              <w:color w:val="000000"/>
              <w:sz w:val="24"/>
            </w:rPr>
            <w:tab/>
            <w:t xml:space="preserve">Zhao, Z.; Li, C.; Jiang, L.; Wu, D.; Shi, H.; Xiao, G.; Guan, Y.; Kang, X. Occurrence and Distribution of Antibiotic Resistant Bacteria and Genes in the </w:t>
          </w:r>
          <w:proofErr w:type="spellStart"/>
          <w:r w:rsidRPr="00F87C58">
            <w:rPr>
              <w:rFonts w:ascii="Times New Roman" w:eastAsia="Times New Roman" w:hAnsi="Times New Roman" w:cs="Times New Roman"/>
              <w:color w:val="000000"/>
              <w:sz w:val="24"/>
            </w:rPr>
            <w:t>Fuhe</w:t>
          </w:r>
          <w:proofErr w:type="spellEnd"/>
          <w:r w:rsidRPr="00F87C58">
            <w:rPr>
              <w:rFonts w:ascii="Times New Roman" w:eastAsia="Times New Roman" w:hAnsi="Times New Roman" w:cs="Times New Roman"/>
              <w:color w:val="000000"/>
              <w:sz w:val="24"/>
            </w:rPr>
            <w:t xml:space="preserve"> Urban River and Its Driving Mechanism. </w:t>
          </w:r>
          <w:r w:rsidRPr="00F87C58">
            <w:rPr>
              <w:rFonts w:ascii="Times New Roman" w:eastAsia="Times New Roman" w:hAnsi="Times New Roman" w:cs="Times New Roman"/>
              <w:i/>
              <w:iCs/>
              <w:color w:val="000000"/>
              <w:sz w:val="24"/>
            </w:rPr>
            <w:t>Science of The Total Environment</w:t>
          </w:r>
          <w:r w:rsidRPr="00F87C58">
            <w:rPr>
              <w:rFonts w:ascii="Times New Roman" w:eastAsia="Times New Roman" w:hAnsi="Times New Roman" w:cs="Times New Roman"/>
              <w:color w:val="000000"/>
              <w:sz w:val="24"/>
            </w:rPr>
            <w:t xml:space="preserve"> </w:t>
          </w:r>
          <w:r w:rsidRPr="00F87C58">
            <w:rPr>
              <w:rFonts w:ascii="Times New Roman" w:eastAsia="Times New Roman" w:hAnsi="Times New Roman" w:cs="Times New Roman"/>
              <w:b/>
              <w:bCs/>
              <w:color w:val="000000"/>
              <w:sz w:val="24"/>
            </w:rPr>
            <w:t>2022</w:t>
          </w:r>
          <w:r w:rsidRPr="00F87C58">
            <w:rPr>
              <w:rFonts w:ascii="Times New Roman" w:eastAsia="Times New Roman" w:hAnsi="Times New Roman" w:cs="Times New Roman"/>
              <w:color w:val="000000"/>
              <w:sz w:val="24"/>
            </w:rPr>
            <w:t xml:space="preserve">, </w:t>
          </w:r>
          <w:r w:rsidRPr="00F87C58">
            <w:rPr>
              <w:rFonts w:ascii="Times New Roman" w:eastAsia="Times New Roman" w:hAnsi="Times New Roman" w:cs="Times New Roman"/>
              <w:i/>
              <w:iCs/>
              <w:color w:val="000000"/>
              <w:sz w:val="24"/>
            </w:rPr>
            <w:t>825</w:t>
          </w:r>
          <w:r w:rsidRPr="00F87C58">
            <w:rPr>
              <w:rFonts w:ascii="Times New Roman" w:eastAsia="Times New Roman" w:hAnsi="Times New Roman" w:cs="Times New Roman"/>
              <w:color w:val="000000"/>
              <w:sz w:val="24"/>
            </w:rPr>
            <w:t>, 153950. https://doi.org/10.1016/J.SCITOTENV.2022.153950.</w:t>
          </w:r>
        </w:p>
        <w:p w14:paraId="2838ADF7" w14:textId="77777777" w:rsidR="00F87C58" w:rsidRPr="00F87C58" w:rsidRDefault="00F87C58">
          <w:pPr>
            <w:autoSpaceDE w:val="0"/>
            <w:autoSpaceDN w:val="0"/>
            <w:ind w:hanging="640"/>
            <w:divId w:val="884677299"/>
            <w:rPr>
              <w:rFonts w:ascii="Times New Roman" w:eastAsia="Times New Roman" w:hAnsi="Times New Roman" w:cs="Times New Roman"/>
              <w:color w:val="000000"/>
              <w:sz w:val="24"/>
            </w:rPr>
          </w:pPr>
          <w:r w:rsidRPr="00F87C58">
            <w:rPr>
              <w:rFonts w:ascii="Times New Roman" w:eastAsia="Times New Roman" w:hAnsi="Times New Roman" w:cs="Times New Roman"/>
              <w:color w:val="000000"/>
              <w:sz w:val="24"/>
            </w:rPr>
            <w:t>(12)</w:t>
          </w:r>
          <w:r w:rsidRPr="00F87C58">
            <w:rPr>
              <w:rFonts w:ascii="Times New Roman" w:eastAsia="Times New Roman" w:hAnsi="Times New Roman" w:cs="Times New Roman"/>
              <w:color w:val="000000"/>
              <w:sz w:val="24"/>
            </w:rPr>
            <w:tab/>
            <w:t xml:space="preserve">Zheng, Q.; Wu, R.; Chen, X.; Liu, P.; Li, K.; Ke, C.; Wu, Y.; Zhang, Y.; Xiao, S.; Huang, J. </w:t>
          </w:r>
          <w:r w:rsidRPr="00F87C58">
            <w:rPr>
              <w:rFonts w:ascii="Times New Roman" w:eastAsia="Times New Roman" w:hAnsi="Times New Roman" w:cs="Times New Roman"/>
              <w:i/>
              <w:iCs/>
              <w:color w:val="000000"/>
              <w:sz w:val="24"/>
            </w:rPr>
            <w:t xml:space="preserve">Co-occurrence of microbial source tracking markers and antibiotic resistance genes in </w:t>
          </w:r>
          <w:proofErr w:type="spellStart"/>
          <w:r w:rsidRPr="00F87C58">
            <w:rPr>
              <w:rFonts w:ascii="Times New Roman" w:eastAsia="Times New Roman" w:hAnsi="Times New Roman" w:cs="Times New Roman"/>
              <w:i/>
              <w:iCs/>
              <w:color w:val="000000"/>
              <w:sz w:val="24"/>
            </w:rPr>
            <w:t>Chishui</w:t>
          </w:r>
          <w:proofErr w:type="spellEnd"/>
          <w:r w:rsidRPr="00F87C58">
            <w:rPr>
              <w:rFonts w:ascii="Times New Roman" w:eastAsia="Times New Roman" w:hAnsi="Times New Roman" w:cs="Times New Roman"/>
              <w:i/>
              <w:iCs/>
              <w:color w:val="000000"/>
              <w:sz w:val="24"/>
            </w:rPr>
            <w:t xml:space="preserve"> River, China</w:t>
          </w:r>
          <w:r w:rsidRPr="00F87C58">
            <w:rPr>
              <w:rFonts w:ascii="Times New Roman" w:eastAsia="Times New Roman" w:hAnsi="Times New Roman" w:cs="Times New Roman"/>
              <w:color w:val="000000"/>
              <w:sz w:val="24"/>
            </w:rPr>
            <w:t>. Environmental Science: Processes and Impacts. https://doi.org/10.1039/d5em00070j.</w:t>
          </w:r>
        </w:p>
        <w:p w14:paraId="2176B2AD" w14:textId="77777777" w:rsidR="00F87C58" w:rsidRPr="00F87C58" w:rsidRDefault="00F87C58">
          <w:pPr>
            <w:autoSpaceDE w:val="0"/>
            <w:autoSpaceDN w:val="0"/>
            <w:ind w:hanging="640"/>
            <w:divId w:val="662927609"/>
            <w:rPr>
              <w:rFonts w:ascii="Times New Roman" w:eastAsia="Times New Roman" w:hAnsi="Times New Roman" w:cs="Times New Roman"/>
              <w:color w:val="000000"/>
              <w:sz w:val="24"/>
            </w:rPr>
          </w:pPr>
          <w:r w:rsidRPr="00F87C58">
            <w:rPr>
              <w:rFonts w:ascii="Times New Roman" w:eastAsia="Times New Roman" w:hAnsi="Times New Roman" w:cs="Times New Roman"/>
              <w:color w:val="000000"/>
              <w:sz w:val="24"/>
            </w:rPr>
            <w:t>(13)</w:t>
          </w:r>
          <w:r w:rsidRPr="00F87C58">
            <w:rPr>
              <w:rFonts w:ascii="Times New Roman" w:eastAsia="Times New Roman" w:hAnsi="Times New Roman" w:cs="Times New Roman"/>
              <w:color w:val="000000"/>
              <w:sz w:val="24"/>
            </w:rPr>
            <w:tab/>
            <w:t xml:space="preserve">Sabri, N. A.; Schmitt, H.; Van Der Zaan, B.; Gerritsen, H. W.; Zuidema, T.; </w:t>
          </w:r>
          <w:proofErr w:type="spellStart"/>
          <w:r w:rsidRPr="00F87C58">
            <w:rPr>
              <w:rFonts w:ascii="Times New Roman" w:eastAsia="Times New Roman" w:hAnsi="Times New Roman" w:cs="Times New Roman"/>
              <w:color w:val="000000"/>
              <w:sz w:val="24"/>
            </w:rPr>
            <w:t>Rijnaarts</w:t>
          </w:r>
          <w:proofErr w:type="spellEnd"/>
          <w:r w:rsidRPr="00F87C58">
            <w:rPr>
              <w:rFonts w:ascii="Times New Roman" w:eastAsia="Times New Roman" w:hAnsi="Times New Roman" w:cs="Times New Roman"/>
              <w:color w:val="000000"/>
              <w:sz w:val="24"/>
            </w:rPr>
            <w:t xml:space="preserve">, H. H. M.; </w:t>
          </w:r>
          <w:proofErr w:type="spellStart"/>
          <w:r w:rsidRPr="00F87C58">
            <w:rPr>
              <w:rFonts w:ascii="Times New Roman" w:eastAsia="Times New Roman" w:hAnsi="Times New Roman" w:cs="Times New Roman"/>
              <w:color w:val="000000"/>
              <w:sz w:val="24"/>
            </w:rPr>
            <w:t>Langenhoff</w:t>
          </w:r>
          <w:proofErr w:type="spellEnd"/>
          <w:r w:rsidRPr="00F87C58">
            <w:rPr>
              <w:rFonts w:ascii="Times New Roman" w:eastAsia="Times New Roman" w:hAnsi="Times New Roman" w:cs="Times New Roman"/>
              <w:color w:val="000000"/>
              <w:sz w:val="24"/>
            </w:rPr>
            <w:t xml:space="preserve">, A. A. M. Prevalence of Antibiotics and Antibiotic Resistance Genes in a Wastewater Effluent-Receiving River in the Netherlands. </w:t>
          </w:r>
          <w:r w:rsidRPr="00F87C58">
            <w:rPr>
              <w:rFonts w:ascii="Times New Roman" w:eastAsia="Times New Roman" w:hAnsi="Times New Roman" w:cs="Times New Roman"/>
              <w:i/>
              <w:iCs/>
              <w:color w:val="000000"/>
              <w:sz w:val="24"/>
            </w:rPr>
            <w:t>J. Environ. Chem. Eng.</w:t>
          </w:r>
          <w:r w:rsidRPr="00F87C58">
            <w:rPr>
              <w:rFonts w:ascii="Times New Roman" w:eastAsia="Times New Roman" w:hAnsi="Times New Roman" w:cs="Times New Roman"/>
              <w:color w:val="000000"/>
              <w:sz w:val="24"/>
            </w:rPr>
            <w:t xml:space="preserve"> </w:t>
          </w:r>
          <w:r w:rsidRPr="00F87C58">
            <w:rPr>
              <w:rFonts w:ascii="Times New Roman" w:eastAsia="Times New Roman" w:hAnsi="Times New Roman" w:cs="Times New Roman"/>
              <w:b/>
              <w:bCs/>
              <w:color w:val="000000"/>
              <w:sz w:val="24"/>
            </w:rPr>
            <w:t>2020</w:t>
          </w:r>
          <w:r w:rsidRPr="00F87C58">
            <w:rPr>
              <w:rFonts w:ascii="Times New Roman" w:eastAsia="Times New Roman" w:hAnsi="Times New Roman" w:cs="Times New Roman"/>
              <w:color w:val="000000"/>
              <w:sz w:val="24"/>
            </w:rPr>
            <w:t xml:space="preserve">, </w:t>
          </w:r>
          <w:r w:rsidRPr="00F87C58">
            <w:rPr>
              <w:rFonts w:ascii="Times New Roman" w:eastAsia="Times New Roman" w:hAnsi="Times New Roman" w:cs="Times New Roman"/>
              <w:i/>
              <w:iCs/>
              <w:color w:val="000000"/>
              <w:sz w:val="24"/>
            </w:rPr>
            <w:t>8</w:t>
          </w:r>
          <w:r w:rsidRPr="00F87C58">
            <w:rPr>
              <w:rFonts w:ascii="Times New Roman" w:eastAsia="Times New Roman" w:hAnsi="Times New Roman" w:cs="Times New Roman"/>
              <w:color w:val="000000"/>
              <w:sz w:val="24"/>
            </w:rPr>
            <w:t xml:space="preserve"> (1), 102245. https://doi.org/10.1016/J.JECE.2018.03.004.</w:t>
          </w:r>
        </w:p>
        <w:p w14:paraId="61B1576F" w14:textId="77777777" w:rsidR="00F87C58" w:rsidRPr="00F87C58" w:rsidRDefault="00F87C58">
          <w:pPr>
            <w:autoSpaceDE w:val="0"/>
            <w:autoSpaceDN w:val="0"/>
            <w:ind w:hanging="640"/>
            <w:divId w:val="1445611591"/>
            <w:rPr>
              <w:rFonts w:ascii="Times New Roman" w:eastAsia="Times New Roman" w:hAnsi="Times New Roman" w:cs="Times New Roman"/>
              <w:color w:val="000000"/>
              <w:sz w:val="24"/>
            </w:rPr>
          </w:pPr>
          <w:r w:rsidRPr="00F87C58">
            <w:rPr>
              <w:rFonts w:ascii="Times New Roman" w:eastAsia="Times New Roman" w:hAnsi="Times New Roman" w:cs="Times New Roman"/>
              <w:color w:val="000000"/>
              <w:sz w:val="24"/>
            </w:rPr>
            <w:t>(14)</w:t>
          </w:r>
          <w:r w:rsidRPr="00F87C58">
            <w:rPr>
              <w:rFonts w:ascii="Times New Roman" w:eastAsia="Times New Roman" w:hAnsi="Times New Roman" w:cs="Times New Roman"/>
              <w:color w:val="000000"/>
              <w:sz w:val="24"/>
            </w:rPr>
            <w:tab/>
            <w:t xml:space="preserve">Devarajan, N.; Laffite, A.; Mulaji, C. K.; </w:t>
          </w:r>
          <w:proofErr w:type="spellStart"/>
          <w:r w:rsidRPr="00F87C58">
            <w:rPr>
              <w:rFonts w:ascii="Times New Roman" w:eastAsia="Times New Roman" w:hAnsi="Times New Roman" w:cs="Times New Roman"/>
              <w:color w:val="000000"/>
              <w:sz w:val="24"/>
            </w:rPr>
            <w:t>Otamonga</w:t>
          </w:r>
          <w:proofErr w:type="spellEnd"/>
          <w:r w:rsidRPr="00F87C58">
            <w:rPr>
              <w:rFonts w:ascii="Times New Roman" w:eastAsia="Times New Roman" w:hAnsi="Times New Roman" w:cs="Times New Roman"/>
              <w:color w:val="000000"/>
              <w:sz w:val="24"/>
            </w:rPr>
            <w:t xml:space="preserve">, J. P.; Mpiana, P. T.; </w:t>
          </w:r>
          <w:proofErr w:type="spellStart"/>
          <w:r w:rsidRPr="00F87C58">
            <w:rPr>
              <w:rFonts w:ascii="Times New Roman" w:eastAsia="Times New Roman" w:hAnsi="Times New Roman" w:cs="Times New Roman"/>
              <w:color w:val="000000"/>
              <w:sz w:val="24"/>
            </w:rPr>
            <w:t>Mubedi</w:t>
          </w:r>
          <w:proofErr w:type="spellEnd"/>
          <w:r w:rsidRPr="00F87C58">
            <w:rPr>
              <w:rFonts w:ascii="Times New Roman" w:eastAsia="Times New Roman" w:hAnsi="Times New Roman" w:cs="Times New Roman"/>
              <w:color w:val="000000"/>
              <w:sz w:val="24"/>
            </w:rPr>
            <w:t xml:space="preserve">, J. I.; Prabakar, K.; </w:t>
          </w:r>
          <w:proofErr w:type="spellStart"/>
          <w:r w:rsidRPr="00F87C58">
            <w:rPr>
              <w:rFonts w:ascii="Times New Roman" w:eastAsia="Times New Roman" w:hAnsi="Times New Roman" w:cs="Times New Roman"/>
              <w:color w:val="000000"/>
              <w:sz w:val="24"/>
            </w:rPr>
            <w:t>Ibelings</w:t>
          </w:r>
          <w:proofErr w:type="spellEnd"/>
          <w:r w:rsidRPr="00F87C58">
            <w:rPr>
              <w:rFonts w:ascii="Times New Roman" w:eastAsia="Times New Roman" w:hAnsi="Times New Roman" w:cs="Times New Roman"/>
              <w:color w:val="000000"/>
              <w:sz w:val="24"/>
            </w:rPr>
            <w:t xml:space="preserve">, B. W.; </w:t>
          </w:r>
          <w:proofErr w:type="spellStart"/>
          <w:r w:rsidRPr="00F87C58">
            <w:rPr>
              <w:rFonts w:ascii="Times New Roman" w:eastAsia="Times New Roman" w:hAnsi="Times New Roman" w:cs="Times New Roman"/>
              <w:color w:val="000000"/>
              <w:sz w:val="24"/>
            </w:rPr>
            <w:t>Poté</w:t>
          </w:r>
          <w:proofErr w:type="spellEnd"/>
          <w:r w:rsidRPr="00F87C58">
            <w:rPr>
              <w:rFonts w:ascii="Times New Roman" w:eastAsia="Times New Roman" w:hAnsi="Times New Roman" w:cs="Times New Roman"/>
              <w:color w:val="000000"/>
              <w:sz w:val="24"/>
            </w:rPr>
            <w:t xml:space="preserve">, J. Occurrence of Antibiotic Resistance Genes and Bacterial Markers in a Tropical River Receiving Hospital and Urban Wastewaters. </w:t>
          </w:r>
          <w:proofErr w:type="spellStart"/>
          <w:r w:rsidRPr="00F87C58">
            <w:rPr>
              <w:rFonts w:ascii="Times New Roman" w:eastAsia="Times New Roman" w:hAnsi="Times New Roman" w:cs="Times New Roman"/>
              <w:i/>
              <w:iCs/>
              <w:color w:val="000000"/>
              <w:sz w:val="24"/>
            </w:rPr>
            <w:t>PLoS</w:t>
          </w:r>
          <w:proofErr w:type="spellEnd"/>
          <w:r w:rsidRPr="00F87C58">
            <w:rPr>
              <w:rFonts w:ascii="Times New Roman" w:eastAsia="Times New Roman" w:hAnsi="Times New Roman" w:cs="Times New Roman"/>
              <w:i/>
              <w:iCs/>
              <w:color w:val="000000"/>
              <w:sz w:val="24"/>
            </w:rPr>
            <w:t xml:space="preserve"> One</w:t>
          </w:r>
          <w:r w:rsidRPr="00F87C58">
            <w:rPr>
              <w:rFonts w:ascii="Times New Roman" w:eastAsia="Times New Roman" w:hAnsi="Times New Roman" w:cs="Times New Roman"/>
              <w:color w:val="000000"/>
              <w:sz w:val="24"/>
            </w:rPr>
            <w:t xml:space="preserve"> </w:t>
          </w:r>
          <w:r w:rsidRPr="00F87C58">
            <w:rPr>
              <w:rFonts w:ascii="Times New Roman" w:eastAsia="Times New Roman" w:hAnsi="Times New Roman" w:cs="Times New Roman"/>
              <w:b/>
              <w:bCs/>
              <w:color w:val="000000"/>
              <w:sz w:val="24"/>
            </w:rPr>
            <w:t>2016</w:t>
          </w:r>
          <w:r w:rsidRPr="00F87C58">
            <w:rPr>
              <w:rFonts w:ascii="Times New Roman" w:eastAsia="Times New Roman" w:hAnsi="Times New Roman" w:cs="Times New Roman"/>
              <w:color w:val="000000"/>
              <w:sz w:val="24"/>
            </w:rPr>
            <w:t xml:space="preserve">, </w:t>
          </w:r>
          <w:r w:rsidRPr="00F87C58">
            <w:rPr>
              <w:rFonts w:ascii="Times New Roman" w:eastAsia="Times New Roman" w:hAnsi="Times New Roman" w:cs="Times New Roman"/>
              <w:i/>
              <w:iCs/>
              <w:color w:val="000000"/>
              <w:sz w:val="24"/>
            </w:rPr>
            <w:t>11</w:t>
          </w:r>
          <w:r w:rsidRPr="00F87C58">
            <w:rPr>
              <w:rFonts w:ascii="Times New Roman" w:eastAsia="Times New Roman" w:hAnsi="Times New Roman" w:cs="Times New Roman"/>
              <w:color w:val="000000"/>
              <w:sz w:val="24"/>
            </w:rPr>
            <w:t xml:space="preserve"> (2), e0149211. https://doi.org/10.1371/JOURNAL.PONE.0149211.</w:t>
          </w:r>
        </w:p>
        <w:p w14:paraId="6B742D31" w14:textId="77777777" w:rsidR="00F87C58" w:rsidRPr="00F87C58" w:rsidRDefault="00F87C58">
          <w:pPr>
            <w:autoSpaceDE w:val="0"/>
            <w:autoSpaceDN w:val="0"/>
            <w:ind w:hanging="640"/>
            <w:divId w:val="1195313844"/>
            <w:rPr>
              <w:rFonts w:ascii="Times New Roman" w:eastAsia="Times New Roman" w:hAnsi="Times New Roman" w:cs="Times New Roman"/>
              <w:color w:val="000000"/>
              <w:sz w:val="24"/>
            </w:rPr>
          </w:pPr>
          <w:r w:rsidRPr="00F87C58">
            <w:rPr>
              <w:rFonts w:ascii="Times New Roman" w:eastAsia="Times New Roman" w:hAnsi="Times New Roman" w:cs="Times New Roman"/>
              <w:color w:val="000000"/>
              <w:sz w:val="24"/>
            </w:rPr>
            <w:t>(15)</w:t>
          </w:r>
          <w:r w:rsidRPr="00F87C58">
            <w:rPr>
              <w:rFonts w:ascii="Times New Roman" w:eastAsia="Times New Roman" w:hAnsi="Times New Roman" w:cs="Times New Roman"/>
              <w:color w:val="000000"/>
              <w:sz w:val="24"/>
            </w:rPr>
            <w:tab/>
            <w:t xml:space="preserve">Bengtsson-Palme, J.; Larsson, D. G. J. Concentrations of Antibiotics Predicted to Select for Resistant Bacteria: Proposed Limits for Environmental Regulation. </w:t>
          </w:r>
          <w:r w:rsidRPr="00F87C58">
            <w:rPr>
              <w:rFonts w:ascii="Times New Roman" w:eastAsia="Times New Roman" w:hAnsi="Times New Roman" w:cs="Times New Roman"/>
              <w:i/>
              <w:iCs/>
              <w:color w:val="000000"/>
              <w:sz w:val="24"/>
            </w:rPr>
            <w:t>Environ. Int.</w:t>
          </w:r>
          <w:r w:rsidRPr="00F87C58">
            <w:rPr>
              <w:rFonts w:ascii="Times New Roman" w:eastAsia="Times New Roman" w:hAnsi="Times New Roman" w:cs="Times New Roman"/>
              <w:color w:val="000000"/>
              <w:sz w:val="24"/>
            </w:rPr>
            <w:t xml:space="preserve"> </w:t>
          </w:r>
          <w:r w:rsidRPr="00F87C58">
            <w:rPr>
              <w:rFonts w:ascii="Times New Roman" w:eastAsia="Times New Roman" w:hAnsi="Times New Roman" w:cs="Times New Roman"/>
              <w:b/>
              <w:bCs/>
              <w:color w:val="000000"/>
              <w:sz w:val="24"/>
            </w:rPr>
            <w:t>2016</w:t>
          </w:r>
          <w:r w:rsidRPr="00F87C58">
            <w:rPr>
              <w:rFonts w:ascii="Times New Roman" w:eastAsia="Times New Roman" w:hAnsi="Times New Roman" w:cs="Times New Roman"/>
              <w:color w:val="000000"/>
              <w:sz w:val="24"/>
            </w:rPr>
            <w:t xml:space="preserve">, </w:t>
          </w:r>
          <w:r w:rsidRPr="00F87C58">
            <w:rPr>
              <w:rFonts w:ascii="Times New Roman" w:eastAsia="Times New Roman" w:hAnsi="Times New Roman" w:cs="Times New Roman"/>
              <w:i/>
              <w:iCs/>
              <w:color w:val="000000"/>
              <w:sz w:val="24"/>
            </w:rPr>
            <w:t>86</w:t>
          </w:r>
          <w:r w:rsidRPr="00F87C58">
            <w:rPr>
              <w:rFonts w:ascii="Times New Roman" w:eastAsia="Times New Roman" w:hAnsi="Times New Roman" w:cs="Times New Roman"/>
              <w:color w:val="000000"/>
              <w:sz w:val="24"/>
            </w:rPr>
            <w:t>, 140–149. https://doi.org/10.1016/J.ENVINT.2015.10.015.</w:t>
          </w:r>
        </w:p>
        <w:p w14:paraId="62F691E8" w14:textId="77777777" w:rsidR="00F87C58" w:rsidRPr="00F87C58" w:rsidRDefault="00F87C58">
          <w:pPr>
            <w:autoSpaceDE w:val="0"/>
            <w:autoSpaceDN w:val="0"/>
            <w:ind w:hanging="640"/>
            <w:divId w:val="374744262"/>
            <w:rPr>
              <w:rFonts w:ascii="Times New Roman" w:eastAsia="Times New Roman" w:hAnsi="Times New Roman" w:cs="Times New Roman"/>
              <w:color w:val="000000"/>
              <w:sz w:val="24"/>
            </w:rPr>
          </w:pPr>
          <w:r w:rsidRPr="00F87C58">
            <w:rPr>
              <w:rFonts w:ascii="Times New Roman" w:eastAsia="Times New Roman" w:hAnsi="Times New Roman" w:cs="Times New Roman"/>
              <w:color w:val="000000"/>
              <w:sz w:val="24"/>
            </w:rPr>
            <w:lastRenderedPageBreak/>
            <w:t>(16)</w:t>
          </w:r>
          <w:r w:rsidRPr="00F87C58">
            <w:rPr>
              <w:rFonts w:ascii="Times New Roman" w:eastAsia="Times New Roman" w:hAnsi="Times New Roman" w:cs="Times New Roman"/>
              <w:color w:val="000000"/>
              <w:sz w:val="24"/>
            </w:rPr>
            <w:tab/>
            <w:t xml:space="preserve">Kneis, D.; De La Cruz Barron, M.; </w:t>
          </w:r>
          <w:proofErr w:type="spellStart"/>
          <w:r w:rsidRPr="00F87C58">
            <w:rPr>
              <w:rFonts w:ascii="Times New Roman" w:eastAsia="Times New Roman" w:hAnsi="Times New Roman" w:cs="Times New Roman"/>
              <w:color w:val="000000"/>
              <w:sz w:val="24"/>
            </w:rPr>
            <w:t>Konyali</w:t>
          </w:r>
          <w:proofErr w:type="spellEnd"/>
          <w:r w:rsidRPr="00F87C58">
            <w:rPr>
              <w:rFonts w:ascii="Times New Roman" w:eastAsia="Times New Roman" w:hAnsi="Times New Roman" w:cs="Times New Roman"/>
              <w:color w:val="000000"/>
              <w:sz w:val="24"/>
            </w:rPr>
            <w:t>, D.; Westphal, V.; Schröder, P.; Westphal-</w:t>
          </w:r>
          <w:proofErr w:type="spellStart"/>
          <w:r w:rsidRPr="00F87C58">
            <w:rPr>
              <w:rFonts w:ascii="Times New Roman" w:eastAsia="Times New Roman" w:hAnsi="Times New Roman" w:cs="Times New Roman"/>
              <w:color w:val="000000"/>
              <w:sz w:val="24"/>
            </w:rPr>
            <w:t>Settele</w:t>
          </w:r>
          <w:proofErr w:type="spellEnd"/>
          <w:r w:rsidRPr="00F87C58">
            <w:rPr>
              <w:rFonts w:ascii="Times New Roman" w:eastAsia="Times New Roman" w:hAnsi="Times New Roman" w:cs="Times New Roman"/>
              <w:color w:val="000000"/>
              <w:sz w:val="24"/>
            </w:rPr>
            <w:t xml:space="preserve">, K.; Schönfeld, J.; Jungmann, D.; Berendonk, T. U.; Klümper, U. Ecology-Based Approach to Predict No-Effect Antibiotic Concentrations for Minimizing Environmental Selection of Resistance. </w:t>
          </w:r>
          <w:r w:rsidRPr="00F87C58">
            <w:rPr>
              <w:rFonts w:ascii="Times New Roman" w:eastAsia="Times New Roman" w:hAnsi="Times New Roman" w:cs="Times New Roman"/>
              <w:i/>
              <w:iCs/>
              <w:color w:val="000000"/>
              <w:sz w:val="24"/>
            </w:rPr>
            <w:t>ISME J.</w:t>
          </w:r>
          <w:r w:rsidRPr="00F87C58">
            <w:rPr>
              <w:rFonts w:ascii="Times New Roman" w:eastAsia="Times New Roman" w:hAnsi="Times New Roman" w:cs="Times New Roman"/>
              <w:color w:val="000000"/>
              <w:sz w:val="24"/>
            </w:rPr>
            <w:t xml:space="preserve"> </w:t>
          </w:r>
          <w:r w:rsidRPr="00F87C58">
            <w:rPr>
              <w:rFonts w:ascii="Times New Roman" w:eastAsia="Times New Roman" w:hAnsi="Times New Roman" w:cs="Times New Roman"/>
              <w:b/>
              <w:bCs/>
              <w:color w:val="000000"/>
              <w:sz w:val="24"/>
            </w:rPr>
            <w:t>2025</w:t>
          </w:r>
          <w:r w:rsidRPr="00F87C58">
            <w:rPr>
              <w:rFonts w:ascii="Times New Roman" w:eastAsia="Times New Roman" w:hAnsi="Times New Roman" w:cs="Times New Roman"/>
              <w:color w:val="000000"/>
              <w:sz w:val="24"/>
            </w:rPr>
            <w:t xml:space="preserve">, </w:t>
          </w:r>
          <w:r w:rsidRPr="00F87C58">
            <w:rPr>
              <w:rFonts w:ascii="Times New Roman" w:eastAsia="Times New Roman" w:hAnsi="Times New Roman" w:cs="Times New Roman"/>
              <w:i/>
              <w:iCs/>
              <w:color w:val="000000"/>
              <w:sz w:val="24"/>
            </w:rPr>
            <w:t>19</w:t>
          </w:r>
          <w:r w:rsidRPr="00F87C58">
            <w:rPr>
              <w:rFonts w:ascii="Times New Roman" w:eastAsia="Times New Roman" w:hAnsi="Times New Roman" w:cs="Times New Roman"/>
              <w:color w:val="000000"/>
              <w:sz w:val="24"/>
            </w:rPr>
            <w:t xml:space="preserve"> (1). https://doi.org/10.1093/ISMEJO/WRAF172.</w:t>
          </w:r>
        </w:p>
        <w:p w14:paraId="28485AB5" w14:textId="77777777" w:rsidR="00F87C58" w:rsidRPr="00F87C58" w:rsidRDefault="00F87C58">
          <w:pPr>
            <w:autoSpaceDE w:val="0"/>
            <w:autoSpaceDN w:val="0"/>
            <w:ind w:hanging="640"/>
            <w:divId w:val="379792061"/>
            <w:rPr>
              <w:rFonts w:ascii="Times New Roman" w:eastAsia="Times New Roman" w:hAnsi="Times New Roman" w:cs="Times New Roman"/>
              <w:color w:val="000000"/>
              <w:sz w:val="24"/>
            </w:rPr>
          </w:pPr>
          <w:r w:rsidRPr="00F87C58">
            <w:rPr>
              <w:rFonts w:ascii="Times New Roman" w:eastAsia="Times New Roman" w:hAnsi="Times New Roman" w:cs="Times New Roman"/>
              <w:color w:val="000000"/>
              <w:sz w:val="24"/>
            </w:rPr>
            <w:t>(17)</w:t>
          </w:r>
          <w:r w:rsidRPr="00F87C58">
            <w:rPr>
              <w:rFonts w:ascii="Times New Roman" w:eastAsia="Times New Roman" w:hAnsi="Times New Roman" w:cs="Times New Roman"/>
              <w:color w:val="000000"/>
              <w:sz w:val="24"/>
            </w:rPr>
            <w:tab/>
            <w:t xml:space="preserve">Sati, H.; Carrara, E.; Savoldi, A.; Hansen, P.; Garlasco, J.; Campagnaro, E.; Boccia, S.; Castillo-Polo, J. A.; Magrini, E.; Garcia-Vello, P.; Wool, E.; Gigante, V.; Duffy, E.; Cassini, A.; Huttner, B.; Pardo, P. R.; </w:t>
          </w:r>
          <w:proofErr w:type="spellStart"/>
          <w:r w:rsidRPr="00F87C58">
            <w:rPr>
              <w:rFonts w:ascii="Times New Roman" w:eastAsia="Times New Roman" w:hAnsi="Times New Roman" w:cs="Times New Roman"/>
              <w:color w:val="000000"/>
              <w:sz w:val="24"/>
            </w:rPr>
            <w:t>Naghavi</w:t>
          </w:r>
          <w:proofErr w:type="spellEnd"/>
          <w:r w:rsidRPr="00F87C58">
            <w:rPr>
              <w:rFonts w:ascii="Times New Roman" w:eastAsia="Times New Roman" w:hAnsi="Times New Roman" w:cs="Times New Roman"/>
              <w:color w:val="000000"/>
              <w:sz w:val="24"/>
            </w:rPr>
            <w:t xml:space="preserve">, M.; Mirzayev, F.; </w:t>
          </w:r>
          <w:proofErr w:type="spellStart"/>
          <w:r w:rsidRPr="00F87C58">
            <w:rPr>
              <w:rFonts w:ascii="Times New Roman" w:eastAsia="Times New Roman" w:hAnsi="Times New Roman" w:cs="Times New Roman"/>
              <w:color w:val="000000"/>
              <w:sz w:val="24"/>
            </w:rPr>
            <w:t>Zignol</w:t>
          </w:r>
          <w:proofErr w:type="spellEnd"/>
          <w:r w:rsidRPr="00F87C58">
            <w:rPr>
              <w:rFonts w:ascii="Times New Roman" w:eastAsia="Times New Roman" w:hAnsi="Times New Roman" w:cs="Times New Roman"/>
              <w:color w:val="000000"/>
              <w:sz w:val="24"/>
            </w:rPr>
            <w:t xml:space="preserve">, M.; Cameron, A.; Tacconelli, E.; Aboderin, A.; Al </w:t>
          </w:r>
          <w:proofErr w:type="spellStart"/>
          <w:r w:rsidRPr="00F87C58">
            <w:rPr>
              <w:rFonts w:ascii="Times New Roman" w:eastAsia="Times New Roman" w:hAnsi="Times New Roman" w:cs="Times New Roman"/>
              <w:color w:val="000000"/>
              <w:sz w:val="24"/>
            </w:rPr>
            <w:t>Ghoribi</w:t>
          </w:r>
          <w:proofErr w:type="spellEnd"/>
          <w:r w:rsidRPr="00F87C58">
            <w:rPr>
              <w:rFonts w:ascii="Times New Roman" w:eastAsia="Times New Roman" w:hAnsi="Times New Roman" w:cs="Times New Roman"/>
              <w:color w:val="000000"/>
              <w:sz w:val="24"/>
            </w:rPr>
            <w:t xml:space="preserve">, M.; Al-Salman, J.; Amir, A.; </w:t>
          </w:r>
          <w:proofErr w:type="spellStart"/>
          <w:r w:rsidRPr="00F87C58">
            <w:rPr>
              <w:rFonts w:ascii="Times New Roman" w:eastAsia="Times New Roman" w:hAnsi="Times New Roman" w:cs="Times New Roman"/>
              <w:color w:val="000000"/>
              <w:sz w:val="24"/>
            </w:rPr>
            <w:t>Apisarnthanarak</w:t>
          </w:r>
          <w:proofErr w:type="spellEnd"/>
          <w:r w:rsidRPr="00F87C58">
            <w:rPr>
              <w:rFonts w:ascii="Times New Roman" w:eastAsia="Times New Roman" w:hAnsi="Times New Roman" w:cs="Times New Roman"/>
              <w:color w:val="000000"/>
              <w:sz w:val="24"/>
            </w:rPr>
            <w:t xml:space="preserve">, A.; Blaser, M.; El-Sharif, A.; </w:t>
          </w:r>
          <w:proofErr w:type="spellStart"/>
          <w:r w:rsidRPr="00F87C58">
            <w:rPr>
              <w:rFonts w:ascii="Times New Roman" w:eastAsia="Times New Roman" w:hAnsi="Times New Roman" w:cs="Times New Roman"/>
              <w:color w:val="000000"/>
              <w:sz w:val="24"/>
            </w:rPr>
            <w:t>Essack</w:t>
          </w:r>
          <w:proofErr w:type="spellEnd"/>
          <w:r w:rsidRPr="00F87C58">
            <w:rPr>
              <w:rFonts w:ascii="Times New Roman" w:eastAsia="Times New Roman" w:hAnsi="Times New Roman" w:cs="Times New Roman"/>
              <w:color w:val="000000"/>
              <w:sz w:val="24"/>
            </w:rPr>
            <w:t xml:space="preserve">, S.; </w:t>
          </w:r>
          <w:proofErr w:type="spellStart"/>
          <w:r w:rsidRPr="00F87C58">
            <w:rPr>
              <w:rFonts w:ascii="Times New Roman" w:eastAsia="Times New Roman" w:hAnsi="Times New Roman" w:cs="Times New Roman"/>
              <w:color w:val="000000"/>
              <w:sz w:val="24"/>
            </w:rPr>
            <w:t>Harbarth</w:t>
          </w:r>
          <w:proofErr w:type="spellEnd"/>
          <w:r w:rsidRPr="00F87C58">
            <w:rPr>
              <w:rFonts w:ascii="Times New Roman" w:eastAsia="Times New Roman" w:hAnsi="Times New Roman" w:cs="Times New Roman"/>
              <w:color w:val="000000"/>
              <w:sz w:val="24"/>
            </w:rPr>
            <w:t xml:space="preserve">, S.; Huang, X.; Kapoor, G.; Knight, G.; Muhwa, J. C.; Monnet, D. L.; </w:t>
          </w:r>
          <w:proofErr w:type="spellStart"/>
          <w:r w:rsidRPr="00F87C58">
            <w:rPr>
              <w:rFonts w:ascii="Times New Roman" w:eastAsia="Times New Roman" w:hAnsi="Times New Roman" w:cs="Times New Roman"/>
              <w:color w:val="000000"/>
              <w:sz w:val="24"/>
            </w:rPr>
            <w:t>Ousassa</w:t>
          </w:r>
          <w:proofErr w:type="spellEnd"/>
          <w:r w:rsidRPr="00F87C58">
            <w:rPr>
              <w:rFonts w:ascii="Times New Roman" w:eastAsia="Times New Roman" w:hAnsi="Times New Roman" w:cs="Times New Roman"/>
              <w:color w:val="000000"/>
              <w:sz w:val="24"/>
            </w:rPr>
            <w:t xml:space="preserve">, T.; </w:t>
          </w:r>
          <w:proofErr w:type="spellStart"/>
          <w:r w:rsidRPr="00F87C58">
            <w:rPr>
              <w:rFonts w:ascii="Times New Roman" w:eastAsia="Times New Roman" w:hAnsi="Times New Roman" w:cs="Times New Roman"/>
              <w:color w:val="000000"/>
              <w:sz w:val="24"/>
            </w:rPr>
            <w:t>Sacsaquispe</w:t>
          </w:r>
          <w:proofErr w:type="spellEnd"/>
          <w:r w:rsidRPr="00F87C58">
            <w:rPr>
              <w:rFonts w:ascii="Times New Roman" w:eastAsia="Times New Roman" w:hAnsi="Times New Roman" w:cs="Times New Roman"/>
              <w:color w:val="000000"/>
              <w:sz w:val="24"/>
            </w:rPr>
            <w:t xml:space="preserve">, R.; Severin, J.; Sugai, M.; Taneja, N.; </w:t>
          </w:r>
          <w:proofErr w:type="spellStart"/>
          <w:r w:rsidRPr="00F87C58">
            <w:rPr>
              <w:rFonts w:ascii="Times New Roman" w:eastAsia="Times New Roman" w:hAnsi="Times New Roman" w:cs="Times New Roman"/>
              <w:color w:val="000000"/>
              <w:sz w:val="24"/>
            </w:rPr>
            <w:t>Umubyeyi</w:t>
          </w:r>
          <w:proofErr w:type="spellEnd"/>
          <w:r w:rsidRPr="00F87C58">
            <w:rPr>
              <w:rFonts w:ascii="Times New Roman" w:eastAsia="Times New Roman" w:hAnsi="Times New Roman" w:cs="Times New Roman"/>
              <w:color w:val="000000"/>
              <w:sz w:val="24"/>
            </w:rPr>
            <w:t xml:space="preserve"> </w:t>
          </w:r>
          <w:proofErr w:type="spellStart"/>
          <w:r w:rsidRPr="00F87C58">
            <w:rPr>
              <w:rFonts w:ascii="Times New Roman" w:eastAsia="Times New Roman" w:hAnsi="Times New Roman" w:cs="Times New Roman"/>
              <w:color w:val="000000"/>
              <w:sz w:val="24"/>
            </w:rPr>
            <w:t>Nyaruhirira</w:t>
          </w:r>
          <w:proofErr w:type="spellEnd"/>
          <w:r w:rsidRPr="00F87C58">
            <w:rPr>
              <w:rFonts w:ascii="Times New Roman" w:eastAsia="Times New Roman" w:hAnsi="Times New Roman" w:cs="Times New Roman"/>
              <w:color w:val="000000"/>
              <w:sz w:val="24"/>
            </w:rPr>
            <w:t xml:space="preserve">, A. The WHO Bacterial Priority Pathogens List 2024: A </w:t>
          </w:r>
          <w:proofErr w:type="spellStart"/>
          <w:r w:rsidRPr="00F87C58">
            <w:rPr>
              <w:rFonts w:ascii="Times New Roman" w:eastAsia="Times New Roman" w:hAnsi="Times New Roman" w:cs="Times New Roman"/>
              <w:color w:val="000000"/>
              <w:sz w:val="24"/>
            </w:rPr>
            <w:t>Prioritisation</w:t>
          </w:r>
          <w:proofErr w:type="spellEnd"/>
          <w:r w:rsidRPr="00F87C58">
            <w:rPr>
              <w:rFonts w:ascii="Times New Roman" w:eastAsia="Times New Roman" w:hAnsi="Times New Roman" w:cs="Times New Roman"/>
              <w:color w:val="000000"/>
              <w:sz w:val="24"/>
            </w:rPr>
            <w:t xml:space="preserve"> Study to Guide Research, Development, and Public Health Strategies against Antimicrobial Resistance. </w:t>
          </w:r>
          <w:r w:rsidRPr="00F87C58">
            <w:rPr>
              <w:rFonts w:ascii="Times New Roman" w:eastAsia="Times New Roman" w:hAnsi="Times New Roman" w:cs="Times New Roman"/>
              <w:i/>
              <w:iCs/>
              <w:color w:val="000000"/>
              <w:sz w:val="24"/>
            </w:rPr>
            <w:t>Lancet Infect. Dis.</w:t>
          </w:r>
          <w:r w:rsidRPr="00F87C58">
            <w:rPr>
              <w:rFonts w:ascii="Times New Roman" w:eastAsia="Times New Roman" w:hAnsi="Times New Roman" w:cs="Times New Roman"/>
              <w:color w:val="000000"/>
              <w:sz w:val="24"/>
            </w:rPr>
            <w:t xml:space="preserve"> </w:t>
          </w:r>
          <w:r w:rsidRPr="00F87C58">
            <w:rPr>
              <w:rFonts w:ascii="Times New Roman" w:eastAsia="Times New Roman" w:hAnsi="Times New Roman" w:cs="Times New Roman"/>
              <w:b/>
              <w:bCs/>
              <w:color w:val="000000"/>
              <w:sz w:val="24"/>
            </w:rPr>
            <w:t>2025</w:t>
          </w:r>
          <w:r w:rsidRPr="00F87C58">
            <w:rPr>
              <w:rFonts w:ascii="Times New Roman" w:eastAsia="Times New Roman" w:hAnsi="Times New Roman" w:cs="Times New Roman"/>
              <w:color w:val="000000"/>
              <w:sz w:val="24"/>
            </w:rPr>
            <w:t xml:space="preserve">, </w:t>
          </w:r>
          <w:r w:rsidRPr="00F87C58">
            <w:rPr>
              <w:rFonts w:ascii="Times New Roman" w:eastAsia="Times New Roman" w:hAnsi="Times New Roman" w:cs="Times New Roman"/>
              <w:i/>
              <w:iCs/>
              <w:color w:val="000000"/>
              <w:sz w:val="24"/>
            </w:rPr>
            <w:t>25</w:t>
          </w:r>
          <w:r w:rsidRPr="00F87C58">
            <w:rPr>
              <w:rFonts w:ascii="Times New Roman" w:eastAsia="Times New Roman" w:hAnsi="Times New Roman" w:cs="Times New Roman"/>
              <w:color w:val="000000"/>
              <w:sz w:val="24"/>
            </w:rPr>
            <w:t xml:space="preserve"> (9), 1033–1043. https://doi.org/10.1016/S1473-3099(25)00118-5.</w:t>
          </w:r>
        </w:p>
        <w:p w14:paraId="5FAB705D" w14:textId="7ACC9B08" w:rsidR="007F1D79" w:rsidRPr="007C75F7" w:rsidRDefault="00F87C58" w:rsidP="007D760C">
          <w:pPr>
            <w:suppressLineNumbers/>
            <w:rPr>
              <w:rFonts w:ascii="Times New Roman" w:hAnsi="Times New Roman" w:cs="Times New Roman"/>
              <w:sz w:val="24"/>
              <w:szCs w:val="24"/>
            </w:rPr>
          </w:pPr>
          <w:r w:rsidRPr="00F87C58">
            <w:rPr>
              <w:rFonts w:ascii="Times New Roman" w:eastAsia="Times New Roman" w:hAnsi="Times New Roman" w:cs="Times New Roman"/>
              <w:color w:val="000000"/>
              <w:sz w:val="24"/>
            </w:rPr>
            <w:t> </w:t>
          </w:r>
        </w:p>
      </w:sdtContent>
    </w:sdt>
    <w:sectPr w:rsidR="007F1D79" w:rsidRPr="007C75F7" w:rsidSect="00504C94">
      <w:type w:val="continuous"/>
      <w:pgSz w:w="11907" w:h="16840" w:code="9"/>
      <w:pgMar w:top="1440" w:right="1440" w:bottom="1440" w:left="1440" w:header="708" w:footer="708" w:gutter="0"/>
      <w:paperSrc w:first="7" w:other="7"/>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39E1A" w14:textId="77777777" w:rsidR="00BF61A9" w:rsidRDefault="00BF61A9" w:rsidP="00ED0055">
      <w:pPr>
        <w:spacing w:after="0" w:line="240" w:lineRule="auto"/>
      </w:pPr>
      <w:r>
        <w:separator/>
      </w:r>
    </w:p>
  </w:endnote>
  <w:endnote w:type="continuationSeparator" w:id="0">
    <w:p w14:paraId="345609C0" w14:textId="77777777" w:rsidR="00BF61A9" w:rsidRDefault="00BF61A9" w:rsidP="00ED00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4906310"/>
      <w:docPartObj>
        <w:docPartGallery w:val="Page Numbers (Bottom of Page)"/>
        <w:docPartUnique/>
      </w:docPartObj>
    </w:sdtPr>
    <w:sdtEndPr>
      <w:rPr>
        <w:noProof/>
      </w:rPr>
    </w:sdtEndPr>
    <w:sdtContent>
      <w:p w14:paraId="42DDB393" w14:textId="4ED43AA0" w:rsidR="00ED0055" w:rsidRDefault="00D00A3C">
        <w:pPr>
          <w:pStyle w:val="Footer"/>
          <w:jc w:val="center"/>
        </w:pPr>
        <w:r>
          <w:t>S</w:t>
        </w:r>
        <w:r w:rsidR="00ED0055">
          <w:fldChar w:fldCharType="begin"/>
        </w:r>
        <w:r w:rsidR="00ED0055">
          <w:instrText xml:space="preserve"> PAGE   \* MERGEFORMAT </w:instrText>
        </w:r>
        <w:r w:rsidR="00ED0055">
          <w:fldChar w:fldCharType="separate"/>
        </w:r>
        <w:r w:rsidR="00ED0055">
          <w:rPr>
            <w:noProof/>
          </w:rPr>
          <w:t>2</w:t>
        </w:r>
        <w:r w:rsidR="00ED0055">
          <w:rPr>
            <w:noProof/>
          </w:rPr>
          <w:fldChar w:fldCharType="end"/>
        </w:r>
      </w:p>
    </w:sdtContent>
  </w:sdt>
  <w:p w14:paraId="7E4513C3" w14:textId="77777777" w:rsidR="00ED0055" w:rsidRDefault="00ED00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193C2" w14:textId="77777777" w:rsidR="00BF61A9" w:rsidRDefault="00BF61A9" w:rsidP="00ED0055">
      <w:pPr>
        <w:spacing w:after="0" w:line="240" w:lineRule="auto"/>
      </w:pPr>
      <w:r>
        <w:separator/>
      </w:r>
    </w:p>
  </w:footnote>
  <w:footnote w:type="continuationSeparator" w:id="0">
    <w:p w14:paraId="512E99B7" w14:textId="77777777" w:rsidR="00BF61A9" w:rsidRDefault="00BF61A9" w:rsidP="00ED00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C11C0"/>
    <w:multiLevelType w:val="hybridMultilevel"/>
    <w:tmpl w:val="3210F316"/>
    <w:lvl w:ilvl="0" w:tplc="9460D06A">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6823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D99"/>
    <w:rsid w:val="00000086"/>
    <w:rsid w:val="00002E1B"/>
    <w:rsid w:val="000051B0"/>
    <w:rsid w:val="00013E1E"/>
    <w:rsid w:val="0002338F"/>
    <w:rsid w:val="00033FC6"/>
    <w:rsid w:val="0004255A"/>
    <w:rsid w:val="0004487C"/>
    <w:rsid w:val="00046978"/>
    <w:rsid w:val="00051457"/>
    <w:rsid w:val="00051CAA"/>
    <w:rsid w:val="000521AB"/>
    <w:rsid w:val="0005486A"/>
    <w:rsid w:val="00055963"/>
    <w:rsid w:val="00055980"/>
    <w:rsid w:val="00056EDE"/>
    <w:rsid w:val="00060204"/>
    <w:rsid w:val="000706BE"/>
    <w:rsid w:val="000708D4"/>
    <w:rsid w:val="00075604"/>
    <w:rsid w:val="00082C32"/>
    <w:rsid w:val="000831CD"/>
    <w:rsid w:val="00086642"/>
    <w:rsid w:val="000871C2"/>
    <w:rsid w:val="00090904"/>
    <w:rsid w:val="000931A1"/>
    <w:rsid w:val="000961F1"/>
    <w:rsid w:val="00096BEB"/>
    <w:rsid w:val="00096C9A"/>
    <w:rsid w:val="000A0CE9"/>
    <w:rsid w:val="000A1137"/>
    <w:rsid w:val="000A2D99"/>
    <w:rsid w:val="000A379A"/>
    <w:rsid w:val="000A409F"/>
    <w:rsid w:val="000A6969"/>
    <w:rsid w:val="000B2FBA"/>
    <w:rsid w:val="000B4C9C"/>
    <w:rsid w:val="000B6C3F"/>
    <w:rsid w:val="000C0451"/>
    <w:rsid w:val="000C1063"/>
    <w:rsid w:val="000C3674"/>
    <w:rsid w:val="000C66D6"/>
    <w:rsid w:val="000D0B78"/>
    <w:rsid w:val="000E1049"/>
    <w:rsid w:val="000E5458"/>
    <w:rsid w:val="000F175E"/>
    <w:rsid w:val="000F5DB1"/>
    <w:rsid w:val="000F6E86"/>
    <w:rsid w:val="0010017B"/>
    <w:rsid w:val="001017BC"/>
    <w:rsid w:val="00104B7E"/>
    <w:rsid w:val="00105486"/>
    <w:rsid w:val="00110D24"/>
    <w:rsid w:val="00113E17"/>
    <w:rsid w:val="00114941"/>
    <w:rsid w:val="0012085F"/>
    <w:rsid w:val="00120E6E"/>
    <w:rsid w:val="00122A16"/>
    <w:rsid w:val="00123BDA"/>
    <w:rsid w:val="00126969"/>
    <w:rsid w:val="0013061D"/>
    <w:rsid w:val="00130C18"/>
    <w:rsid w:val="001329AE"/>
    <w:rsid w:val="001330BE"/>
    <w:rsid w:val="00142AF1"/>
    <w:rsid w:val="001440BB"/>
    <w:rsid w:val="00151B27"/>
    <w:rsid w:val="00175633"/>
    <w:rsid w:val="00180B12"/>
    <w:rsid w:val="00183CA2"/>
    <w:rsid w:val="001855D2"/>
    <w:rsid w:val="00185F87"/>
    <w:rsid w:val="00192C1F"/>
    <w:rsid w:val="001943A9"/>
    <w:rsid w:val="001971C9"/>
    <w:rsid w:val="001A611A"/>
    <w:rsid w:val="001B2528"/>
    <w:rsid w:val="001B3DFB"/>
    <w:rsid w:val="001B6389"/>
    <w:rsid w:val="001C0BC8"/>
    <w:rsid w:val="001C6BEF"/>
    <w:rsid w:val="001D0C56"/>
    <w:rsid w:val="001D1991"/>
    <w:rsid w:val="001D1A31"/>
    <w:rsid w:val="001D24AC"/>
    <w:rsid w:val="001E1321"/>
    <w:rsid w:val="001E6EB8"/>
    <w:rsid w:val="001F25CF"/>
    <w:rsid w:val="001F2929"/>
    <w:rsid w:val="001F2F1C"/>
    <w:rsid w:val="001F5410"/>
    <w:rsid w:val="0020033F"/>
    <w:rsid w:val="00200474"/>
    <w:rsid w:val="00201467"/>
    <w:rsid w:val="00201637"/>
    <w:rsid w:val="00205D61"/>
    <w:rsid w:val="00211A5D"/>
    <w:rsid w:val="00230EBA"/>
    <w:rsid w:val="002311E0"/>
    <w:rsid w:val="002321E2"/>
    <w:rsid w:val="0023596D"/>
    <w:rsid w:val="00235C0A"/>
    <w:rsid w:val="00240F89"/>
    <w:rsid w:val="0024517D"/>
    <w:rsid w:val="00245828"/>
    <w:rsid w:val="002461D4"/>
    <w:rsid w:val="0025654D"/>
    <w:rsid w:val="0028616D"/>
    <w:rsid w:val="00290764"/>
    <w:rsid w:val="00290B22"/>
    <w:rsid w:val="002939A3"/>
    <w:rsid w:val="00296B3B"/>
    <w:rsid w:val="002A1710"/>
    <w:rsid w:val="002A5C7A"/>
    <w:rsid w:val="002B077E"/>
    <w:rsid w:val="002B0FE9"/>
    <w:rsid w:val="002C1C4E"/>
    <w:rsid w:val="002C3AE5"/>
    <w:rsid w:val="002C6794"/>
    <w:rsid w:val="002D0D0C"/>
    <w:rsid w:val="002D42CB"/>
    <w:rsid w:val="002D6BAF"/>
    <w:rsid w:val="002D78F0"/>
    <w:rsid w:val="002E540E"/>
    <w:rsid w:val="002E75D7"/>
    <w:rsid w:val="002F04EC"/>
    <w:rsid w:val="002F2A1D"/>
    <w:rsid w:val="002F4E79"/>
    <w:rsid w:val="00303D65"/>
    <w:rsid w:val="00304C47"/>
    <w:rsid w:val="003271B3"/>
    <w:rsid w:val="003307D5"/>
    <w:rsid w:val="0033328C"/>
    <w:rsid w:val="00335642"/>
    <w:rsid w:val="00342D4C"/>
    <w:rsid w:val="00344F0B"/>
    <w:rsid w:val="00345106"/>
    <w:rsid w:val="003452AD"/>
    <w:rsid w:val="00350C7B"/>
    <w:rsid w:val="00367D12"/>
    <w:rsid w:val="003806A8"/>
    <w:rsid w:val="00382AF1"/>
    <w:rsid w:val="003871EB"/>
    <w:rsid w:val="00387443"/>
    <w:rsid w:val="00393709"/>
    <w:rsid w:val="00393E12"/>
    <w:rsid w:val="00394F3D"/>
    <w:rsid w:val="003961BE"/>
    <w:rsid w:val="00396D1B"/>
    <w:rsid w:val="003A18D0"/>
    <w:rsid w:val="003A6355"/>
    <w:rsid w:val="003A6FC4"/>
    <w:rsid w:val="003B040C"/>
    <w:rsid w:val="003B3089"/>
    <w:rsid w:val="003B61E9"/>
    <w:rsid w:val="003C02D3"/>
    <w:rsid w:val="003C101E"/>
    <w:rsid w:val="003C163E"/>
    <w:rsid w:val="003C5D12"/>
    <w:rsid w:val="003D040F"/>
    <w:rsid w:val="003E0185"/>
    <w:rsid w:val="003E0541"/>
    <w:rsid w:val="003E3B8C"/>
    <w:rsid w:val="003E4760"/>
    <w:rsid w:val="003E52B0"/>
    <w:rsid w:val="003E5B5B"/>
    <w:rsid w:val="003E6AF0"/>
    <w:rsid w:val="003F173C"/>
    <w:rsid w:val="003F54C5"/>
    <w:rsid w:val="003F6655"/>
    <w:rsid w:val="00420799"/>
    <w:rsid w:val="004219F2"/>
    <w:rsid w:val="004250F5"/>
    <w:rsid w:val="00425CBB"/>
    <w:rsid w:val="00426D91"/>
    <w:rsid w:val="00431BD3"/>
    <w:rsid w:val="00432B8D"/>
    <w:rsid w:val="00433AFF"/>
    <w:rsid w:val="0044381B"/>
    <w:rsid w:val="004511FF"/>
    <w:rsid w:val="0045596D"/>
    <w:rsid w:val="0045646A"/>
    <w:rsid w:val="00460084"/>
    <w:rsid w:val="00463581"/>
    <w:rsid w:val="00466ECE"/>
    <w:rsid w:val="00470A85"/>
    <w:rsid w:val="004711F2"/>
    <w:rsid w:val="004712AA"/>
    <w:rsid w:val="00473AE4"/>
    <w:rsid w:val="00474D0F"/>
    <w:rsid w:val="0048015C"/>
    <w:rsid w:val="00482AC5"/>
    <w:rsid w:val="004843EE"/>
    <w:rsid w:val="00490BF6"/>
    <w:rsid w:val="00492649"/>
    <w:rsid w:val="004A28ED"/>
    <w:rsid w:val="004B0510"/>
    <w:rsid w:val="004B6BC7"/>
    <w:rsid w:val="004B79BA"/>
    <w:rsid w:val="004C324B"/>
    <w:rsid w:val="004C541F"/>
    <w:rsid w:val="004C733B"/>
    <w:rsid w:val="004C76B4"/>
    <w:rsid w:val="004E4A01"/>
    <w:rsid w:val="004F0404"/>
    <w:rsid w:val="004F4988"/>
    <w:rsid w:val="00501D2C"/>
    <w:rsid w:val="00503413"/>
    <w:rsid w:val="00504C94"/>
    <w:rsid w:val="00505DDE"/>
    <w:rsid w:val="0050778A"/>
    <w:rsid w:val="00513A57"/>
    <w:rsid w:val="00515826"/>
    <w:rsid w:val="0051609E"/>
    <w:rsid w:val="00522E94"/>
    <w:rsid w:val="00525468"/>
    <w:rsid w:val="00527D40"/>
    <w:rsid w:val="00530009"/>
    <w:rsid w:val="00530DB6"/>
    <w:rsid w:val="00530FAF"/>
    <w:rsid w:val="005318E3"/>
    <w:rsid w:val="005337B0"/>
    <w:rsid w:val="00534B4B"/>
    <w:rsid w:val="005379CA"/>
    <w:rsid w:val="00541AF6"/>
    <w:rsid w:val="00544920"/>
    <w:rsid w:val="00544AEE"/>
    <w:rsid w:val="00547CDE"/>
    <w:rsid w:val="00547DA4"/>
    <w:rsid w:val="00551EEE"/>
    <w:rsid w:val="00563072"/>
    <w:rsid w:val="005673C3"/>
    <w:rsid w:val="00567FD7"/>
    <w:rsid w:val="00576034"/>
    <w:rsid w:val="00597C8E"/>
    <w:rsid w:val="005A0868"/>
    <w:rsid w:val="005A36D2"/>
    <w:rsid w:val="005A4F89"/>
    <w:rsid w:val="005A55F0"/>
    <w:rsid w:val="005B28A2"/>
    <w:rsid w:val="005B57B1"/>
    <w:rsid w:val="005B7950"/>
    <w:rsid w:val="005C2921"/>
    <w:rsid w:val="005D4686"/>
    <w:rsid w:val="005D7F3A"/>
    <w:rsid w:val="005E06B7"/>
    <w:rsid w:val="005E1F21"/>
    <w:rsid w:val="005E3D50"/>
    <w:rsid w:val="005F30BE"/>
    <w:rsid w:val="006005C2"/>
    <w:rsid w:val="00602611"/>
    <w:rsid w:val="00606BCD"/>
    <w:rsid w:val="00607C63"/>
    <w:rsid w:val="006221E4"/>
    <w:rsid w:val="00624E0F"/>
    <w:rsid w:val="0062621E"/>
    <w:rsid w:val="00626751"/>
    <w:rsid w:val="00634689"/>
    <w:rsid w:val="00634DE9"/>
    <w:rsid w:val="00641B7C"/>
    <w:rsid w:val="006422BB"/>
    <w:rsid w:val="006440B7"/>
    <w:rsid w:val="006551A9"/>
    <w:rsid w:val="0066392A"/>
    <w:rsid w:val="006645ED"/>
    <w:rsid w:val="00664884"/>
    <w:rsid w:val="00664EA8"/>
    <w:rsid w:val="00665253"/>
    <w:rsid w:val="00665D0B"/>
    <w:rsid w:val="00667D53"/>
    <w:rsid w:val="00674EF1"/>
    <w:rsid w:val="00676E97"/>
    <w:rsid w:val="006866B5"/>
    <w:rsid w:val="00695E71"/>
    <w:rsid w:val="00695F22"/>
    <w:rsid w:val="006968C5"/>
    <w:rsid w:val="006A3552"/>
    <w:rsid w:val="006A3E98"/>
    <w:rsid w:val="006A56BD"/>
    <w:rsid w:val="006B0E88"/>
    <w:rsid w:val="006B2C30"/>
    <w:rsid w:val="006B44F0"/>
    <w:rsid w:val="006B5087"/>
    <w:rsid w:val="006B65F7"/>
    <w:rsid w:val="006B6680"/>
    <w:rsid w:val="006C0A8F"/>
    <w:rsid w:val="006C3009"/>
    <w:rsid w:val="006C3ADF"/>
    <w:rsid w:val="006D45AA"/>
    <w:rsid w:val="006D46D3"/>
    <w:rsid w:val="006D62E3"/>
    <w:rsid w:val="006E1C69"/>
    <w:rsid w:val="00700CCC"/>
    <w:rsid w:val="00700DAC"/>
    <w:rsid w:val="0070107B"/>
    <w:rsid w:val="0071145E"/>
    <w:rsid w:val="0071331F"/>
    <w:rsid w:val="00714443"/>
    <w:rsid w:val="00715253"/>
    <w:rsid w:val="00716DD5"/>
    <w:rsid w:val="007200FB"/>
    <w:rsid w:val="007213E1"/>
    <w:rsid w:val="00721CF3"/>
    <w:rsid w:val="0073023E"/>
    <w:rsid w:val="00731D70"/>
    <w:rsid w:val="00733F49"/>
    <w:rsid w:val="00750C37"/>
    <w:rsid w:val="00752B32"/>
    <w:rsid w:val="0076014E"/>
    <w:rsid w:val="00760492"/>
    <w:rsid w:val="00762A7F"/>
    <w:rsid w:val="00764F15"/>
    <w:rsid w:val="0076526F"/>
    <w:rsid w:val="00766314"/>
    <w:rsid w:val="007710D0"/>
    <w:rsid w:val="007801B1"/>
    <w:rsid w:val="00781357"/>
    <w:rsid w:val="00783377"/>
    <w:rsid w:val="007839FC"/>
    <w:rsid w:val="00784473"/>
    <w:rsid w:val="00785586"/>
    <w:rsid w:val="007869FE"/>
    <w:rsid w:val="00795962"/>
    <w:rsid w:val="007A656C"/>
    <w:rsid w:val="007A7942"/>
    <w:rsid w:val="007B1A34"/>
    <w:rsid w:val="007B5183"/>
    <w:rsid w:val="007C1FF1"/>
    <w:rsid w:val="007C75F7"/>
    <w:rsid w:val="007D1839"/>
    <w:rsid w:val="007D57B9"/>
    <w:rsid w:val="007D760C"/>
    <w:rsid w:val="007E35CD"/>
    <w:rsid w:val="007E3EE2"/>
    <w:rsid w:val="007E458B"/>
    <w:rsid w:val="007F1D79"/>
    <w:rsid w:val="007F21D7"/>
    <w:rsid w:val="007F29E8"/>
    <w:rsid w:val="0080309F"/>
    <w:rsid w:val="00804B84"/>
    <w:rsid w:val="00806685"/>
    <w:rsid w:val="0080716C"/>
    <w:rsid w:val="00807A48"/>
    <w:rsid w:val="00816084"/>
    <w:rsid w:val="00827016"/>
    <w:rsid w:val="00834DED"/>
    <w:rsid w:val="00834E0D"/>
    <w:rsid w:val="00837296"/>
    <w:rsid w:val="00845096"/>
    <w:rsid w:val="00845B6E"/>
    <w:rsid w:val="00846ADB"/>
    <w:rsid w:val="00847D59"/>
    <w:rsid w:val="00850A77"/>
    <w:rsid w:val="00852EDE"/>
    <w:rsid w:val="008542A2"/>
    <w:rsid w:val="0085571B"/>
    <w:rsid w:val="00860456"/>
    <w:rsid w:val="00860D39"/>
    <w:rsid w:val="008619AC"/>
    <w:rsid w:val="008624B6"/>
    <w:rsid w:val="00864D9C"/>
    <w:rsid w:val="00874422"/>
    <w:rsid w:val="00880DDA"/>
    <w:rsid w:val="0088493B"/>
    <w:rsid w:val="008851D2"/>
    <w:rsid w:val="00885E0B"/>
    <w:rsid w:val="00887C5A"/>
    <w:rsid w:val="0089304B"/>
    <w:rsid w:val="00894D8E"/>
    <w:rsid w:val="0089550D"/>
    <w:rsid w:val="00895E74"/>
    <w:rsid w:val="00897100"/>
    <w:rsid w:val="008978D8"/>
    <w:rsid w:val="008A56F8"/>
    <w:rsid w:val="008B060C"/>
    <w:rsid w:val="008B2FD2"/>
    <w:rsid w:val="008B7E0E"/>
    <w:rsid w:val="008C17B6"/>
    <w:rsid w:val="008C7E4B"/>
    <w:rsid w:val="008D37F9"/>
    <w:rsid w:val="008D7AF3"/>
    <w:rsid w:val="008E0729"/>
    <w:rsid w:val="008E3748"/>
    <w:rsid w:val="008E54A0"/>
    <w:rsid w:val="008E7510"/>
    <w:rsid w:val="008F202F"/>
    <w:rsid w:val="008F6C9A"/>
    <w:rsid w:val="0090144D"/>
    <w:rsid w:val="0090218C"/>
    <w:rsid w:val="00902DEE"/>
    <w:rsid w:val="009142DA"/>
    <w:rsid w:val="009153B0"/>
    <w:rsid w:val="00917C4D"/>
    <w:rsid w:val="00920E5B"/>
    <w:rsid w:val="00921B3B"/>
    <w:rsid w:val="00930C46"/>
    <w:rsid w:val="00931B72"/>
    <w:rsid w:val="0093355B"/>
    <w:rsid w:val="009378D1"/>
    <w:rsid w:val="00943087"/>
    <w:rsid w:val="00943246"/>
    <w:rsid w:val="00943CCE"/>
    <w:rsid w:val="0094643F"/>
    <w:rsid w:val="009520A1"/>
    <w:rsid w:val="0095234D"/>
    <w:rsid w:val="009559C0"/>
    <w:rsid w:val="00955C9D"/>
    <w:rsid w:val="00956A24"/>
    <w:rsid w:val="0096392A"/>
    <w:rsid w:val="0096713B"/>
    <w:rsid w:val="009720B0"/>
    <w:rsid w:val="00974385"/>
    <w:rsid w:val="00984A6A"/>
    <w:rsid w:val="0098598C"/>
    <w:rsid w:val="009909CA"/>
    <w:rsid w:val="0099278F"/>
    <w:rsid w:val="00996329"/>
    <w:rsid w:val="009A24D4"/>
    <w:rsid w:val="009A3E27"/>
    <w:rsid w:val="009A6A06"/>
    <w:rsid w:val="009A6D91"/>
    <w:rsid w:val="009A7C5F"/>
    <w:rsid w:val="009B0B12"/>
    <w:rsid w:val="009B210B"/>
    <w:rsid w:val="009B5173"/>
    <w:rsid w:val="009C3E5C"/>
    <w:rsid w:val="009C412C"/>
    <w:rsid w:val="009C4196"/>
    <w:rsid w:val="009C4B01"/>
    <w:rsid w:val="009C6BA5"/>
    <w:rsid w:val="009D059D"/>
    <w:rsid w:val="009D0EDE"/>
    <w:rsid w:val="009D221A"/>
    <w:rsid w:val="009D22A1"/>
    <w:rsid w:val="009D438F"/>
    <w:rsid w:val="009E2CF1"/>
    <w:rsid w:val="009E50A1"/>
    <w:rsid w:val="009E66D2"/>
    <w:rsid w:val="009E7150"/>
    <w:rsid w:val="009F2261"/>
    <w:rsid w:val="009F38D3"/>
    <w:rsid w:val="00A06F60"/>
    <w:rsid w:val="00A14CBB"/>
    <w:rsid w:val="00A1794D"/>
    <w:rsid w:val="00A22772"/>
    <w:rsid w:val="00A25F83"/>
    <w:rsid w:val="00A30549"/>
    <w:rsid w:val="00A35E7E"/>
    <w:rsid w:val="00A401A8"/>
    <w:rsid w:val="00A41019"/>
    <w:rsid w:val="00A41D12"/>
    <w:rsid w:val="00A424B6"/>
    <w:rsid w:val="00A535DD"/>
    <w:rsid w:val="00A54556"/>
    <w:rsid w:val="00A546CC"/>
    <w:rsid w:val="00A5605D"/>
    <w:rsid w:val="00A56CF0"/>
    <w:rsid w:val="00A623C4"/>
    <w:rsid w:val="00A62F60"/>
    <w:rsid w:val="00A74FFA"/>
    <w:rsid w:val="00A7578B"/>
    <w:rsid w:val="00A7754C"/>
    <w:rsid w:val="00A829D1"/>
    <w:rsid w:val="00A83AE2"/>
    <w:rsid w:val="00A86500"/>
    <w:rsid w:val="00A87B7C"/>
    <w:rsid w:val="00A9087B"/>
    <w:rsid w:val="00A90F3B"/>
    <w:rsid w:val="00A959B5"/>
    <w:rsid w:val="00AA3816"/>
    <w:rsid w:val="00AB2BD5"/>
    <w:rsid w:val="00AB61A0"/>
    <w:rsid w:val="00AC7B5C"/>
    <w:rsid w:val="00AD35A1"/>
    <w:rsid w:val="00AD66AD"/>
    <w:rsid w:val="00AE0560"/>
    <w:rsid w:val="00AE23E1"/>
    <w:rsid w:val="00AE26D7"/>
    <w:rsid w:val="00AE33FE"/>
    <w:rsid w:val="00AE4304"/>
    <w:rsid w:val="00AF7F6C"/>
    <w:rsid w:val="00B01E56"/>
    <w:rsid w:val="00B11D27"/>
    <w:rsid w:val="00B12AC5"/>
    <w:rsid w:val="00B12F92"/>
    <w:rsid w:val="00B15F2C"/>
    <w:rsid w:val="00B16E6B"/>
    <w:rsid w:val="00B2548A"/>
    <w:rsid w:val="00B44A75"/>
    <w:rsid w:val="00B46462"/>
    <w:rsid w:val="00B50EB0"/>
    <w:rsid w:val="00B5535F"/>
    <w:rsid w:val="00B60C42"/>
    <w:rsid w:val="00B62CFC"/>
    <w:rsid w:val="00B65267"/>
    <w:rsid w:val="00B70A3C"/>
    <w:rsid w:val="00B80415"/>
    <w:rsid w:val="00B84D73"/>
    <w:rsid w:val="00B8775D"/>
    <w:rsid w:val="00B91C42"/>
    <w:rsid w:val="00B91E45"/>
    <w:rsid w:val="00BA3D06"/>
    <w:rsid w:val="00BA6699"/>
    <w:rsid w:val="00BB3611"/>
    <w:rsid w:val="00BC1B66"/>
    <w:rsid w:val="00BC2D28"/>
    <w:rsid w:val="00BD120E"/>
    <w:rsid w:val="00BD5DC0"/>
    <w:rsid w:val="00BD5F86"/>
    <w:rsid w:val="00BD7F83"/>
    <w:rsid w:val="00BE56A6"/>
    <w:rsid w:val="00BE69E9"/>
    <w:rsid w:val="00BF61A9"/>
    <w:rsid w:val="00C01F61"/>
    <w:rsid w:val="00C054D5"/>
    <w:rsid w:val="00C07158"/>
    <w:rsid w:val="00C1608F"/>
    <w:rsid w:val="00C167B6"/>
    <w:rsid w:val="00C17BE5"/>
    <w:rsid w:val="00C234C3"/>
    <w:rsid w:val="00C25763"/>
    <w:rsid w:val="00C37AA6"/>
    <w:rsid w:val="00C43201"/>
    <w:rsid w:val="00C43259"/>
    <w:rsid w:val="00C46BC5"/>
    <w:rsid w:val="00C47260"/>
    <w:rsid w:val="00C6216A"/>
    <w:rsid w:val="00C724B5"/>
    <w:rsid w:val="00C74D35"/>
    <w:rsid w:val="00C75E62"/>
    <w:rsid w:val="00C77EBA"/>
    <w:rsid w:val="00C80697"/>
    <w:rsid w:val="00C816A2"/>
    <w:rsid w:val="00C8365B"/>
    <w:rsid w:val="00C93DFF"/>
    <w:rsid w:val="00C93F5C"/>
    <w:rsid w:val="00C9698D"/>
    <w:rsid w:val="00C969F1"/>
    <w:rsid w:val="00CA2C71"/>
    <w:rsid w:val="00CA515B"/>
    <w:rsid w:val="00CA5594"/>
    <w:rsid w:val="00CA7A32"/>
    <w:rsid w:val="00CA7A70"/>
    <w:rsid w:val="00CB0A2F"/>
    <w:rsid w:val="00CC18F9"/>
    <w:rsid w:val="00CC35F0"/>
    <w:rsid w:val="00CD317B"/>
    <w:rsid w:val="00CD497B"/>
    <w:rsid w:val="00CD51ED"/>
    <w:rsid w:val="00CE454E"/>
    <w:rsid w:val="00CE7DF1"/>
    <w:rsid w:val="00CF5903"/>
    <w:rsid w:val="00CF7FA6"/>
    <w:rsid w:val="00D001E0"/>
    <w:rsid w:val="00D00A3C"/>
    <w:rsid w:val="00D01465"/>
    <w:rsid w:val="00D04867"/>
    <w:rsid w:val="00D10592"/>
    <w:rsid w:val="00D25773"/>
    <w:rsid w:val="00D26782"/>
    <w:rsid w:val="00D26ABB"/>
    <w:rsid w:val="00D273BD"/>
    <w:rsid w:val="00D30330"/>
    <w:rsid w:val="00D30406"/>
    <w:rsid w:val="00D31890"/>
    <w:rsid w:val="00D31CE3"/>
    <w:rsid w:val="00D34377"/>
    <w:rsid w:val="00D417B6"/>
    <w:rsid w:val="00D41AB4"/>
    <w:rsid w:val="00D420A0"/>
    <w:rsid w:val="00D43F0B"/>
    <w:rsid w:val="00D45678"/>
    <w:rsid w:val="00D4704C"/>
    <w:rsid w:val="00D471A9"/>
    <w:rsid w:val="00D5430F"/>
    <w:rsid w:val="00D672AE"/>
    <w:rsid w:val="00D67AFB"/>
    <w:rsid w:val="00D82F00"/>
    <w:rsid w:val="00D93190"/>
    <w:rsid w:val="00D94476"/>
    <w:rsid w:val="00D960E4"/>
    <w:rsid w:val="00D97177"/>
    <w:rsid w:val="00DA485E"/>
    <w:rsid w:val="00DA648F"/>
    <w:rsid w:val="00DA6E00"/>
    <w:rsid w:val="00DB0622"/>
    <w:rsid w:val="00DB2909"/>
    <w:rsid w:val="00DB4A95"/>
    <w:rsid w:val="00DB5EDA"/>
    <w:rsid w:val="00DC0EDE"/>
    <w:rsid w:val="00DC447C"/>
    <w:rsid w:val="00DD21C2"/>
    <w:rsid w:val="00DD2C34"/>
    <w:rsid w:val="00DD4790"/>
    <w:rsid w:val="00DD668F"/>
    <w:rsid w:val="00DD6A54"/>
    <w:rsid w:val="00DE3AE0"/>
    <w:rsid w:val="00DF28BC"/>
    <w:rsid w:val="00E0186C"/>
    <w:rsid w:val="00E02B55"/>
    <w:rsid w:val="00E03D2A"/>
    <w:rsid w:val="00E041AC"/>
    <w:rsid w:val="00E05D61"/>
    <w:rsid w:val="00E1225A"/>
    <w:rsid w:val="00E14C53"/>
    <w:rsid w:val="00E16BE4"/>
    <w:rsid w:val="00E22CFA"/>
    <w:rsid w:val="00E239D5"/>
    <w:rsid w:val="00E24639"/>
    <w:rsid w:val="00E247DE"/>
    <w:rsid w:val="00E307A1"/>
    <w:rsid w:val="00E356FC"/>
    <w:rsid w:val="00E36C6A"/>
    <w:rsid w:val="00E37CD1"/>
    <w:rsid w:val="00E53A08"/>
    <w:rsid w:val="00E56971"/>
    <w:rsid w:val="00E56E3B"/>
    <w:rsid w:val="00E6131F"/>
    <w:rsid w:val="00E62829"/>
    <w:rsid w:val="00E673B7"/>
    <w:rsid w:val="00E77115"/>
    <w:rsid w:val="00E85186"/>
    <w:rsid w:val="00E857BE"/>
    <w:rsid w:val="00E878FE"/>
    <w:rsid w:val="00E95A22"/>
    <w:rsid w:val="00EA1329"/>
    <w:rsid w:val="00EA13C0"/>
    <w:rsid w:val="00EA292F"/>
    <w:rsid w:val="00EA4D52"/>
    <w:rsid w:val="00EA696F"/>
    <w:rsid w:val="00EB1444"/>
    <w:rsid w:val="00EB2762"/>
    <w:rsid w:val="00EB687D"/>
    <w:rsid w:val="00EC54CF"/>
    <w:rsid w:val="00EC5FBE"/>
    <w:rsid w:val="00ED0055"/>
    <w:rsid w:val="00ED143C"/>
    <w:rsid w:val="00ED257E"/>
    <w:rsid w:val="00ED2638"/>
    <w:rsid w:val="00EE4347"/>
    <w:rsid w:val="00EE452D"/>
    <w:rsid w:val="00EE6CF9"/>
    <w:rsid w:val="00EE73CD"/>
    <w:rsid w:val="00EF14A4"/>
    <w:rsid w:val="00EF339F"/>
    <w:rsid w:val="00EF6132"/>
    <w:rsid w:val="00F007D4"/>
    <w:rsid w:val="00F034E3"/>
    <w:rsid w:val="00F21B62"/>
    <w:rsid w:val="00F33399"/>
    <w:rsid w:val="00F36070"/>
    <w:rsid w:val="00F44F84"/>
    <w:rsid w:val="00F45677"/>
    <w:rsid w:val="00F53066"/>
    <w:rsid w:val="00F54424"/>
    <w:rsid w:val="00F56537"/>
    <w:rsid w:val="00F565E8"/>
    <w:rsid w:val="00F6031F"/>
    <w:rsid w:val="00F63835"/>
    <w:rsid w:val="00F733BD"/>
    <w:rsid w:val="00F73B5C"/>
    <w:rsid w:val="00F73D68"/>
    <w:rsid w:val="00F75907"/>
    <w:rsid w:val="00F759D3"/>
    <w:rsid w:val="00F766C5"/>
    <w:rsid w:val="00F8022F"/>
    <w:rsid w:val="00F87C58"/>
    <w:rsid w:val="00F92F14"/>
    <w:rsid w:val="00F9323A"/>
    <w:rsid w:val="00F95E03"/>
    <w:rsid w:val="00FB26E0"/>
    <w:rsid w:val="00FB5290"/>
    <w:rsid w:val="00FC1F0E"/>
    <w:rsid w:val="00FC6332"/>
    <w:rsid w:val="00FE3517"/>
    <w:rsid w:val="00FF0958"/>
    <w:rsid w:val="00FF7B27"/>
    <w:rsid w:val="00FF7C33"/>
    <w:rsid w:val="00FF7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ECA7726"/>
  <w14:defaultImageDpi w14:val="32767"/>
  <w15:chartTrackingRefBased/>
  <w15:docId w15:val="{08F7A2F7-CE6B-43B8-A887-097676F4B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3E12"/>
    <w:rPr>
      <w:rFonts w:eastAsiaTheme="minorEastAsia"/>
      <w:kern w:val="0"/>
      <w:sz w:val="20"/>
      <w:szCs w:val="20"/>
      <w14:ligatures w14:val="none"/>
    </w:rPr>
  </w:style>
  <w:style w:type="paragraph" w:styleId="Heading1">
    <w:name w:val="heading 1"/>
    <w:basedOn w:val="Normal"/>
    <w:next w:val="Normal"/>
    <w:link w:val="Heading1Char"/>
    <w:uiPriority w:val="9"/>
    <w:qFormat/>
    <w:rsid w:val="000A2D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2D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2D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2D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2D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2D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2D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2D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2D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2D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2D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2D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2D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2D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2D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2D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2D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2D99"/>
    <w:rPr>
      <w:rFonts w:eastAsiaTheme="majorEastAsia" w:cstheme="majorBidi"/>
      <w:color w:val="272727" w:themeColor="text1" w:themeTint="D8"/>
    </w:rPr>
  </w:style>
  <w:style w:type="paragraph" w:styleId="Title">
    <w:name w:val="Title"/>
    <w:basedOn w:val="Normal"/>
    <w:next w:val="Normal"/>
    <w:link w:val="TitleChar"/>
    <w:uiPriority w:val="10"/>
    <w:qFormat/>
    <w:rsid w:val="000A2D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2D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2D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2D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2D99"/>
    <w:pPr>
      <w:spacing w:before="160"/>
      <w:jc w:val="center"/>
    </w:pPr>
    <w:rPr>
      <w:i/>
      <w:iCs/>
      <w:color w:val="404040" w:themeColor="text1" w:themeTint="BF"/>
    </w:rPr>
  </w:style>
  <w:style w:type="character" w:customStyle="1" w:styleId="QuoteChar">
    <w:name w:val="Quote Char"/>
    <w:basedOn w:val="DefaultParagraphFont"/>
    <w:link w:val="Quote"/>
    <w:uiPriority w:val="29"/>
    <w:rsid w:val="000A2D99"/>
    <w:rPr>
      <w:i/>
      <w:iCs/>
      <w:color w:val="404040" w:themeColor="text1" w:themeTint="BF"/>
    </w:rPr>
  </w:style>
  <w:style w:type="paragraph" w:styleId="ListParagraph">
    <w:name w:val="List Paragraph"/>
    <w:basedOn w:val="Normal"/>
    <w:uiPriority w:val="34"/>
    <w:qFormat/>
    <w:rsid w:val="000A2D99"/>
    <w:pPr>
      <w:ind w:left="720"/>
      <w:contextualSpacing/>
    </w:pPr>
  </w:style>
  <w:style w:type="character" w:styleId="IntenseEmphasis">
    <w:name w:val="Intense Emphasis"/>
    <w:basedOn w:val="DefaultParagraphFont"/>
    <w:uiPriority w:val="21"/>
    <w:qFormat/>
    <w:rsid w:val="000A2D99"/>
    <w:rPr>
      <w:i/>
      <w:iCs/>
      <w:color w:val="0F4761" w:themeColor="accent1" w:themeShade="BF"/>
    </w:rPr>
  </w:style>
  <w:style w:type="paragraph" w:styleId="IntenseQuote">
    <w:name w:val="Intense Quote"/>
    <w:basedOn w:val="Normal"/>
    <w:next w:val="Normal"/>
    <w:link w:val="IntenseQuoteChar"/>
    <w:uiPriority w:val="30"/>
    <w:qFormat/>
    <w:rsid w:val="000A2D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2D99"/>
    <w:rPr>
      <w:i/>
      <w:iCs/>
      <w:color w:val="0F4761" w:themeColor="accent1" w:themeShade="BF"/>
    </w:rPr>
  </w:style>
  <w:style w:type="character" w:styleId="IntenseReference">
    <w:name w:val="Intense Reference"/>
    <w:basedOn w:val="DefaultParagraphFont"/>
    <w:uiPriority w:val="32"/>
    <w:qFormat/>
    <w:rsid w:val="000A2D99"/>
    <w:rPr>
      <w:b/>
      <w:bCs/>
      <w:smallCaps/>
      <w:color w:val="0F4761" w:themeColor="accent1" w:themeShade="BF"/>
      <w:spacing w:val="5"/>
    </w:rPr>
  </w:style>
  <w:style w:type="table" w:styleId="TableGrid">
    <w:name w:val="Table Grid"/>
    <w:basedOn w:val="TableNormal"/>
    <w:uiPriority w:val="39"/>
    <w:rsid w:val="0080716C"/>
    <w:pPr>
      <w:spacing w:after="0" w:line="240" w:lineRule="auto"/>
    </w:pPr>
    <w:rPr>
      <w:rFonts w:eastAsiaTheme="minorEastAsia"/>
      <w:kern w:val="0"/>
      <w:sz w:val="20"/>
      <w:szCs w:val="20"/>
      <w:lang w:val="en-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22CFA"/>
    <w:rPr>
      <w:color w:val="467886" w:themeColor="hyperlink"/>
      <w:u w:val="single"/>
    </w:rPr>
  </w:style>
  <w:style w:type="character" w:styleId="UnresolvedMention">
    <w:name w:val="Unresolved Mention"/>
    <w:basedOn w:val="DefaultParagraphFont"/>
    <w:uiPriority w:val="99"/>
    <w:semiHidden/>
    <w:unhideWhenUsed/>
    <w:rsid w:val="00E22CFA"/>
    <w:rPr>
      <w:color w:val="605E5C"/>
      <w:shd w:val="clear" w:color="auto" w:fill="E1DFDD"/>
    </w:rPr>
  </w:style>
  <w:style w:type="paragraph" w:styleId="Caption">
    <w:name w:val="caption"/>
    <w:basedOn w:val="Normal"/>
    <w:next w:val="Normal"/>
    <w:uiPriority w:val="35"/>
    <w:semiHidden/>
    <w:unhideWhenUsed/>
    <w:qFormat/>
    <w:rsid w:val="00E22CFA"/>
    <w:pPr>
      <w:spacing w:line="240" w:lineRule="auto"/>
    </w:pPr>
    <w:rPr>
      <w:b/>
      <w:bCs/>
      <w:smallCaps/>
      <w:color w:val="595959" w:themeColor="text1" w:themeTint="A6"/>
      <w:spacing w:val="6"/>
    </w:rPr>
  </w:style>
  <w:style w:type="character" w:styleId="Strong">
    <w:name w:val="Strong"/>
    <w:basedOn w:val="DefaultParagraphFont"/>
    <w:uiPriority w:val="22"/>
    <w:qFormat/>
    <w:rsid w:val="00E22CFA"/>
    <w:rPr>
      <w:b/>
      <w:bCs/>
    </w:rPr>
  </w:style>
  <w:style w:type="character" w:styleId="Emphasis">
    <w:name w:val="Emphasis"/>
    <w:basedOn w:val="DefaultParagraphFont"/>
    <w:uiPriority w:val="20"/>
    <w:qFormat/>
    <w:rsid w:val="00E22CFA"/>
    <w:rPr>
      <w:i/>
      <w:iCs/>
    </w:rPr>
  </w:style>
  <w:style w:type="paragraph" w:styleId="NoSpacing">
    <w:name w:val="No Spacing"/>
    <w:uiPriority w:val="1"/>
    <w:qFormat/>
    <w:rsid w:val="00E22CFA"/>
    <w:pPr>
      <w:spacing w:after="0" w:line="240" w:lineRule="auto"/>
    </w:pPr>
    <w:rPr>
      <w:rFonts w:eastAsiaTheme="minorEastAsia"/>
      <w:kern w:val="0"/>
      <w:sz w:val="20"/>
      <w:szCs w:val="20"/>
      <w:lang w:val="en-IN"/>
      <w14:ligatures w14:val="none"/>
    </w:rPr>
  </w:style>
  <w:style w:type="character" w:styleId="SubtleEmphasis">
    <w:name w:val="Subtle Emphasis"/>
    <w:basedOn w:val="DefaultParagraphFont"/>
    <w:uiPriority w:val="19"/>
    <w:qFormat/>
    <w:rsid w:val="00E22CFA"/>
    <w:rPr>
      <w:i/>
      <w:iCs/>
      <w:color w:val="404040" w:themeColor="text1" w:themeTint="BF"/>
    </w:rPr>
  </w:style>
  <w:style w:type="character" w:styleId="SubtleReference">
    <w:name w:val="Subtle Reference"/>
    <w:basedOn w:val="DefaultParagraphFont"/>
    <w:uiPriority w:val="31"/>
    <w:qFormat/>
    <w:rsid w:val="00E22CFA"/>
    <w:rPr>
      <w:smallCaps/>
      <w:color w:val="404040" w:themeColor="text1" w:themeTint="BF"/>
      <w:u w:val="single" w:color="7F7F7F" w:themeColor="text1" w:themeTint="80"/>
    </w:rPr>
  </w:style>
  <w:style w:type="character" w:styleId="BookTitle">
    <w:name w:val="Book Title"/>
    <w:basedOn w:val="DefaultParagraphFont"/>
    <w:uiPriority w:val="33"/>
    <w:qFormat/>
    <w:rsid w:val="00E22CFA"/>
    <w:rPr>
      <w:b/>
      <w:bCs/>
      <w:smallCaps/>
    </w:rPr>
  </w:style>
  <w:style w:type="paragraph" w:styleId="TOCHeading">
    <w:name w:val="TOC Heading"/>
    <w:basedOn w:val="Heading1"/>
    <w:next w:val="Normal"/>
    <w:uiPriority w:val="39"/>
    <w:semiHidden/>
    <w:unhideWhenUsed/>
    <w:qFormat/>
    <w:rsid w:val="00E22CFA"/>
    <w:pPr>
      <w:spacing w:before="320" w:after="0" w:line="240" w:lineRule="auto"/>
      <w:outlineLvl w:val="9"/>
    </w:pPr>
    <w:rPr>
      <w:sz w:val="32"/>
      <w:szCs w:val="32"/>
    </w:rPr>
  </w:style>
  <w:style w:type="character" w:styleId="PlaceholderText">
    <w:name w:val="Placeholder Text"/>
    <w:basedOn w:val="DefaultParagraphFont"/>
    <w:uiPriority w:val="99"/>
    <w:semiHidden/>
    <w:rsid w:val="00E22CFA"/>
    <w:rPr>
      <w:color w:val="666666"/>
    </w:rPr>
  </w:style>
  <w:style w:type="character" w:styleId="LineNumber">
    <w:name w:val="line number"/>
    <w:basedOn w:val="DefaultParagraphFont"/>
    <w:uiPriority w:val="99"/>
    <w:semiHidden/>
    <w:unhideWhenUsed/>
    <w:rsid w:val="00E22CFA"/>
  </w:style>
  <w:style w:type="character" w:styleId="FollowedHyperlink">
    <w:name w:val="FollowedHyperlink"/>
    <w:basedOn w:val="DefaultParagraphFont"/>
    <w:uiPriority w:val="99"/>
    <w:semiHidden/>
    <w:unhideWhenUsed/>
    <w:rsid w:val="002321E2"/>
    <w:rPr>
      <w:color w:val="96607D"/>
      <w:u w:val="single"/>
    </w:rPr>
  </w:style>
  <w:style w:type="paragraph" w:customStyle="1" w:styleId="msonormal0">
    <w:name w:val="msonormal"/>
    <w:basedOn w:val="Normal"/>
    <w:rsid w:val="002321E2"/>
    <w:pPr>
      <w:spacing w:before="100" w:beforeAutospacing="1" w:after="100" w:afterAutospacing="1" w:line="240" w:lineRule="auto"/>
    </w:pPr>
    <w:rPr>
      <w:rFonts w:ascii="Times New Roman" w:eastAsia="Times New Roman" w:hAnsi="Times New Roman" w:cs="Times New Roman"/>
      <w:sz w:val="24"/>
      <w:szCs w:val="24"/>
    </w:rPr>
  </w:style>
  <w:style w:type="table" w:styleId="PlainTable2">
    <w:name w:val="Plain Table 2"/>
    <w:basedOn w:val="TableNormal"/>
    <w:uiPriority w:val="42"/>
    <w:rsid w:val="00104B7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104B7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semiHidden/>
    <w:unhideWhenUsed/>
    <w:rsid w:val="001440BB"/>
    <w:rPr>
      <w:rFonts w:ascii="Times New Roman" w:hAnsi="Times New Roman" w:cs="Times New Roman"/>
      <w:sz w:val="24"/>
      <w:szCs w:val="24"/>
    </w:rPr>
  </w:style>
  <w:style w:type="table" w:customStyle="1" w:styleId="PlainTable21">
    <w:name w:val="Plain Table 21"/>
    <w:basedOn w:val="TableNormal"/>
    <w:next w:val="PlainTable2"/>
    <w:uiPriority w:val="42"/>
    <w:rsid w:val="00897100"/>
    <w:pPr>
      <w:spacing w:after="0" w:line="240" w:lineRule="auto"/>
    </w:pPr>
    <w:rPr>
      <w:rFonts w:eastAsia="Yu Gothic"/>
      <w:kern w:val="0"/>
      <w:sz w:val="20"/>
      <w:szCs w:val="20"/>
      <w:lang w:val="en-IN"/>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1">
    <w:name w:val="Table Grid1"/>
    <w:basedOn w:val="TableNormal"/>
    <w:next w:val="TableGrid"/>
    <w:uiPriority w:val="39"/>
    <w:rsid w:val="00606BCD"/>
    <w:pPr>
      <w:spacing w:after="0" w:line="240" w:lineRule="auto"/>
      <w:jc w:val="left"/>
    </w:pPr>
    <w:rPr>
      <w:rFonts w:eastAsia="Times New Roman"/>
      <w:kern w:val="0"/>
      <w:sz w:val="20"/>
      <w:szCs w:val="20"/>
      <w:lang w:val="en-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D00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0055"/>
    <w:rPr>
      <w:rFonts w:eastAsiaTheme="minorEastAsia"/>
      <w:kern w:val="0"/>
      <w:sz w:val="20"/>
      <w:szCs w:val="20"/>
      <w14:ligatures w14:val="none"/>
    </w:rPr>
  </w:style>
  <w:style w:type="paragraph" w:styleId="Footer">
    <w:name w:val="footer"/>
    <w:basedOn w:val="Normal"/>
    <w:link w:val="FooterChar"/>
    <w:uiPriority w:val="99"/>
    <w:unhideWhenUsed/>
    <w:rsid w:val="00ED00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0055"/>
    <w:rPr>
      <w:rFonts w:eastAsiaTheme="minorEastAsia"/>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9435">
      <w:marLeft w:val="480"/>
      <w:marRight w:val="0"/>
      <w:marTop w:val="0"/>
      <w:marBottom w:val="0"/>
      <w:divBdr>
        <w:top w:val="none" w:sz="0" w:space="0" w:color="auto"/>
        <w:left w:val="none" w:sz="0" w:space="0" w:color="auto"/>
        <w:bottom w:val="none" w:sz="0" w:space="0" w:color="auto"/>
        <w:right w:val="none" w:sz="0" w:space="0" w:color="auto"/>
      </w:divBdr>
    </w:div>
    <w:div w:id="14385001">
      <w:marLeft w:val="480"/>
      <w:marRight w:val="0"/>
      <w:marTop w:val="0"/>
      <w:marBottom w:val="0"/>
      <w:divBdr>
        <w:top w:val="none" w:sz="0" w:space="0" w:color="auto"/>
        <w:left w:val="none" w:sz="0" w:space="0" w:color="auto"/>
        <w:bottom w:val="none" w:sz="0" w:space="0" w:color="auto"/>
        <w:right w:val="none" w:sz="0" w:space="0" w:color="auto"/>
      </w:divBdr>
    </w:div>
    <w:div w:id="16809056">
      <w:marLeft w:val="480"/>
      <w:marRight w:val="0"/>
      <w:marTop w:val="0"/>
      <w:marBottom w:val="0"/>
      <w:divBdr>
        <w:top w:val="none" w:sz="0" w:space="0" w:color="auto"/>
        <w:left w:val="none" w:sz="0" w:space="0" w:color="auto"/>
        <w:bottom w:val="none" w:sz="0" w:space="0" w:color="auto"/>
        <w:right w:val="none" w:sz="0" w:space="0" w:color="auto"/>
      </w:divBdr>
    </w:div>
    <w:div w:id="19667704">
      <w:marLeft w:val="480"/>
      <w:marRight w:val="0"/>
      <w:marTop w:val="0"/>
      <w:marBottom w:val="0"/>
      <w:divBdr>
        <w:top w:val="none" w:sz="0" w:space="0" w:color="auto"/>
        <w:left w:val="none" w:sz="0" w:space="0" w:color="auto"/>
        <w:bottom w:val="none" w:sz="0" w:space="0" w:color="auto"/>
        <w:right w:val="none" w:sz="0" w:space="0" w:color="auto"/>
      </w:divBdr>
    </w:div>
    <w:div w:id="26955139">
      <w:marLeft w:val="480"/>
      <w:marRight w:val="0"/>
      <w:marTop w:val="0"/>
      <w:marBottom w:val="0"/>
      <w:divBdr>
        <w:top w:val="none" w:sz="0" w:space="0" w:color="auto"/>
        <w:left w:val="none" w:sz="0" w:space="0" w:color="auto"/>
        <w:bottom w:val="none" w:sz="0" w:space="0" w:color="auto"/>
        <w:right w:val="none" w:sz="0" w:space="0" w:color="auto"/>
      </w:divBdr>
    </w:div>
    <w:div w:id="39549848">
      <w:marLeft w:val="480"/>
      <w:marRight w:val="0"/>
      <w:marTop w:val="0"/>
      <w:marBottom w:val="0"/>
      <w:divBdr>
        <w:top w:val="none" w:sz="0" w:space="0" w:color="auto"/>
        <w:left w:val="none" w:sz="0" w:space="0" w:color="auto"/>
        <w:bottom w:val="none" w:sz="0" w:space="0" w:color="auto"/>
        <w:right w:val="none" w:sz="0" w:space="0" w:color="auto"/>
      </w:divBdr>
    </w:div>
    <w:div w:id="64032882">
      <w:marLeft w:val="480"/>
      <w:marRight w:val="0"/>
      <w:marTop w:val="0"/>
      <w:marBottom w:val="0"/>
      <w:divBdr>
        <w:top w:val="none" w:sz="0" w:space="0" w:color="auto"/>
        <w:left w:val="none" w:sz="0" w:space="0" w:color="auto"/>
        <w:bottom w:val="none" w:sz="0" w:space="0" w:color="auto"/>
        <w:right w:val="none" w:sz="0" w:space="0" w:color="auto"/>
      </w:divBdr>
    </w:div>
    <w:div w:id="71589376">
      <w:marLeft w:val="480"/>
      <w:marRight w:val="0"/>
      <w:marTop w:val="0"/>
      <w:marBottom w:val="0"/>
      <w:divBdr>
        <w:top w:val="none" w:sz="0" w:space="0" w:color="auto"/>
        <w:left w:val="none" w:sz="0" w:space="0" w:color="auto"/>
        <w:bottom w:val="none" w:sz="0" w:space="0" w:color="auto"/>
        <w:right w:val="none" w:sz="0" w:space="0" w:color="auto"/>
      </w:divBdr>
    </w:div>
    <w:div w:id="108209863">
      <w:marLeft w:val="480"/>
      <w:marRight w:val="0"/>
      <w:marTop w:val="0"/>
      <w:marBottom w:val="0"/>
      <w:divBdr>
        <w:top w:val="none" w:sz="0" w:space="0" w:color="auto"/>
        <w:left w:val="none" w:sz="0" w:space="0" w:color="auto"/>
        <w:bottom w:val="none" w:sz="0" w:space="0" w:color="auto"/>
        <w:right w:val="none" w:sz="0" w:space="0" w:color="auto"/>
      </w:divBdr>
    </w:div>
    <w:div w:id="108744785">
      <w:marLeft w:val="480"/>
      <w:marRight w:val="0"/>
      <w:marTop w:val="0"/>
      <w:marBottom w:val="0"/>
      <w:divBdr>
        <w:top w:val="none" w:sz="0" w:space="0" w:color="auto"/>
        <w:left w:val="none" w:sz="0" w:space="0" w:color="auto"/>
        <w:bottom w:val="none" w:sz="0" w:space="0" w:color="auto"/>
        <w:right w:val="none" w:sz="0" w:space="0" w:color="auto"/>
      </w:divBdr>
    </w:div>
    <w:div w:id="117917964">
      <w:marLeft w:val="480"/>
      <w:marRight w:val="0"/>
      <w:marTop w:val="0"/>
      <w:marBottom w:val="0"/>
      <w:divBdr>
        <w:top w:val="none" w:sz="0" w:space="0" w:color="auto"/>
        <w:left w:val="none" w:sz="0" w:space="0" w:color="auto"/>
        <w:bottom w:val="none" w:sz="0" w:space="0" w:color="auto"/>
        <w:right w:val="none" w:sz="0" w:space="0" w:color="auto"/>
      </w:divBdr>
    </w:div>
    <w:div w:id="162549659">
      <w:marLeft w:val="480"/>
      <w:marRight w:val="0"/>
      <w:marTop w:val="0"/>
      <w:marBottom w:val="0"/>
      <w:divBdr>
        <w:top w:val="none" w:sz="0" w:space="0" w:color="auto"/>
        <w:left w:val="none" w:sz="0" w:space="0" w:color="auto"/>
        <w:bottom w:val="none" w:sz="0" w:space="0" w:color="auto"/>
        <w:right w:val="none" w:sz="0" w:space="0" w:color="auto"/>
      </w:divBdr>
    </w:div>
    <w:div w:id="175269443">
      <w:marLeft w:val="480"/>
      <w:marRight w:val="0"/>
      <w:marTop w:val="0"/>
      <w:marBottom w:val="0"/>
      <w:divBdr>
        <w:top w:val="none" w:sz="0" w:space="0" w:color="auto"/>
        <w:left w:val="none" w:sz="0" w:space="0" w:color="auto"/>
        <w:bottom w:val="none" w:sz="0" w:space="0" w:color="auto"/>
        <w:right w:val="none" w:sz="0" w:space="0" w:color="auto"/>
      </w:divBdr>
    </w:div>
    <w:div w:id="205720424">
      <w:marLeft w:val="480"/>
      <w:marRight w:val="0"/>
      <w:marTop w:val="0"/>
      <w:marBottom w:val="0"/>
      <w:divBdr>
        <w:top w:val="none" w:sz="0" w:space="0" w:color="auto"/>
        <w:left w:val="none" w:sz="0" w:space="0" w:color="auto"/>
        <w:bottom w:val="none" w:sz="0" w:space="0" w:color="auto"/>
        <w:right w:val="none" w:sz="0" w:space="0" w:color="auto"/>
      </w:divBdr>
    </w:div>
    <w:div w:id="217208117">
      <w:marLeft w:val="480"/>
      <w:marRight w:val="0"/>
      <w:marTop w:val="0"/>
      <w:marBottom w:val="0"/>
      <w:divBdr>
        <w:top w:val="none" w:sz="0" w:space="0" w:color="auto"/>
        <w:left w:val="none" w:sz="0" w:space="0" w:color="auto"/>
        <w:bottom w:val="none" w:sz="0" w:space="0" w:color="auto"/>
        <w:right w:val="none" w:sz="0" w:space="0" w:color="auto"/>
      </w:divBdr>
    </w:div>
    <w:div w:id="224798638">
      <w:marLeft w:val="480"/>
      <w:marRight w:val="0"/>
      <w:marTop w:val="0"/>
      <w:marBottom w:val="0"/>
      <w:divBdr>
        <w:top w:val="none" w:sz="0" w:space="0" w:color="auto"/>
        <w:left w:val="none" w:sz="0" w:space="0" w:color="auto"/>
        <w:bottom w:val="none" w:sz="0" w:space="0" w:color="auto"/>
        <w:right w:val="none" w:sz="0" w:space="0" w:color="auto"/>
      </w:divBdr>
    </w:div>
    <w:div w:id="259487787">
      <w:marLeft w:val="480"/>
      <w:marRight w:val="0"/>
      <w:marTop w:val="0"/>
      <w:marBottom w:val="0"/>
      <w:divBdr>
        <w:top w:val="none" w:sz="0" w:space="0" w:color="auto"/>
        <w:left w:val="none" w:sz="0" w:space="0" w:color="auto"/>
        <w:bottom w:val="none" w:sz="0" w:space="0" w:color="auto"/>
        <w:right w:val="none" w:sz="0" w:space="0" w:color="auto"/>
      </w:divBdr>
    </w:div>
    <w:div w:id="266617813">
      <w:marLeft w:val="480"/>
      <w:marRight w:val="0"/>
      <w:marTop w:val="0"/>
      <w:marBottom w:val="0"/>
      <w:divBdr>
        <w:top w:val="none" w:sz="0" w:space="0" w:color="auto"/>
        <w:left w:val="none" w:sz="0" w:space="0" w:color="auto"/>
        <w:bottom w:val="none" w:sz="0" w:space="0" w:color="auto"/>
        <w:right w:val="none" w:sz="0" w:space="0" w:color="auto"/>
      </w:divBdr>
    </w:div>
    <w:div w:id="267936023">
      <w:marLeft w:val="480"/>
      <w:marRight w:val="0"/>
      <w:marTop w:val="0"/>
      <w:marBottom w:val="0"/>
      <w:divBdr>
        <w:top w:val="none" w:sz="0" w:space="0" w:color="auto"/>
        <w:left w:val="none" w:sz="0" w:space="0" w:color="auto"/>
        <w:bottom w:val="none" w:sz="0" w:space="0" w:color="auto"/>
        <w:right w:val="none" w:sz="0" w:space="0" w:color="auto"/>
      </w:divBdr>
    </w:div>
    <w:div w:id="296305493">
      <w:marLeft w:val="480"/>
      <w:marRight w:val="0"/>
      <w:marTop w:val="0"/>
      <w:marBottom w:val="0"/>
      <w:divBdr>
        <w:top w:val="none" w:sz="0" w:space="0" w:color="auto"/>
        <w:left w:val="none" w:sz="0" w:space="0" w:color="auto"/>
        <w:bottom w:val="none" w:sz="0" w:space="0" w:color="auto"/>
        <w:right w:val="none" w:sz="0" w:space="0" w:color="auto"/>
      </w:divBdr>
    </w:div>
    <w:div w:id="301353285">
      <w:marLeft w:val="480"/>
      <w:marRight w:val="0"/>
      <w:marTop w:val="0"/>
      <w:marBottom w:val="0"/>
      <w:divBdr>
        <w:top w:val="none" w:sz="0" w:space="0" w:color="auto"/>
        <w:left w:val="none" w:sz="0" w:space="0" w:color="auto"/>
        <w:bottom w:val="none" w:sz="0" w:space="0" w:color="auto"/>
        <w:right w:val="none" w:sz="0" w:space="0" w:color="auto"/>
      </w:divBdr>
    </w:div>
    <w:div w:id="303319956">
      <w:marLeft w:val="480"/>
      <w:marRight w:val="0"/>
      <w:marTop w:val="0"/>
      <w:marBottom w:val="0"/>
      <w:divBdr>
        <w:top w:val="none" w:sz="0" w:space="0" w:color="auto"/>
        <w:left w:val="none" w:sz="0" w:space="0" w:color="auto"/>
        <w:bottom w:val="none" w:sz="0" w:space="0" w:color="auto"/>
        <w:right w:val="none" w:sz="0" w:space="0" w:color="auto"/>
      </w:divBdr>
    </w:div>
    <w:div w:id="304554524">
      <w:marLeft w:val="480"/>
      <w:marRight w:val="0"/>
      <w:marTop w:val="0"/>
      <w:marBottom w:val="0"/>
      <w:divBdr>
        <w:top w:val="none" w:sz="0" w:space="0" w:color="auto"/>
        <w:left w:val="none" w:sz="0" w:space="0" w:color="auto"/>
        <w:bottom w:val="none" w:sz="0" w:space="0" w:color="auto"/>
        <w:right w:val="none" w:sz="0" w:space="0" w:color="auto"/>
      </w:divBdr>
    </w:div>
    <w:div w:id="318114617">
      <w:marLeft w:val="480"/>
      <w:marRight w:val="0"/>
      <w:marTop w:val="0"/>
      <w:marBottom w:val="0"/>
      <w:divBdr>
        <w:top w:val="none" w:sz="0" w:space="0" w:color="auto"/>
        <w:left w:val="none" w:sz="0" w:space="0" w:color="auto"/>
        <w:bottom w:val="none" w:sz="0" w:space="0" w:color="auto"/>
        <w:right w:val="none" w:sz="0" w:space="0" w:color="auto"/>
      </w:divBdr>
    </w:div>
    <w:div w:id="325910596">
      <w:marLeft w:val="480"/>
      <w:marRight w:val="0"/>
      <w:marTop w:val="0"/>
      <w:marBottom w:val="0"/>
      <w:divBdr>
        <w:top w:val="none" w:sz="0" w:space="0" w:color="auto"/>
        <w:left w:val="none" w:sz="0" w:space="0" w:color="auto"/>
        <w:bottom w:val="none" w:sz="0" w:space="0" w:color="auto"/>
        <w:right w:val="none" w:sz="0" w:space="0" w:color="auto"/>
      </w:divBdr>
    </w:div>
    <w:div w:id="332226931">
      <w:marLeft w:val="480"/>
      <w:marRight w:val="0"/>
      <w:marTop w:val="0"/>
      <w:marBottom w:val="0"/>
      <w:divBdr>
        <w:top w:val="none" w:sz="0" w:space="0" w:color="auto"/>
        <w:left w:val="none" w:sz="0" w:space="0" w:color="auto"/>
        <w:bottom w:val="none" w:sz="0" w:space="0" w:color="auto"/>
        <w:right w:val="none" w:sz="0" w:space="0" w:color="auto"/>
      </w:divBdr>
    </w:div>
    <w:div w:id="334498644">
      <w:marLeft w:val="480"/>
      <w:marRight w:val="0"/>
      <w:marTop w:val="0"/>
      <w:marBottom w:val="0"/>
      <w:divBdr>
        <w:top w:val="none" w:sz="0" w:space="0" w:color="auto"/>
        <w:left w:val="none" w:sz="0" w:space="0" w:color="auto"/>
        <w:bottom w:val="none" w:sz="0" w:space="0" w:color="auto"/>
        <w:right w:val="none" w:sz="0" w:space="0" w:color="auto"/>
      </w:divBdr>
    </w:div>
    <w:div w:id="374744262">
      <w:marLeft w:val="640"/>
      <w:marRight w:val="0"/>
      <w:marTop w:val="0"/>
      <w:marBottom w:val="0"/>
      <w:divBdr>
        <w:top w:val="none" w:sz="0" w:space="0" w:color="auto"/>
        <w:left w:val="none" w:sz="0" w:space="0" w:color="auto"/>
        <w:bottom w:val="none" w:sz="0" w:space="0" w:color="auto"/>
        <w:right w:val="none" w:sz="0" w:space="0" w:color="auto"/>
      </w:divBdr>
    </w:div>
    <w:div w:id="377516545">
      <w:marLeft w:val="480"/>
      <w:marRight w:val="0"/>
      <w:marTop w:val="0"/>
      <w:marBottom w:val="0"/>
      <w:divBdr>
        <w:top w:val="none" w:sz="0" w:space="0" w:color="auto"/>
        <w:left w:val="none" w:sz="0" w:space="0" w:color="auto"/>
        <w:bottom w:val="none" w:sz="0" w:space="0" w:color="auto"/>
        <w:right w:val="none" w:sz="0" w:space="0" w:color="auto"/>
      </w:divBdr>
    </w:div>
    <w:div w:id="379792061">
      <w:marLeft w:val="640"/>
      <w:marRight w:val="0"/>
      <w:marTop w:val="0"/>
      <w:marBottom w:val="0"/>
      <w:divBdr>
        <w:top w:val="none" w:sz="0" w:space="0" w:color="auto"/>
        <w:left w:val="none" w:sz="0" w:space="0" w:color="auto"/>
        <w:bottom w:val="none" w:sz="0" w:space="0" w:color="auto"/>
        <w:right w:val="none" w:sz="0" w:space="0" w:color="auto"/>
      </w:divBdr>
    </w:div>
    <w:div w:id="380137709">
      <w:marLeft w:val="480"/>
      <w:marRight w:val="0"/>
      <w:marTop w:val="0"/>
      <w:marBottom w:val="0"/>
      <w:divBdr>
        <w:top w:val="none" w:sz="0" w:space="0" w:color="auto"/>
        <w:left w:val="none" w:sz="0" w:space="0" w:color="auto"/>
        <w:bottom w:val="none" w:sz="0" w:space="0" w:color="auto"/>
        <w:right w:val="none" w:sz="0" w:space="0" w:color="auto"/>
      </w:divBdr>
    </w:div>
    <w:div w:id="380517416">
      <w:marLeft w:val="640"/>
      <w:marRight w:val="0"/>
      <w:marTop w:val="0"/>
      <w:marBottom w:val="0"/>
      <w:divBdr>
        <w:top w:val="none" w:sz="0" w:space="0" w:color="auto"/>
        <w:left w:val="none" w:sz="0" w:space="0" w:color="auto"/>
        <w:bottom w:val="none" w:sz="0" w:space="0" w:color="auto"/>
        <w:right w:val="none" w:sz="0" w:space="0" w:color="auto"/>
      </w:divBdr>
    </w:div>
    <w:div w:id="394857431">
      <w:marLeft w:val="480"/>
      <w:marRight w:val="0"/>
      <w:marTop w:val="0"/>
      <w:marBottom w:val="0"/>
      <w:divBdr>
        <w:top w:val="none" w:sz="0" w:space="0" w:color="auto"/>
        <w:left w:val="none" w:sz="0" w:space="0" w:color="auto"/>
        <w:bottom w:val="none" w:sz="0" w:space="0" w:color="auto"/>
        <w:right w:val="none" w:sz="0" w:space="0" w:color="auto"/>
      </w:divBdr>
    </w:div>
    <w:div w:id="440927399">
      <w:marLeft w:val="480"/>
      <w:marRight w:val="0"/>
      <w:marTop w:val="0"/>
      <w:marBottom w:val="0"/>
      <w:divBdr>
        <w:top w:val="none" w:sz="0" w:space="0" w:color="auto"/>
        <w:left w:val="none" w:sz="0" w:space="0" w:color="auto"/>
        <w:bottom w:val="none" w:sz="0" w:space="0" w:color="auto"/>
        <w:right w:val="none" w:sz="0" w:space="0" w:color="auto"/>
      </w:divBdr>
    </w:div>
    <w:div w:id="460660860">
      <w:marLeft w:val="480"/>
      <w:marRight w:val="0"/>
      <w:marTop w:val="0"/>
      <w:marBottom w:val="0"/>
      <w:divBdr>
        <w:top w:val="none" w:sz="0" w:space="0" w:color="auto"/>
        <w:left w:val="none" w:sz="0" w:space="0" w:color="auto"/>
        <w:bottom w:val="none" w:sz="0" w:space="0" w:color="auto"/>
        <w:right w:val="none" w:sz="0" w:space="0" w:color="auto"/>
      </w:divBdr>
    </w:div>
    <w:div w:id="462188592">
      <w:marLeft w:val="480"/>
      <w:marRight w:val="0"/>
      <w:marTop w:val="0"/>
      <w:marBottom w:val="0"/>
      <w:divBdr>
        <w:top w:val="none" w:sz="0" w:space="0" w:color="auto"/>
        <w:left w:val="none" w:sz="0" w:space="0" w:color="auto"/>
        <w:bottom w:val="none" w:sz="0" w:space="0" w:color="auto"/>
        <w:right w:val="none" w:sz="0" w:space="0" w:color="auto"/>
      </w:divBdr>
    </w:div>
    <w:div w:id="474296155">
      <w:marLeft w:val="480"/>
      <w:marRight w:val="0"/>
      <w:marTop w:val="0"/>
      <w:marBottom w:val="0"/>
      <w:divBdr>
        <w:top w:val="none" w:sz="0" w:space="0" w:color="auto"/>
        <w:left w:val="none" w:sz="0" w:space="0" w:color="auto"/>
        <w:bottom w:val="none" w:sz="0" w:space="0" w:color="auto"/>
        <w:right w:val="none" w:sz="0" w:space="0" w:color="auto"/>
      </w:divBdr>
    </w:div>
    <w:div w:id="490022540">
      <w:marLeft w:val="480"/>
      <w:marRight w:val="0"/>
      <w:marTop w:val="0"/>
      <w:marBottom w:val="0"/>
      <w:divBdr>
        <w:top w:val="none" w:sz="0" w:space="0" w:color="auto"/>
        <w:left w:val="none" w:sz="0" w:space="0" w:color="auto"/>
        <w:bottom w:val="none" w:sz="0" w:space="0" w:color="auto"/>
        <w:right w:val="none" w:sz="0" w:space="0" w:color="auto"/>
      </w:divBdr>
    </w:div>
    <w:div w:id="491720942">
      <w:marLeft w:val="480"/>
      <w:marRight w:val="0"/>
      <w:marTop w:val="0"/>
      <w:marBottom w:val="0"/>
      <w:divBdr>
        <w:top w:val="none" w:sz="0" w:space="0" w:color="auto"/>
        <w:left w:val="none" w:sz="0" w:space="0" w:color="auto"/>
        <w:bottom w:val="none" w:sz="0" w:space="0" w:color="auto"/>
        <w:right w:val="none" w:sz="0" w:space="0" w:color="auto"/>
      </w:divBdr>
    </w:div>
    <w:div w:id="494690291">
      <w:marLeft w:val="480"/>
      <w:marRight w:val="0"/>
      <w:marTop w:val="0"/>
      <w:marBottom w:val="0"/>
      <w:divBdr>
        <w:top w:val="none" w:sz="0" w:space="0" w:color="auto"/>
        <w:left w:val="none" w:sz="0" w:space="0" w:color="auto"/>
        <w:bottom w:val="none" w:sz="0" w:space="0" w:color="auto"/>
        <w:right w:val="none" w:sz="0" w:space="0" w:color="auto"/>
      </w:divBdr>
    </w:div>
    <w:div w:id="495535987">
      <w:marLeft w:val="480"/>
      <w:marRight w:val="0"/>
      <w:marTop w:val="0"/>
      <w:marBottom w:val="0"/>
      <w:divBdr>
        <w:top w:val="none" w:sz="0" w:space="0" w:color="auto"/>
        <w:left w:val="none" w:sz="0" w:space="0" w:color="auto"/>
        <w:bottom w:val="none" w:sz="0" w:space="0" w:color="auto"/>
        <w:right w:val="none" w:sz="0" w:space="0" w:color="auto"/>
      </w:divBdr>
    </w:div>
    <w:div w:id="516039581">
      <w:marLeft w:val="480"/>
      <w:marRight w:val="0"/>
      <w:marTop w:val="0"/>
      <w:marBottom w:val="0"/>
      <w:divBdr>
        <w:top w:val="none" w:sz="0" w:space="0" w:color="auto"/>
        <w:left w:val="none" w:sz="0" w:space="0" w:color="auto"/>
        <w:bottom w:val="none" w:sz="0" w:space="0" w:color="auto"/>
        <w:right w:val="none" w:sz="0" w:space="0" w:color="auto"/>
      </w:divBdr>
    </w:div>
    <w:div w:id="531725767">
      <w:marLeft w:val="480"/>
      <w:marRight w:val="0"/>
      <w:marTop w:val="0"/>
      <w:marBottom w:val="0"/>
      <w:divBdr>
        <w:top w:val="none" w:sz="0" w:space="0" w:color="auto"/>
        <w:left w:val="none" w:sz="0" w:space="0" w:color="auto"/>
        <w:bottom w:val="none" w:sz="0" w:space="0" w:color="auto"/>
        <w:right w:val="none" w:sz="0" w:space="0" w:color="auto"/>
      </w:divBdr>
    </w:div>
    <w:div w:id="539242052">
      <w:marLeft w:val="480"/>
      <w:marRight w:val="0"/>
      <w:marTop w:val="0"/>
      <w:marBottom w:val="0"/>
      <w:divBdr>
        <w:top w:val="none" w:sz="0" w:space="0" w:color="auto"/>
        <w:left w:val="none" w:sz="0" w:space="0" w:color="auto"/>
        <w:bottom w:val="none" w:sz="0" w:space="0" w:color="auto"/>
        <w:right w:val="none" w:sz="0" w:space="0" w:color="auto"/>
      </w:divBdr>
    </w:div>
    <w:div w:id="544371158">
      <w:marLeft w:val="480"/>
      <w:marRight w:val="0"/>
      <w:marTop w:val="0"/>
      <w:marBottom w:val="0"/>
      <w:divBdr>
        <w:top w:val="none" w:sz="0" w:space="0" w:color="auto"/>
        <w:left w:val="none" w:sz="0" w:space="0" w:color="auto"/>
        <w:bottom w:val="none" w:sz="0" w:space="0" w:color="auto"/>
        <w:right w:val="none" w:sz="0" w:space="0" w:color="auto"/>
      </w:divBdr>
    </w:div>
    <w:div w:id="554126525">
      <w:marLeft w:val="640"/>
      <w:marRight w:val="0"/>
      <w:marTop w:val="0"/>
      <w:marBottom w:val="0"/>
      <w:divBdr>
        <w:top w:val="none" w:sz="0" w:space="0" w:color="auto"/>
        <w:left w:val="none" w:sz="0" w:space="0" w:color="auto"/>
        <w:bottom w:val="none" w:sz="0" w:space="0" w:color="auto"/>
        <w:right w:val="none" w:sz="0" w:space="0" w:color="auto"/>
      </w:divBdr>
    </w:div>
    <w:div w:id="577248025">
      <w:marLeft w:val="480"/>
      <w:marRight w:val="0"/>
      <w:marTop w:val="0"/>
      <w:marBottom w:val="0"/>
      <w:divBdr>
        <w:top w:val="none" w:sz="0" w:space="0" w:color="auto"/>
        <w:left w:val="none" w:sz="0" w:space="0" w:color="auto"/>
        <w:bottom w:val="none" w:sz="0" w:space="0" w:color="auto"/>
        <w:right w:val="none" w:sz="0" w:space="0" w:color="auto"/>
      </w:divBdr>
    </w:div>
    <w:div w:id="578906507">
      <w:marLeft w:val="480"/>
      <w:marRight w:val="0"/>
      <w:marTop w:val="0"/>
      <w:marBottom w:val="0"/>
      <w:divBdr>
        <w:top w:val="none" w:sz="0" w:space="0" w:color="auto"/>
        <w:left w:val="none" w:sz="0" w:space="0" w:color="auto"/>
        <w:bottom w:val="none" w:sz="0" w:space="0" w:color="auto"/>
        <w:right w:val="none" w:sz="0" w:space="0" w:color="auto"/>
      </w:divBdr>
    </w:div>
    <w:div w:id="585849212">
      <w:marLeft w:val="480"/>
      <w:marRight w:val="0"/>
      <w:marTop w:val="0"/>
      <w:marBottom w:val="0"/>
      <w:divBdr>
        <w:top w:val="none" w:sz="0" w:space="0" w:color="auto"/>
        <w:left w:val="none" w:sz="0" w:space="0" w:color="auto"/>
        <w:bottom w:val="none" w:sz="0" w:space="0" w:color="auto"/>
        <w:right w:val="none" w:sz="0" w:space="0" w:color="auto"/>
      </w:divBdr>
    </w:div>
    <w:div w:id="586815985">
      <w:marLeft w:val="640"/>
      <w:marRight w:val="0"/>
      <w:marTop w:val="0"/>
      <w:marBottom w:val="0"/>
      <w:divBdr>
        <w:top w:val="none" w:sz="0" w:space="0" w:color="auto"/>
        <w:left w:val="none" w:sz="0" w:space="0" w:color="auto"/>
        <w:bottom w:val="none" w:sz="0" w:space="0" w:color="auto"/>
        <w:right w:val="none" w:sz="0" w:space="0" w:color="auto"/>
      </w:divBdr>
    </w:div>
    <w:div w:id="607584939">
      <w:marLeft w:val="480"/>
      <w:marRight w:val="0"/>
      <w:marTop w:val="0"/>
      <w:marBottom w:val="0"/>
      <w:divBdr>
        <w:top w:val="none" w:sz="0" w:space="0" w:color="auto"/>
        <w:left w:val="none" w:sz="0" w:space="0" w:color="auto"/>
        <w:bottom w:val="none" w:sz="0" w:space="0" w:color="auto"/>
        <w:right w:val="none" w:sz="0" w:space="0" w:color="auto"/>
      </w:divBdr>
    </w:div>
    <w:div w:id="632104121">
      <w:marLeft w:val="480"/>
      <w:marRight w:val="0"/>
      <w:marTop w:val="0"/>
      <w:marBottom w:val="0"/>
      <w:divBdr>
        <w:top w:val="none" w:sz="0" w:space="0" w:color="auto"/>
        <w:left w:val="none" w:sz="0" w:space="0" w:color="auto"/>
        <w:bottom w:val="none" w:sz="0" w:space="0" w:color="auto"/>
        <w:right w:val="none" w:sz="0" w:space="0" w:color="auto"/>
      </w:divBdr>
    </w:div>
    <w:div w:id="642658099">
      <w:marLeft w:val="480"/>
      <w:marRight w:val="0"/>
      <w:marTop w:val="0"/>
      <w:marBottom w:val="0"/>
      <w:divBdr>
        <w:top w:val="none" w:sz="0" w:space="0" w:color="auto"/>
        <w:left w:val="none" w:sz="0" w:space="0" w:color="auto"/>
        <w:bottom w:val="none" w:sz="0" w:space="0" w:color="auto"/>
        <w:right w:val="none" w:sz="0" w:space="0" w:color="auto"/>
      </w:divBdr>
    </w:div>
    <w:div w:id="644967412">
      <w:marLeft w:val="480"/>
      <w:marRight w:val="0"/>
      <w:marTop w:val="0"/>
      <w:marBottom w:val="0"/>
      <w:divBdr>
        <w:top w:val="none" w:sz="0" w:space="0" w:color="auto"/>
        <w:left w:val="none" w:sz="0" w:space="0" w:color="auto"/>
        <w:bottom w:val="none" w:sz="0" w:space="0" w:color="auto"/>
        <w:right w:val="none" w:sz="0" w:space="0" w:color="auto"/>
      </w:divBdr>
    </w:div>
    <w:div w:id="648022797">
      <w:marLeft w:val="480"/>
      <w:marRight w:val="0"/>
      <w:marTop w:val="0"/>
      <w:marBottom w:val="0"/>
      <w:divBdr>
        <w:top w:val="none" w:sz="0" w:space="0" w:color="auto"/>
        <w:left w:val="none" w:sz="0" w:space="0" w:color="auto"/>
        <w:bottom w:val="none" w:sz="0" w:space="0" w:color="auto"/>
        <w:right w:val="none" w:sz="0" w:space="0" w:color="auto"/>
      </w:divBdr>
    </w:div>
    <w:div w:id="662927609">
      <w:marLeft w:val="640"/>
      <w:marRight w:val="0"/>
      <w:marTop w:val="0"/>
      <w:marBottom w:val="0"/>
      <w:divBdr>
        <w:top w:val="none" w:sz="0" w:space="0" w:color="auto"/>
        <w:left w:val="none" w:sz="0" w:space="0" w:color="auto"/>
        <w:bottom w:val="none" w:sz="0" w:space="0" w:color="auto"/>
        <w:right w:val="none" w:sz="0" w:space="0" w:color="auto"/>
      </w:divBdr>
    </w:div>
    <w:div w:id="669412646">
      <w:marLeft w:val="480"/>
      <w:marRight w:val="0"/>
      <w:marTop w:val="0"/>
      <w:marBottom w:val="0"/>
      <w:divBdr>
        <w:top w:val="none" w:sz="0" w:space="0" w:color="auto"/>
        <w:left w:val="none" w:sz="0" w:space="0" w:color="auto"/>
        <w:bottom w:val="none" w:sz="0" w:space="0" w:color="auto"/>
        <w:right w:val="none" w:sz="0" w:space="0" w:color="auto"/>
      </w:divBdr>
    </w:div>
    <w:div w:id="705326196">
      <w:marLeft w:val="480"/>
      <w:marRight w:val="0"/>
      <w:marTop w:val="0"/>
      <w:marBottom w:val="0"/>
      <w:divBdr>
        <w:top w:val="none" w:sz="0" w:space="0" w:color="auto"/>
        <w:left w:val="none" w:sz="0" w:space="0" w:color="auto"/>
        <w:bottom w:val="none" w:sz="0" w:space="0" w:color="auto"/>
        <w:right w:val="none" w:sz="0" w:space="0" w:color="auto"/>
      </w:divBdr>
    </w:div>
    <w:div w:id="716398860">
      <w:marLeft w:val="480"/>
      <w:marRight w:val="0"/>
      <w:marTop w:val="0"/>
      <w:marBottom w:val="0"/>
      <w:divBdr>
        <w:top w:val="none" w:sz="0" w:space="0" w:color="auto"/>
        <w:left w:val="none" w:sz="0" w:space="0" w:color="auto"/>
        <w:bottom w:val="none" w:sz="0" w:space="0" w:color="auto"/>
        <w:right w:val="none" w:sz="0" w:space="0" w:color="auto"/>
      </w:divBdr>
    </w:div>
    <w:div w:id="729888560">
      <w:marLeft w:val="480"/>
      <w:marRight w:val="0"/>
      <w:marTop w:val="0"/>
      <w:marBottom w:val="0"/>
      <w:divBdr>
        <w:top w:val="none" w:sz="0" w:space="0" w:color="auto"/>
        <w:left w:val="none" w:sz="0" w:space="0" w:color="auto"/>
        <w:bottom w:val="none" w:sz="0" w:space="0" w:color="auto"/>
        <w:right w:val="none" w:sz="0" w:space="0" w:color="auto"/>
      </w:divBdr>
    </w:div>
    <w:div w:id="736783618">
      <w:marLeft w:val="480"/>
      <w:marRight w:val="0"/>
      <w:marTop w:val="0"/>
      <w:marBottom w:val="0"/>
      <w:divBdr>
        <w:top w:val="none" w:sz="0" w:space="0" w:color="auto"/>
        <w:left w:val="none" w:sz="0" w:space="0" w:color="auto"/>
        <w:bottom w:val="none" w:sz="0" w:space="0" w:color="auto"/>
        <w:right w:val="none" w:sz="0" w:space="0" w:color="auto"/>
      </w:divBdr>
    </w:div>
    <w:div w:id="741373557">
      <w:marLeft w:val="480"/>
      <w:marRight w:val="0"/>
      <w:marTop w:val="0"/>
      <w:marBottom w:val="0"/>
      <w:divBdr>
        <w:top w:val="none" w:sz="0" w:space="0" w:color="auto"/>
        <w:left w:val="none" w:sz="0" w:space="0" w:color="auto"/>
        <w:bottom w:val="none" w:sz="0" w:space="0" w:color="auto"/>
        <w:right w:val="none" w:sz="0" w:space="0" w:color="auto"/>
      </w:divBdr>
    </w:div>
    <w:div w:id="748428119">
      <w:marLeft w:val="480"/>
      <w:marRight w:val="0"/>
      <w:marTop w:val="0"/>
      <w:marBottom w:val="0"/>
      <w:divBdr>
        <w:top w:val="none" w:sz="0" w:space="0" w:color="auto"/>
        <w:left w:val="none" w:sz="0" w:space="0" w:color="auto"/>
        <w:bottom w:val="none" w:sz="0" w:space="0" w:color="auto"/>
        <w:right w:val="none" w:sz="0" w:space="0" w:color="auto"/>
      </w:divBdr>
    </w:div>
    <w:div w:id="750346625">
      <w:marLeft w:val="480"/>
      <w:marRight w:val="0"/>
      <w:marTop w:val="0"/>
      <w:marBottom w:val="0"/>
      <w:divBdr>
        <w:top w:val="none" w:sz="0" w:space="0" w:color="auto"/>
        <w:left w:val="none" w:sz="0" w:space="0" w:color="auto"/>
        <w:bottom w:val="none" w:sz="0" w:space="0" w:color="auto"/>
        <w:right w:val="none" w:sz="0" w:space="0" w:color="auto"/>
      </w:divBdr>
    </w:div>
    <w:div w:id="758645726">
      <w:marLeft w:val="480"/>
      <w:marRight w:val="0"/>
      <w:marTop w:val="0"/>
      <w:marBottom w:val="0"/>
      <w:divBdr>
        <w:top w:val="none" w:sz="0" w:space="0" w:color="auto"/>
        <w:left w:val="none" w:sz="0" w:space="0" w:color="auto"/>
        <w:bottom w:val="none" w:sz="0" w:space="0" w:color="auto"/>
        <w:right w:val="none" w:sz="0" w:space="0" w:color="auto"/>
      </w:divBdr>
    </w:div>
    <w:div w:id="765998927">
      <w:marLeft w:val="480"/>
      <w:marRight w:val="0"/>
      <w:marTop w:val="0"/>
      <w:marBottom w:val="0"/>
      <w:divBdr>
        <w:top w:val="none" w:sz="0" w:space="0" w:color="auto"/>
        <w:left w:val="none" w:sz="0" w:space="0" w:color="auto"/>
        <w:bottom w:val="none" w:sz="0" w:space="0" w:color="auto"/>
        <w:right w:val="none" w:sz="0" w:space="0" w:color="auto"/>
      </w:divBdr>
    </w:div>
    <w:div w:id="766078619">
      <w:marLeft w:val="480"/>
      <w:marRight w:val="0"/>
      <w:marTop w:val="0"/>
      <w:marBottom w:val="0"/>
      <w:divBdr>
        <w:top w:val="none" w:sz="0" w:space="0" w:color="auto"/>
        <w:left w:val="none" w:sz="0" w:space="0" w:color="auto"/>
        <w:bottom w:val="none" w:sz="0" w:space="0" w:color="auto"/>
        <w:right w:val="none" w:sz="0" w:space="0" w:color="auto"/>
      </w:divBdr>
    </w:div>
    <w:div w:id="768551187">
      <w:marLeft w:val="480"/>
      <w:marRight w:val="0"/>
      <w:marTop w:val="0"/>
      <w:marBottom w:val="0"/>
      <w:divBdr>
        <w:top w:val="none" w:sz="0" w:space="0" w:color="auto"/>
        <w:left w:val="none" w:sz="0" w:space="0" w:color="auto"/>
        <w:bottom w:val="none" w:sz="0" w:space="0" w:color="auto"/>
        <w:right w:val="none" w:sz="0" w:space="0" w:color="auto"/>
      </w:divBdr>
    </w:div>
    <w:div w:id="804005786">
      <w:marLeft w:val="480"/>
      <w:marRight w:val="0"/>
      <w:marTop w:val="0"/>
      <w:marBottom w:val="0"/>
      <w:divBdr>
        <w:top w:val="none" w:sz="0" w:space="0" w:color="auto"/>
        <w:left w:val="none" w:sz="0" w:space="0" w:color="auto"/>
        <w:bottom w:val="none" w:sz="0" w:space="0" w:color="auto"/>
        <w:right w:val="none" w:sz="0" w:space="0" w:color="auto"/>
      </w:divBdr>
    </w:div>
    <w:div w:id="813134603">
      <w:marLeft w:val="480"/>
      <w:marRight w:val="0"/>
      <w:marTop w:val="0"/>
      <w:marBottom w:val="0"/>
      <w:divBdr>
        <w:top w:val="none" w:sz="0" w:space="0" w:color="auto"/>
        <w:left w:val="none" w:sz="0" w:space="0" w:color="auto"/>
        <w:bottom w:val="none" w:sz="0" w:space="0" w:color="auto"/>
        <w:right w:val="none" w:sz="0" w:space="0" w:color="auto"/>
      </w:divBdr>
    </w:div>
    <w:div w:id="816265981">
      <w:marLeft w:val="480"/>
      <w:marRight w:val="0"/>
      <w:marTop w:val="0"/>
      <w:marBottom w:val="0"/>
      <w:divBdr>
        <w:top w:val="none" w:sz="0" w:space="0" w:color="auto"/>
        <w:left w:val="none" w:sz="0" w:space="0" w:color="auto"/>
        <w:bottom w:val="none" w:sz="0" w:space="0" w:color="auto"/>
        <w:right w:val="none" w:sz="0" w:space="0" w:color="auto"/>
      </w:divBdr>
    </w:div>
    <w:div w:id="830559918">
      <w:marLeft w:val="640"/>
      <w:marRight w:val="0"/>
      <w:marTop w:val="0"/>
      <w:marBottom w:val="0"/>
      <w:divBdr>
        <w:top w:val="none" w:sz="0" w:space="0" w:color="auto"/>
        <w:left w:val="none" w:sz="0" w:space="0" w:color="auto"/>
        <w:bottom w:val="none" w:sz="0" w:space="0" w:color="auto"/>
        <w:right w:val="none" w:sz="0" w:space="0" w:color="auto"/>
      </w:divBdr>
    </w:div>
    <w:div w:id="876698198">
      <w:marLeft w:val="480"/>
      <w:marRight w:val="0"/>
      <w:marTop w:val="0"/>
      <w:marBottom w:val="0"/>
      <w:divBdr>
        <w:top w:val="none" w:sz="0" w:space="0" w:color="auto"/>
        <w:left w:val="none" w:sz="0" w:space="0" w:color="auto"/>
        <w:bottom w:val="none" w:sz="0" w:space="0" w:color="auto"/>
        <w:right w:val="none" w:sz="0" w:space="0" w:color="auto"/>
      </w:divBdr>
    </w:div>
    <w:div w:id="877357647">
      <w:marLeft w:val="480"/>
      <w:marRight w:val="0"/>
      <w:marTop w:val="0"/>
      <w:marBottom w:val="0"/>
      <w:divBdr>
        <w:top w:val="none" w:sz="0" w:space="0" w:color="auto"/>
        <w:left w:val="none" w:sz="0" w:space="0" w:color="auto"/>
        <w:bottom w:val="none" w:sz="0" w:space="0" w:color="auto"/>
        <w:right w:val="none" w:sz="0" w:space="0" w:color="auto"/>
      </w:divBdr>
    </w:div>
    <w:div w:id="884677299">
      <w:marLeft w:val="640"/>
      <w:marRight w:val="0"/>
      <w:marTop w:val="0"/>
      <w:marBottom w:val="0"/>
      <w:divBdr>
        <w:top w:val="none" w:sz="0" w:space="0" w:color="auto"/>
        <w:left w:val="none" w:sz="0" w:space="0" w:color="auto"/>
        <w:bottom w:val="none" w:sz="0" w:space="0" w:color="auto"/>
        <w:right w:val="none" w:sz="0" w:space="0" w:color="auto"/>
      </w:divBdr>
    </w:div>
    <w:div w:id="905527581">
      <w:marLeft w:val="480"/>
      <w:marRight w:val="0"/>
      <w:marTop w:val="0"/>
      <w:marBottom w:val="0"/>
      <w:divBdr>
        <w:top w:val="none" w:sz="0" w:space="0" w:color="auto"/>
        <w:left w:val="none" w:sz="0" w:space="0" w:color="auto"/>
        <w:bottom w:val="none" w:sz="0" w:space="0" w:color="auto"/>
        <w:right w:val="none" w:sz="0" w:space="0" w:color="auto"/>
      </w:divBdr>
    </w:div>
    <w:div w:id="907418164">
      <w:marLeft w:val="480"/>
      <w:marRight w:val="0"/>
      <w:marTop w:val="0"/>
      <w:marBottom w:val="0"/>
      <w:divBdr>
        <w:top w:val="none" w:sz="0" w:space="0" w:color="auto"/>
        <w:left w:val="none" w:sz="0" w:space="0" w:color="auto"/>
        <w:bottom w:val="none" w:sz="0" w:space="0" w:color="auto"/>
        <w:right w:val="none" w:sz="0" w:space="0" w:color="auto"/>
      </w:divBdr>
    </w:div>
    <w:div w:id="958294599">
      <w:marLeft w:val="480"/>
      <w:marRight w:val="0"/>
      <w:marTop w:val="0"/>
      <w:marBottom w:val="0"/>
      <w:divBdr>
        <w:top w:val="none" w:sz="0" w:space="0" w:color="auto"/>
        <w:left w:val="none" w:sz="0" w:space="0" w:color="auto"/>
        <w:bottom w:val="none" w:sz="0" w:space="0" w:color="auto"/>
        <w:right w:val="none" w:sz="0" w:space="0" w:color="auto"/>
      </w:divBdr>
    </w:div>
    <w:div w:id="983773046">
      <w:marLeft w:val="480"/>
      <w:marRight w:val="0"/>
      <w:marTop w:val="0"/>
      <w:marBottom w:val="0"/>
      <w:divBdr>
        <w:top w:val="none" w:sz="0" w:space="0" w:color="auto"/>
        <w:left w:val="none" w:sz="0" w:space="0" w:color="auto"/>
        <w:bottom w:val="none" w:sz="0" w:space="0" w:color="auto"/>
        <w:right w:val="none" w:sz="0" w:space="0" w:color="auto"/>
      </w:divBdr>
    </w:div>
    <w:div w:id="987244552">
      <w:marLeft w:val="480"/>
      <w:marRight w:val="0"/>
      <w:marTop w:val="0"/>
      <w:marBottom w:val="0"/>
      <w:divBdr>
        <w:top w:val="none" w:sz="0" w:space="0" w:color="auto"/>
        <w:left w:val="none" w:sz="0" w:space="0" w:color="auto"/>
        <w:bottom w:val="none" w:sz="0" w:space="0" w:color="auto"/>
        <w:right w:val="none" w:sz="0" w:space="0" w:color="auto"/>
      </w:divBdr>
    </w:div>
    <w:div w:id="1008677733">
      <w:marLeft w:val="480"/>
      <w:marRight w:val="0"/>
      <w:marTop w:val="0"/>
      <w:marBottom w:val="0"/>
      <w:divBdr>
        <w:top w:val="none" w:sz="0" w:space="0" w:color="auto"/>
        <w:left w:val="none" w:sz="0" w:space="0" w:color="auto"/>
        <w:bottom w:val="none" w:sz="0" w:space="0" w:color="auto"/>
        <w:right w:val="none" w:sz="0" w:space="0" w:color="auto"/>
      </w:divBdr>
    </w:div>
    <w:div w:id="1009218848">
      <w:marLeft w:val="480"/>
      <w:marRight w:val="0"/>
      <w:marTop w:val="0"/>
      <w:marBottom w:val="0"/>
      <w:divBdr>
        <w:top w:val="none" w:sz="0" w:space="0" w:color="auto"/>
        <w:left w:val="none" w:sz="0" w:space="0" w:color="auto"/>
        <w:bottom w:val="none" w:sz="0" w:space="0" w:color="auto"/>
        <w:right w:val="none" w:sz="0" w:space="0" w:color="auto"/>
      </w:divBdr>
    </w:div>
    <w:div w:id="1014379947">
      <w:marLeft w:val="480"/>
      <w:marRight w:val="0"/>
      <w:marTop w:val="0"/>
      <w:marBottom w:val="0"/>
      <w:divBdr>
        <w:top w:val="none" w:sz="0" w:space="0" w:color="auto"/>
        <w:left w:val="none" w:sz="0" w:space="0" w:color="auto"/>
        <w:bottom w:val="none" w:sz="0" w:space="0" w:color="auto"/>
        <w:right w:val="none" w:sz="0" w:space="0" w:color="auto"/>
      </w:divBdr>
    </w:div>
    <w:div w:id="1025640457">
      <w:marLeft w:val="480"/>
      <w:marRight w:val="0"/>
      <w:marTop w:val="0"/>
      <w:marBottom w:val="0"/>
      <w:divBdr>
        <w:top w:val="none" w:sz="0" w:space="0" w:color="auto"/>
        <w:left w:val="none" w:sz="0" w:space="0" w:color="auto"/>
        <w:bottom w:val="none" w:sz="0" w:space="0" w:color="auto"/>
        <w:right w:val="none" w:sz="0" w:space="0" w:color="auto"/>
      </w:divBdr>
    </w:div>
    <w:div w:id="1041327522">
      <w:marLeft w:val="480"/>
      <w:marRight w:val="0"/>
      <w:marTop w:val="0"/>
      <w:marBottom w:val="0"/>
      <w:divBdr>
        <w:top w:val="none" w:sz="0" w:space="0" w:color="auto"/>
        <w:left w:val="none" w:sz="0" w:space="0" w:color="auto"/>
        <w:bottom w:val="none" w:sz="0" w:space="0" w:color="auto"/>
        <w:right w:val="none" w:sz="0" w:space="0" w:color="auto"/>
      </w:divBdr>
    </w:div>
    <w:div w:id="1051147611">
      <w:marLeft w:val="640"/>
      <w:marRight w:val="0"/>
      <w:marTop w:val="0"/>
      <w:marBottom w:val="0"/>
      <w:divBdr>
        <w:top w:val="none" w:sz="0" w:space="0" w:color="auto"/>
        <w:left w:val="none" w:sz="0" w:space="0" w:color="auto"/>
        <w:bottom w:val="none" w:sz="0" w:space="0" w:color="auto"/>
        <w:right w:val="none" w:sz="0" w:space="0" w:color="auto"/>
      </w:divBdr>
    </w:div>
    <w:div w:id="1092815452">
      <w:marLeft w:val="480"/>
      <w:marRight w:val="0"/>
      <w:marTop w:val="0"/>
      <w:marBottom w:val="0"/>
      <w:divBdr>
        <w:top w:val="none" w:sz="0" w:space="0" w:color="auto"/>
        <w:left w:val="none" w:sz="0" w:space="0" w:color="auto"/>
        <w:bottom w:val="none" w:sz="0" w:space="0" w:color="auto"/>
        <w:right w:val="none" w:sz="0" w:space="0" w:color="auto"/>
      </w:divBdr>
    </w:div>
    <w:div w:id="1120878387">
      <w:marLeft w:val="480"/>
      <w:marRight w:val="0"/>
      <w:marTop w:val="0"/>
      <w:marBottom w:val="0"/>
      <w:divBdr>
        <w:top w:val="none" w:sz="0" w:space="0" w:color="auto"/>
        <w:left w:val="none" w:sz="0" w:space="0" w:color="auto"/>
        <w:bottom w:val="none" w:sz="0" w:space="0" w:color="auto"/>
        <w:right w:val="none" w:sz="0" w:space="0" w:color="auto"/>
      </w:divBdr>
    </w:div>
    <w:div w:id="1133399611">
      <w:marLeft w:val="640"/>
      <w:marRight w:val="0"/>
      <w:marTop w:val="0"/>
      <w:marBottom w:val="0"/>
      <w:divBdr>
        <w:top w:val="none" w:sz="0" w:space="0" w:color="auto"/>
        <w:left w:val="none" w:sz="0" w:space="0" w:color="auto"/>
        <w:bottom w:val="none" w:sz="0" w:space="0" w:color="auto"/>
        <w:right w:val="none" w:sz="0" w:space="0" w:color="auto"/>
      </w:divBdr>
    </w:div>
    <w:div w:id="1158109392">
      <w:marLeft w:val="480"/>
      <w:marRight w:val="0"/>
      <w:marTop w:val="0"/>
      <w:marBottom w:val="0"/>
      <w:divBdr>
        <w:top w:val="none" w:sz="0" w:space="0" w:color="auto"/>
        <w:left w:val="none" w:sz="0" w:space="0" w:color="auto"/>
        <w:bottom w:val="none" w:sz="0" w:space="0" w:color="auto"/>
        <w:right w:val="none" w:sz="0" w:space="0" w:color="auto"/>
      </w:divBdr>
    </w:div>
    <w:div w:id="1171532577">
      <w:marLeft w:val="480"/>
      <w:marRight w:val="0"/>
      <w:marTop w:val="0"/>
      <w:marBottom w:val="0"/>
      <w:divBdr>
        <w:top w:val="none" w:sz="0" w:space="0" w:color="auto"/>
        <w:left w:val="none" w:sz="0" w:space="0" w:color="auto"/>
        <w:bottom w:val="none" w:sz="0" w:space="0" w:color="auto"/>
        <w:right w:val="none" w:sz="0" w:space="0" w:color="auto"/>
      </w:divBdr>
    </w:div>
    <w:div w:id="1177505146">
      <w:marLeft w:val="480"/>
      <w:marRight w:val="0"/>
      <w:marTop w:val="0"/>
      <w:marBottom w:val="0"/>
      <w:divBdr>
        <w:top w:val="none" w:sz="0" w:space="0" w:color="auto"/>
        <w:left w:val="none" w:sz="0" w:space="0" w:color="auto"/>
        <w:bottom w:val="none" w:sz="0" w:space="0" w:color="auto"/>
        <w:right w:val="none" w:sz="0" w:space="0" w:color="auto"/>
      </w:divBdr>
    </w:div>
    <w:div w:id="1186746809">
      <w:marLeft w:val="480"/>
      <w:marRight w:val="0"/>
      <w:marTop w:val="0"/>
      <w:marBottom w:val="0"/>
      <w:divBdr>
        <w:top w:val="none" w:sz="0" w:space="0" w:color="auto"/>
        <w:left w:val="none" w:sz="0" w:space="0" w:color="auto"/>
        <w:bottom w:val="none" w:sz="0" w:space="0" w:color="auto"/>
        <w:right w:val="none" w:sz="0" w:space="0" w:color="auto"/>
      </w:divBdr>
    </w:div>
    <w:div w:id="1195313844">
      <w:marLeft w:val="640"/>
      <w:marRight w:val="0"/>
      <w:marTop w:val="0"/>
      <w:marBottom w:val="0"/>
      <w:divBdr>
        <w:top w:val="none" w:sz="0" w:space="0" w:color="auto"/>
        <w:left w:val="none" w:sz="0" w:space="0" w:color="auto"/>
        <w:bottom w:val="none" w:sz="0" w:space="0" w:color="auto"/>
        <w:right w:val="none" w:sz="0" w:space="0" w:color="auto"/>
      </w:divBdr>
    </w:div>
    <w:div w:id="1198279412">
      <w:marLeft w:val="480"/>
      <w:marRight w:val="0"/>
      <w:marTop w:val="0"/>
      <w:marBottom w:val="0"/>
      <w:divBdr>
        <w:top w:val="none" w:sz="0" w:space="0" w:color="auto"/>
        <w:left w:val="none" w:sz="0" w:space="0" w:color="auto"/>
        <w:bottom w:val="none" w:sz="0" w:space="0" w:color="auto"/>
        <w:right w:val="none" w:sz="0" w:space="0" w:color="auto"/>
      </w:divBdr>
    </w:div>
    <w:div w:id="1202396228">
      <w:marLeft w:val="480"/>
      <w:marRight w:val="0"/>
      <w:marTop w:val="0"/>
      <w:marBottom w:val="0"/>
      <w:divBdr>
        <w:top w:val="none" w:sz="0" w:space="0" w:color="auto"/>
        <w:left w:val="none" w:sz="0" w:space="0" w:color="auto"/>
        <w:bottom w:val="none" w:sz="0" w:space="0" w:color="auto"/>
        <w:right w:val="none" w:sz="0" w:space="0" w:color="auto"/>
      </w:divBdr>
    </w:div>
    <w:div w:id="1206332063">
      <w:marLeft w:val="480"/>
      <w:marRight w:val="0"/>
      <w:marTop w:val="0"/>
      <w:marBottom w:val="0"/>
      <w:divBdr>
        <w:top w:val="none" w:sz="0" w:space="0" w:color="auto"/>
        <w:left w:val="none" w:sz="0" w:space="0" w:color="auto"/>
        <w:bottom w:val="none" w:sz="0" w:space="0" w:color="auto"/>
        <w:right w:val="none" w:sz="0" w:space="0" w:color="auto"/>
      </w:divBdr>
    </w:div>
    <w:div w:id="1223831837">
      <w:marLeft w:val="480"/>
      <w:marRight w:val="0"/>
      <w:marTop w:val="0"/>
      <w:marBottom w:val="0"/>
      <w:divBdr>
        <w:top w:val="none" w:sz="0" w:space="0" w:color="auto"/>
        <w:left w:val="none" w:sz="0" w:space="0" w:color="auto"/>
        <w:bottom w:val="none" w:sz="0" w:space="0" w:color="auto"/>
        <w:right w:val="none" w:sz="0" w:space="0" w:color="auto"/>
      </w:divBdr>
    </w:div>
    <w:div w:id="1236667071">
      <w:marLeft w:val="480"/>
      <w:marRight w:val="0"/>
      <w:marTop w:val="0"/>
      <w:marBottom w:val="0"/>
      <w:divBdr>
        <w:top w:val="none" w:sz="0" w:space="0" w:color="auto"/>
        <w:left w:val="none" w:sz="0" w:space="0" w:color="auto"/>
        <w:bottom w:val="none" w:sz="0" w:space="0" w:color="auto"/>
        <w:right w:val="none" w:sz="0" w:space="0" w:color="auto"/>
      </w:divBdr>
    </w:div>
    <w:div w:id="1258059916">
      <w:marLeft w:val="480"/>
      <w:marRight w:val="0"/>
      <w:marTop w:val="0"/>
      <w:marBottom w:val="0"/>
      <w:divBdr>
        <w:top w:val="none" w:sz="0" w:space="0" w:color="auto"/>
        <w:left w:val="none" w:sz="0" w:space="0" w:color="auto"/>
        <w:bottom w:val="none" w:sz="0" w:space="0" w:color="auto"/>
        <w:right w:val="none" w:sz="0" w:space="0" w:color="auto"/>
      </w:divBdr>
    </w:div>
    <w:div w:id="1261374751">
      <w:marLeft w:val="480"/>
      <w:marRight w:val="0"/>
      <w:marTop w:val="0"/>
      <w:marBottom w:val="0"/>
      <w:divBdr>
        <w:top w:val="none" w:sz="0" w:space="0" w:color="auto"/>
        <w:left w:val="none" w:sz="0" w:space="0" w:color="auto"/>
        <w:bottom w:val="none" w:sz="0" w:space="0" w:color="auto"/>
        <w:right w:val="none" w:sz="0" w:space="0" w:color="auto"/>
      </w:divBdr>
    </w:div>
    <w:div w:id="1264344114">
      <w:marLeft w:val="480"/>
      <w:marRight w:val="0"/>
      <w:marTop w:val="0"/>
      <w:marBottom w:val="0"/>
      <w:divBdr>
        <w:top w:val="none" w:sz="0" w:space="0" w:color="auto"/>
        <w:left w:val="none" w:sz="0" w:space="0" w:color="auto"/>
        <w:bottom w:val="none" w:sz="0" w:space="0" w:color="auto"/>
        <w:right w:val="none" w:sz="0" w:space="0" w:color="auto"/>
      </w:divBdr>
    </w:div>
    <w:div w:id="1275139711">
      <w:marLeft w:val="480"/>
      <w:marRight w:val="0"/>
      <w:marTop w:val="0"/>
      <w:marBottom w:val="0"/>
      <w:divBdr>
        <w:top w:val="none" w:sz="0" w:space="0" w:color="auto"/>
        <w:left w:val="none" w:sz="0" w:space="0" w:color="auto"/>
        <w:bottom w:val="none" w:sz="0" w:space="0" w:color="auto"/>
        <w:right w:val="none" w:sz="0" w:space="0" w:color="auto"/>
      </w:divBdr>
    </w:div>
    <w:div w:id="1275482916">
      <w:marLeft w:val="480"/>
      <w:marRight w:val="0"/>
      <w:marTop w:val="0"/>
      <w:marBottom w:val="0"/>
      <w:divBdr>
        <w:top w:val="none" w:sz="0" w:space="0" w:color="auto"/>
        <w:left w:val="none" w:sz="0" w:space="0" w:color="auto"/>
        <w:bottom w:val="none" w:sz="0" w:space="0" w:color="auto"/>
        <w:right w:val="none" w:sz="0" w:space="0" w:color="auto"/>
      </w:divBdr>
    </w:div>
    <w:div w:id="1296713539">
      <w:marLeft w:val="480"/>
      <w:marRight w:val="0"/>
      <w:marTop w:val="0"/>
      <w:marBottom w:val="0"/>
      <w:divBdr>
        <w:top w:val="none" w:sz="0" w:space="0" w:color="auto"/>
        <w:left w:val="none" w:sz="0" w:space="0" w:color="auto"/>
        <w:bottom w:val="none" w:sz="0" w:space="0" w:color="auto"/>
        <w:right w:val="none" w:sz="0" w:space="0" w:color="auto"/>
      </w:divBdr>
    </w:div>
    <w:div w:id="1302884169">
      <w:marLeft w:val="480"/>
      <w:marRight w:val="0"/>
      <w:marTop w:val="0"/>
      <w:marBottom w:val="0"/>
      <w:divBdr>
        <w:top w:val="none" w:sz="0" w:space="0" w:color="auto"/>
        <w:left w:val="none" w:sz="0" w:space="0" w:color="auto"/>
        <w:bottom w:val="none" w:sz="0" w:space="0" w:color="auto"/>
        <w:right w:val="none" w:sz="0" w:space="0" w:color="auto"/>
      </w:divBdr>
    </w:div>
    <w:div w:id="1344360234">
      <w:marLeft w:val="480"/>
      <w:marRight w:val="0"/>
      <w:marTop w:val="0"/>
      <w:marBottom w:val="0"/>
      <w:divBdr>
        <w:top w:val="none" w:sz="0" w:space="0" w:color="auto"/>
        <w:left w:val="none" w:sz="0" w:space="0" w:color="auto"/>
        <w:bottom w:val="none" w:sz="0" w:space="0" w:color="auto"/>
        <w:right w:val="none" w:sz="0" w:space="0" w:color="auto"/>
      </w:divBdr>
    </w:div>
    <w:div w:id="1353654110">
      <w:marLeft w:val="640"/>
      <w:marRight w:val="0"/>
      <w:marTop w:val="0"/>
      <w:marBottom w:val="0"/>
      <w:divBdr>
        <w:top w:val="none" w:sz="0" w:space="0" w:color="auto"/>
        <w:left w:val="none" w:sz="0" w:space="0" w:color="auto"/>
        <w:bottom w:val="none" w:sz="0" w:space="0" w:color="auto"/>
        <w:right w:val="none" w:sz="0" w:space="0" w:color="auto"/>
      </w:divBdr>
    </w:div>
    <w:div w:id="1357081761">
      <w:marLeft w:val="480"/>
      <w:marRight w:val="0"/>
      <w:marTop w:val="0"/>
      <w:marBottom w:val="0"/>
      <w:divBdr>
        <w:top w:val="none" w:sz="0" w:space="0" w:color="auto"/>
        <w:left w:val="none" w:sz="0" w:space="0" w:color="auto"/>
        <w:bottom w:val="none" w:sz="0" w:space="0" w:color="auto"/>
        <w:right w:val="none" w:sz="0" w:space="0" w:color="auto"/>
      </w:divBdr>
    </w:div>
    <w:div w:id="1357460975">
      <w:marLeft w:val="480"/>
      <w:marRight w:val="0"/>
      <w:marTop w:val="0"/>
      <w:marBottom w:val="0"/>
      <w:divBdr>
        <w:top w:val="none" w:sz="0" w:space="0" w:color="auto"/>
        <w:left w:val="none" w:sz="0" w:space="0" w:color="auto"/>
        <w:bottom w:val="none" w:sz="0" w:space="0" w:color="auto"/>
        <w:right w:val="none" w:sz="0" w:space="0" w:color="auto"/>
      </w:divBdr>
    </w:div>
    <w:div w:id="1378510115">
      <w:marLeft w:val="480"/>
      <w:marRight w:val="0"/>
      <w:marTop w:val="0"/>
      <w:marBottom w:val="0"/>
      <w:divBdr>
        <w:top w:val="none" w:sz="0" w:space="0" w:color="auto"/>
        <w:left w:val="none" w:sz="0" w:space="0" w:color="auto"/>
        <w:bottom w:val="none" w:sz="0" w:space="0" w:color="auto"/>
        <w:right w:val="none" w:sz="0" w:space="0" w:color="auto"/>
      </w:divBdr>
    </w:div>
    <w:div w:id="1382288649">
      <w:marLeft w:val="640"/>
      <w:marRight w:val="0"/>
      <w:marTop w:val="0"/>
      <w:marBottom w:val="0"/>
      <w:divBdr>
        <w:top w:val="none" w:sz="0" w:space="0" w:color="auto"/>
        <w:left w:val="none" w:sz="0" w:space="0" w:color="auto"/>
        <w:bottom w:val="none" w:sz="0" w:space="0" w:color="auto"/>
        <w:right w:val="none" w:sz="0" w:space="0" w:color="auto"/>
      </w:divBdr>
    </w:div>
    <w:div w:id="1392535160">
      <w:marLeft w:val="480"/>
      <w:marRight w:val="0"/>
      <w:marTop w:val="0"/>
      <w:marBottom w:val="0"/>
      <w:divBdr>
        <w:top w:val="none" w:sz="0" w:space="0" w:color="auto"/>
        <w:left w:val="none" w:sz="0" w:space="0" w:color="auto"/>
        <w:bottom w:val="none" w:sz="0" w:space="0" w:color="auto"/>
        <w:right w:val="none" w:sz="0" w:space="0" w:color="auto"/>
      </w:divBdr>
    </w:div>
    <w:div w:id="1394161724">
      <w:marLeft w:val="480"/>
      <w:marRight w:val="0"/>
      <w:marTop w:val="0"/>
      <w:marBottom w:val="0"/>
      <w:divBdr>
        <w:top w:val="none" w:sz="0" w:space="0" w:color="auto"/>
        <w:left w:val="none" w:sz="0" w:space="0" w:color="auto"/>
        <w:bottom w:val="none" w:sz="0" w:space="0" w:color="auto"/>
        <w:right w:val="none" w:sz="0" w:space="0" w:color="auto"/>
      </w:divBdr>
    </w:div>
    <w:div w:id="1410345977">
      <w:marLeft w:val="480"/>
      <w:marRight w:val="0"/>
      <w:marTop w:val="0"/>
      <w:marBottom w:val="0"/>
      <w:divBdr>
        <w:top w:val="none" w:sz="0" w:space="0" w:color="auto"/>
        <w:left w:val="none" w:sz="0" w:space="0" w:color="auto"/>
        <w:bottom w:val="none" w:sz="0" w:space="0" w:color="auto"/>
        <w:right w:val="none" w:sz="0" w:space="0" w:color="auto"/>
      </w:divBdr>
    </w:div>
    <w:div w:id="1413353429">
      <w:marLeft w:val="480"/>
      <w:marRight w:val="0"/>
      <w:marTop w:val="0"/>
      <w:marBottom w:val="0"/>
      <w:divBdr>
        <w:top w:val="none" w:sz="0" w:space="0" w:color="auto"/>
        <w:left w:val="none" w:sz="0" w:space="0" w:color="auto"/>
        <w:bottom w:val="none" w:sz="0" w:space="0" w:color="auto"/>
        <w:right w:val="none" w:sz="0" w:space="0" w:color="auto"/>
      </w:divBdr>
    </w:div>
    <w:div w:id="1416633762">
      <w:marLeft w:val="480"/>
      <w:marRight w:val="0"/>
      <w:marTop w:val="0"/>
      <w:marBottom w:val="0"/>
      <w:divBdr>
        <w:top w:val="none" w:sz="0" w:space="0" w:color="auto"/>
        <w:left w:val="none" w:sz="0" w:space="0" w:color="auto"/>
        <w:bottom w:val="none" w:sz="0" w:space="0" w:color="auto"/>
        <w:right w:val="none" w:sz="0" w:space="0" w:color="auto"/>
      </w:divBdr>
    </w:div>
    <w:div w:id="1427312663">
      <w:marLeft w:val="480"/>
      <w:marRight w:val="0"/>
      <w:marTop w:val="0"/>
      <w:marBottom w:val="0"/>
      <w:divBdr>
        <w:top w:val="none" w:sz="0" w:space="0" w:color="auto"/>
        <w:left w:val="none" w:sz="0" w:space="0" w:color="auto"/>
        <w:bottom w:val="none" w:sz="0" w:space="0" w:color="auto"/>
        <w:right w:val="none" w:sz="0" w:space="0" w:color="auto"/>
      </w:divBdr>
    </w:div>
    <w:div w:id="1443718738">
      <w:marLeft w:val="480"/>
      <w:marRight w:val="0"/>
      <w:marTop w:val="0"/>
      <w:marBottom w:val="0"/>
      <w:divBdr>
        <w:top w:val="none" w:sz="0" w:space="0" w:color="auto"/>
        <w:left w:val="none" w:sz="0" w:space="0" w:color="auto"/>
        <w:bottom w:val="none" w:sz="0" w:space="0" w:color="auto"/>
        <w:right w:val="none" w:sz="0" w:space="0" w:color="auto"/>
      </w:divBdr>
    </w:div>
    <w:div w:id="1445611591">
      <w:marLeft w:val="640"/>
      <w:marRight w:val="0"/>
      <w:marTop w:val="0"/>
      <w:marBottom w:val="0"/>
      <w:divBdr>
        <w:top w:val="none" w:sz="0" w:space="0" w:color="auto"/>
        <w:left w:val="none" w:sz="0" w:space="0" w:color="auto"/>
        <w:bottom w:val="none" w:sz="0" w:space="0" w:color="auto"/>
        <w:right w:val="none" w:sz="0" w:space="0" w:color="auto"/>
      </w:divBdr>
    </w:div>
    <w:div w:id="1453744297">
      <w:marLeft w:val="480"/>
      <w:marRight w:val="0"/>
      <w:marTop w:val="0"/>
      <w:marBottom w:val="0"/>
      <w:divBdr>
        <w:top w:val="none" w:sz="0" w:space="0" w:color="auto"/>
        <w:left w:val="none" w:sz="0" w:space="0" w:color="auto"/>
        <w:bottom w:val="none" w:sz="0" w:space="0" w:color="auto"/>
        <w:right w:val="none" w:sz="0" w:space="0" w:color="auto"/>
      </w:divBdr>
    </w:div>
    <w:div w:id="1453750655">
      <w:marLeft w:val="640"/>
      <w:marRight w:val="0"/>
      <w:marTop w:val="0"/>
      <w:marBottom w:val="0"/>
      <w:divBdr>
        <w:top w:val="none" w:sz="0" w:space="0" w:color="auto"/>
        <w:left w:val="none" w:sz="0" w:space="0" w:color="auto"/>
        <w:bottom w:val="none" w:sz="0" w:space="0" w:color="auto"/>
        <w:right w:val="none" w:sz="0" w:space="0" w:color="auto"/>
      </w:divBdr>
    </w:div>
    <w:div w:id="1459179038">
      <w:marLeft w:val="480"/>
      <w:marRight w:val="0"/>
      <w:marTop w:val="0"/>
      <w:marBottom w:val="0"/>
      <w:divBdr>
        <w:top w:val="none" w:sz="0" w:space="0" w:color="auto"/>
        <w:left w:val="none" w:sz="0" w:space="0" w:color="auto"/>
        <w:bottom w:val="none" w:sz="0" w:space="0" w:color="auto"/>
        <w:right w:val="none" w:sz="0" w:space="0" w:color="auto"/>
      </w:divBdr>
    </w:div>
    <w:div w:id="1478453071">
      <w:marLeft w:val="480"/>
      <w:marRight w:val="0"/>
      <w:marTop w:val="0"/>
      <w:marBottom w:val="0"/>
      <w:divBdr>
        <w:top w:val="none" w:sz="0" w:space="0" w:color="auto"/>
        <w:left w:val="none" w:sz="0" w:space="0" w:color="auto"/>
        <w:bottom w:val="none" w:sz="0" w:space="0" w:color="auto"/>
        <w:right w:val="none" w:sz="0" w:space="0" w:color="auto"/>
      </w:divBdr>
    </w:div>
    <w:div w:id="1482310589">
      <w:marLeft w:val="480"/>
      <w:marRight w:val="0"/>
      <w:marTop w:val="0"/>
      <w:marBottom w:val="0"/>
      <w:divBdr>
        <w:top w:val="none" w:sz="0" w:space="0" w:color="auto"/>
        <w:left w:val="none" w:sz="0" w:space="0" w:color="auto"/>
        <w:bottom w:val="none" w:sz="0" w:space="0" w:color="auto"/>
        <w:right w:val="none" w:sz="0" w:space="0" w:color="auto"/>
      </w:divBdr>
    </w:div>
    <w:div w:id="1488286141">
      <w:marLeft w:val="480"/>
      <w:marRight w:val="0"/>
      <w:marTop w:val="0"/>
      <w:marBottom w:val="0"/>
      <w:divBdr>
        <w:top w:val="none" w:sz="0" w:space="0" w:color="auto"/>
        <w:left w:val="none" w:sz="0" w:space="0" w:color="auto"/>
        <w:bottom w:val="none" w:sz="0" w:space="0" w:color="auto"/>
        <w:right w:val="none" w:sz="0" w:space="0" w:color="auto"/>
      </w:divBdr>
    </w:div>
    <w:div w:id="1493981884">
      <w:marLeft w:val="480"/>
      <w:marRight w:val="0"/>
      <w:marTop w:val="0"/>
      <w:marBottom w:val="0"/>
      <w:divBdr>
        <w:top w:val="none" w:sz="0" w:space="0" w:color="auto"/>
        <w:left w:val="none" w:sz="0" w:space="0" w:color="auto"/>
        <w:bottom w:val="none" w:sz="0" w:space="0" w:color="auto"/>
        <w:right w:val="none" w:sz="0" w:space="0" w:color="auto"/>
      </w:divBdr>
    </w:div>
    <w:div w:id="1504005435">
      <w:marLeft w:val="480"/>
      <w:marRight w:val="0"/>
      <w:marTop w:val="0"/>
      <w:marBottom w:val="0"/>
      <w:divBdr>
        <w:top w:val="none" w:sz="0" w:space="0" w:color="auto"/>
        <w:left w:val="none" w:sz="0" w:space="0" w:color="auto"/>
        <w:bottom w:val="none" w:sz="0" w:space="0" w:color="auto"/>
        <w:right w:val="none" w:sz="0" w:space="0" w:color="auto"/>
      </w:divBdr>
    </w:div>
    <w:div w:id="1525242322">
      <w:marLeft w:val="480"/>
      <w:marRight w:val="0"/>
      <w:marTop w:val="0"/>
      <w:marBottom w:val="0"/>
      <w:divBdr>
        <w:top w:val="none" w:sz="0" w:space="0" w:color="auto"/>
        <w:left w:val="none" w:sz="0" w:space="0" w:color="auto"/>
        <w:bottom w:val="none" w:sz="0" w:space="0" w:color="auto"/>
        <w:right w:val="none" w:sz="0" w:space="0" w:color="auto"/>
      </w:divBdr>
    </w:div>
    <w:div w:id="1527256389">
      <w:marLeft w:val="480"/>
      <w:marRight w:val="0"/>
      <w:marTop w:val="0"/>
      <w:marBottom w:val="0"/>
      <w:divBdr>
        <w:top w:val="none" w:sz="0" w:space="0" w:color="auto"/>
        <w:left w:val="none" w:sz="0" w:space="0" w:color="auto"/>
        <w:bottom w:val="none" w:sz="0" w:space="0" w:color="auto"/>
        <w:right w:val="none" w:sz="0" w:space="0" w:color="auto"/>
      </w:divBdr>
    </w:div>
    <w:div w:id="1560480082">
      <w:marLeft w:val="480"/>
      <w:marRight w:val="0"/>
      <w:marTop w:val="0"/>
      <w:marBottom w:val="0"/>
      <w:divBdr>
        <w:top w:val="none" w:sz="0" w:space="0" w:color="auto"/>
        <w:left w:val="none" w:sz="0" w:space="0" w:color="auto"/>
        <w:bottom w:val="none" w:sz="0" w:space="0" w:color="auto"/>
        <w:right w:val="none" w:sz="0" w:space="0" w:color="auto"/>
      </w:divBdr>
    </w:div>
    <w:div w:id="1570380866">
      <w:marLeft w:val="480"/>
      <w:marRight w:val="0"/>
      <w:marTop w:val="0"/>
      <w:marBottom w:val="0"/>
      <w:divBdr>
        <w:top w:val="none" w:sz="0" w:space="0" w:color="auto"/>
        <w:left w:val="none" w:sz="0" w:space="0" w:color="auto"/>
        <w:bottom w:val="none" w:sz="0" w:space="0" w:color="auto"/>
        <w:right w:val="none" w:sz="0" w:space="0" w:color="auto"/>
      </w:divBdr>
    </w:div>
    <w:div w:id="1571189607">
      <w:marLeft w:val="480"/>
      <w:marRight w:val="0"/>
      <w:marTop w:val="0"/>
      <w:marBottom w:val="0"/>
      <w:divBdr>
        <w:top w:val="none" w:sz="0" w:space="0" w:color="auto"/>
        <w:left w:val="none" w:sz="0" w:space="0" w:color="auto"/>
        <w:bottom w:val="none" w:sz="0" w:space="0" w:color="auto"/>
        <w:right w:val="none" w:sz="0" w:space="0" w:color="auto"/>
      </w:divBdr>
    </w:div>
    <w:div w:id="1596598955">
      <w:marLeft w:val="480"/>
      <w:marRight w:val="0"/>
      <w:marTop w:val="0"/>
      <w:marBottom w:val="0"/>
      <w:divBdr>
        <w:top w:val="none" w:sz="0" w:space="0" w:color="auto"/>
        <w:left w:val="none" w:sz="0" w:space="0" w:color="auto"/>
        <w:bottom w:val="none" w:sz="0" w:space="0" w:color="auto"/>
        <w:right w:val="none" w:sz="0" w:space="0" w:color="auto"/>
      </w:divBdr>
    </w:div>
    <w:div w:id="1603873630">
      <w:marLeft w:val="480"/>
      <w:marRight w:val="0"/>
      <w:marTop w:val="0"/>
      <w:marBottom w:val="0"/>
      <w:divBdr>
        <w:top w:val="none" w:sz="0" w:space="0" w:color="auto"/>
        <w:left w:val="none" w:sz="0" w:space="0" w:color="auto"/>
        <w:bottom w:val="none" w:sz="0" w:space="0" w:color="auto"/>
        <w:right w:val="none" w:sz="0" w:space="0" w:color="auto"/>
      </w:divBdr>
    </w:div>
    <w:div w:id="1609695509">
      <w:marLeft w:val="480"/>
      <w:marRight w:val="0"/>
      <w:marTop w:val="0"/>
      <w:marBottom w:val="0"/>
      <w:divBdr>
        <w:top w:val="none" w:sz="0" w:space="0" w:color="auto"/>
        <w:left w:val="none" w:sz="0" w:space="0" w:color="auto"/>
        <w:bottom w:val="none" w:sz="0" w:space="0" w:color="auto"/>
        <w:right w:val="none" w:sz="0" w:space="0" w:color="auto"/>
      </w:divBdr>
    </w:div>
    <w:div w:id="1624389075">
      <w:marLeft w:val="480"/>
      <w:marRight w:val="0"/>
      <w:marTop w:val="0"/>
      <w:marBottom w:val="0"/>
      <w:divBdr>
        <w:top w:val="none" w:sz="0" w:space="0" w:color="auto"/>
        <w:left w:val="none" w:sz="0" w:space="0" w:color="auto"/>
        <w:bottom w:val="none" w:sz="0" w:space="0" w:color="auto"/>
        <w:right w:val="none" w:sz="0" w:space="0" w:color="auto"/>
      </w:divBdr>
    </w:div>
    <w:div w:id="1662080019">
      <w:marLeft w:val="480"/>
      <w:marRight w:val="0"/>
      <w:marTop w:val="0"/>
      <w:marBottom w:val="0"/>
      <w:divBdr>
        <w:top w:val="none" w:sz="0" w:space="0" w:color="auto"/>
        <w:left w:val="none" w:sz="0" w:space="0" w:color="auto"/>
        <w:bottom w:val="none" w:sz="0" w:space="0" w:color="auto"/>
        <w:right w:val="none" w:sz="0" w:space="0" w:color="auto"/>
      </w:divBdr>
    </w:div>
    <w:div w:id="1673098493">
      <w:marLeft w:val="480"/>
      <w:marRight w:val="0"/>
      <w:marTop w:val="0"/>
      <w:marBottom w:val="0"/>
      <w:divBdr>
        <w:top w:val="none" w:sz="0" w:space="0" w:color="auto"/>
        <w:left w:val="none" w:sz="0" w:space="0" w:color="auto"/>
        <w:bottom w:val="none" w:sz="0" w:space="0" w:color="auto"/>
        <w:right w:val="none" w:sz="0" w:space="0" w:color="auto"/>
      </w:divBdr>
    </w:div>
    <w:div w:id="1676151006">
      <w:marLeft w:val="480"/>
      <w:marRight w:val="0"/>
      <w:marTop w:val="0"/>
      <w:marBottom w:val="0"/>
      <w:divBdr>
        <w:top w:val="none" w:sz="0" w:space="0" w:color="auto"/>
        <w:left w:val="none" w:sz="0" w:space="0" w:color="auto"/>
        <w:bottom w:val="none" w:sz="0" w:space="0" w:color="auto"/>
        <w:right w:val="none" w:sz="0" w:space="0" w:color="auto"/>
      </w:divBdr>
    </w:div>
    <w:div w:id="1680547920">
      <w:marLeft w:val="480"/>
      <w:marRight w:val="0"/>
      <w:marTop w:val="0"/>
      <w:marBottom w:val="0"/>
      <w:divBdr>
        <w:top w:val="none" w:sz="0" w:space="0" w:color="auto"/>
        <w:left w:val="none" w:sz="0" w:space="0" w:color="auto"/>
        <w:bottom w:val="none" w:sz="0" w:space="0" w:color="auto"/>
        <w:right w:val="none" w:sz="0" w:space="0" w:color="auto"/>
      </w:divBdr>
    </w:div>
    <w:div w:id="1685739494">
      <w:marLeft w:val="480"/>
      <w:marRight w:val="0"/>
      <w:marTop w:val="0"/>
      <w:marBottom w:val="0"/>
      <w:divBdr>
        <w:top w:val="none" w:sz="0" w:space="0" w:color="auto"/>
        <w:left w:val="none" w:sz="0" w:space="0" w:color="auto"/>
        <w:bottom w:val="none" w:sz="0" w:space="0" w:color="auto"/>
        <w:right w:val="none" w:sz="0" w:space="0" w:color="auto"/>
      </w:divBdr>
    </w:div>
    <w:div w:id="1707482591">
      <w:marLeft w:val="480"/>
      <w:marRight w:val="0"/>
      <w:marTop w:val="0"/>
      <w:marBottom w:val="0"/>
      <w:divBdr>
        <w:top w:val="none" w:sz="0" w:space="0" w:color="auto"/>
        <w:left w:val="none" w:sz="0" w:space="0" w:color="auto"/>
        <w:bottom w:val="none" w:sz="0" w:space="0" w:color="auto"/>
        <w:right w:val="none" w:sz="0" w:space="0" w:color="auto"/>
      </w:divBdr>
    </w:div>
    <w:div w:id="1747455948">
      <w:marLeft w:val="480"/>
      <w:marRight w:val="0"/>
      <w:marTop w:val="0"/>
      <w:marBottom w:val="0"/>
      <w:divBdr>
        <w:top w:val="none" w:sz="0" w:space="0" w:color="auto"/>
        <w:left w:val="none" w:sz="0" w:space="0" w:color="auto"/>
        <w:bottom w:val="none" w:sz="0" w:space="0" w:color="auto"/>
        <w:right w:val="none" w:sz="0" w:space="0" w:color="auto"/>
      </w:divBdr>
    </w:div>
    <w:div w:id="1757166277">
      <w:marLeft w:val="480"/>
      <w:marRight w:val="0"/>
      <w:marTop w:val="0"/>
      <w:marBottom w:val="0"/>
      <w:divBdr>
        <w:top w:val="none" w:sz="0" w:space="0" w:color="auto"/>
        <w:left w:val="none" w:sz="0" w:space="0" w:color="auto"/>
        <w:bottom w:val="none" w:sz="0" w:space="0" w:color="auto"/>
        <w:right w:val="none" w:sz="0" w:space="0" w:color="auto"/>
      </w:divBdr>
    </w:div>
    <w:div w:id="1769813452">
      <w:marLeft w:val="640"/>
      <w:marRight w:val="0"/>
      <w:marTop w:val="0"/>
      <w:marBottom w:val="0"/>
      <w:divBdr>
        <w:top w:val="none" w:sz="0" w:space="0" w:color="auto"/>
        <w:left w:val="none" w:sz="0" w:space="0" w:color="auto"/>
        <w:bottom w:val="none" w:sz="0" w:space="0" w:color="auto"/>
        <w:right w:val="none" w:sz="0" w:space="0" w:color="auto"/>
      </w:divBdr>
    </w:div>
    <w:div w:id="1770274632">
      <w:marLeft w:val="480"/>
      <w:marRight w:val="0"/>
      <w:marTop w:val="0"/>
      <w:marBottom w:val="0"/>
      <w:divBdr>
        <w:top w:val="none" w:sz="0" w:space="0" w:color="auto"/>
        <w:left w:val="none" w:sz="0" w:space="0" w:color="auto"/>
        <w:bottom w:val="none" w:sz="0" w:space="0" w:color="auto"/>
        <w:right w:val="none" w:sz="0" w:space="0" w:color="auto"/>
      </w:divBdr>
    </w:div>
    <w:div w:id="1773744410">
      <w:marLeft w:val="480"/>
      <w:marRight w:val="0"/>
      <w:marTop w:val="0"/>
      <w:marBottom w:val="0"/>
      <w:divBdr>
        <w:top w:val="none" w:sz="0" w:space="0" w:color="auto"/>
        <w:left w:val="none" w:sz="0" w:space="0" w:color="auto"/>
        <w:bottom w:val="none" w:sz="0" w:space="0" w:color="auto"/>
        <w:right w:val="none" w:sz="0" w:space="0" w:color="auto"/>
      </w:divBdr>
    </w:div>
    <w:div w:id="1777483627">
      <w:marLeft w:val="480"/>
      <w:marRight w:val="0"/>
      <w:marTop w:val="0"/>
      <w:marBottom w:val="0"/>
      <w:divBdr>
        <w:top w:val="none" w:sz="0" w:space="0" w:color="auto"/>
        <w:left w:val="none" w:sz="0" w:space="0" w:color="auto"/>
        <w:bottom w:val="none" w:sz="0" w:space="0" w:color="auto"/>
        <w:right w:val="none" w:sz="0" w:space="0" w:color="auto"/>
      </w:divBdr>
    </w:div>
    <w:div w:id="1811090667">
      <w:marLeft w:val="480"/>
      <w:marRight w:val="0"/>
      <w:marTop w:val="0"/>
      <w:marBottom w:val="0"/>
      <w:divBdr>
        <w:top w:val="none" w:sz="0" w:space="0" w:color="auto"/>
        <w:left w:val="none" w:sz="0" w:space="0" w:color="auto"/>
        <w:bottom w:val="none" w:sz="0" w:space="0" w:color="auto"/>
        <w:right w:val="none" w:sz="0" w:space="0" w:color="auto"/>
      </w:divBdr>
    </w:div>
    <w:div w:id="1825857901">
      <w:marLeft w:val="480"/>
      <w:marRight w:val="0"/>
      <w:marTop w:val="0"/>
      <w:marBottom w:val="0"/>
      <w:divBdr>
        <w:top w:val="none" w:sz="0" w:space="0" w:color="auto"/>
        <w:left w:val="none" w:sz="0" w:space="0" w:color="auto"/>
        <w:bottom w:val="none" w:sz="0" w:space="0" w:color="auto"/>
        <w:right w:val="none" w:sz="0" w:space="0" w:color="auto"/>
      </w:divBdr>
    </w:div>
    <w:div w:id="1833907929">
      <w:marLeft w:val="480"/>
      <w:marRight w:val="0"/>
      <w:marTop w:val="0"/>
      <w:marBottom w:val="0"/>
      <w:divBdr>
        <w:top w:val="none" w:sz="0" w:space="0" w:color="auto"/>
        <w:left w:val="none" w:sz="0" w:space="0" w:color="auto"/>
        <w:bottom w:val="none" w:sz="0" w:space="0" w:color="auto"/>
        <w:right w:val="none" w:sz="0" w:space="0" w:color="auto"/>
      </w:divBdr>
    </w:div>
    <w:div w:id="1869445909">
      <w:marLeft w:val="480"/>
      <w:marRight w:val="0"/>
      <w:marTop w:val="0"/>
      <w:marBottom w:val="0"/>
      <w:divBdr>
        <w:top w:val="none" w:sz="0" w:space="0" w:color="auto"/>
        <w:left w:val="none" w:sz="0" w:space="0" w:color="auto"/>
        <w:bottom w:val="none" w:sz="0" w:space="0" w:color="auto"/>
        <w:right w:val="none" w:sz="0" w:space="0" w:color="auto"/>
      </w:divBdr>
    </w:div>
    <w:div w:id="1872570748">
      <w:marLeft w:val="480"/>
      <w:marRight w:val="0"/>
      <w:marTop w:val="0"/>
      <w:marBottom w:val="0"/>
      <w:divBdr>
        <w:top w:val="none" w:sz="0" w:space="0" w:color="auto"/>
        <w:left w:val="none" w:sz="0" w:space="0" w:color="auto"/>
        <w:bottom w:val="none" w:sz="0" w:space="0" w:color="auto"/>
        <w:right w:val="none" w:sz="0" w:space="0" w:color="auto"/>
      </w:divBdr>
    </w:div>
    <w:div w:id="1877890551">
      <w:marLeft w:val="480"/>
      <w:marRight w:val="0"/>
      <w:marTop w:val="0"/>
      <w:marBottom w:val="0"/>
      <w:divBdr>
        <w:top w:val="none" w:sz="0" w:space="0" w:color="auto"/>
        <w:left w:val="none" w:sz="0" w:space="0" w:color="auto"/>
        <w:bottom w:val="none" w:sz="0" w:space="0" w:color="auto"/>
        <w:right w:val="none" w:sz="0" w:space="0" w:color="auto"/>
      </w:divBdr>
    </w:div>
    <w:div w:id="1886090935">
      <w:marLeft w:val="480"/>
      <w:marRight w:val="0"/>
      <w:marTop w:val="0"/>
      <w:marBottom w:val="0"/>
      <w:divBdr>
        <w:top w:val="none" w:sz="0" w:space="0" w:color="auto"/>
        <w:left w:val="none" w:sz="0" w:space="0" w:color="auto"/>
        <w:bottom w:val="none" w:sz="0" w:space="0" w:color="auto"/>
        <w:right w:val="none" w:sz="0" w:space="0" w:color="auto"/>
      </w:divBdr>
    </w:div>
    <w:div w:id="1889414574">
      <w:marLeft w:val="480"/>
      <w:marRight w:val="0"/>
      <w:marTop w:val="0"/>
      <w:marBottom w:val="0"/>
      <w:divBdr>
        <w:top w:val="none" w:sz="0" w:space="0" w:color="auto"/>
        <w:left w:val="none" w:sz="0" w:space="0" w:color="auto"/>
        <w:bottom w:val="none" w:sz="0" w:space="0" w:color="auto"/>
        <w:right w:val="none" w:sz="0" w:space="0" w:color="auto"/>
      </w:divBdr>
    </w:div>
    <w:div w:id="1894535358">
      <w:marLeft w:val="640"/>
      <w:marRight w:val="0"/>
      <w:marTop w:val="0"/>
      <w:marBottom w:val="0"/>
      <w:divBdr>
        <w:top w:val="none" w:sz="0" w:space="0" w:color="auto"/>
        <w:left w:val="none" w:sz="0" w:space="0" w:color="auto"/>
        <w:bottom w:val="none" w:sz="0" w:space="0" w:color="auto"/>
        <w:right w:val="none" w:sz="0" w:space="0" w:color="auto"/>
      </w:divBdr>
    </w:div>
    <w:div w:id="1936015027">
      <w:marLeft w:val="480"/>
      <w:marRight w:val="0"/>
      <w:marTop w:val="0"/>
      <w:marBottom w:val="0"/>
      <w:divBdr>
        <w:top w:val="none" w:sz="0" w:space="0" w:color="auto"/>
        <w:left w:val="none" w:sz="0" w:space="0" w:color="auto"/>
        <w:bottom w:val="none" w:sz="0" w:space="0" w:color="auto"/>
        <w:right w:val="none" w:sz="0" w:space="0" w:color="auto"/>
      </w:divBdr>
    </w:div>
    <w:div w:id="1948734762">
      <w:marLeft w:val="480"/>
      <w:marRight w:val="0"/>
      <w:marTop w:val="0"/>
      <w:marBottom w:val="0"/>
      <w:divBdr>
        <w:top w:val="none" w:sz="0" w:space="0" w:color="auto"/>
        <w:left w:val="none" w:sz="0" w:space="0" w:color="auto"/>
        <w:bottom w:val="none" w:sz="0" w:space="0" w:color="auto"/>
        <w:right w:val="none" w:sz="0" w:space="0" w:color="auto"/>
      </w:divBdr>
    </w:div>
    <w:div w:id="1965846240">
      <w:marLeft w:val="480"/>
      <w:marRight w:val="0"/>
      <w:marTop w:val="0"/>
      <w:marBottom w:val="0"/>
      <w:divBdr>
        <w:top w:val="none" w:sz="0" w:space="0" w:color="auto"/>
        <w:left w:val="none" w:sz="0" w:space="0" w:color="auto"/>
        <w:bottom w:val="none" w:sz="0" w:space="0" w:color="auto"/>
        <w:right w:val="none" w:sz="0" w:space="0" w:color="auto"/>
      </w:divBdr>
    </w:div>
    <w:div w:id="1974947178">
      <w:marLeft w:val="480"/>
      <w:marRight w:val="0"/>
      <w:marTop w:val="0"/>
      <w:marBottom w:val="0"/>
      <w:divBdr>
        <w:top w:val="none" w:sz="0" w:space="0" w:color="auto"/>
        <w:left w:val="none" w:sz="0" w:space="0" w:color="auto"/>
        <w:bottom w:val="none" w:sz="0" w:space="0" w:color="auto"/>
        <w:right w:val="none" w:sz="0" w:space="0" w:color="auto"/>
      </w:divBdr>
    </w:div>
    <w:div w:id="2007827915">
      <w:marLeft w:val="480"/>
      <w:marRight w:val="0"/>
      <w:marTop w:val="0"/>
      <w:marBottom w:val="0"/>
      <w:divBdr>
        <w:top w:val="none" w:sz="0" w:space="0" w:color="auto"/>
        <w:left w:val="none" w:sz="0" w:space="0" w:color="auto"/>
        <w:bottom w:val="none" w:sz="0" w:space="0" w:color="auto"/>
        <w:right w:val="none" w:sz="0" w:space="0" w:color="auto"/>
      </w:divBdr>
    </w:div>
    <w:div w:id="2010136401">
      <w:marLeft w:val="480"/>
      <w:marRight w:val="0"/>
      <w:marTop w:val="0"/>
      <w:marBottom w:val="0"/>
      <w:divBdr>
        <w:top w:val="none" w:sz="0" w:space="0" w:color="auto"/>
        <w:left w:val="none" w:sz="0" w:space="0" w:color="auto"/>
        <w:bottom w:val="none" w:sz="0" w:space="0" w:color="auto"/>
        <w:right w:val="none" w:sz="0" w:space="0" w:color="auto"/>
      </w:divBdr>
    </w:div>
    <w:div w:id="2014607203">
      <w:marLeft w:val="480"/>
      <w:marRight w:val="0"/>
      <w:marTop w:val="0"/>
      <w:marBottom w:val="0"/>
      <w:divBdr>
        <w:top w:val="none" w:sz="0" w:space="0" w:color="auto"/>
        <w:left w:val="none" w:sz="0" w:space="0" w:color="auto"/>
        <w:bottom w:val="none" w:sz="0" w:space="0" w:color="auto"/>
        <w:right w:val="none" w:sz="0" w:space="0" w:color="auto"/>
      </w:divBdr>
    </w:div>
    <w:div w:id="2033995007">
      <w:marLeft w:val="480"/>
      <w:marRight w:val="0"/>
      <w:marTop w:val="0"/>
      <w:marBottom w:val="0"/>
      <w:divBdr>
        <w:top w:val="none" w:sz="0" w:space="0" w:color="auto"/>
        <w:left w:val="none" w:sz="0" w:space="0" w:color="auto"/>
        <w:bottom w:val="none" w:sz="0" w:space="0" w:color="auto"/>
        <w:right w:val="none" w:sz="0" w:space="0" w:color="auto"/>
      </w:divBdr>
    </w:div>
    <w:div w:id="2055882078">
      <w:marLeft w:val="480"/>
      <w:marRight w:val="0"/>
      <w:marTop w:val="0"/>
      <w:marBottom w:val="0"/>
      <w:divBdr>
        <w:top w:val="none" w:sz="0" w:space="0" w:color="auto"/>
        <w:left w:val="none" w:sz="0" w:space="0" w:color="auto"/>
        <w:bottom w:val="none" w:sz="0" w:space="0" w:color="auto"/>
        <w:right w:val="none" w:sz="0" w:space="0" w:color="auto"/>
      </w:divBdr>
    </w:div>
    <w:div w:id="2087335163">
      <w:marLeft w:val="480"/>
      <w:marRight w:val="0"/>
      <w:marTop w:val="0"/>
      <w:marBottom w:val="0"/>
      <w:divBdr>
        <w:top w:val="none" w:sz="0" w:space="0" w:color="auto"/>
        <w:left w:val="none" w:sz="0" w:space="0" w:color="auto"/>
        <w:bottom w:val="none" w:sz="0" w:space="0" w:color="auto"/>
        <w:right w:val="none" w:sz="0" w:space="0" w:color="auto"/>
      </w:divBdr>
    </w:div>
    <w:div w:id="2116905819">
      <w:marLeft w:val="480"/>
      <w:marRight w:val="0"/>
      <w:marTop w:val="0"/>
      <w:marBottom w:val="0"/>
      <w:divBdr>
        <w:top w:val="none" w:sz="0" w:space="0" w:color="auto"/>
        <w:left w:val="none" w:sz="0" w:space="0" w:color="auto"/>
        <w:bottom w:val="none" w:sz="0" w:space="0" w:color="auto"/>
        <w:right w:val="none" w:sz="0" w:space="0" w:color="auto"/>
      </w:divBdr>
    </w:div>
    <w:div w:id="2129352686">
      <w:marLeft w:val="480"/>
      <w:marRight w:val="0"/>
      <w:marTop w:val="0"/>
      <w:marBottom w:val="0"/>
      <w:divBdr>
        <w:top w:val="none" w:sz="0" w:space="0" w:color="auto"/>
        <w:left w:val="none" w:sz="0" w:space="0" w:color="auto"/>
        <w:bottom w:val="none" w:sz="0" w:space="0" w:color="auto"/>
        <w:right w:val="none" w:sz="0" w:space="0" w:color="auto"/>
      </w:divBdr>
    </w:div>
    <w:div w:id="2129883731">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pl-ai-file-upload.s3.amazonaws.com/web/direct-files/attachments/51285263/7091ddea-9fe5-4812-addf-a313a1d90f65/complete.txt" TargetMode="External"/><Relationship Id="rId21" Type="http://schemas.openxmlformats.org/officeDocument/2006/relationships/hyperlink" Target="https://ppl-ai-file-upload.s3.amazonaws.com/web/direct-files/attachments/51285263/7091ddea-9fe5-4812-addf-a313a1d90f65/complete.txt" TargetMode="External"/><Relationship Id="rId42" Type="http://schemas.openxmlformats.org/officeDocument/2006/relationships/hyperlink" Target="https://ppl-ai-file-upload.s3.amazonaws.com/web/direct-files/attachments/51285263/7091ddea-9fe5-4812-addf-a313a1d90f65/complete.txt" TargetMode="External"/><Relationship Id="rId63" Type="http://schemas.openxmlformats.org/officeDocument/2006/relationships/hyperlink" Target="https://ppl-ai-file-upload.s3.amazonaws.com/web/direct-files/attachments/51285263/7091ddea-9fe5-4812-addf-a313a1d90f65/complete.txt" TargetMode="External"/><Relationship Id="rId84" Type="http://schemas.openxmlformats.org/officeDocument/2006/relationships/hyperlink" Target="https://ppl-ai-file-upload.s3.amazonaws.com/web/direct-files/attachments/51285263/7091ddea-9fe5-4812-addf-a313a1d90f65/complete.txt" TargetMode="External"/><Relationship Id="rId138" Type="http://schemas.openxmlformats.org/officeDocument/2006/relationships/hyperlink" Target="https://ppl-ai-file-upload.s3.amazonaws.com/web/direct-files/attachments/51285263/7091ddea-9fe5-4812-addf-a313a1d90f65/complete.txt" TargetMode="External"/><Relationship Id="rId159" Type="http://schemas.openxmlformats.org/officeDocument/2006/relationships/image" Target="media/image1.png"/><Relationship Id="rId107" Type="http://schemas.openxmlformats.org/officeDocument/2006/relationships/hyperlink" Target="https://ppl-ai-file-upload.s3.amazonaws.com/web/direct-files/attachments/51285263/7091ddea-9fe5-4812-addf-a313a1d90f65/complete.txt" TargetMode="External"/><Relationship Id="rId11" Type="http://schemas.openxmlformats.org/officeDocument/2006/relationships/hyperlink" Target="https://ppl-ai-file-upload.s3.amazonaws.com/web/direct-files/attachments/51285263/7091ddea-9fe5-4812-addf-a313a1d90f65/complete.txt" TargetMode="External"/><Relationship Id="rId32" Type="http://schemas.openxmlformats.org/officeDocument/2006/relationships/hyperlink" Target="https://ppl-ai-file-upload.s3.amazonaws.com/web/direct-files/attachments/51285263/7091ddea-9fe5-4812-addf-a313a1d90f65/complete.txt" TargetMode="External"/><Relationship Id="rId53" Type="http://schemas.openxmlformats.org/officeDocument/2006/relationships/hyperlink" Target="https://ppl-ai-file-upload.s3.amazonaws.com/web/direct-files/attachments/51285263/7091ddea-9fe5-4812-addf-a313a1d90f65/complete.txt" TargetMode="External"/><Relationship Id="rId74" Type="http://schemas.openxmlformats.org/officeDocument/2006/relationships/hyperlink" Target="https://ppl-ai-file-upload.s3.amazonaws.com/web/direct-files/attachments/51285263/7091ddea-9fe5-4812-addf-a313a1d90f65/complete.txt" TargetMode="External"/><Relationship Id="rId128" Type="http://schemas.openxmlformats.org/officeDocument/2006/relationships/hyperlink" Target="https://ppl-ai-file-upload.s3.amazonaws.com/web/direct-files/attachments/51285263/7091ddea-9fe5-4812-addf-a313a1d90f65/complete.txt" TargetMode="External"/><Relationship Id="rId149" Type="http://schemas.openxmlformats.org/officeDocument/2006/relationships/hyperlink" Target="https://ppl-ai-file-upload.s3.amazonaws.com/web/direct-files/attachments/51285263/7091ddea-9fe5-4812-addf-a313a1d90f65/complete.txt" TargetMode="External"/><Relationship Id="rId5" Type="http://schemas.openxmlformats.org/officeDocument/2006/relationships/webSettings" Target="webSettings.xml"/><Relationship Id="rId95" Type="http://schemas.openxmlformats.org/officeDocument/2006/relationships/hyperlink" Target="https://ppl-ai-file-upload.s3.amazonaws.com/web/direct-files/attachments/51285263/7091ddea-9fe5-4812-addf-a313a1d90f65/complete.txt" TargetMode="External"/><Relationship Id="rId160" Type="http://schemas.openxmlformats.org/officeDocument/2006/relationships/image" Target="media/image2.png"/><Relationship Id="rId22" Type="http://schemas.openxmlformats.org/officeDocument/2006/relationships/hyperlink" Target="https://ppl-ai-file-upload.s3.amazonaws.com/web/direct-files/attachments/51285263/7091ddea-9fe5-4812-addf-a313a1d90f65/complete.txt" TargetMode="External"/><Relationship Id="rId43" Type="http://schemas.openxmlformats.org/officeDocument/2006/relationships/hyperlink" Target="https://ppl-ai-file-upload.s3.amazonaws.com/web/direct-files/attachments/51285263/7091ddea-9fe5-4812-addf-a313a1d90f65/complete.txt" TargetMode="External"/><Relationship Id="rId64" Type="http://schemas.openxmlformats.org/officeDocument/2006/relationships/hyperlink" Target="https://ppl-ai-file-upload.s3.amazonaws.com/web/direct-files/attachments/51285263/7091ddea-9fe5-4812-addf-a313a1d90f65/complete.txt" TargetMode="External"/><Relationship Id="rId118" Type="http://schemas.openxmlformats.org/officeDocument/2006/relationships/hyperlink" Target="https://ppl-ai-file-upload.s3.amazonaws.com/web/direct-files/attachments/51285263/7091ddea-9fe5-4812-addf-a313a1d90f65/complete.txt" TargetMode="External"/><Relationship Id="rId139" Type="http://schemas.openxmlformats.org/officeDocument/2006/relationships/hyperlink" Target="https://ppl-ai-file-upload.s3.amazonaws.com/web/direct-files/attachments/51285263/7091ddea-9fe5-4812-addf-a313a1d90f65/complete.txt" TargetMode="External"/><Relationship Id="rId85" Type="http://schemas.openxmlformats.org/officeDocument/2006/relationships/hyperlink" Target="https://ppl-ai-file-upload.s3.amazonaws.com/web/direct-files/attachments/51285263/7091ddea-9fe5-4812-addf-a313a1d90f65/complete.txt" TargetMode="External"/><Relationship Id="rId150" Type="http://schemas.openxmlformats.org/officeDocument/2006/relationships/hyperlink" Target="https://ppl-ai-file-upload.s3.amazonaws.com/web/direct-files/attachments/51285263/7091ddea-9fe5-4812-addf-a313a1d90f65/complete.txt" TargetMode="External"/><Relationship Id="rId12" Type="http://schemas.openxmlformats.org/officeDocument/2006/relationships/hyperlink" Target="https://ppl-ai-file-upload.s3.amazonaws.com/web/direct-files/attachments/51285263/7091ddea-9fe5-4812-addf-a313a1d90f65/complete.txt" TargetMode="External"/><Relationship Id="rId17" Type="http://schemas.openxmlformats.org/officeDocument/2006/relationships/hyperlink" Target="https://ppl-ai-file-upload.s3.amazonaws.com/web/direct-files/attachments/51285263/7091ddea-9fe5-4812-addf-a313a1d90f65/complete.txt" TargetMode="External"/><Relationship Id="rId33" Type="http://schemas.openxmlformats.org/officeDocument/2006/relationships/hyperlink" Target="https://ppl-ai-file-upload.s3.amazonaws.com/web/direct-files/attachments/51285263/7091ddea-9fe5-4812-addf-a313a1d90f65/complete.txt" TargetMode="External"/><Relationship Id="rId38" Type="http://schemas.openxmlformats.org/officeDocument/2006/relationships/hyperlink" Target="https://ppl-ai-file-upload.s3.amazonaws.com/web/direct-files/attachments/51285263/7091ddea-9fe5-4812-addf-a313a1d90f65/complete.txt" TargetMode="External"/><Relationship Id="rId59" Type="http://schemas.openxmlformats.org/officeDocument/2006/relationships/hyperlink" Target="https://ppl-ai-file-upload.s3.amazonaws.com/web/direct-files/attachments/51285263/7091ddea-9fe5-4812-addf-a313a1d90f65/complete.txt" TargetMode="External"/><Relationship Id="rId103" Type="http://schemas.openxmlformats.org/officeDocument/2006/relationships/hyperlink" Target="https://ppl-ai-file-upload.s3.amazonaws.com/web/direct-files/attachments/51285263/7091ddea-9fe5-4812-addf-a313a1d90f65/complete.txt" TargetMode="External"/><Relationship Id="rId108" Type="http://schemas.openxmlformats.org/officeDocument/2006/relationships/hyperlink" Target="https://ppl-ai-file-upload.s3.amazonaws.com/web/direct-files/attachments/51285263/7091ddea-9fe5-4812-addf-a313a1d90f65/complete.txt" TargetMode="External"/><Relationship Id="rId124" Type="http://schemas.openxmlformats.org/officeDocument/2006/relationships/hyperlink" Target="https://ppl-ai-file-upload.s3.amazonaws.com/web/direct-files/attachments/51285263/7091ddea-9fe5-4812-addf-a313a1d90f65/complete.txt" TargetMode="External"/><Relationship Id="rId129" Type="http://schemas.openxmlformats.org/officeDocument/2006/relationships/hyperlink" Target="https://ppl-ai-file-upload.s3.amazonaws.com/web/direct-files/attachments/51285263/7091ddea-9fe5-4812-addf-a313a1d90f65/complete.txt" TargetMode="External"/><Relationship Id="rId54" Type="http://schemas.openxmlformats.org/officeDocument/2006/relationships/hyperlink" Target="https://ppl-ai-file-upload.s3.amazonaws.com/web/direct-files/attachments/51285263/7091ddea-9fe5-4812-addf-a313a1d90f65/complete.txt" TargetMode="External"/><Relationship Id="rId70" Type="http://schemas.openxmlformats.org/officeDocument/2006/relationships/hyperlink" Target="https://ppl-ai-file-upload.s3.amazonaws.com/web/direct-files/attachments/51285263/7091ddea-9fe5-4812-addf-a313a1d90f65/complete.txt" TargetMode="External"/><Relationship Id="rId75" Type="http://schemas.openxmlformats.org/officeDocument/2006/relationships/hyperlink" Target="https://ppl-ai-file-upload.s3.amazonaws.com/web/direct-files/attachments/51285263/7091ddea-9fe5-4812-addf-a313a1d90f65/complete.txt" TargetMode="External"/><Relationship Id="rId91" Type="http://schemas.openxmlformats.org/officeDocument/2006/relationships/hyperlink" Target="https://ppl-ai-file-upload.s3.amazonaws.com/web/direct-files/attachments/51285263/7091ddea-9fe5-4812-addf-a313a1d90f65/complete.txt" TargetMode="External"/><Relationship Id="rId96" Type="http://schemas.openxmlformats.org/officeDocument/2006/relationships/hyperlink" Target="https://ppl-ai-file-upload.s3.amazonaws.com/web/direct-files/attachments/51285263/7091ddea-9fe5-4812-addf-a313a1d90f65/complete.txt" TargetMode="External"/><Relationship Id="rId140" Type="http://schemas.openxmlformats.org/officeDocument/2006/relationships/hyperlink" Target="https://ppl-ai-file-upload.s3.amazonaws.com/web/direct-files/attachments/51285263/7091ddea-9fe5-4812-addf-a313a1d90f65/complete.txt" TargetMode="External"/><Relationship Id="rId145" Type="http://schemas.openxmlformats.org/officeDocument/2006/relationships/hyperlink" Target="https://ppl-ai-file-upload.s3.amazonaws.com/web/direct-files/attachments/51285263/7091ddea-9fe5-4812-addf-a313a1d90f65/complete.txt" TargetMode="External"/><Relationship Id="rId16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ppl-ai-file-upload.s3.amazonaws.com/web/direct-files/attachments/51285263/7091ddea-9fe5-4812-addf-a313a1d90f65/complete.txt" TargetMode="External"/><Relationship Id="rId28" Type="http://schemas.openxmlformats.org/officeDocument/2006/relationships/hyperlink" Target="https://ppl-ai-file-upload.s3.amazonaws.com/web/direct-files/attachments/51285263/7091ddea-9fe5-4812-addf-a313a1d90f65/complete.txt" TargetMode="External"/><Relationship Id="rId49" Type="http://schemas.openxmlformats.org/officeDocument/2006/relationships/hyperlink" Target="https://ppl-ai-file-upload.s3.amazonaws.com/web/direct-files/attachments/51285263/7091ddea-9fe5-4812-addf-a313a1d90f65/complete.txt" TargetMode="External"/><Relationship Id="rId114" Type="http://schemas.openxmlformats.org/officeDocument/2006/relationships/hyperlink" Target="https://ppl-ai-file-upload.s3.amazonaws.com/web/direct-files/attachments/51285263/7091ddea-9fe5-4812-addf-a313a1d90f65/complete.txt" TargetMode="External"/><Relationship Id="rId119" Type="http://schemas.openxmlformats.org/officeDocument/2006/relationships/hyperlink" Target="https://ppl-ai-file-upload.s3.amazonaws.com/web/direct-files/attachments/51285263/7091ddea-9fe5-4812-addf-a313a1d90f65/complete.txt" TargetMode="External"/><Relationship Id="rId44" Type="http://schemas.openxmlformats.org/officeDocument/2006/relationships/hyperlink" Target="https://ppl-ai-file-upload.s3.amazonaws.com/web/direct-files/attachments/51285263/7091ddea-9fe5-4812-addf-a313a1d90f65/complete.txt" TargetMode="External"/><Relationship Id="rId60" Type="http://schemas.openxmlformats.org/officeDocument/2006/relationships/hyperlink" Target="https://ppl-ai-file-upload.s3.amazonaws.com/web/direct-files/attachments/51285263/7091ddea-9fe5-4812-addf-a313a1d90f65/complete.txt" TargetMode="External"/><Relationship Id="rId65" Type="http://schemas.openxmlformats.org/officeDocument/2006/relationships/hyperlink" Target="https://ppl-ai-file-upload.s3.amazonaws.com/web/direct-files/attachments/51285263/7091ddea-9fe5-4812-addf-a313a1d90f65/complete.txt" TargetMode="External"/><Relationship Id="rId81" Type="http://schemas.openxmlformats.org/officeDocument/2006/relationships/hyperlink" Target="https://ppl-ai-file-upload.s3.amazonaws.com/web/direct-files/attachments/51285263/7091ddea-9fe5-4812-addf-a313a1d90f65/complete.txt" TargetMode="External"/><Relationship Id="rId86" Type="http://schemas.openxmlformats.org/officeDocument/2006/relationships/hyperlink" Target="https://ppl-ai-file-upload.s3.amazonaws.com/web/direct-files/attachments/51285263/7091ddea-9fe5-4812-addf-a313a1d90f65/complete.txt" TargetMode="External"/><Relationship Id="rId130" Type="http://schemas.openxmlformats.org/officeDocument/2006/relationships/hyperlink" Target="https://ppl-ai-file-upload.s3.amazonaws.com/web/direct-files/attachments/51285263/7091ddea-9fe5-4812-addf-a313a1d90f65/complete.txt" TargetMode="External"/><Relationship Id="rId135" Type="http://schemas.openxmlformats.org/officeDocument/2006/relationships/hyperlink" Target="https://ppl-ai-file-upload.s3.amazonaws.com/web/direct-files/attachments/51285263/7091ddea-9fe5-4812-addf-a313a1d90f65/complete.txt" TargetMode="External"/><Relationship Id="rId151" Type="http://schemas.openxmlformats.org/officeDocument/2006/relationships/hyperlink" Target="https://ppl-ai-file-upload.s3.amazonaws.com/web/direct-files/attachments/51285263/7091ddea-9fe5-4812-addf-a313a1d90f65/complete.txt" TargetMode="External"/><Relationship Id="rId156" Type="http://schemas.openxmlformats.org/officeDocument/2006/relationships/hyperlink" Target="https://ppl-ai-file-upload.s3.amazonaws.com/web/direct-files/attachments/51285263/7091ddea-9fe5-4812-addf-a313a1d90f65/complete.txt" TargetMode="External"/><Relationship Id="rId13" Type="http://schemas.openxmlformats.org/officeDocument/2006/relationships/hyperlink" Target="https://ppl-ai-file-upload.s3.amazonaws.com/web/direct-files/attachments/51285263/7091ddea-9fe5-4812-addf-a313a1d90f65/complete.txt" TargetMode="External"/><Relationship Id="rId18" Type="http://schemas.openxmlformats.org/officeDocument/2006/relationships/hyperlink" Target="https://ppl-ai-file-upload.s3.amazonaws.com/web/direct-files/attachments/51285263/7091ddea-9fe5-4812-addf-a313a1d90f65/complete.txt" TargetMode="External"/><Relationship Id="rId39" Type="http://schemas.openxmlformats.org/officeDocument/2006/relationships/hyperlink" Target="https://ppl-ai-file-upload.s3.amazonaws.com/web/direct-files/attachments/51285263/7091ddea-9fe5-4812-addf-a313a1d90f65/complete.txt" TargetMode="External"/><Relationship Id="rId109" Type="http://schemas.openxmlformats.org/officeDocument/2006/relationships/hyperlink" Target="https://ppl-ai-file-upload.s3.amazonaws.com/web/direct-files/attachments/51285263/7091ddea-9fe5-4812-addf-a313a1d90f65/complete.txt" TargetMode="External"/><Relationship Id="rId34" Type="http://schemas.openxmlformats.org/officeDocument/2006/relationships/hyperlink" Target="https://ppl-ai-file-upload.s3.amazonaws.com/web/direct-files/attachments/51285263/7091ddea-9fe5-4812-addf-a313a1d90f65/complete.txt" TargetMode="External"/><Relationship Id="rId50" Type="http://schemas.openxmlformats.org/officeDocument/2006/relationships/hyperlink" Target="https://ppl-ai-file-upload.s3.amazonaws.com/web/direct-files/attachments/51285263/7091ddea-9fe5-4812-addf-a313a1d90f65/complete.txt" TargetMode="External"/><Relationship Id="rId55" Type="http://schemas.openxmlformats.org/officeDocument/2006/relationships/hyperlink" Target="https://ppl-ai-file-upload.s3.amazonaws.com/web/direct-files/attachments/51285263/7091ddea-9fe5-4812-addf-a313a1d90f65/complete.txt" TargetMode="External"/><Relationship Id="rId76" Type="http://schemas.openxmlformats.org/officeDocument/2006/relationships/hyperlink" Target="https://ppl-ai-file-upload.s3.amazonaws.com/web/direct-files/attachments/51285263/7091ddea-9fe5-4812-addf-a313a1d90f65/complete.txt" TargetMode="External"/><Relationship Id="rId97" Type="http://schemas.openxmlformats.org/officeDocument/2006/relationships/hyperlink" Target="https://ppl-ai-file-upload.s3.amazonaws.com/web/direct-files/attachments/51285263/7091ddea-9fe5-4812-addf-a313a1d90f65/complete.txt" TargetMode="External"/><Relationship Id="rId104" Type="http://schemas.openxmlformats.org/officeDocument/2006/relationships/hyperlink" Target="https://ppl-ai-file-upload.s3.amazonaws.com/web/direct-files/attachments/51285263/7091ddea-9fe5-4812-addf-a313a1d90f65/complete.txt" TargetMode="External"/><Relationship Id="rId120" Type="http://schemas.openxmlformats.org/officeDocument/2006/relationships/hyperlink" Target="https://ppl-ai-file-upload.s3.amazonaws.com/web/direct-files/attachments/51285263/7091ddea-9fe5-4812-addf-a313a1d90f65/complete.txt" TargetMode="External"/><Relationship Id="rId125" Type="http://schemas.openxmlformats.org/officeDocument/2006/relationships/hyperlink" Target="https://ppl-ai-file-upload.s3.amazonaws.com/web/direct-files/attachments/51285263/7091ddea-9fe5-4812-addf-a313a1d90f65/complete.txt" TargetMode="External"/><Relationship Id="rId141" Type="http://schemas.openxmlformats.org/officeDocument/2006/relationships/hyperlink" Target="https://ppl-ai-file-upload.s3.amazonaws.com/web/direct-files/attachments/51285263/7091ddea-9fe5-4812-addf-a313a1d90f65/complete.txt" TargetMode="External"/><Relationship Id="rId146" Type="http://schemas.openxmlformats.org/officeDocument/2006/relationships/hyperlink" Target="https://ppl-ai-file-upload.s3.amazonaws.com/web/direct-files/attachments/51285263/7091ddea-9fe5-4812-addf-a313a1d90f65/complete.txt" TargetMode="External"/><Relationship Id="rId7" Type="http://schemas.openxmlformats.org/officeDocument/2006/relationships/endnotes" Target="endnotes.xml"/><Relationship Id="rId71" Type="http://schemas.openxmlformats.org/officeDocument/2006/relationships/hyperlink" Target="https://ppl-ai-file-upload.s3.amazonaws.com/web/direct-files/attachments/51285263/7091ddea-9fe5-4812-addf-a313a1d90f65/complete.txt" TargetMode="External"/><Relationship Id="rId92" Type="http://schemas.openxmlformats.org/officeDocument/2006/relationships/hyperlink" Target="https://ppl-ai-file-upload.s3.amazonaws.com/web/direct-files/attachments/51285263/7091ddea-9fe5-4812-addf-a313a1d90f65/complete.txt" TargetMode="External"/><Relationship Id="rId162" Type="http://schemas.openxmlformats.org/officeDocument/2006/relationships/glossaryDocument" Target="glossary/document.xml"/><Relationship Id="rId2" Type="http://schemas.openxmlformats.org/officeDocument/2006/relationships/numbering" Target="numbering.xml"/><Relationship Id="rId29" Type="http://schemas.openxmlformats.org/officeDocument/2006/relationships/hyperlink" Target="https://ppl-ai-file-upload.s3.amazonaws.com/web/direct-files/attachments/51285263/7091ddea-9fe5-4812-addf-a313a1d90f65/complete.txt" TargetMode="External"/><Relationship Id="rId24" Type="http://schemas.openxmlformats.org/officeDocument/2006/relationships/hyperlink" Target="https://ppl-ai-file-upload.s3.amazonaws.com/web/direct-files/attachments/51285263/7091ddea-9fe5-4812-addf-a313a1d90f65/complete.txt" TargetMode="External"/><Relationship Id="rId40" Type="http://schemas.openxmlformats.org/officeDocument/2006/relationships/hyperlink" Target="https://ppl-ai-file-upload.s3.amazonaws.com/web/direct-files/attachments/51285263/7091ddea-9fe5-4812-addf-a313a1d90f65/complete.txt" TargetMode="External"/><Relationship Id="rId45" Type="http://schemas.openxmlformats.org/officeDocument/2006/relationships/hyperlink" Target="https://ppl-ai-file-upload.s3.amazonaws.com/web/direct-files/attachments/51285263/7091ddea-9fe5-4812-addf-a313a1d90f65/complete.txt" TargetMode="External"/><Relationship Id="rId66" Type="http://schemas.openxmlformats.org/officeDocument/2006/relationships/hyperlink" Target="https://ppl-ai-file-upload.s3.amazonaws.com/web/direct-files/attachments/51285263/7091ddea-9fe5-4812-addf-a313a1d90f65/complete.txt" TargetMode="External"/><Relationship Id="rId87" Type="http://schemas.openxmlformats.org/officeDocument/2006/relationships/hyperlink" Target="https://ppl-ai-file-upload.s3.amazonaws.com/web/direct-files/attachments/51285263/7091ddea-9fe5-4812-addf-a313a1d90f65/complete.txt" TargetMode="External"/><Relationship Id="rId110" Type="http://schemas.openxmlformats.org/officeDocument/2006/relationships/hyperlink" Target="https://ppl-ai-file-upload.s3.amazonaws.com/web/direct-files/attachments/51285263/7091ddea-9fe5-4812-addf-a313a1d90f65/complete.txt" TargetMode="External"/><Relationship Id="rId115" Type="http://schemas.openxmlformats.org/officeDocument/2006/relationships/hyperlink" Target="https://ppl-ai-file-upload.s3.amazonaws.com/web/direct-files/attachments/51285263/7091ddea-9fe5-4812-addf-a313a1d90f65/complete.txt" TargetMode="External"/><Relationship Id="rId131" Type="http://schemas.openxmlformats.org/officeDocument/2006/relationships/hyperlink" Target="https://ppl-ai-file-upload.s3.amazonaws.com/web/direct-files/attachments/51285263/7091ddea-9fe5-4812-addf-a313a1d90f65/complete.txt" TargetMode="External"/><Relationship Id="rId136" Type="http://schemas.openxmlformats.org/officeDocument/2006/relationships/hyperlink" Target="https://ppl-ai-file-upload.s3.amazonaws.com/web/direct-files/attachments/51285263/7091ddea-9fe5-4812-addf-a313a1d90f65/complete.txt" TargetMode="External"/><Relationship Id="rId157" Type="http://schemas.openxmlformats.org/officeDocument/2006/relationships/hyperlink" Target="https://ppl-ai-file-upload.s3.amazonaws.com/web/direct-files/attachments/51285263/7091ddea-9fe5-4812-addf-a313a1d90f65/complete.txt" TargetMode="External"/><Relationship Id="rId61" Type="http://schemas.openxmlformats.org/officeDocument/2006/relationships/hyperlink" Target="https://ppl-ai-file-upload.s3.amazonaws.com/web/direct-files/attachments/51285263/7091ddea-9fe5-4812-addf-a313a1d90f65/complete.txt" TargetMode="External"/><Relationship Id="rId82" Type="http://schemas.openxmlformats.org/officeDocument/2006/relationships/hyperlink" Target="https://ppl-ai-file-upload.s3.amazonaws.com/web/direct-files/attachments/51285263/7091ddea-9fe5-4812-addf-a313a1d90f65/complete.txt" TargetMode="External"/><Relationship Id="rId152" Type="http://schemas.openxmlformats.org/officeDocument/2006/relationships/hyperlink" Target="https://ppl-ai-file-upload.s3.amazonaws.com/web/direct-files/attachments/51285263/7091ddea-9fe5-4812-addf-a313a1d90f65/complete.txt" TargetMode="External"/><Relationship Id="rId19" Type="http://schemas.openxmlformats.org/officeDocument/2006/relationships/hyperlink" Target="https://ppl-ai-file-upload.s3.amazonaws.com/web/direct-files/attachments/51285263/7091ddea-9fe5-4812-addf-a313a1d90f65/complete.txt" TargetMode="External"/><Relationship Id="rId14" Type="http://schemas.openxmlformats.org/officeDocument/2006/relationships/hyperlink" Target="https://ppl-ai-file-upload.s3.amazonaws.com/web/direct-files/attachments/51285263/7091ddea-9fe5-4812-addf-a313a1d90f65/complete.txt" TargetMode="External"/><Relationship Id="rId30" Type="http://schemas.openxmlformats.org/officeDocument/2006/relationships/hyperlink" Target="https://ppl-ai-file-upload.s3.amazonaws.com/web/direct-files/attachments/51285263/7091ddea-9fe5-4812-addf-a313a1d90f65/complete.txt" TargetMode="External"/><Relationship Id="rId35" Type="http://schemas.openxmlformats.org/officeDocument/2006/relationships/hyperlink" Target="https://ppl-ai-file-upload.s3.amazonaws.com/web/direct-files/attachments/51285263/7091ddea-9fe5-4812-addf-a313a1d90f65/complete.txt" TargetMode="External"/><Relationship Id="rId56" Type="http://schemas.openxmlformats.org/officeDocument/2006/relationships/hyperlink" Target="https://ppl-ai-file-upload.s3.amazonaws.com/web/direct-files/attachments/51285263/7091ddea-9fe5-4812-addf-a313a1d90f65/complete.txt" TargetMode="External"/><Relationship Id="rId77" Type="http://schemas.openxmlformats.org/officeDocument/2006/relationships/hyperlink" Target="https://ppl-ai-file-upload.s3.amazonaws.com/web/direct-files/attachments/51285263/7091ddea-9fe5-4812-addf-a313a1d90f65/complete.txt" TargetMode="External"/><Relationship Id="rId100" Type="http://schemas.openxmlformats.org/officeDocument/2006/relationships/hyperlink" Target="https://ppl-ai-file-upload.s3.amazonaws.com/web/direct-files/attachments/51285263/7091ddea-9fe5-4812-addf-a313a1d90f65/complete.txt" TargetMode="External"/><Relationship Id="rId105" Type="http://schemas.openxmlformats.org/officeDocument/2006/relationships/hyperlink" Target="https://ppl-ai-file-upload.s3.amazonaws.com/web/direct-files/attachments/51285263/7091ddea-9fe5-4812-addf-a313a1d90f65/complete.txt" TargetMode="External"/><Relationship Id="rId126" Type="http://schemas.openxmlformats.org/officeDocument/2006/relationships/hyperlink" Target="https://ppl-ai-file-upload.s3.amazonaws.com/web/direct-files/attachments/51285263/7091ddea-9fe5-4812-addf-a313a1d90f65/complete.txt" TargetMode="External"/><Relationship Id="rId147" Type="http://schemas.openxmlformats.org/officeDocument/2006/relationships/hyperlink" Target="https://ppl-ai-file-upload.s3.amazonaws.com/web/direct-files/attachments/51285263/7091ddea-9fe5-4812-addf-a313a1d90f65/complete.txt" TargetMode="External"/><Relationship Id="rId8" Type="http://schemas.openxmlformats.org/officeDocument/2006/relationships/footer" Target="footer1.xml"/><Relationship Id="rId51" Type="http://schemas.openxmlformats.org/officeDocument/2006/relationships/hyperlink" Target="https://ppl-ai-file-upload.s3.amazonaws.com/web/direct-files/attachments/51285263/7091ddea-9fe5-4812-addf-a313a1d90f65/complete.txt" TargetMode="External"/><Relationship Id="rId72" Type="http://schemas.openxmlformats.org/officeDocument/2006/relationships/hyperlink" Target="https://ppl-ai-file-upload.s3.amazonaws.com/web/direct-files/attachments/51285263/7091ddea-9fe5-4812-addf-a313a1d90f65/complete.txt" TargetMode="External"/><Relationship Id="rId93" Type="http://schemas.openxmlformats.org/officeDocument/2006/relationships/hyperlink" Target="https://ppl-ai-file-upload.s3.amazonaws.com/web/direct-files/attachments/51285263/7091ddea-9fe5-4812-addf-a313a1d90f65/complete.txt" TargetMode="External"/><Relationship Id="rId98" Type="http://schemas.openxmlformats.org/officeDocument/2006/relationships/hyperlink" Target="https://ppl-ai-file-upload.s3.amazonaws.com/web/direct-files/attachments/51285263/7091ddea-9fe5-4812-addf-a313a1d90f65/complete.txt" TargetMode="External"/><Relationship Id="rId121" Type="http://schemas.openxmlformats.org/officeDocument/2006/relationships/hyperlink" Target="https://ppl-ai-file-upload.s3.amazonaws.com/web/direct-files/attachments/51285263/7091ddea-9fe5-4812-addf-a313a1d90f65/complete.txt" TargetMode="External"/><Relationship Id="rId142" Type="http://schemas.openxmlformats.org/officeDocument/2006/relationships/hyperlink" Target="https://ppl-ai-file-upload.s3.amazonaws.com/web/direct-files/attachments/51285263/7091ddea-9fe5-4812-addf-a313a1d90f65/complete.txt" TargetMode="External"/><Relationship Id="rId163" Type="http://schemas.openxmlformats.org/officeDocument/2006/relationships/theme" Target="theme/theme1.xml"/><Relationship Id="rId3" Type="http://schemas.openxmlformats.org/officeDocument/2006/relationships/styles" Target="styles.xml"/><Relationship Id="rId25" Type="http://schemas.openxmlformats.org/officeDocument/2006/relationships/hyperlink" Target="https://ppl-ai-file-upload.s3.amazonaws.com/web/direct-files/attachments/51285263/7091ddea-9fe5-4812-addf-a313a1d90f65/complete.txt" TargetMode="External"/><Relationship Id="rId46" Type="http://schemas.openxmlformats.org/officeDocument/2006/relationships/hyperlink" Target="https://ppl-ai-file-upload.s3.amazonaws.com/web/direct-files/attachments/51285263/7091ddea-9fe5-4812-addf-a313a1d90f65/complete.txt" TargetMode="External"/><Relationship Id="rId67" Type="http://schemas.openxmlformats.org/officeDocument/2006/relationships/hyperlink" Target="https://ppl-ai-file-upload.s3.amazonaws.com/web/direct-files/attachments/51285263/7091ddea-9fe5-4812-addf-a313a1d90f65/complete.txt" TargetMode="External"/><Relationship Id="rId116" Type="http://schemas.openxmlformats.org/officeDocument/2006/relationships/hyperlink" Target="https://ppl-ai-file-upload.s3.amazonaws.com/web/direct-files/attachments/51285263/7091ddea-9fe5-4812-addf-a313a1d90f65/complete.txt" TargetMode="External"/><Relationship Id="rId137" Type="http://schemas.openxmlformats.org/officeDocument/2006/relationships/hyperlink" Target="https://ppl-ai-file-upload.s3.amazonaws.com/web/direct-files/attachments/51285263/7091ddea-9fe5-4812-addf-a313a1d90f65/complete.txt" TargetMode="External"/><Relationship Id="rId158" Type="http://schemas.openxmlformats.org/officeDocument/2006/relationships/hyperlink" Target="https://ppl-ai-file-upload.s3.amazonaws.com/web/direct-files/attachments/51285263/7091ddea-9fe5-4812-addf-a313a1d90f65/complete.txt" TargetMode="External"/><Relationship Id="rId20" Type="http://schemas.openxmlformats.org/officeDocument/2006/relationships/hyperlink" Target="https://ppl-ai-file-upload.s3.amazonaws.com/web/direct-files/attachments/51285263/7091ddea-9fe5-4812-addf-a313a1d90f65/complete.txt" TargetMode="External"/><Relationship Id="rId41" Type="http://schemas.openxmlformats.org/officeDocument/2006/relationships/hyperlink" Target="https://ppl-ai-file-upload.s3.amazonaws.com/web/direct-files/attachments/51285263/7091ddea-9fe5-4812-addf-a313a1d90f65/complete.txt" TargetMode="External"/><Relationship Id="rId62" Type="http://schemas.openxmlformats.org/officeDocument/2006/relationships/hyperlink" Target="https://ppl-ai-file-upload.s3.amazonaws.com/web/direct-files/attachments/51285263/7091ddea-9fe5-4812-addf-a313a1d90f65/complete.txt" TargetMode="External"/><Relationship Id="rId83" Type="http://schemas.openxmlformats.org/officeDocument/2006/relationships/hyperlink" Target="https://ppl-ai-file-upload.s3.amazonaws.com/web/direct-files/attachments/51285263/7091ddea-9fe5-4812-addf-a313a1d90f65/complete.txt" TargetMode="External"/><Relationship Id="rId88" Type="http://schemas.openxmlformats.org/officeDocument/2006/relationships/hyperlink" Target="https://ppl-ai-file-upload.s3.amazonaws.com/web/direct-files/attachments/51285263/7091ddea-9fe5-4812-addf-a313a1d90f65/complete.txt" TargetMode="External"/><Relationship Id="rId111" Type="http://schemas.openxmlformats.org/officeDocument/2006/relationships/hyperlink" Target="https://ppl-ai-file-upload.s3.amazonaws.com/web/direct-files/attachments/51285263/7091ddea-9fe5-4812-addf-a313a1d90f65/complete.txt" TargetMode="External"/><Relationship Id="rId132" Type="http://schemas.openxmlformats.org/officeDocument/2006/relationships/hyperlink" Target="https://ppl-ai-file-upload.s3.amazonaws.com/web/direct-files/attachments/51285263/7091ddea-9fe5-4812-addf-a313a1d90f65/complete.txt" TargetMode="External"/><Relationship Id="rId153" Type="http://schemas.openxmlformats.org/officeDocument/2006/relationships/hyperlink" Target="https://ppl-ai-file-upload.s3.amazonaws.com/web/direct-files/attachments/51285263/7091ddea-9fe5-4812-addf-a313a1d90f65/complete.txt" TargetMode="External"/><Relationship Id="rId15" Type="http://schemas.openxmlformats.org/officeDocument/2006/relationships/hyperlink" Target="https://ppl-ai-file-upload.s3.amazonaws.com/web/direct-files/attachments/51285263/7091ddea-9fe5-4812-addf-a313a1d90f65/complete.txt" TargetMode="External"/><Relationship Id="rId36" Type="http://schemas.openxmlformats.org/officeDocument/2006/relationships/hyperlink" Target="https://ppl-ai-file-upload.s3.amazonaws.com/web/direct-files/attachments/51285263/7091ddea-9fe5-4812-addf-a313a1d90f65/complete.txt" TargetMode="External"/><Relationship Id="rId57" Type="http://schemas.openxmlformats.org/officeDocument/2006/relationships/hyperlink" Target="https://ppl-ai-file-upload.s3.amazonaws.com/web/direct-files/attachments/51285263/7091ddea-9fe5-4812-addf-a313a1d90f65/complete.txt" TargetMode="External"/><Relationship Id="rId106" Type="http://schemas.openxmlformats.org/officeDocument/2006/relationships/hyperlink" Target="https://ppl-ai-file-upload.s3.amazonaws.com/web/direct-files/attachments/51285263/7091ddea-9fe5-4812-addf-a313a1d90f65/complete.txt" TargetMode="External"/><Relationship Id="rId127" Type="http://schemas.openxmlformats.org/officeDocument/2006/relationships/hyperlink" Target="https://ppl-ai-file-upload.s3.amazonaws.com/web/direct-files/attachments/51285263/7091ddea-9fe5-4812-addf-a313a1d90f65/complete.txt" TargetMode="External"/><Relationship Id="rId10" Type="http://schemas.openxmlformats.org/officeDocument/2006/relationships/hyperlink" Target="https://ppl-ai-file-upload.s3.amazonaws.com/web/direct-files/attachments/51285263/7091ddea-9fe5-4812-addf-a313a1d90f65/complete.txt" TargetMode="External"/><Relationship Id="rId31" Type="http://schemas.openxmlformats.org/officeDocument/2006/relationships/hyperlink" Target="https://ppl-ai-file-upload.s3.amazonaws.com/web/direct-files/attachments/51285263/7091ddea-9fe5-4812-addf-a313a1d90f65/complete.txt" TargetMode="External"/><Relationship Id="rId52" Type="http://schemas.openxmlformats.org/officeDocument/2006/relationships/hyperlink" Target="https://ppl-ai-file-upload.s3.amazonaws.com/web/direct-files/attachments/51285263/7091ddea-9fe5-4812-addf-a313a1d90f65/complete.txt" TargetMode="External"/><Relationship Id="rId73" Type="http://schemas.openxmlformats.org/officeDocument/2006/relationships/hyperlink" Target="https://ppl-ai-file-upload.s3.amazonaws.com/web/direct-files/attachments/51285263/7091ddea-9fe5-4812-addf-a313a1d90f65/complete.txt" TargetMode="External"/><Relationship Id="rId78" Type="http://schemas.openxmlformats.org/officeDocument/2006/relationships/hyperlink" Target="https://ppl-ai-file-upload.s3.amazonaws.com/web/direct-files/attachments/51285263/7091ddea-9fe5-4812-addf-a313a1d90f65/complete.txt" TargetMode="External"/><Relationship Id="rId94" Type="http://schemas.openxmlformats.org/officeDocument/2006/relationships/hyperlink" Target="https://ppl-ai-file-upload.s3.amazonaws.com/web/direct-files/attachments/51285263/7091ddea-9fe5-4812-addf-a313a1d90f65/complete.txt" TargetMode="External"/><Relationship Id="rId99" Type="http://schemas.openxmlformats.org/officeDocument/2006/relationships/hyperlink" Target="https://ppl-ai-file-upload.s3.amazonaws.com/web/direct-files/attachments/51285263/7091ddea-9fe5-4812-addf-a313a1d90f65/complete.txt" TargetMode="External"/><Relationship Id="rId101" Type="http://schemas.openxmlformats.org/officeDocument/2006/relationships/hyperlink" Target="https://ppl-ai-file-upload.s3.amazonaws.com/web/direct-files/attachments/51285263/7091ddea-9fe5-4812-addf-a313a1d90f65/complete.txt" TargetMode="External"/><Relationship Id="rId122" Type="http://schemas.openxmlformats.org/officeDocument/2006/relationships/hyperlink" Target="https://ppl-ai-file-upload.s3.amazonaws.com/web/direct-files/attachments/51285263/7091ddea-9fe5-4812-addf-a313a1d90f65/complete.txt" TargetMode="External"/><Relationship Id="rId143" Type="http://schemas.openxmlformats.org/officeDocument/2006/relationships/hyperlink" Target="https://ppl-ai-file-upload.s3.amazonaws.com/web/direct-files/attachments/51285263/7091ddea-9fe5-4812-addf-a313a1d90f65/complete.txt" TargetMode="External"/><Relationship Id="rId148" Type="http://schemas.openxmlformats.org/officeDocument/2006/relationships/hyperlink" Target="https://ppl-ai-file-upload.s3.amazonaws.com/web/direct-files/attachments/51285263/7091ddea-9fe5-4812-addf-a313a1d90f65/complete.txt" TargetMode="External"/><Relationship Id="rId4" Type="http://schemas.openxmlformats.org/officeDocument/2006/relationships/settings" Target="settings.xml"/><Relationship Id="rId9" Type="http://schemas.openxmlformats.org/officeDocument/2006/relationships/hyperlink" Target="https://ppl-ai-file-upload.s3.amazonaws.com/web/direct-files/attachments/51285263/7091ddea-9fe5-4812-addf-a313a1d90f65/complete.txt" TargetMode="External"/><Relationship Id="rId26" Type="http://schemas.openxmlformats.org/officeDocument/2006/relationships/hyperlink" Target="https://ppl-ai-file-upload.s3.amazonaws.com/web/direct-files/attachments/51285263/7091ddea-9fe5-4812-addf-a313a1d90f65/complete.txt" TargetMode="External"/><Relationship Id="rId47" Type="http://schemas.openxmlformats.org/officeDocument/2006/relationships/hyperlink" Target="https://ppl-ai-file-upload.s3.amazonaws.com/web/direct-files/attachments/51285263/7091ddea-9fe5-4812-addf-a313a1d90f65/complete.txt" TargetMode="External"/><Relationship Id="rId68" Type="http://schemas.openxmlformats.org/officeDocument/2006/relationships/hyperlink" Target="https://ppl-ai-file-upload.s3.amazonaws.com/web/direct-files/attachments/51285263/7091ddea-9fe5-4812-addf-a313a1d90f65/complete.txt" TargetMode="External"/><Relationship Id="rId89" Type="http://schemas.openxmlformats.org/officeDocument/2006/relationships/hyperlink" Target="https://ppl-ai-file-upload.s3.amazonaws.com/web/direct-files/attachments/51285263/7091ddea-9fe5-4812-addf-a313a1d90f65/complete.txt" TargetMode="External"/><Relationship Id="rId112" Type="http://schemas.openxmlformats.org/officeDocument/2006/relationships/hyperlink" Target="https://ppl-ai-file-upload.s3.amazonaws.com/web/direct-files/attachments/51285263/7091ddea-9fe5-4812-addf-a313a1d90f65/complete.txt" TargetMode="External"/><Relationship Id="rId133" Type="http://schemas.openxmlformats.org/officeDocument/2006/relationships/hyperlink" Target="https://ppl-ai-file-upload.s3.amazonaws.com/web/direct-files/attachments/51285263/7091ddea-9fe5-4812-addf-a313a1d90f65/complete.txt" TargetMode="External"/><Relationship Id="rId154" Type="http://schemas.openxmlformats.org/officeDocument/2006/relationships/hyperlink" Target="https://ppl-ai-file-upload.s3.amazonaws.com/web/direct-files/attachments/51285263/7091ddea-9fe5-4812-addf-a313a1d90f65/complete.txt" TargetMode="External"/><Relationship Id="rId16" Type="http://schemas.openxmlformats.org/officeDocument/2006/relationships/hyperlink" Target="https://ppl-ai-file-upload.s3.amazonaws.com/web/direct-files/attachments/51285263/7091ddea-9fe5-4812-addf-a313a1d90f65/complete.txt" TargetMode="External"/><Relationship Id="rId37" Type="http://schemas.openxmlformats.org/officeDocument/2006/relationships/hyperlink" Target="https://ppl-ai-file-upload.s3.amazonaws.com/web/direct-files/attachments/51285263/7091ddea-9fe5-4812-addf-a313a1d90f65/complete.txt" TargetMode="External"/><Relationship Id="rId58" Type="http://schemas.openxmlformats.org/officeDocument/2006/relationships/hyperlink" Target="https://ppl-ai-file-upload.s3.amazonaws.com/web/direct-files/attachments/51285263/7091ddea-9fe5-4812-addf-a313a1d90f65/complete.txt" TargetMode="External"/><Relationship Id="rId79" Type="http://schemas.openxmlformats.org/officeDocument/2006/relationships/hyperlink" Target="https://ppl-ai-file-upload.s3.amazonaws.com/web/direct-files/attachments/51285263/7091ddea-9fe5-4812-addf-a313a1d90f65/complete.txt" TargetMode="External"/><Relationship Id="rId102" Type="http://schemas.openxmlformats.org/officeDocument/2006/relationships/hyperlink" Target="https://ppl-ai-file-upload.s3.amazonaws.com/web/direct-files/attachments/51285263/7091ddea-9fe5-4812-addf-a313a1d90f65/complete.txt" TargetMode="External"/><Relationship Id="rId123" Type="http://schemas.openxmlformats.org/officeDocument/2006/relationships/hyperlink" Target="https://ppl-ai-file-upload.s3.amazonaws.com/web/direct-files/attachments/51285263/7091ddea-9fe5-4812-addf-a313a1d90f65/complete.txt" TargetMode="External"/><Relationship Id="rId144" Type="http://schemas.openxmlformats.org/officeDocument/2006/relationships/hyperlink" Target="https://ppl-ai-file-upload.s3.amazonaws.com/web/direct-files/attachments/51285263/7091ddea-9fe5-4812-addf-a313a1d90f65/complete.txt" TargetMode="External"/><Relationship Id="rId90" Type="http://schemas.openxmlformats.org/officeDocument/2006/relationships/hyperlink" Target="https://ppl-ai-file-upload.s3.amazonaws.com/web/direct-files/attachments/51285263/7091ddea-9fe5-4812-addf-a313a1d90f65/complete.txt" TargetMode="External"/><Relationship Id="rId27" Type="http://schemas.openxmlformats.org/officeDocument/2006/relationships/hyperlink" Target="https://ppl-ai-file-upload.s3.amazonaws.com/web/direct-files/attachments/51285263/7091ddea-9fe5-4812-addf-a313a1d90f65/complete.txt" TargetMode="External"/><Relationship Id="rId48" Type="http://schemas.openxmlformats.org/officeDocument/2006/relationships/hyperlink" Target="https://ppl-ai-file-upload.s3.amazonaws.com/web/direct-files/attachments/51285263/7091ddea-9fe5-4812-addf-a313a1d90f65/complete.txt" TargetMode="External"/><Relationship Id="rId69" Type="http://schemas.openxmlformats.org/officeDocument/2006/relationships/hyperlink" Target="https://ppl-ai-file-upload.s3.amazonaws.com/web/direct-files/attachments/51285263/7091ddea-9fe5-4812-addf-a313a1d90f65/complete.txt" TargetMode="External"/><Relationship Id="rId113" Type="http://schemas.openxmlformats.org/officeDocument/2006/relationships/hyperlink" Target="https://ppl-ai-file-upload.s3.amazonaws.com/web/direct-files/attachments/51285263/7091ddea-9fe5-4812-addf-a313a1d90f65/complete.txt" TargetMode="External"/><Relationship Id="rId134" Type="http://schemas.openxmlformats.org/officeDocument/2006/relationships/hyperlink" Target="https://ppl-ai-file-upload.s3.amazonaws.com/web/direct-files/attachments/51285263/7091ddea-9fe5-4812-addf-a313a1d90f65/complete.txt" TargetMode="External"/><Relationship Id="rId80" Type="http://schemas.openxmlformats.org/officeDocument/2006/relationships/hyperlink" Target="https://ppl-ai-file-upload.s3.amazonaws.com/web/direct-files/attachments/51285263/7091ddea-9fe5-4812-addf-a313a1d90f65/complete.txt" TargetMode="External"/><Relationship Id="rId155" Type="http://schemas.openxmlformats.org/officeDocument/2006/relationships/hyperlink" Target="https://ppl-ai-file-upload.s3.amazonaws.com/web/direct-files/attachments/51285263/7091ddea-9fe5-4812-addf-a313a1d90f65/complete.tx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1C0E7D24-595A-475F-81B6-117A0DDFD761}"/>
      </w:docPartPr>
      <w:docPartBody>
        <w:p w:rsidR="003B4D12" w:rsidRDefault="008A7CC5">
          <w:r w:rsidRPr="00A05CDC">
            <w:rPr>
              <w:rStyle w:val="PlaceholderText"/>
            </w:rPr>
            <w:t>Click or tap here to enter text.</w:t>
          </w:r>
        </w:p>
      </w:docPartBody>
    </w:docPart>
    <w:docPart>
      <w:docPartPr>
        <w:name w:val="29FD904D5305433EBDD39EE77C8F30AD"/>
        <w:category>
          <w:name w:val="General"/>
          <w:gallery w:val="placeholder"/>
        </w:category>
        <w:types>
          <w:type w:val="bbPlcHdr"/>
        </w:types>
        <w:behaviors>
          <w:behavior w:val="content"/>
        </w:behaviors>
        <w:guid w:val="{B3752A63-5C8E-4528-AB58-3EEBCCF6E0D4}"/>
      </w:docPartPr>
      <w:docPartBody>
        <w:p w:rsidR="009A547B" w:rsidRDefault="00CB1469" w:rsidP="00CB1469">
          <w:pPr>
            <w:pStyle w:val="29FD904D5305433EBDD39EE77C8F30AD"/>
          </w:pPr>
          <w:r w:rsidRPr="00A05CDC">
            <w:rPr>
              <w:rStyle w:val="PlaceholderText"/>
              <w:lang w:val="en-IN"/>
            </w:rPr>
            <w:t>Click or tap here to enter text.</w:t>
          </w:r>
        </w:p>
      </w:docPartBody>
    </w:docPart>
    <w:docPart>
      <w:docPartPr>
        <w:name w:val="8CDB50670CF84550880901FF1D490C1F"/>
        <w:category>
          <w:name w:val="General"/>
          <w:gallery w:val="placeholder"/>
        </w:category>
        <w:types>
          <w:type w:val="bbPlcHdr"/>
        </w:types>
        <w:behaviors>
          <w:behavior w:val="content"/>
        </w:behaviors>
        <w:guid w:val="{E6C882A4-38EF-4E26-BE19-5D920FF7632C}"/>
      </w:docPartPr>
      <w:docPartBody>
        <w:p w:rsidR="009A547B" w:rsidRDefault="00CB1469" w:rsidP="00CB1469">
          <w:pPr>
            <w:pStyle w:val="8CDB50670CF84550880901FF1D490C1F"/>
          </w:pPr>
          <w:r w:rsidRPr="00A05CDC">
            <w:rPr>
              <w:rStyle w:val="PlaceholderText"/>
            </w:rPr>
            <w:t>Click or tap here to enter text.</w:t>
          </w:r>
        </w:p>
      </w:docPartBody>
    </w:docPart>
    <w:docPart>
      <w:docPartPr>
        <w:name w:val="56657D555A3246B0957195FE81D6BD04"/>
        <w:category>
          <w:name w:val="General"/>
          <w:gallery w:val="placeholder"/>
        </w:category>
        <w:types>
          <w:type w:val="bbPlcHdr"/>
        </w:types>
        <w:behaviors>
          <w:behavior w:val="content"/>
        </w:behaviors>
        <w:guid w:val="{31258D40-B1DB-4EE8-915C-E22927D4193A}"/>
      </w:docPartPr>
      <w:docPartBody>
        <w:p w:rsidR="009A547B" w:rsidRDefault="00CB1469" w:rsidP="00CB1469">
          <w:pPr>
            <w:pStyle w:val="56657D555A3246B0957195FE81D6BD04"/>
          </w:pPr>
          <w:r w:rsidRPr="00A05CDC">
            <w:rPr>
              <w:rStyle w:val="PlaceholderText"/>
              <w:lang w:val="en-IN"/>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CC5"/>
    <w:rsid w:val="00070484"/>
    <w:rsid w:val="00090904"/>
    <w:rsid w:val="0009615D"/>
    <w:rsid w:val="001D1991"/>
    <w:rsid w:val="003452AD"/>
    <w:rsid w:val="003B4D12"/>
    <w:rsid w:val="00545E6B"/>
    <w:rsid w:val="00547CDE"/>
    <w:rsid w:val="005A3472"/>
    <w:rsid w:val="006A173B"/>
    <w:rsid w:val="006E75B5"/>
    <w:rsid w:val="00707E64"/>
    <w:rsid w:val="00866977"/>
    <w:rsid w:val="008A7CC5"/>
    <w:rsid w:val="008E3748"/>
    <w:rsid w:val="00977A26"/>
    <w:rsid w:val="009A547B"/>
    <w:rsid w:val="00A00D03"/>
    <w:rsid w:val="00A83AE2"/>
    <w:rsid w:val="00B46900"/>
    <w:rsid w:val="00B8493C"/>
    <w:rsid w:val="00BC6523"/>
    <w:rsid w:val="00C37DD4"/>
    <w:rsid w:val="00C803ED"/>
    <w:rsid w:val="00CA7A32"/>
    <w:rsid w:val="00CB1469"/>
    <w:rsid w:val="00DE3AE0"/>
    <w:rsid w:val="00DF28BC"/>
    <w:rsid w:val="00ED2638"/>
    <w:rsid w:val="00FC2E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B1469"/>
    <w:rPr>
      <w:color w:val="666666"/>
    </w:rPr>
  </w:style>
  <w:style w:type="paragraph" w:customStyle="1" w:styleId="29FD904D5305433EBDD39EE77C8F30AD">
    <w:name w:val="29FD904D5305433EBDD39EE77C8F30AD"/>
    <w:rsid w:val="00CB1469"/>
  </w:style>
  <w:style w:type="paragraph" w:customStyle="1" w:styleId="8CDB50670CF84550880901FF1D490C1F">
    <w:name w:val="8CDB50670CF84550880901FF1D490C1F"/>
    <w:rsid w:val="00CB1469"/>
  </w:style>
  <w:style w:type="paragraph" w:customStyle="1" w:styleId="56657D555A3246B0957195FE81D6BD04">
    <w:name w:val="56657D555A3246B0957195FE81D6BD04"/>
    <w:rsid w:val="00CB14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E62F3C8-358B-4FDA-826D-01A13E514612}">
  <we:reference id="WA104382081" version="1.55.1.0" store="Omex" storeType="OMEX"/>
  <we:alternateReferences>
    <we:reference id="WA104382081" version="1.55.1.0" store="WA104382081" storeType="OMEX"/>
  </we:alternateReferences>
  <we:properties>
    <we:property name="MENDELEY_BIBLIOGRAPHY_IS_DIRTY" value="false"/>
    <we:property name="MENDELEY_BIBLIOGRAPHY_LAST_MODIFIED" value="1782546266871"/>
    <we:property name="MENDELEY_CITATIONS" value="[{&quot;citationID&quot;:&quot;MENDELEY_CITATION_d78d23c2-a527-4cf6-a4ce-eaff8514519c&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&quot;,&quot;citationItems&quot;:[{&quot;id&quot;:&quot;dc729f29-ad78-3f67-9e54-95510fed5893&quot;,&quot;itemData&quot;:{&quot;type&quot;:&quot;article-journal&quot;,&quot;id&quot;:&quot;dc729f29-ad78-3f67-9e54-95510fed5893&quot;,&quot;title&quot;:&quot;River water quality assessment: A comparison of binary- and fuzzy logic-based approaches&quot;,&quot;author&quot;:[{&quot;family&quot;:&quot;Scannapieco&quot;,&quot;given&quot;:&quot;D.&quot;,&quot;parse-names&quot;:false,&quot;dropping-particle&quot;:&quot;&quot;,&quot;non-dropping-particle&quot;:&quot;&quot;},{&quot;family&quot;:&quot;Naddeo&quot;,&quot;given&quot;:&quot;V.&quot;,&quot;parse-names&quot;:false,&quot;dropping-particle&quot;:&quot;&quot;,&quot;non-dropping-particle&quot;:&quot;&quot;},{&quot;family&quot;:&quot;Zarra&quot;,&quot;given&quot;:&quot;T.&quot;,&quot;parse-names&quot;:false,&quot;dropping-particle&quot;:&quot;&quot;,&quot;non-dropping-particle&quot;:&quot;&quot;},{&quot;family&quot;:&quot;Belgiorno&quot;,&quot;given&quot;:&quot;V.&quot;,&quot;parse-names&quot;:false,&quot;dropping-particle&quot;:&quot;&quot;,&quot;non-dropping-particle&quot;:&quot;&quot;}],&quot;container-title&quot;:&quot;Ecological Engineering&quot;,&quot;accessed&quot;:{&quot;date-parts&quot;:[[2026,5,19]]},&quot;DOI&quot;:&quot;10.1016/j.ecoleng.2012.06.015&quot;,&quot;ISSN&quot;:&quot;09258574&quot;,&quot;URL&quot;:&quot;https://www.sciencedirect.com/science/article/pii/S0925857412002145?casa_token=FiZMrpamX9wAAAAA:dz2SqKBwtsXiPzgO1_RL0NJv1h0ded9QNWMpfr3F5b8cwf4nnwaYSs79N3qCMk83b-Jz_oiv51Wf&quot;,&quot;issued&quot;:{&quot;date-parts&quot;:[[2012,10,1]]},&quot;page&quot;:&quot;132-140&quot;,&quot;abstract&quot;:&quot;European Union defined strategies for surface water quality with the 2000/60/EC, or Water Framework Directive (WFD), in order to safeguard Union's water environment; therefore policies have been implemented and became part of Member States legislations. WFD sets guidelines regarding control of river water quality as well as land use planning. However, there is a real requirement of practical investigating procedures, as well as water quality management tools, to help professionals to properly assess the water quality status. In addition, sampling frequencies can be optimized in order to reduce their costs. One of the possible approaches is substantiated into the fuzzy logic, which allows to consider variables not in a binary code but with a certain degree of membership for each of the described classes. The aim of the present study is to show how fuzzy analysis can be implemented when running a water quality assessment, and then focus on a relevant case study. Fuzzy logic approach is studied in order to manage the subjectivity of the analysis, in which examined indicators are classified after data fuzzification and a subsequent defuzzification. A potential optimization of water quality assessment would then reduce sampling frequencies when downward or steady-state trends are found during monitoring campaigns. Sampling frequency studies and non-parametric tests have also been proposed as possible water quality management tools for the application of the EU directive. © 2012 Elsevier B.V.&quot;,&quot;publisher&quot;:&quot;Elsevier&quot;,&quot;volume&quot;:&quot;47&quot;,&quot;container-title-short&quot;:&quot;Ecol. Eng.&quot;},&quot;isTemporary&quot;:false}]},{&quot;citationID&quot;:&quot;MENDELEY_CITATION_e16bc744-3db7-4707-9405-a02e901c6046&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&quot;,&quot;citationItems&quot;:[{&quot;id&quot;:&quot;188823ce-b843-340b-bedc-520e03d72d2c&quot;,&quot;itemData&quot;:{&quot;type&quot;:&quot;report&quot;,&quot;id&quot;:&quot;188823ce-b843-340b-bedc-520e03d72d2c&quot;,&quot;title&quot;:&quot;\&quot;Indicative Guidelines for Restoration of Water Bodies\&quot; Central Pollution Control Board (Ministry of Environment, Forest and Climate Change, Govt. of India)&quot;,&quot;author&quot;:[{&quot;family&quot;:&quot;CPCB&quot;,&quot;given&quot;:&quot;&quot;,&quot;parse-names&quot;:false,&quot;dropping-particle&quot;:&quot;&quot;,&quot;non-dropping-particle&quot;:&quot;&quot;}],&quot;accessed&quot;:{&quot;date-parts&quot;:[[2026,5,19]]},&quot;URL&quot;:&quot;www.cpcb.nic.in&quot;,&quot;issued&quot;:{&quot;date-parts&quot;:[[2019]]},&quot;container-title-short&quot;:&quot;&quot;},&quot;isTemporary&quot;:false}]},{&quot;citationID&quot;:&quot;MENDELEY_CITATION_80bd4b07-7b79-45be-ac10-58e5b3eb88dd&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&quot;,&quot;citationItems&quot;:[{&quot;id&quot;:&quot;29539a78-a865-36e7-90a2-c7c0b98f2d1a&quot;,&quot;itemData&quot;:{&quot;type&quot;:&quot;article-journal&quot;,&quot;id&quot;:&quot;29539a78-a865-36e7-90a2-c7c0b98f2d1a&quot;,&quot;title&quot;:&quot;Assessing water quality in rivers with fuzzy inference systems: A case study&quot;,&quot;author&quot;:[{&quot;family&quot;:&quot;Ocampo-Duque&quot;,&quot;given&quot;:&quot;William&quot;,&quot;parse-names&quot;:false,&quot;dropping-particle&quot;:&quot;&quot;,&quot;non-dropping-particle&quot;:&quot;&quot;},{&quot;family&quot;:&quot;Ferré-Huguet&quot;,&quot;given&quot;:&quot;Núria&quot;,&quot;parse-names&quot;:false,&quot;dropping-particle&quot;:&quot;&quot;,&quot;non-dropping-particle&quot;:&quot;&quot;},{&quot;family&quot;:&quot;Domingo&quot;,&quot;given&quot;:&quot;José L.&quot;,&quot;parse-names&quot;:false,&quot;dropping-particle&quot;:&quot;&quot;,&quot;non-dropping-particle&quot;:&quot;&quot;},{&quot;family&quot;:&quot;Schuhmacher&quot;,&quot;given&quot;:&quot;Marta&quot;,&quot;parse-names&quot;:false,&quot;dropping-particle&quot;:&quot;&quot;,&quot;non-dropping-particle&quot;:&quot;&quot;}],&quot;container-title&quot;:&quot;Environment International&quot;,&quot;accessed&quot;:{&quot;date-parts&quot;:[[2026,5,19]]},&quot;DOI&quot;:&quot;10.1016/J.ENVINT.2006.03.009&quot;,&quot;ISSN&quot;:&quot;0160-4120&quot;,&quot;PMID&quot;:&quot;16678900&quot;,&quot;URL&quot;:&quot;https://www.sciencedirect.com/science/article/pii/S0160412006000407&quot;,&quot;issued&quot;:{&quot;date-parts&quot;:[[2006,8,1]]},&quot;page&quot;:&quot;733-742&quot;,&quot;abstract&quot;:&quot;In recent years, fuzzy-logic-based methods have demonstrated to be appropriated to address uncertainty and subjectivity in environmental problems. In the present study, a methodology based on fuzzy inference systems (FIS) to assess water quality is proposed. A water quality index calculated with fuzzy reasoning has been developed. The relative importance of water quality indicators involved in the fuzzy inference process has been dealt with a multi-attribute decision-aiding method. The potential application of the fuzzy index has been tested with a case study. A data set collected from the Ebro River (Spain) by two different environmental protection agencies has been used. The current findings, managed within a geographic information system, clearly agree with official reports and expert opinions about the pollution problems in the studied area. Therefore, this methodology emerges as a suitable and alternative tool to be used in developing effective water management plans. © 2006 Elsevier Ltd. All rights reserved.&quot;,&quot;publisher&quot;:&quot;Pergamon&quot;,&quot;issue&quot;:&quot;6&quot;,&quot;volume&quot;:&quot;32&quot;,&quot;container-title-short&quot;:&quot;Environ. Int.&quot;},&quot;isTemporary&quot;:false}]},{&quot;citationID&quot;:&quot;MENDELEY_CITATION_00b05ae8-7431-4e33-ab55-ebd3fce95011&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&quot;,&quot;citationItems&quot;:[{&quot;id&quot;:&quot;4167d14f-e827-3958-b99a-d28d94ec6497&quot;,&quot;itemData&quot;:{&quot;type&quot;:&quot;article-journal&quot;,&quot;id&quot;:&quot;4167d14f-e827-3958-b99a-d28d94ec6497&quot;,&quot;title&quot;:&quot;A novel approach in water quality assessment based on fuzzy logic&quot;,&quot;author&quot;:[{&quot;family&quot;:&quot;Gharibi&quot;,&quot;given&quot;:&quot;Hamed&quot;,&quot;parse-names&quot;:false,&quot;dropping-particle&quot;:&quot;&quot;,&quot;non-dropping-particle&quot;:&quot;&quot;},{&quot;family&quot;:&quot;Mahvi&quot;,&quot;given&quot;:&quot;Amir Hossein&quot;,&quot;parse-names&quot;:false,&quot;dropping-particle&quot;:&quot;&quot;,&quot;non-dropping-particle&quot;:&quot;&quot;},{&quot;family&quot;:&quot;Nabizadeh&quot;,&quot;given&quot;:&quot;Ramin&quot;,&quot;parse-names&quot;:false,&quot;dropping-particle&quot;:&quot;&quot;,&quot;non-dropping-particle&quot;:&quot;&quot;},{&quot;family&quot;:&quot;Arabalibeik&quot;,&quot;given&quot;:&quot;Hossein&quot;,&quot;parse-names&quot;:false,&quot;dropping-particle&quot;:&quot;&quot;,&quot;non-dropping-particle&quot;:&quot;&quot;},{&quot;family&quot;:&quot;Yunesian&quot;,&quot;given&quot;:&quot;Masud&quot;,&quot;parse-names&quot;:false,&quot;dropping-particle&quot;:&quot;&quot;,&quot;non-dropping-particle&quot;:&quot;&quot;},{&quot;family&quot;:&quot;Sowlat&quot;,&quot;given&quot;:&quot;Mohammad Hossein&quot;,&quot;parse-names&quot;:false,&quot;dropping-particle&quot;:&quot;&quot;,&quot;non-dropping-particle&quot;:&quot;&quot;}],&quot;container-title&quot;:&quot;Journal of Environmental Management&quot;,&quot;container-title-short&quot;:&quot;J. Environ. Manage.&quot;,&quot;DOI&quot;:&quot;10.1016/j.jenvman.2012.07.007&quot;,&quot;ISSN&quot;:&quot;03014797&quot;,&quot;URL&quot;:&quot;https://linkinghub.elsevier.com/retrieve/pii/S0301479712003684&quot;,&quot;issued&quot;:{&quot;date-parts&quot;:[[2012,12]]},&quot;page&quot;:&quot;87-95&quot;,&quot;volume&quot;:&quot;112&quot;},&quot;isTemporary&quot;:false}]},{&quot;citationID&quot;:&quot;MENDELEY_CITATION_d1d86fb7-4fc3-412e-8874-5d6faacc24c6&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&quot;,&quot;citationItems&quot;:[{&quot;id&quot;:&quot;f9cccf98-9dbb-3663-90f8-f6752dce67c7&quot;,&quot;itemData&quot;:{&quot;type&quot;:&quot;article-journal&quot;,&quot;id&quot;:&quot;f9cccf98-9dbb-3663-90f8-f6752dce67c7&quot;,&quot;title&quot;:&quot;Water quality indices: Construction, potential, and limitations&quot;,&quot;author&quot;:[{&quot;family&quot;:&quot;Fortes&quot;,&quot;given&quot;:&quot;Ana Carolina Chaves&quot;,&quot;parse-names&quot;:false,&quot;dropping-particle&quot;:&quot;&quot;,&quot;non-dropping-particle&quot;:&quot;&quot;},{&quot;family&quot;:&quot;Barrocas&quot;,&quot;given&quot;:&quot;Paulo Rubens Guimarães&quot;,&quot;parse-names&quot;:false,&quot;dropping-particle&quot;:&quot;&quot;,&quot;non-dropping-particle&quot;:&quot;&quot;},{&quot;family&quot;:&quot;Kligerman&quot;,&quot;given&quot;:&quot;Debora Cynamon&quot;,&quot;parse-names&quot;:false,&quot;dropping-particle&quot;:&quot;&quot;,&quot;non-dropping-particle&quot;:&quot;&quot;}],&quot;container-title&quot;:&quot;Ecological Indicators&quot;,&quot;accessed&quot;:{&quot;date-parts&quot;:[[2026,5,19]]},&quot;DOI&quot;:&quot;10.1016/j.ecolind.2023.111187&quot;,&quot;ISSN&quot;:&quot;1470160X&quot;,&quot;URL&quot;:&quot;https://www.sciencedirect.com/science/article/pii/S1470160X23013298?via%3Dihub&quot;,&quot;issued&quot;:{&quot;date-parts&quot;:[[2023,12,15]]},&quot;page&quot;:&quot;111187&quot;,&quot;abstract&quot;:&quot;Water quality indices (WQIs) are well-established tools for water quality management and effective community communication. However, distinct WQIs construction processes give rise to differences in their measurability and flexibility. The present study objective was to evaluate the effectiveness of commonly used WQIs, applied to measure drinking water quality. Their benefits and limitations were discussed based on Strengths, Weaknesses, Opportunities, and Threats (SWOT) analysis. The most frequently used WQIs were the Horton (HWQI), National Sanitation Foundation (NSFWQI), Tiwari and Mishra (TMWQI), and Canadian Council of Ministers of the Environment (CCMEWQI) WQIs. The SWOT (Strength, Weakness, Opportunity, and Threat) analysis showed that the main limitations of these indices derive from their data aggregation model and from input parameter availability and selection. Among the WQIs studied, the CCMEWQI showed the highest potential and flexibility. These findings may serve as a driving force for water monitoring and surveillance systems to review their data collection and information production processes to achieve WQI full potential.&quot;,&quot;publisher&quot;:&quot;Elsevier&quot;,&quot;volume&quot;:&quot;157&quot;,&quot;container-title-short&quot;:&quot;Ecol. Indic.&quot;},&quot;isTemporary&quot;:false}]},{&quot;citationID&quot;:&quot;MENDELEY_CITATION_cbabd552-3193-4b53-9a31-2b82d9423d52&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&quot;,&quot;citationItems&quot;:[{&quot;id&quot;:&quot;516f33ca-e912-3469-9538-9c42ea69d077&quot;,&quot;itemData&quot;:{&quot;type&quot;:&quot;article-journal&quot;,&quot;id&quot;:&quot;516f33ca-e912-3469-9538-9c42ea69d077&quot;,&quot;title&quot;:&quot;Fuzzy-based approach for evaluating groundwater sustainability of Asian cities&quot;,&quot;author&quot;:[{&quot;family&quot;:&quot;Chanapathi&quot;,&quot;given&quot;:&quot;Tirupathi&quot;,&quot;parse-names&quot;:false,&quot;dropping-particle&quot;:&quot;&quot;,&quot;non-dropping-particle&quot;:&quot;&quot;},{&quot;family&quot;:&quot;Thatikonda&quot;,&quot;given&quot;:&quot;Shashidhar&quot;,&quot;parse-names&quot;:false,&quot;dropping-particle&quot;:&quot;&quot;,&quot;non-dropping-particle&quot;:&quot;&quot;},{&quot;family&quot;:&quot;Pandey&quot;,&quot;given&quot;:&quot;Vishnu P.&quot;,&quot;parse-names&quot;:false,&quot;dropping-particle&quot;:&quot;&quot;,&quot;non-dropping-particle&quot;:&quot;&quot;},{&quot;family&quot;:&quot;Shrestha&quot;,&quot;given&quot;:&quot;Sangam&quot;,&quot;parse-names&quot;:false,&quot;dropping-particle&quot;:&quot;&quot;,&quot;non-dropping-particle&quot;:&quot;&quot;}],&quot;container-title&quot;:&quot;Sustainable Cities and Society&quot;,&quot;container-title-short&quot;:&quot;Sustain. Cities Soc.&quot;,&quot;accessed&quot;:{&quot;date-parts&quot;:[[2026,5,23]]},&quot;DOI&quot;:&quot;10.1016/J.SCS.2018.09.027&quot;,&quot;ISSN&quot;:&quot;2210-6707&quot;,&quot;URL&quot;:&quot;https://www.sciencedirect.com/science/article/pii/S2210670718302981&quot;,&quot;issued&quot;:{&quot;date-parts&quot;:[[2019,1,1]]},&quot;page&quot;:&quot;321-331&quot;,&quot;abstract&quot;:&quot;The objective of this research is to develop a fuzzy-based groundwater sustainability index (FGSI) model to evaluate the sustainability of groundwater system at selected cities in Asian. The new Mamdani type fuzzy-based inference system known as FGSI was developed. It contains five components and twenty-four indicators, which covers five dimensions of sustainability, namely, environmental, social, economic, mutual trust, and institutional. The FGSI model offers a novel combination of indicators, which covers aspects of groundwtaer quality, quantity, and management. An attempt was made to develop a robust index for estimating the groundwater sustainability. The model was evaluated for selected cities in Asian with different difuzzification methods, and compared with the conventional method. The centroid defuzzification method produced well diversified results compared with other methods, including conventional method. The overall groundwater sustainability of Hyderabad of India was estimated as highly sustainable and, Lahore of Pakistan, Bangkok of Thailand, Ho Chi Minh City of Vietnam and Yangon City of Myanmar were estimated as moderately sustainable. The FGSI model may help to policy and decision makers to provide a reliable and resilient sustainable management system in the cities by identifying the indicators for the improvement.&quot;,&quot;publisher&quot;:&quot;Elsevier&quot;,&quot;volume&quot;:&quot;44&quot;},&quot;isTemporary&quot;:false}]},{&quot;citationID&quot;:&quot;MENDELEY_CITATION_cfa70431-47bd-4027-abc6-f71f6000262c&quot;,&quot;properties&quot;:{&quot;noteIndex&quot;:0},&quot;isEdited&quot;:false,&quot;manualOverride&quot;:{&quot;isManuallyOverridden&quot;:false,&quot;citeprocText&quot;:&quot;&lt;sup&gt;7,8&lt;/sup&gt;&quot;,&quot;manualOverrideText&quot;:&quot;&quot;},&quot;citationTag&quot;:&quot;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&quot;,&quot;citationItems&quot;:[{&quot;id&quot;:&quot;a23d2867-f73f-3248-a974-c1a6f6f0bd1b&quot;,&quot;itemData&quot;:{&quot;type&quot;:&quot;article-journal&quot;,&quot;id&quot;:&quot;a23d2867-f73f-3248-a974-c1a6f6f0bd1b&quot;,&quot;title&quot;:&quot;Ranking the risk of antibiotic resistance genes by metagenomic and multifactorial analysis in hospital wastewater systems&quot;,&quot;author&quot;:[{&quot;family&quot;:&quot;Shuai&quot;,&quot;given&quot;:&quot;Xinyi&quot;,&quot;parse-names&quot;:false,&quot;dropping-particle&quot;:&quot;&quot;,&quot;non-dropping-particle&quot;:&quot;&quot;},{&quot;family&quot;:&quot;Zhou&quot;,&quot;given&quot;:&quot;Zhenchao&quot;,&quot;parse-names&quot;:false,&quot;dropping-particle&quot;:&quot;&quot;,&quot;non-dropping-particle&quot;:&quot;&quot;},{&quot;family&quot;:&quot;Zhu&quot;,&quot;given&quot;:&quot;Lin&quot;,&quot;parse-names&quot;:false,&quot;dropping-particle&quot;:&quot;&quot;,&quot;non-dropping-particle&quot;:&quot;&quot;},{&quot;family&quot;:&quot;Achi&quot;,&quot;given&quot;:&quot;Chioma&quot;,&quot;parse-names&quot;:false,&quot;dropping-particle&quot;:&quot;&quot;,&quot;non-dropping-particle&quot;:&quot;&quot;},{&quot;family&quot;:&quot;Lin&quot;,&quot;given&quot;:&quot;Zejun&quot;,&quot;parse-names&quot;:false,&quot;dropping-particle&quot;:&quot;&quot;,&quot;non-dropping-particle&quot;:&quot;&quot;},{&quot;family&quot;:&quot;Liu&quot;,&quot;given&quot;:&quot;Zhe&quot;,&quot;parse-names&quot;:false,&quot;dropping-particle&quot;:&quot;&quot;,&quot;non-dropping-particle&quot;:&quot;&quot;},{&quot;family&quot;:&quot;Yu&quot;,&quot;given&quot;:&quot;Xi&quot;,&quot;parse-names&quot;:false,&quot;dropping-particle&quot;:&quot;&quot;,&quot;non-dropping-particle&quot;:&quot;&quot;},{&quot;family&quot;:&quot;Zhou&quot;,&quot;given&quot;:&quot;Jinyu&quot;,&quot;parse-names&quot;:false,&quot;dropping-particle&quot;:&quot;&quot;,&quot;non-dropping-particle&quot;:&quot;&quot;},{&quot;family&quot;:&quot;Lin&quot;,&quot;given&quot;:&quot;Yanhan&quot;,&quot;parse-names&quot;:false,&quot;dropping-particle&quot;:&quot;&quot;,&quot;non-dropping-particle&quot;:&quot;&quot;},{&quot;family&quot;:&quot;Chen&quot;,&quot;given&quot;:&quot;Hong&quot;,&quot;parse-names&quot;:false,&quot;dropping-particle&quot;:&quot;&quot;,&quot;non-dropping-particle&quot;:&quot;&quot;}],&quot;container-title&quot;:&quot;Journal of Hazardous Materials&quot;,&quot;container-title-short&quot;:&quot;J. Hazard. Mater.&quot;,&quot;accessed&quot;:{&quot;date-parts&quot;:[[2026,5,22]]},&quot;DOI&quot;:&quot;10.1016/J.JHAZMAT.2024.133790&quot;,&quot;ISSN&quot;:&quot;0304-3894&quot;,&quot;PMID&quot;:&quot;38368689&quot;,&quot;URL&quot;:&quot;https://www.sciencedirect.com/science/article/pii/S0304389424003698?via%3Dihub&quot;,&quot;issued&quot;:{&quot;date-parts&quot;:[[2024,4,15]]},&quot;page&quot;:&quot;133790&quot;,&quot;abstract&quot;:&quot;Antimicrobial resistance poses a serious threat to human health. Hospital wastewater system (HWS) is an important source of antibiotic resistance genes (ARGs). The risk of ARGs in HWS is still an under-researched area. In this study, we collected publicly metagenomic datasets of 71 hospital wastewater samples from 18 hospitals in 13 cities. A total of 9838 contigs were identified to carry 383 unique ARGs across all samples, of which 2946 contigs were plasmid-like sequences. Concurrently, the primary hosts of ARGs within HWS were found to be Escherichia coli and Klebsiella pneumoniae. To further evaluate the risk of each ARG subtype, we proposed a risk assessment framework based on the importance of corresponding antibiotics as defined by the WHO and three other indicators - ARG abundance (A), mobility (M), and host pathogenicity (P). Ninety ARGs were identified as R1 ARGs having high-risk scores, which meant having a high abundance, high mobility, and carried by pathogens in HWS. Furthermore, 25% to 49% of genomes from critically important pathogens accessed from NCBI carried R1 ARGs. A significantly higher number of R1 ARGs was carried by pathogens in the effluents of municipal wastewater treatment plants from NCBI, highlighting the role of R1 ARGS in accelerating health and environmental risks.&quot;,&quot;publisher&quot;:&quot;Elsevier&quot;,&quot;volume&quot;:&quot;468&quot;},&quot;isTemporary&quot;:false},{&quot;id&quot;:&quot;8ed0aa08-f954-3176-b902-5c49f117660d&quot;,&quot;itemData&quot;:{&quot;type&quot;:&quot;article-journal&quot;,&quot;id&quot;:&quot;8ed0aa08-f954-3176-b902-5c49f117660d&quot;,&quot;title&quot;:&quot;An omics-based framework for assessing the health risk of antimicrobial resistance genes&quot;,&quot;author&quot;:[{&quot;family&quot;:&quot;Zhang&quot;,&quot;given&quot;:&quot;An Ni&quot;,&quot;parse-names&quot;:false,&quot;dropping-particle&quot;:&quot;&quot;,&quot;non-dropping-particle&quot;:&quot;&quot;},{&quot;family&quot;:&quot;Gaston&quot;,&quot;given&quot;:&quot;Jeffry M.&quot;,&quot;parse-names&quot;:false,&quot;dropping-particle&quot;:&quot;&quot;,&quot;non-dropping-particle&quot;:&quot;&quot;},{&quot;family&quot;:&quot;Dai&quot;,&quot;given&quot;:&quot;Chengzhen L.&quot;,&quot;parse-names&quot;:false,&quot;dropping-particle&quot;:&quot;&quot;,&quot;non-dropping-particle&quot;:&quot;&quot;},{&quot;family&quot;:&quot;Zhao&quot;,&quot;given&quot;:&quot;Shijie&quot;,&quot;parse-names&quot;:false,&quot;dropping-particle&quot;:&quot;&quot;,&quot;non-dropping-particle&quot;:&quot;&quot;},{&quot;family&quot;:&quot;Poyet&quot;,&quot;given&quot;:&quot;Mathilde&quot;,&quot;parse-names&quot;:false,&quot;dropping-particle&quot;:&quot;&quot;,&quot;non-dropping-particle&quot;:&quot;&quot;},{&quot;family&quot;:&quot;Groussin&quot;,&quot;given&quot;:&quot;Mathieu&quot;,&quot;parse-names&quot;:false,&quot;dropping-particle&quot;:&quot;&quot;,&quot;non-dropping-particle&quot;:&quot;&quot;},{&quot;family&quot;:&quot;Yin&quot;,&quot;given&quot;:&quot;Xiaole&quot;,&quot;parse-names&quot;:false,&quot;dropping-particle&quot;:&quot;&quot;,&quot;non-dropping-particle&quot;:&quot;&quot;},{&quot;family&quot;:&quot;Li&quot;,&quot;given&quot;:&quot;Li Guan&quot;,&quot;parse-names&quot;:false,&quot;dropping-particle&quot;:&quot;&quot;,&quot;non-dropping-particle&quot;:&quot;&quot;},{&quot;family&quot;:&quot;Loosdrecht&quot;,&quot;given&quot;:&quot;Mark C.M.&quot;,&quot;parse-names&quot;:false,&quot;dropping-particle&quot;:&quot;&quot;,&quot;non-dropping-particle&quot;:&quot;van&quot;},{&quot;family&quot;:&quot;Topp&quot;,&quot;given&quot;:&quot;Edward&quot;,&quot;parse-names&quot;:false,&quot;dropping-particle&quot;:&quot;&quot;,&quot;non-dropping-particle&quot;:&quot;&quot;},{&quot;family&quot;:&quot;Gillings&quot;,&quot;given&quot;:&quot;Michael R.&quot;,&quot;parse-names&quot;:false,&quot;dropping-particle&quot;:&quot;&quot;,&quot;non-dropping-particle&quot;:&quot;&quot;},{&quot;family&quot;:&quot;Hanage&quot;,&quot;given&quot;:&quot;William P.&quot;,&quot;parse-names&quot;:false,&quot;dropping-particle&quot;:&quot;&quot;,&quot;non-dropping-particle&quot;:&quot;&quot;},{&quot;family&quot;:&quot;Tiedje&quot;,&quot;given&quot;:&quot;James M.&quot;,&quot;parse-names&quot;:false,&quot;dropping-particle&quot;:&quot;&quot;,&quot;non-dropping-particle&quot;:&quot;&quot;},{&quot;family&quot;:&quot;Moniz&quot;,&quot;given&quot;:&quot;Katya&quot;,&quot;parse-names&quot;:false,&quot;dropping-particle&quot;:&quot;&quot;,&quot;non-dropping-particle&quot;:&quot;&quot;},{&quot;family&quot;:&quot;Alm&quot;,&quot;given&quot;:&quot;Eric J.&quot;,&quot;parse-names&quot;:false,&quot;dropping-particle&quot;:&quot;&quot;,&quot;non-dropping-particle&quot;:&quot;&quot;},{&quot;family&quot;:&quot;Zhang&quot;,&quot;given&quot;:&quot;Tong&quot;,&quot;parse-names&quot;:false,&quot;dropping-particle&quot;:&quot;&quot;,&quot;non-dropping-particle&quot;:&quot;&quot;}],&quot;container-title&quot;:&quot;Nature Communications 2021 12:1&quot;,&quot;accessed&quot;:{&quot;date-parts&quot;:[[2026,5,22]]},&quot;DOI&quot;:&quot;10.1038/s41467-021-25096-3&quot;,&quot;ISSN&quot;:&quot;2041-1723&quot;,&quot;PMID&quot;:&quot;34362925&quot;,&quot;URL&quot;:&quot;https://www.nature.com/articles/s41467-021-25096-3&quot;,&quot;issued&quot;:{&quot;date-parts&quot;:[[2021,8,6]]},&quot;page&quot;:&quot;4765-&quot;,&quot;abstract&quot;:&quot;Antibiotic resistance genes (ARGs) are widespread among bacteria. However, not all ARGs pose serious threats to public health, highlighting the importance of identifying those that are high-risk. Here, we developed an ‘omics-based’ framework to evaluate ARG risk considering human-associated-enrichment, gene mobility, and host pathogenicity. Our framework classifies human-associated, mobile ARGs (3.6% of all ARGs) as the highest risk, which we further differentiate as ‘current threats’ (Rank I; 3%) - already present among pathogens - and ‘future threats’ (Rank II; 0.6%) - novel resistance emerging from non-pathogens. Our framework identified 73 ‘current threat’ ARG families. Of these, 35 were among the 37 high-risk ARGs proposed by the World Health Organization and other literature; the remaining 38 were significantly enriched in hospital plasmids. By evaluating all pathogen genomes released since framework construction, we confirmed that ARGs that recently transferred into pathogens were significantly enriched in Rank II (‘future threats’). Lastly, we applied the framework to gut microbiome genomes from fecal microbiota transplantation donors. We found that although ARGs were widespread (73% of genomes), only 8.9% of genomes contained high-risk ARGs. Our framework provides an easy-to-implement approach to identify current and future antimicrobial resistance threats, with potential clinical applications including reducing risk of microbiome-based interventions. Antibiotic resistance genes are common but not all are of high risk to human health. Here, the authors develop an omics-based framework for ranking genes by risk that incorporates level of enrichment in human associated environments, gene mobility, and host pathogenicity.&quot;,&quot;publisher&quot;:&quot;Nature Publishing Group&quot;,&quot;issue&quot;:&quot;1&quot;,&quot;volume&quot;:&quot;12&quot;,&quot;container-title-short&quot;:&quot;&quot;},&quot;isTemporary&quot;:false}]},{&quot;citationID&quot;:&quot;MENDELEY_CITATION_6d5e166c-5baa-4b1a-b836-2c2d406881de&quot;,&quot;properties&quot;:{&quot;noteIndex&quot;:0},&quot;isEdited&quot;:false,&quot;manualOverride&quot;:{&quot;isManuallyOverridden&quot;:false,&quot;citeprocText&quot;:&quot;&lt;sup&gt;9,10&lt;/sup&gt;&quot;,&quot;manualOverrideText&quot;:&quot;&quot;},&quot;citationTag&quot;:&quot;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&quot;,&quot;citationItems&quot;:[{&quot;id&quot;:&quot;3075001c-24f1-348a-81bb-9814266f1f5d&quot;,&quot;itemData&quot;:{&quot;type&quot;:&quot;article-journal&quot;,&quot;id&quot;:&quot;3075001c-24f1-348a-81bb-9814266f1f5d&quot;,&quot;title&quot;:&quot;What is a resistance gene? Ranking risk in resistomes&quot;,&quot;author&quot;:[{&quot;family&quot;:&quot;Martínez&quot;,&quot;given&quot;:&quot;José L.&quot;,&quot;parse-names&quot;:false,&quot;dropping-particle&quot;:&quot;&quot;,&quot;non-dropping-particle&quot;:&quot;&quot;},{&quot;family&quot;:&quot;Coque&quot;,&quot;given&quot;:&quot;Teresa M.&quot;,&quot;parse-names&quot;:false,&quot;dropping-particle&quot;:&quot;&quot;,&quot;non-dropping-particle&quot;:&quot;&quot;},{&quot;family&quot;:&quot;Baquero&quot;,&quot;given&quot;:&quot;Fernando&quot;,&quot;parse-names&quot;:false,&quot;dropping-particle&quot;:&quot;&quot;,&quot;non-dropping-particle&quot;:&quot;&quot;}],&quot;container-title&quot;:&quot;Nature Reviews Microbiology 2014 13:2&quot;,&quot;accessed&quot;:{&quot;date-parts&quot;:[[2026,5,22]]},&quot;DOI&quot;:&quot;10.1038/nrmicro3399&quot;,&quot;ISSN&quot;:&quot;1740-1534&quot;,&quot;PMID&quot;:&quot;25534811&quot;,&quot;URL&quot;:&quot;https://www.nature.com/articles/nrmicro3399&quot;,&quot;issued&quot;:{&quot;date-parts&quot;:[[2014,12,15]]},&quot;page&quot;:&quot;116-123&quot;,&quot;abstract&quot;:&quot;In this Opinion article, Baquero and colleagues propose a hierarchical system for estimating the risks associated with genes present in environmental resistomes, by evaluating the likelihood of their introduction into human pathogens, and the consequences of such introduction events for the treatment of bacterial infections. Metagenomic studies have shown that antibiotic resistance genes are ubiquitous in the environment, which has led to the suggestion that there is a high risk that these genes will spread to bacteria that cause human infections. If this is true, estimating the real risk of dissemination of resistance genes from environmental reservoirs to human pathogens is therefore very difficult. In this Opinion article, we analyse the current definitions of antibiotic resistance and antibiotic resistance genes, and we describe the bottlenecks that affect the transfer of antibiotic resistance genes to human pathogens. We propose rules for estimating the risks associated with genes that are present in environmental resistomes by evaluating the likelihood of their introduction into human pathogens, and the consequences of such events for the treatment of infections.&quot;,&quot;publisher&quot;:&quot;Nature Publishing Group&quot;,&quot;issue&quot;:&quot;2&quot;,&quot;volume&quot;:&quot;13&quot;,&quot;container-title-short&quot;:&quot;&quot;},&quot;isTemporary&quot;:false},{&quot;id&quot;:&quot;19e4305c-581e-3769-82c0-542b8902f277&quot;,&quot;itemData&quot;:{&quot;type&quot;:&quot;article-journal&quot;,&quot;id&quot;:&quot;19e4305c-581e-3769-82c0-542b8902f277&quot;,&quot;title&quot;:&quot;Urban wastewater overflows as hotspots for dissemination of bacteria producing extended-spectrum β-lactamases and carbapenemases in the Suquía River, Argentina&quot;,&quot;author&quot;:[{&quot;family&quot;:&quot;Ruiz&quot;,&quot;given&quot;:&quot;Susana Eugenia&quot;,&quot;parse-names&quot;:false,&quot;dropping-particle&quot;:&quot;&quot;,&quot;non-dropping-particle&quot;:&quot;&quot;},{&quot;family&quot;:&quot;Morandini&quot;,&quot;given&quot;:&quot;Fabrizzio Nicolas&quot;,&quot;parse-names&quot;:false,&quot;dropping-particle&quot;:&quot;&quot;,&quot;non-dropping-particle&quot;:&quot;&quot;},{&quot;family&quot;:&quot;Panzetta&quot;,&quot;given&quot;:&quot;María Emilia&quot;,&quot;parse-names&quot;:false,&quot;dropping-particle&quot;:&quot;&quot;,&quot;non-dropping-particle&quot;:&quot;&quot;},{&quot;family&quot;:&quot;Lipari&quot;,&quot;given&quot;:&quot;Flavio Gabriel&quot;,&quot;parse-names&quot;:false,&quot;dropping-particle&quot;:&quot;&quot;,&quot;non-dropping-particle&quot;:&quot;&quot;},{&quot;family&quot;:&quot;Irrazábal&quot;,&quot;given&quot;:&quot;María Gabriela&quot;,&quot;parse-names&quot;:false,&quot;dropping-particle&quot;:&quot;&quot;,&quot;non-dropping-particle&quot;:&quot;&quot;},{&quot;family&quot;:&quot;Toselli&quot;,&quot;given&quot;:&quot;Ricardo&quot;,&quot;parse-names&quot;:false,&quot;dropping-particle&quot;:&quot;&quot;,&quot;non-dropping-particle&quot;:&quot;&quot;},{&quot;family&quot;:&quot;Ohannesian&quot;,&quot;given&quot;:&quot;Martín&quot;,&quot;parse-names&quot;:false,&quot;dropping-particle&quot;:&quot;&quot;,&quot;non-dropping-particle&quot;:&quot;Der&quot;},{&quot;family&quot;:&quot;Amieva&quot;,&quot;given&quot;:&quot;Cristian&quot;,&quot;parse-names&quot;:false,&quot;dropping-particle&quot;:&quot;&quot;,&quot;non-dropping-particle&quot;:&quot;&quot;},{&quot;family&quot;:&quot;Valdes&quot;,&quot;given&quot;:&quot;María Eugenia&quot;,&quot;parse-names&quot;:false,&quot;dropping-particle&quot;:&quot;&quot;,&quot;non-dropping-particle&quot;:&quot;&quot;},{&quot;family&quot;:&quot;Giraudo&quot;,&quot;given&quot;:&quot;Federico Javier&quot;,&quot;parse-names&quot;:false,&quot;dropping-particle&quot;:&quot;&quot;,&quot;non-dropping-particle&quot;:&quot;&quot;},{&quot;family&quot;:&quot;Rollán&quot;,&quot;given&quot;:&quot;María del Rosario&quot;,&quot;parse-names&quot;:false,&quot;dropping-particle&quot;:&quot;&quot;,&quot;non-dropping-particle&quot;:&quot;&quot;},{&quot;family&quot;:&quot;Amé&quot;,&quot;given&quot;:&quot;Valeria&quot;,&quot;parse-names&quot;:false,&quot;dropping-particle&quot;:&quot;&quot;,&quot;non-dropping-particle&quot;:&quot;&quot;},{&quot;family&quot;:&quot;Sola&quot;,&quot;given&quot;:&quot;Claudia&quot;,&quot;parse-names&quot;:false,&quot;dropping-particle&quot;:&quot;&quot;,&quot;non-dropping-particle&quot;:&quot;&quot;},{&quot;family&quot;:&quot;Saka&quot;,&quot;given&quot;:&quot;Héctor Alex&quot;,&quot;parse-names&quot;:false,&quot;dropping-particle&quot;:&quot;&quot;,&quot;non-dropping-particle&quot;:&quot;&quot;}],&quot;container-title&quot;:&quot;Frontiers in Microbiology&quot;,&quot;container-title-short&quot;:&quot;Front. Microbiol.&quot;,&quot;accessed&quot;:{&quot;date-parts&quot;:[[2026,5,23]]},&quot;DOI&quot;:&quot;10.3389/FMICB.2025.1669531/TEXT&quot;,&quot;ISSN&quot;:&quot;1664302X&quot;,&quot;issued&quot;:{&quot;date-parts&quot;:[[2025,9,24]]},&quot;page&quot;:&quot;1669531&quot;,&quot;abstract&quot;:&quot;Antimicrobial resistance (AMR) is a critical global challenge, yet the role of environmental dissemination of antibiotic-resistant bacteria remains underexplored, particularly in developing regions. This study investigated urban wastewater overflows from public streets as vectors for extended-spectrum-β-lactamase (ESBL)- and carbapenemase-producing Enterobacterales and Aeromonas in the Suquía River (Córdoba, Argentina). Sixty-two water samples were analyzed for coliform counts, antimicrobial susceptibility, and resistance genes. Horizontal gene transfer was assessed by conjugation. Sixty-five ESBL- and/or carbapenemase-producing isolates were recovered, including six carbapenemase producers subjected to whole-genome sequencing (WGS). Urban wastewater exhibited coliform levels &gt;108 MPN/100 mL, while river counts increased 2–5 logs at urban and downstream sites compared to upstream, where no resistant strains were detected. ESBL- and/or carbapenemase-producers occurred in ~70% of wastewater and river samples, mainly Escherichia coli harboring blaCTX-M. Carbapenemase producers carried blaKPC-2 or blaNDM-1 in Enterobacter, Klebsiella, Citrobacter, and Aeromonas caviae. WGS revealed extensive resistomes, virulence genes, and plasmid replicons, including IncU and IncA/C2 linked to carbapenemases. Conjugation confirmed plasmid-mediated transfer of β-lactamase genes, and genetic context analysis identified clinically recognized transposons. Notably, Enterobacter kobei and Aeromonas caviae from the river carried blaKPC-2 on plasmidic contigs combining clinical and environmental elements, consistent with genetic exchange within aquatic ecosystems and transfer of clinically significant resistance determinants to species adapted for riverine survival. These findings identify urban wastewater overflows as AMR hotspots that facilitate the dissemination of multidrug-resistant bacteria and mobile resistance elements into urban and peri-urban aquatic environments, underscoring the need for integrated environmental AMR surveillance.&quot;,&quot;publisher&quot;:&quot;Frontiers Media SA&quot;,&quot;volume&quot;:&quot;16&quot;},&quot;isTemporary&quot;:false}]},{&quot;citationID&quot;:&quot;MENDELEY_CITATION_f1fe454b-9002-4c52-80a1-4d9adf0751b8&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&quot;,&quot;citationItems&quot;:[{&quot;id&quot;:&quot;1a0d9869-f58f-34af-9862-646393b5a9af&quot;,&quot;itemData&quot;:{&quot;type&quot;:&quot;article-journal&quot;,&quot;id&quot;:&quot;1a0d9869-f58f-34af-9862-646393b5a9af&quot;,&quot;title&quot;:&quot;Occurrence and distribution of antibiotic resistant bacteria and genes in the Fuhe urban river and its driving mechanism&quot;,&quot;author&quot;:[{&quot;family&quot;:&quot;Zhao&quot;,&quot;given&quot;:&quot;Zhao&quot;,&quot;parse-names&quot;:false,&quot;dropping-particle&quot;:&quot;&quot;,&quot;non-dropping-particle&quot;:&quot;&quot;},{&quot;family&quot;:&quot;Li&quot;,&quot;given&quot;:&quot;Chunchen&quot;,&quot;parse-names&quot;:false,&quot;dropping-particle&quot;:&quot;&quot;,&quot;non-dropping-particle&quot;:&quot;&quot;},{&quot;family&quot;:&quot;Jiang&quot;,&quot;given&quot;:&quot;Liangying&quot;,&quot;parse-names&quot;:false,&quot;dropping-particle&quot;:&quot;&quot;,&quot;non-dropping-particle&quot;:&quot;&quot;},{&quot;family&quot;:&quot;Wu&quot;,&quot;given&quot;:&quot;Dayong&quot;,&quot;parse-names&quot;:false,&quot;dropping-particle&quot;:&quot;&quot;,&quot;non-dropping-particle&quot;:&quot;&quot;},{&quot;family&quot;:&quot;Shi&quot;,&quot;given&quot;:&quot;Huijuan&quot;,&quot;parse-names&quot;:false,&quot;dropping-particle&quot;:&quot;&quot;,&quot;non-dropping-particle&quot;:&quot;&quot;},{&quot;family&quot;:&quot;Xiao&quot;,&quot;given&quot;:&quot;Guohua&quot;,&quot;parse-names&quot;:false,&quot;dropping-particle&quot;:&quot;&quot;,&quot;non-dropping-particle&quot;:&quot;&quot;},{&quot;family&quot;:&quot;Guan&quot;,&quot;given&quot;:&quot;Yueqiang&quot;,&quot;parse-names&quot;:false,&quot;dropping-particle&quot;:&quot;&quot;,&quot;non-dropping-particle&quot;:&quot;&quot;},{&quot;family&quot;:&quot;Kang&quot;,&quot;given&quot;:&quot;Xianjiang&quot;,&quot;parse-names&quot;:false,&quot;dropping-particle&quot;:&quot;&quot;,&quot;non-dropping-particle&quot;:&quot;&quot;}],&quot;container-title&quot;:&quot;Science of The Total Environment&quot;,&quot;accessed&quot;:{&quot;date-parts&quot;:[[2026,5,23]]},&quot;DOI&quot;:&quot;10.1016/J.SCITOTENV.2022.153950&quot;,&quot;ISSN&quot;:&quot;0048-9697&quot;,&quot;PMID&quot;:&quot;35189229&quot;,&quot;URL&quot;:&quot;https://www.sciencedirect.com/science/article/pii/S0048969722010427&quot;,&quot;issued&quot;:{&quot;date-parts&quot;:[[2022,6,15]]},&quot;page&quot;:&quot;153950&quot;,&quot;abstract&quot;:&quot;Antibiotic resistance genes (ARGs) in urban rivers can affect human health via the food chain and human pathogenic bacteria diffusion. Sediment can be a sink for ARGs, causing second sources of ARG contamination through diffusion. Therefore, we evaluated the effects of total petroleum hydrocarbons (TPHs) and phytoplankton on the distribution of the ARGs in the sediment and water of Fuhe river in Baoding city, China. The ARGs and human pathogenic bacteria in urban river were analyzed, and the phytoplankton and bacterial abundance, TPH, and physicochemical parameters ranked using the partial least squares path modelling (PLS-PM) and aggregated boosted tree (ABT) analysis. The main ARGs in Fuhe river sediment were sulfonamide and tetracycline resistance genes, with sul2 exhibiting the highest level. The main human pathogenic bacteria in the pathogens pool were Clostridium, Bacillus and Burkholderiaceae, with Clostridium demonstrating a positive correlation with SulAfolP01. The PLS-PM analysis confirmed that, among the multiple drivers, water physicochemical factors, TPH, phytoplankton, and heavy metals positively and directly affected the ARG profiles in sediment while sediment heavy metals and bacterial communities did the similar effect. These factors (nutrient factors, heavy metals, and TPH) in water and sediment posed the opposite total effect on ARGs in the sediment, suggesting medium factors should have a conclusive effect on the distribution of ARGs in the sediment. The ABT analysis showed that dissolved oxygen (DO), total nitrogen (TN) and Chlorophyta were the most important factors affecting the ARGs distribution in the water, while TN affected the distribution of the genes in the sediment.&quot;,&quot;publisher&quot;:&quot;Elsevier&quot;,&quot;volume&quot;:&quot;825&quot;,&quot;container-title-short&quot;:&quot;&quot;},&quot;isTemporary&quot;:false}]},{&quot;citationID&quot;:&quot;MENDELEY_CITATION_fedfe02e-ddcb-41b9-9144-3d37c852dec9&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&quot;,&quot;citationItems&quot;:[{&quot;id&quot;:&quot;9bcb6863-c030-3d1b-af34-91cc159cab51&quot;,&quot;itemData&quot;:{&quot;type&quot;:&quot;webpage&quot;,&quot;id&quot;:&quot;9bcb6863-c030-3d1b-af34-91cc159cab51&quot;,&quot;title&quot;:&quot;Co-occurrence of microbial source tracking markers and antibiotic resistance genes in Chishui River, China&quot;,&quot;author&quot;:[{&quot;family&quot;:&quot;Zheng&quot;,&quot;given&quot;:&quot;Qianxing&quot;,&quot;parse-names&quot;:false,&quot;dropping-particle&quot;:&quot;&quot;,&quot;non-dropping-particle&quot;:&quot;&quot;},{&quot;family&quot;:&quot;Wu&quot;,&quot;given&quot;:&quot;Renren&quot;,&quot;parse-names&quot;:false,&quot;dropping-particle&quot;:&quot;&quot;,&quot;non-dropping-particle&quot;:&quot;&quot;},{&quot;family&quot;:&quot;Chen&quot;,&quot;given&quot;:&quot;Xinnuo&quot;,&quot;parse-names&quot;:false,&quot;dropping-particle&quot;:&quot;&quot;,&quot;non-dropping-particle&quot;:&quot;&quot;},{&quot;family&quot;:&quot;Liu&quot;,&quot;given&quot;:&quot;Pengxia&quot;,&quot;parse-names&quot;:false,&quot;dropping-particle&quot;:&quot;&quot;,&quot;non-dropping-particle&quot;:&quot;&quot;},{&quot;family&quot;:&quot;Li&quot;,&quot;given&quot;:&quot;Kaiming&quot;,&quot;parse-names&quot;:false,&quot;dropping-particle&quot;:&quot;&quot;,&quot;non-dropping-particle&quot;:&quot;&quot;},{&quot;family&quot;:&quot;Ke&quot;,&quot;given&quot;:&quot;Changdong&quot;,&quot;parse-names&quot;:false,&quot;dropping-particle&quot;:&quot;&quot;,&quot;non-dropping-particle&quot;:&quot;&quot;},{&quot;family&quot;:&quot;Wu&quot;,&quot;given&quot;:&quot;Yongjie&quot;,&quot;parse-names&quot;:false,&quot;dropping-particle&quot;:&quot;&quot;,&quot;non-dropping-particle&quot;:&quot;&quot;},{&quot;family&quot;:&quot;Zhang&quot;,&quot;given&quot;:&quot;Yang&quot;,&quot;parse-names&quot;:false,&quot;dropping-particle&quot;:&quot;&quot;,&quot;non-dropping-particle&quot;:&quot;&quot;},{&quot;family&quot;:&quot;Xiao&quot;,&quot;given&quot;:&quot;Shijie&quot;,&quot;parse-names&quot;:false,&quot;dropping-particle&quot;:&quot;&quot;,&quot;non-dropping-particle&quot;:&quot;&quot;},{&quot;family&quot;:&quot;Huang&quot;,&quot;given&quot;:&quot;Jianhong&quot;,&quot;parse-names&quot;:false,&quot;dropping-particle&quot;:&quot;&quot;,&quot;non-dropping-particle&quot;:&quot;&quot;}],&quot;container-title&quot;:&quot;Environmental Science: Processes and Impacts&quot;,&quot;container-title-short&quot;:&quot;Environ. Sci. Process. Impacts&quot;,&quot;accessed&quot;:{&quot;date-parts&quot;:[[2026,5,20]]},&quot;DOI&quot;:&quot;10.1039/d5em00070j&quot;,&quot;ISSN&quot;:&quot;20507895&quot;,&quot;PMID&quot;:&quot;40465207&quot;,&quot;URL&quot;:&quot;https://pubs.rsc.org/en/content/articlehtml/2025/em/d5em00070j&quot;,&quot;issued&quot;:{&quot;date-parts&quot;:[[2025]]},&quot;page&quot;:&quot;1877-1888&quot;,&quot;abstract&quot;:&quot;Fecal contamination is an important source for the emergence of antibiotic resistance genes (ARGs) worldwide. Identifying the host sources of ARG contamination and distinguishing whether the increased abundance of ARGs in the environment is due to on-site selection or the result of fecal contamination can effectively protect water quality and predict human health risks. In this study, the occurrence of 5 ARGs (sul1, sul2, tetO, tetW, and ermF), 1 mobile element intI1 and 7 microbial source tracker (MST) markers (CPQ_064, BacHum, Rum-2-Bac, BacCow, P.ND5, Pig-1-Bac, and GFD) was analyzed in the Chishui River watershed of Southwest China. The results showed that the detection frequencies of most ARGs exceeded 90% except for tetO. The abundance of the ARGs was higher in sediments than those in water. There was no significant difference in the ARG abundance in the sediments between the dry season and wet season, but the abundance of most ARGs in water during the dry season was significantly higher than those of the wet season. For MST markers, the abundance was also higher in sediments than that in water. Temporal distribution analysis showed that the abundance of most MST markers in water during the dry season was higher than that of the wet season, but the opposite result was found in sediments. Correlation analysis revealed that the prevalence of most ARGs in water was largely attributed to human fecal contamination. The results suggested that ruminant fecal contamination was a significant contributor to the distribution of tetW and ermF in water. In contrast, ARGs showed poor correlation with most MST markers in the sediments. Considering the lower specificity of Pig-1-Bac and ruminant-associated markers (Rum-2-Bac and BacCow), as well as the different decay rates between two human-associated markers (CPQ_064 and BacHum), the accuracy of ARG source tracking may be affected. Thus, this study suggested that multiple MST markers should be applied simultaneously to characterize ARGs sources. These findings provide critical guidance for mitigating ARG dissemination in agricultural and rural regions reliant on surface water, where fecal contamination poses dual threats to drinking safety and livestock productivity.&quot;,&quot;issue&quot;:&quot;7&quot;,&quot;volume&quot;:&quot;27&quot;},&quot;isTemporary&quot;:false}]},{&quot;citationID&quot;:&quot;MENDELEY_CITATION_2ce378c1-5566-4936-bd45-113c59d359f8&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&quot;,&quot;citationItems&quot;:[{&quot;id&quot;:&quot;e8397f8f-363a-3293-a849-69779bbfc55b&quot;,&quot;itemData&quot;:{&quot;type&quot;:&quot;article-journal&quot;,&quot;id&quot;:&quot;e8397f8f-363a-3293-a849-69779bbfc55b&quot;,&quot;title&quot;:&quot;Prevalence of antibiotics and antibiotic resistance genes in a wastewater effluent-receiving river in the Netherlands&quot;,&quot;author&quot;:[{&quot;family&quot;:&quot;Sabri&quot;,&quot;given&quot;:&quot;N. A.&quot;,&quot;parse-names&quot;:false,&quot;dropping-particle&quot;:&quot;&quot;,&quot;non-dropping-particle&quot;:&quot;&quot;},{&quot;family&quot;:&quot;Schmitt&quot;,&quot;given&quot;:&quot;H.&quot;,&quot;parse-names&quot;:false,&quot;dropping-particle&quot;:&quot;&quot;,&quot;non-dropping-particle&quot;:&quot;&quot;},{&quot;family&quot;:&quot;Zaan&quot;,&quot;given&quot;:&quot;B.&quot;,&quot;parse-names&quot;:false,&quot;dropping-particle&quot;:&quot;&quot;,&quot;non-dropping-particle&quot;:&quot;Van Der&quot;},{&quot;family&quot;:&quot;Gerritsen&quot;,&quot;given&quot;:&quot;H. W.&quot;,&quot;parse-names&quot;:false,&quot;dropping-particle&quot;:&quot;&quot;,&quot;non-dropping-particle&quot;:&quot;&quot;},{&quot;family&quot;:&quot;Zuidema&quot;,&quot;given&quot;:&quot;T.&quot;,&quot;parse-names&quot;:false,&quot;dropping-particle&quot;:&quot;&quot;,&quot;non-dropping-particle&quot;:&quot;&quot;},{&quot;family&quot;:&quot;Rijnaarts&quot;,&quot;given&quot;:&quot;H. H.M.&quot;,&quot;parse-names&quot;:false,&quot;dropping-particle&quot;:&quot;&quot;,&quot;non-dropping-particle&quot;:&quot;&quot;},{&quot;family&quot;:&quot;Langenhoff&quot;,&quot;given&quot;:&quot;A. A.M.&quot;,&quot;parse-names&quot;:false,&quot;dropping-particle&quot;:&quot;&quot;,&quot;non-dropping-particle&quot;:&quot;&quot;}],&quot;container-title&quot;:&quot;Journal of Environmental Chemical Engineering&quot;,&quot;container-title-short&quot;:&quot;J. Environ. Chem. Eng.&quot;,&quot;accessed&quot;:{&quot;date-parts&quot;:[[2026,5,19]]},&quot;DOI&quot;:&quot;10.1016/J.JECE.2018.03.004&quot;,&quot;ISSN&quot;:&quot;2213-3437&quot;,&quot;URL&quot;:&quot;https://www.sciencedirect.com/science/article/pii/S2213343718301258&quot;,&quot;issued&quot;:{&quot;date-parts&quot;:[[2020,2,1]]},&quot;page&quot;:&quot;102245&quot;,&quot;abstract&quot;:&quot;Antibiotics are being used intensively for humans and livestock worldwide and have led to the presence of antibiotic resistance bacteria (ARB) and antibiotic resistance genes (ARGs) in the environment. Wastewater treatment plants (WWTPs) have been identified as a point source for ARB&amp;Gs, and water catchments consequently are potential receptors of ARB&amp;Gs. The objective of this study was to investigate the occurrence of antibiotics (macrolides, sulfonamides, tetracyclines), ARGs (ermB, sul1, sul2, tetW), and class 1 integron (targeting the integrase gene), in a Dutch river that receives wastewater treatment plant effluent. Sediment and water samples were collected during one year along the river. The WWTP significantly increased the amounts of antibiotics and ARGs in the river as compared to the upstream samples, of which the antibiotics decreased once they entered the river. ARGs were persistent in the water and sediment from the WWTP effluent discharge point until 20 km downstream. This study provides insight in the prevalence of antibiotics and ARGs in a wastewater effluent-receiving river system in the Netherlands. Even though human antibiotic usage is low in the Netherlands, antibiotics, residues of antibiotics, and ARGs are detected in the river surface water-sediment system, which shows that a river has the potential to act as a reservoir of ARGs.&quot;,&quot;publisher&quot;:&quot;Elsevier&quot;,&quot;issue&quot;:&quot;1&quot;,&quot;volume&quot;:&quot;8&quot;},&quot;isTemporary&quot;:false}]},{&quot;citationID&quot;:&quot;MENDELEY_CITATION_6cb780b1-384e-4115-9357-981f63ebfe22&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&quot;,&quot;citationItems&quot;:[{&quot;id&quot;:&quot;60dfe352-5f08-3066-a08c-3b1916f3c993&quot;,&quot;itemData&quot;:{&quot;type&quot;:&quot;article-journal&quot;,&quot;id&quot;:&quot;60dfe352-5f08-3066-a08c-3b1916f3c993&quot;,&quot;title&quot;:&quot;Occurrence of Antibiotic Resistance Genes and Bacterial Markers in a Tropical River Receiving Hospital and Urban Wastewaters&quot;,&quot;author&quot;:[{&quot;family&quot;:&quot;Devarajan&quot;,&quot;given&quot;:&quot;Naresh&quot;,&quot;parse-names&quot;:false,&quot;dropping-particle&quot;:&quot;&quot;,&quot;non-dropping-particle&quot;:&quot;&quot;},{&quot;family&quot;:&quot;Laffite&quot;,&quot;given&quot;:&quot;Amandine&quot;,&quot;parse-names&quot;:false,&quot;dropping-particle&quot;:&quot;&quot;,&quot;non-dropping-particle&quot;:&quot;&quot;},{&quot;family&quot;:&quot;Mulaji&quot;,&quot;given&quot;:&quot;Crispin Kyela&quot;,&quot;parse-names&quot;:false,&quot;dropping-particle&quot;:&quot;&quot;,&quot;non-dropping-particle&quot;:&quot;&quot;},{&quot;family&quot;:&quot;Otamonga&quot;,&quot;given&quot;:&quot;Jean Paul&quot;,&quot;parse-names&quot;:false,&quot;dropping-particle&quot;:&quot;&quot;,&quot;non-dropping-particle&quot;:&quot;&quot;},{&quot;family&quot;:&quot;Mpiana&quot;,&quot;given&quot;:&quot;Pius Tshimankinda&quot;,&quot;parse-names&quot;:false,&quot;dropping-particle&quot;:&quot;&quot;,&quot;non-dropping-particle&quot;:&quot;&quot;},{&quot;family&quot;:&quot;Mubedi&quot;,&quot;given&quot;:&quot;Josué Ilunga&quot;,&quot;parse-names&quot;:false,&quot;dropping-particle&quot;:&quot;&quot;,&quot;non-dropping-particle&quot;:&quot;&quot;},{&quot;family&quot;:&quot;Prabakar&quot;,&quot;given&quot;:&quot;Kandasamy&quot;,&quot;parse-names&quot;:false,&quot;dropping-particle&quot;:&quot;&quot;,&quot;non-dropping-particle&quot;:&quot;&quot;},{&quot;family&quot;:&quot;Ibelings&quot;,&quot;given&quot;:&quot;Bastiaan Willem&quot;,&quot;parse-names&quot;:false,&quot;dropping-particle&quot;:&quot;&quot;,&quot;non-dropping-particle&quot;:&quot;&quot;},{&quot;family&quot;:&quot;Poté&quot;,&quot;given&quot;:&quot;John&quot;,&quot;parse-names&quot;:false,&quot;dropping-particle&quot;:&quot;&quot;,&quot;non-dropping-particle&quot;:&quot;&quot;}],&quot;container-title&quot;:&quot;PLOS ONE&quot;,&quot;container-title-short&quot;:&quot;PLoS One&quot;,&quot;accessed&quot;:{&quot;date-parts&quot;:[[2026,5,23]]},&quot;DOI&quot;:&quot;10.1371/JOURNAL.PONE.0149211&quot;,&quot;ISSN&quot;:&quot;1932-6203&quot;,&quot;PMID&quot;:&quot;26910062&quot;,&quot;URL&quot;:&quot;https://journals.plos.org/plosone/article?id=10.1371/journal.pone.0149211&quot;,&quot;issued&quot;:{&quot;date-parts&quot;:[[2016,2,1]]},&quot;page&quot;:&quot;e0149211&quot;,&quot;abstract&quot;:&quot;The occurrence of emerging biological contaminants including antibiotic resistance genes (ARGs) and Faecal Indicator Bacteria (FIB) is still little investigated in developing countries under tropical conditions. In this study, the total bacterial load, the abundance of FIB (E. coli and Enterococcus spp. (ENT)), Pseudomonas spp. and ARGs (blaTEM, blaCTX-M, blaSHV, blaNDM and aadA) were quantified using quantitative PCR in the total DNA extracted from the sediments recovered from hospital outlet pipes (HOP) and the Cauvery River Basin (CRB), Tiruchirappalli, Tamil Nadu, India. The abundance of bacterial marker genes were 120, 104 and 89 fold higher for the E. coli, Enterococcus spp. and Pseudomonas spp., respectively at HOP when compared with CRB. The ARGs aadA and blaTEM were most frequently detected in higher concentration than other ARGs at all the sampling sites. The ARGs blaSHV and blaNDM were identified in CRB sediments contaminated by hospital and urban wastewaters. The ARGs abundance strongly correlated (r ≥ 0.36, p &lt; 0.05, n = 45) with total bacterial load and E. coli in the sediments, indicating a common origin and extant source of contamination. Tropical aquatic ecosystems receiving wastewaters can act as reservoir of ARGs, which could potentially be transferred to susceptible bacterial pathogens at these sites.&quot;,&quot;publisher&quot;:&quot;Public Library of Science&quot;,&quot;issue&quot;:&quot;2&quot;,&quot;volume&quot;:&quot;11&quot;},&quot;isTemporary&quot;:false}]},{&quot;citationID&quot;:&quot;MENDELEY_CITATION_1ed38dac-e6a3-45b1-82fb-5f18a58526e5&quot;,&quot;properties&quot;:{&quot;noteIndex&quot;:0},&quot;isEdited&quot;:false,&quot;manualOverride&quot;:{&quot;isManuallyOverridden&quot;:false,&quot;citeprocText&quot;:&quot;&lt;sup&gt;11,12&lt;/sup&gt;&quot;,&quot;manualOverrideText&quot;:&quot;&quot;},&quot;citationTag&quot;:&quot;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&quot;,&quot;citationItems&quot;:[{&quot;id&quot;:&quot;9bcb6863-c030-3d1b-af34-91cc159cab51&quot;,&quot;itemData&quot;:{&quot;type&quot;:&quot;webpage&quot;,&quot;id&quot;:&quot;9bcb6863-c030-3d1b-af34-91cc159cab51&quot;,&quot;title&quot;:&quot;Co-occurrence of microbial source tracking markers and antibiotic resistance genes in Chishui River, China&quot;,&quot;author&quot;:[{&quot;family&quot;:&quot;Zheng&quot;,&quot;given&quot;:&quot;Qianxing&quot;,&quot;parse-names&quot;:false,&quot;dropping-particle&quot;:&quot;&quot;,&quot;non-dropping-particle&quot;:&quot;&quot;},{&quot;family&quot;:&quot;Wu&quot;,&quot;given&quot;:&quot;Renren&quot;,&quot;parse-names&quot;:false,&quot;dropping-particle&quot;:&quot;&quot;,&quot;non-dropping-particle&quot;:&quot;&quot;},{&quot;family&quot;:&quot;Chen&quot;,&quot;given&quot;:&quot;Xinnuo&quot;,&quot;parse-names&quot;:false,&quot;dropping-particle&quot;:&quot;&quot;,&quot;non-dropping-particle&quot;:&quot;&quot;},{&quot;family&quot;:&quot;Liu&quot;,&quot;given&quot;:&quot;Pengxia&quot;,&quot;parse-names&quot;:false,&quot;dropping-particle&quot;:&quot;&quot;,&quot;non-dropping-particle&quot;:&quot;&quot;},{&quot;family&quot;:&quot;Li&quot;,&quot;given&quot;:&quot;Kaiming&quot;,&quot;parse-names&quot;:false,&quot;dropping-particle&quot;:&quot;&quot;,&quot;non-dropping-particle&quot;:&quot;&quot;},{&quot;family&quot;:&quot;Ke&quot;,&quot;given&quot;:&quot;Changdong&quot;,&quot;parse-names&quot;:false,&quot;dropping-particle&quot;:&quot;&quot;,&quot;non-dropping-particle&quot;:&quot;&quot;},{&quot;family&quot;:&quot;Wu&quot;,&quot;given&quot;:&quot;Yongjie&quot;,&quot;parse-names&quot;:false,&quot;dropping-particle&quot;:&quot;&quot;,&quot;non-dropping-particle&quot;:&quot;&quot;},{&quot;family&quot;:&quot;Zhang&quot;,&quot;given&quot;:&quot;Yang&quot;,&quot;parse-names&quot;:false,&quot;dropping-particle&quot;:&quot;&quot;,&quot;non-dropping-particle&quot;:&quot;&quot;},{&quot;family&quot;:&quot;Xiao&quot;,&quot;given&quot;:&quot;Shijie&quot;,&quot;parse-names&quot;:false,&quot;dropping-particle&quot;:&quot;&quot;,&quot;non-dropping-particle&quot;:&quot;&quot;},{&quot;family&quot;:&quot;Huang&quot;,&quot;given&quot;:&quot;Jianhong&quot;,&quot;parse-names&quot;:false,&quot;dropping-particle&quot;:&quot;&quot;,&quot;non-dropping-particle&quot;:&quot;&quot;}],&quot;container-title&quot;:&quot;Environmental Science: Processes and Impacts&quot;,&quot;container-title-short&quot;:&quot;Environ. Sci. Process. Impacts&quot;,&quot;accessed&quot;:{&quot;date-parts&quot;:[[2026,5,20]]},&quot;DOI&quot;:&quot;10.1039/d5em00070j&quot;,&quot;ISSN&quot;:&quot;20507895&quot;,&quot;PMID&quot;:&quot;40465207&quot;,&quot;URL&quot;:&quot;https://pubs.rsc.org/en/content/articlehtml/2025/em/d5em00070j&quot;,&quot;issued&quot;:{&quot;date-parts&quot;:[[2025]]},&quot;page&quot;:&quot;1877-1888&quot;,&quot;abstract&quot;:&quot;Fecal contamination is an important source for the emergence of antibiotic resistance genes (ARGs) worldwide. Identifying the host sources of ARG contamination and distinguishing whether the increased abundance of ARGs in the environment is due to on-site selection or the result of fecal contamination can effectively protect water quality and predict human health risks. In this study, the occurrence of 5 ARGs (sul1, sul2, tetO, tetW, and ermF), 1 mobile element intI1 and 7 microbial source tracker (MST) markers (CPQ_064, BacHum, Rum-2-Bac, BacCow, P.ND5, Pig-1-Bac, and GFD) was analyzed in the Chishui River watershed of Southwest China. The results showed that the detection frequencies of most ARGs exceeded 90% except for tetO. The abundance of the ARGs was higher in sediments than those in water. There was no significant difference in the ARG abundance in the sediments between the dry season and wet season, but the abundance of most ARGs in water during the dry season was significantly higher than those of the wet season. For MST markers, the abundance was also higher in sediments than that in water. Temporal distribution analysis showed that the abundance of most MST markers in water during the dry season was higher than that of the wet season, but the opposite result was found in sediments. Correlation analysis revealed that the prevalence of most ARGs in water was largely attributed to human fecal contamination. The results suggested that ruminant fecal contamination was a significant contributor to the distribution of tetW and ermF in water. In contrast, ARGs showed poor correlation with most MST markers in the sediments. Considering the lower specificity of Pig-1-Bac and ruminant-associated markers (Rum-2-Bac and BacCow), as well as the different decay rates between two human-associated markers (CPQ_064 and BacHum), the accuracy of ARG source tracking may be affected. Thus, this study suggested that multiple MST markers should be applied simultaneously to characterize ARGs sources. These findings provide critical guidance for mitigating ARG dissemination in agricultural and rural regions reliant on surface water, where fecal contamination poses dual threats to drinking safety and livestock productivity.&quot;,&quot;issue&quot;:&quot;7&quot;,&quot;volume&quot;:&quot;27&quot;},&quot;isTemporary&quot;:false},{&quot;id&quot;:&quot;1a0d9869-f58f-34af-9862-646393b5a9af&quot;,&quot;itemData&quot;:{&quot;type&quot;:&quot;article-journal&quot;,&quot;id&quot;:&quot;1a0d9869-f58f-34af-9862-646393b5a9af&quot;,&quot;title&quot;:&quot;Occurrence and distribution of antibiotic resistant bacteria and genes in the Fuhe urban river and its driving mechanism&quot;,&quot;author&quot;:[{&quot;family&quot;:&quot;Zhao&quot;,&quot;given&quot;:&quot;Zhao&quot;,&quot;parse-names&quot;:false,&quot;dropping-particle&quot;:&quot;&quot;,&quot;non-dropping-particle&quot;:&quot;&quot;},{&quot;family&quot;:&quot;Li&quot;,&quot;given&quot;:&quot;Chunchen&quot;,&quot;parse-names&quot;:false,&quot;dropping-particle&quot;:&quot;&quot;,&quot;non-dropping-particle&quot;:&quot;&quot;},{&quot;family&quot;:&quot;Jiang&quot;,&quot;given&quot;:&quot;Liangying&quot;,&quot;parse-names&quot;:false,&quot;dropping-particle&quot;:&quot;&quot;,&quot;non-dropping-particle&quot;:&quot;&quot;},{&quot;family&quot;:&quot;Wu&quot;,&quot;given&quot;:&quot;Dayong&quot;,&quot;parse-names&quot;:false,&quot;dropping-particle&quot;:&quot;&quot;,&quot;non-dropping-particle&quot;:&quot;&quot;},{&quot;family&quot;:&quot;Shi&quot;,&quot;given&quot;:&quot;Huijuan&quot;,&quot;parse-names&quot;:false,&quot;dropping-particle&quot;:&quot;&quot;,&quot;non-dropping-particle&quot;:&quot;&quot;},{&quot;family&quot;:&quot;Xiao&quot;,&quot;given&quot;:&quot;Guohua&quot;,&quot;parse-names&quot;:false,&quot;dropping-particle&quot;:&quot;&quot;,&quot;non-dropping-particle&quot;:&quot;&quot;},{&quot;family&quot;:&quot;Guan&quot;,&quot;given&quot;:&quot;Yueqiang&quot;,&quot;parse-names&quot;:false,&quot;dropping-particle&quot;:&quot;&quot;,&quot;non-dropping-particle&quot;:&quot;&quot;},{&quot;family&quot;:&quot;Kang&quot;,&quot;given&quot;:&quot;Xianjiang&quot;,&quot;parse-names&quot;:false,&quot;dropping-particle&quot;:&quot;&quot;,&quot;non-dropping-particle&quot;:&quot;&quot;}],&quot;container-title&quot;:&quot;Science of The Total Environment&quot;,&quot;accessed&quot;:{&quot;date-parts&quot;:[[2026,5,23]]},&quot;DOI&quot;:&quot;10.1016/J.SCITOTENV.2022.153950&quot;,&quot;ISSN&quot;:&quot;0048-9697&quot;,&quot;PMID&quot;:&quot;35189229&quot;,&quot;URL&quot;:&quot;https://www.sciencedirect.com/science/article/pii/S0048969722010427&quot;,&quot;issued&quot;:{&quot;date-parts&quot;:[[2022,6,15]]},&quot;page&quot;:&quot;153950&quot;,&quot;abstract&quot;:&quot;Antibiotic resistance genes (ARGs) in urban rivers can affect human health via the food chain and human pathogenic bacteria diffusion. Sediment can be a sink for ARGs, causing second sources of ARG contamination through diffusion. Therefore, we evaluated the effects of total petroleum hydrocarbons (TPHs) and phytoplankton on the distribution of the ARGs in the sediment and water of Fuhe river in Baoding city, China. The ARGs and human pathogenic bacteria in urban river were analyzed, and the phytoplankton and bacterial abundance, TPH, and physicochemical parameters ranked using the partial least squares path modelling (PLS-PM) and aggregated boosted tree (ABT) analysis. The main ARGs in Fuhe river sediment were sulfonamide and tetracycline resistance genes, with sul2 exhibiting the highest level. The main human pathogenic bacteria in the pathogens pool were Clostridium, Bacillus and Burkholderiaceae, with Clostridium demonstrating a positive correlation with SulAfolP01. The PLS-PM analysis confirmed that, among the multiple drivers, water physicochemical factors, TPH, phytoplankton, and heavy metals positively and directly affected the ARG profiles in sediment while sediment heavy metals and bacterial communities did the similar effect. These factors (nutrient factors, heavy metals, and TPH) in water and sediment posed the opposite total effect on ARGs in the sediment, suggesting medium factors should have a conclusive effect on the distribution of ARGs in the sediment. The ABT analysis showed that dissolved oxygen (DO), total nitrogen (TN) and Chlorophyta were the most important factors affecting the ARGs distribution in the water, while TN affected the distribution of the genes in the sediment.&quot;,&quot;publisher&quot;:&quot;Elsevier&quot;,&quot;volume&quot;:&quot;825&quot;,&quot;container-title-short&quot;:&quot;&quot;},&quot;isTemporary&quot;:false}]},{&quot;citationID&quot;:&quot;MENDELEY_CITATION_703d7a3f-44ad-42bc-aa74-d5995119f7b5&quot;,&quot;properties&quot;:{&quot;noteIndex&quot;:0},&quot;isEdited&quot;:false,&quot;manualOverride&quot;:{&quot;isManuallyOverridden&quot;:false,&quot;citeprocText&quot;:&quot;&lt;sup&gt;15,16&lt;/sup&gt;&quot;,&quot;manualOverrideText&quot;:&quot;&quot;},&quot;citationTag&quot;:&quot;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&quot;,&quot;citationItems&quot;:[{&quot;id&quot;:&quot;f2bcaeb6-a915-38c9-aa02-c23500442aa9&quot;,&quot;itemData&quot;:{&quot;type&quot;:&quot;article-journal&quot;,&quot;id&quot;:&quot;f2bcaeb6-a915-38c9-aa02-c23500442aa9&quot;,&quot;title&quot;:&quot;Concentrations of antibiotics predicted to select for resistant bacteria: Proposed limits for environmental regulation&quot;,&quot;author&quot;:[{&quot;family&quot;:&quot;Bengtsson-Palme&quot;,&quot;given&quot;:&quot;Johan&quot;,&quot;parse-names&quot;:false,&quot;dropping-particle&quot;:&quot;&quot;,&quot;non-dropping-particle&quot;:&quot;&quot;},{&quot;family&quot;:&quot;Larsson&quot;,&quot;given&quot;:&quot;D. G.Joakim&quot;,&quot;parse-names&quot;:false,&quot;dropping-particle&quot;:&quot;&quot;,&quot;non-dropping-particle&quot;:&quot;&quot;}],&quot;container-title&quot;:&quot;Environment International&quot;,&quot;container-title-short&quot;:&quot;Environ. Int.&quot;,&quot;accessed&quot;:{&quot;date-parts&quot;:[[2026,5,20]]},&quot;DOI&quot;:&quot;10.1016/J.ENVINT.2015.10.015&quot;,&quot;ISSN&quot;:&quot;0160-4120&quot;,&quot;PMID&quot;:&quot;26590482&quot;,&quot;URL&quot;:&quot;https://www.sciencedirect.com/science/article/pii/S0160412015300817&quot;,&quot;issued&quot;:{&quot;date-parts&quot;:[[2016,1,1]]},&quot;page&quot;:&quot;140-149&quot;,&quot;abstract&quot;:&quot;There are concerns that selection pressure from antibiotics in the environment may accelerate the evolution and dissemination of antibiotic-resistant pathogens. Nevertheless, there is currently no regulatory system that takes such risks into account. In part, this is due to limited knowledge of environmental concentrations that might exert selection for resistant bacteria. To experimentally determine minimal selective concentrations in complex microbial ecosystems for all antibiotics would involve considerable effort. In this work, our aim was to estimate upper boundaries for selective concentrations for all common antibiotics, based on the assumption that selective concentrations a priori need to be lower than those completely inhibiting growth. Data on Minimal Inhibitory Concentrations (MICs) were obtained for 111 antibiotics from the public EUCAST database. The 1% lowest observed MICs were identified, and to compensate for limited species coverage, predicted lowest MICs adjusted for the number of tested species were extrapolated through modeling. Predicted No Effect Concentrations (PNECs) for resistance selection were then assessed using an assessment factor of 10 to account for differences between MICs and minimal selective concentrations. The resulting PNECs ranged from 8. ng/L to 64. μg/L. Furthermore, the link between taxonomic similarity between species and lowest MIC was weak. This work provides estimated upper boundaries for selective concentrations (lowest MICs) and PNECs for resistance selection for all common antibiotics. In most cases, PNECs for selection of resistance were below available PNECs for ecotoxicological effects. The generated PNECs can guide implementation of compound-specific emission limits that take into account risks for resistance promotion.&quot;,&quot;publisher&quot;:&quot;Pergamon&quot;,&quot;volume&quot;:&quot;86&quot;},&quot;isTemporary&quot;:false},{&quot;id&quot;:&quot;8ec62087-1ed2-33c9-bc80-228650cb2000&quot;,&quot;itemData&quot;:{&quot;type&quot;:&quot;article-journal&quot;,&quot;id&quot;:&quot;8ec62087-1ed2-33c9-bc80-228650cb2000&quot;,&quot;title&quot;:&quot;Ecology-based approach to predict no-effect antibiotic concentrations for minimizing environmental selection of resistance&quot;,&quot;author&quot;:[{&quot;family&quot;:&quot;Kneis&quot;,&quot;given&quot;:&quot;David&quot;,&quot;parse-names&quot;:false,&quot;dropping-particle&quot;:&quot;&quot;,&quot;non-dropping-particle&quot;:&quot;&quot;},{&quot;family&quot;:&quot;La Cruz Barron&quot;,&quot;given&quot;:&quot;Magali&quot;,&quot;parse-names&quot;:false,&quot;dropping-particle&quot;:&quot;&quot;,&quot;non-dropping-particle&quot;:&quot;De&quot;},{&quot;family&quot;:&quot;Konyali&quot;,&quot;given&quot;:&quot;Diala&quot;,&quot;parse-names&quot;:false,&quot;dropping-particle&quot;:&quot;&quot;,&quot;non-dropping-particle&quot;:&quot;&quot;},{&quot;family&quot;:&quot;Westphal&quot;,&quot;given&quot;:&quot;Valentin&quot;,&quot;parse-names&quot;:false,&quot;dropping-particle&quot;:&quot;&quot;,&quot;non-dropping-particle&quot;:&quot;&quot;},{&quot;family&quot;:&quot;Schröder&quot;,&quot;given&quot;:&quot;Patrick&quot;,&quot;parse-names&quot;:false,&quot;dropping-particle&quot;:&quot;&quot;,&quot;non-dropping-particle&quot;:&quot;&quot;},{&quot;family&quot;:&quot;Westphal-Settele&quot;,&quot;given&quot;:&quot;Kathi&quot;,&quot;parse-names&quot;:false,&quot;dropping-particle&quot;:&quot;&quot;,&quot;non-dropping-particle&quot;:&quot;&quot;},{&quot;family&quot;:&quot;Schönfeld&quot;,&quot;given&quot;:&quot;Jens&quot;,&quot;parse-names&quot;:false,&quot;dropping-particle&quot;:&quot;&quot;,&quot;non-dropping-particle&quot;:&quot;&quot;},{&quot;family&quot;:&quot;Jungmann&quot;,&quot;given&quot;:&quot;Dirk&quot;,&quot;parse-names&quot;:false,&quot;dropping-particle&quot;:&quot;&quot;,&quot;non-dropping-particle&quot;:&quot;&quot;},{&quot;family&quot;:&quot;Berendonk&quot;,&quot;given&quot;:&quot;Thomas Ulrich&quot;,&quot;parse-names&quot;:false,&quot;dropping-particle&quot;:&quot;&quot;,&quot;non-dropping-particle&quot;:&quot;&quot;},{&quot;family&quot;:&quot;Klümper&quot;,&quot;given&quot;:&quot;Uli&quot;,&quot;parse-names&quot;:false,&quot;dropping-particle&quot;:&quot;&quot;,&quot;non-dropping-particle&quot;:&quot;&quot;}],&quot;container-title&quot;:&quot;The ISME Journal&quot;,&quot;container-title-short&quot;:&quot;ISME J.&quot;,&quot;accessed&quot;:{&quot;date-parts&quot;:[[2026,5,20]]},&quot;DOI&quot;:&quot;10.1093/ISMEJO/WRAF172&quot;,&quot;ISSN&quot;:&quot;1751-7362&quot;,&quot;PMID&quot;:&quot;40795939&quot;,&quot;URL&quot;:&quot;https://dx.doi.org/10.1093/ismejo/wraf172&quot;,&quot;issued&quot;:{&quot;date-parts&quot;:[[2025,1,2]]},&quot;abstract&quot;:&quot;Selection for antibiotic resistance has been demonstrated at low, environmentally relevant antibiotic concentrations. The concept of minimum selective concentrations (MSCs) has been adopted in environmental regulation to define maximum permissible antibiotic concentrations. Such empirically determined MSC values often fail to reflect the complexity of natural communities, where susceptibility and resistance-associated fitness costs vary widely across species. To address this limitation, computational approaches have been developed to predict no-effect concentrations for selection of antibiotic resistance (PNECres) from routinely collected minimum inhibitory concentration (MIC) data. However, these approaches, using assessment factors to convert MICs to PNECres, often lack a strong ecological basis, undermining confidence in their predictions. Here, we propose a simple but biologically consistent framework to derive PNECres values by integrating MIC data with probabilistic estimates of resistance-related fitness costs. We demonstrate mathematically and empirically that for typical high-level resistances, the MSC/MIC ratio is approximately equal to the resistance cost, allowing for cost-based estimation of MSCs. In experimental validation across 26 strain-antibiotic combinations, 66% of computed MSCs deviated by less than factor two from empirical values. Leveraging these findings, we explored the general distribution of fitness costs of resistance determinants to establish a cost-based probabilistic model for replacing conventional fixed assessment factors. When applied to current MIC databases, our framework suggests that regulatory environmental threshold concentrations should be lowered by at least one order of magnitude to guard against selection for antibiotic resistance. Our approach offers a feasible and biologically transparent alternative for deriving PNECres values in environmental risk assessment.&quot;,&quot;publisher&quot;:&quot;Oxford Academic&quot;,&quot;issue&quot;:&quot;1&quot;,&quot;volume&quot;:&quot;19&quot;},&quot;isTemporary&quot;:false}]},{&quot;citationID&quot;:&quot;MENDELEY_CITATION_92e8fdbb-c859-46cb-90e2-b2945cb69856&quot;,&quot;properties&quot;:{&quot;noteIndex&quot;:0},&quot;isEdited&quot;:false,&quot;manualOverride&quot;:{&quot;isManuallyOverridden&quot;:false,&quot;citeprocText&quot;:&quot;&lt;sup&gt;9,17&lt;/sup&gt;&quot;,&quot;manualOverrideText&quot;:&quot;&quot;},&quot;citationTag&quot;:&quot;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&quot;,&quot;citationItems&quot;:[{&quot;id&quot;:&quot;3075001c-24f1-348a-81bb-9814266f1f5d&quot;,&quot;itemData&quot;:{&quot;type&quot;:&quot;article-journal&quot;,&quot;id&quot;:&quot;3075001c-24f1-348a-81bb-9814266f1f5d&quot;,&quot;title&quot;:&quot;What is a resistance gene? Ranking risk in resistomes&quot;,&quot;author&quot;:[{&quot;family&quot;:&quot;Martínez&quot;,&quot;given&quot;:&quot;José L.&quot;,&quot;parse-names&quot;:false,&quot;dropping-particle&quot;:&quot;&quot;,&quot;non-dropping-particle&quot;:&quot;&quot;},{&quot;family&quot;:&quot;Coque&quot;,&quot;given&quot;:&quot;Teresa M.&quot;,&quot;parse-names&quot;:false,&quot;dropping-particle&quot;:&quot;&quot;,&quot;non-dropping-particle&quot;:&quot;&quot;},{&quot;family&quot;:&quot;Baquero&quot;,&quot;given&quot;:&quot;Fernando&quot;,&quot;parse-names&quot;:false,&quot;dropping-particle&quot;:&quot;&quot;,&quot;non-dropping-particle&quot;:&quot;&quot;}],&quot;container-title&quot;:&quot;Nature Reviews Microbiology 2014 13:2&quot;,&quot;accessed&quot;:{&quot;date-parts&quot;:[[2026,5,22]]},&quot;DOI&quot;:&quot;10.1038/nrmicro3399&quot;,&quot;ISSN&quot;:&quot;1740-1534&quot;,&quot;PMID&quot;:&quot;25534811&quot;,&quot;URL&quot;:&quot;https://www.nature.com/articles/nrmicro3399&quot;,&quot;issued&quot;:{&quot;date-parts&quot;:[[2014,12,15]]},&quot;page&quot;:&quot;116-123&quot;,&quot;abstract&quot;:&quot;In this Opinion article, Baquero and colleagues propose a hierarchical system for estimating the risks associated with genes present in environmental resistomes, by evaluating the likelihood of their introduction into human pathogens, and the consequences of such introduction events for the treatment of bacterial infections. Metagenomic studies have shown that antibiotic resistance genes are ubiquitous in the environment, which has led to the suggestion that there is a high risk that these genes will spread to bacteria that cause human infections. If this is true, estimating the real risk of dissemination of resistance genes from environmental reservoirs to human pathogens is therefore very difficult. In this Opinion article, we analyse the current definitions of antibiotic resistance and antibiotic resistance genes, and we describe the bottlenecks that affect the transfer of antibiotic resistance genes to human pathogens. We propose rules for estimating the risks associated with genes that are present in environmental resistomes by evaluating the likelihood of their introduction into human pathogens, and the consequences of such events for the treatment of infections.&quot;,&quot;publisher&quot;:&quot;Nature Publishing Group&quot;,&quot;issue&quot;:&quot;2&quot;,&quot;volume&quot;:&quot;13&quot;,&quot;container-title-short&quot;:&quot;&quot;},&quot;isTemporary&quot;:false},{&quot;id&quot;:&quot;20dbdc22-ab55-35fb-a514-287498e78010&quot;,&quot;itemData&quot;:{&quot;type&quot;:&quot;article-journal&quot;,&quot;id&quot;:&quot;20dbdc22-ab55-35fb-a514-287498e78010&quot;,&quot;title&quot;:&quot;The WHO Bacterial Priority Pathogens List 2024: a prioritisation study to guide research, development, and public health strategies against antimicrobial resistance&quot;,&quot;author&quot;:[{&quot;family&quot;:&quot;Sati&quot;,&quot;given&quot;:&quot;Hatim&quot;,&quot;parse-names&quot;:false,&quot;dropping-particle&quot;:&quot;&quot;,&quot;non-dropping-particle&quot;:&quot;&quot;},{&quot;family&quot;:&quot;Carrara&quot;,&quot;given&quot;:&quot;Elena&quot;,&quot;parse-names&quot;:false,&quot;dropping-particle&quot;:&quot;&quot;,&quot;non-dropping-particle&quot;:&quot;&quot;},{&quot;family&quot;:&quot;Savoldi&quot;,&quot;given&quot;:&quot;Alessia&quot;,&quot;parse-names&quot;:false,&quot;dropping-particle&quot;:&quot;&quot;,&quot;non-dropping-particle&quot;:&quot;&quot;},{&quot;family&quot;:&quot;Hansen&quot;,&quot;given&quot;:&quot;Paul&quot;,&quot;parse-names&quot;:false,&quot;dropping-particle&quot;:&quot;&quot;,&quot;non-dropping-particle&quot;:&quot;&quot;},{&quot;family&quot;:&quot;Garlasco&quot;,&quot;given&quot;:&quot;Jacopo&quot;,&quot;parse-names&quot;:false,&quot;dropping-particle&quot;:&quot;&quot;,&quot;non-dropping-particle&quot;:&quot;&quot;},{&quot;family&quot;:&quot;Campagnaro&quot;,&quot;given&quot;:&quot;Enrica&quot;,&quot;parse-names&quot;:false,&quot;dropping-particle&quot;:&quot;&quot;,&quot;non-dropping-particle&quot;:&quot;&quot;},{&quot;family&quot;:&quot;Boccia&quot;,&quot;given&quot;:&quot;Simone&quot;,&quot;parse-names&quot;:false,&quot;dropping-particle&quot;:&quot;&quot;,&quot;non-dropping-particle&quot;:&quot;&quot;},{&quot;family&quot;:&quot;Castillo-Polo&quot;,&quot;given&quot;:&quot;Juan Antonio&quot;,&quot;parse-names&quot;:false,&quot;dropping-particle&quot;:&quot;&quot;,&quot;non-dropping-particle&quot;:&quot;&quot;},{&quot;family&quot;:&quot;Magrini&quot;,&quot;given&quot;:&quot;Eugenia&quot;,&quot;parse-names&quot;:false,&quot;dropping-particle&quot;:&quot;&quot;,&quot;non-dropping-particle&quot;:&quot;&quot;},{&quot;family&quot;:&quot;Garcia-Vello&quot;,&quot;given&quot;:&quot;Pilar&quot;,&quot;parse-names&quot;:false,&quot;dropping-particle&quot;:&quot;&quot;,&quot;non-dropping-particle&quot;:&quot;&quot;},{&quot;family&quot;:&quot;Wool&quot;,&quot;given&quot;:&quot;Eve&quot;,&quot;parse-names&quot;:false,&quot;dropping-particle&quot;:&quot;&quot;,&quot;non-dropping-particle&quot;:&quot;&quot;},{&quot;family&quot;:&quot;Gigante&quot;,&quot;given&quot;:&quot;Valeria&quot;,&quot;parse-names&quot;:false,&quot;dropping-particle&quot;:&quot;&quot;,&quot;non-dropping-particle&quot;:&quot;&quot;},{&quot;family&quot;:&quot;Duffy&quot;,&quot;given&quot;:&quot;Erin&quot;,&quot;parse-names&quot;:false,&quot;dropping-particle&quot;:&quot;&quot;,&quot;non-dropping-particle&quot;:&quot;&quot;},{&quot;family&quot;:&quot;Cassini&quot;,&quot;given&quot;:&quot;Alessandro&quot;,&quot;parse-names&quot;:false,&quot;dropping-particle&quot;:&quot;&quot;,&quot;non-dropping-particle&quot;:&quot;&quot;},{&quot;family&quot;:&quot;Huttner&quot;,&quot;given&quot;:&quot;Benedikt&quot;,&quot;parse-names&quot;:false,&quot;dropping-particle&quot;:&quot;&quot;,&quot;non-dropping-particle&quot;:&quot;&quot;},{&quot;family&quot;:&quot;Pardo&quot;,&quot;given&quot;:&quot;Pilar Ramon&quot;,&quot;parse-names&quot;:false,&quot;dropping-particle&quot;:&quot;&quot;,&quot;non-dropping-particle&quot;:&quot;&quot;},{&quot;family&quot;:&quot;Naghavi&quot;,&quot;given&quot;:&quot;Mohsen&quot;,&quot;parse-names&quot;:false,&quot;dropping-particle&quot;:&quot;&quot;,&quot;non-dropping-particle&quot;:&quot;&quot;},{&quot;family&quot;:&quot;Mirzayev&quot;,&quot;given&quot;:&quot;Fuad&quot;,&quot;parse-names&quot;:false,&quot;dropping-particle&quot;:&quot;&quot;,&quot;non-dropping-particle&quot;:&quot;&quot;},{&quot;family&quot;:&quot;Zignol&quot;,&quot;given&quot;:&quot;Matteo&quot;,&quot;parse-names&quot;:false,&quot;dropping-particle&quot;:&quot;&quot;,&quot;non-dropping-particle&quot;:&quot;&quot;},{&quot;family&quot;:&quot;Cameron&quot;,&quot;given&quot;:&quot;Alexandra&quot;,&quot;parse-names&quot;:false,&quot;dropping-particle&quot;:&quot;&quot;,&quot;non-dropping-particle&quot;:&quot;&quot;},{&quot;family&quot;:&quot;Tacconelli&quot;,&quot;given&quot;:&quot;Evelina&quot;,&quot;parse-names&quot;:false,&quot;dropping-particle&quot;:&quot;&quot;,&quot;non-dropping-particle&quot;:&quot;&quot;},{&quot;family&quot;:&quot;Aboderin&quot;,&quot;given&quot;:&quot;Aaron&quot;,&quot;parse-names&quot;:false,&quot;dropping-particle&quot;:&quot;&quot;,&quot;non-dropping-particle&quot;:&quot;&quot;},{&quot;family&quot;:&quot;Ghoribi&quot;,&quot;given&quot;:&quot;Majed&quot;,&quot;parse-names&quot;:false,&quot;dropping-particle&quot;:&quot;&quot;,&quot;non-dropping-particle&quot;:&quot;Al&quot;},{&quot;family&quot;:&quot;Al-Salman&quot;,&quot;given&quot;:&quot;Jameela&quot;,&quot;parse-names&quot;:false,&quot;dropping-particle&quot;:&quot;&quot;,&quot;non-dropping-particle&quot;:&quot;&quot;},{&quot;family&quot;:&quot;Amir&quot;,&quot;given&quot;:&quot;Afreenish&quot;,&quot;parse-names&quot;:false,&quot;dropping-particle&quot;:&quot;&quot;,&quot;non-dropping-particle&quot;:&quot;&quot;},{&quot;family&quot;:&quot;Apisarnthanarak&quot;,&quot;given&quot;:&quot;Anucha&quot;,&quot;parse-names&quot;:false,&quot;dropping-particle&quot;:&quot;&quot;,&quot;non-dropping-particle&quot;:&quot;&quot;},{&quot;family&quot;:&quot;Blaser&quot;,&quot;given&quot;:&quot;Martin&quot;,&quot;parse-names&quot;:false,&quot;dropping-particle&quot;:&quot;&quot;,&quot;non-dropping-particle&quot;:&quot;&quot;},{&quot;family&quot;:&quot;El-Sharif&quot;,&quot;given&quot;:&quot;Amany&quot;,&quot;parse-names&quot;:false,&quot;dropping-particle&quot;:&quot;&quot;,&quot;non-dropping-particle&quot;:&quot;&quot;},{&quot;family&quot;:&quot;Essack&quot;,&quot;given&quot;:&quot;Sabiha&quot;,&quot;parse-names&quot;:false,&quot;dropping-particle&quot;:&quot;&quot;,&quot;non-dropping-particle&quot;:&quot;&quot;},{&quot;family&quot;:&quot;Harbarth&quot;,&quot;given&quot;:&quot;Stephan&quot;,&quot;parse-names&quot;:false,&quot;dropping-particle&quot;:&quot;&quot;,&quot;non-dropping-particle&quot;:&quot;&quot;},{&quot;family&quot;:&quot;Huang&quot;,&quot;given&quot;:&quot;Xun&quot;,&quot;parse-names&quot;:false,&quot;dropping-particle&quot;:&quot;&quot;,&quot;non-dropping-particle&quot;:&quot;&quot;},{&quot;family&quot;:&quot;Kapoor&quot;,&quot;given&quot;:&quot;Geetanjali&quot;,&quot;parse-names&quot;:false,&quot;dropping-particle&quot;:&quot;&quot;,&quot;non-dropping-particle&quot;:&quot;&quot;},{&quot;family&quot;:&quot;Knight&quot;,&quot;given&quot;:&quot;Gwenan&quot;,&quot;parse-names&quot;:false,&quot;dropping-particle&quot;:&quot;&quot;,&quot;non-dropping-particle&quot;:&quot;&quot;},{&quot;family&quot;:&quot;Muhwa&quot;,&quot;given&quot;:&quot;Jeremiah Chakaya&quot;,&quot;parse-names&quot;:false,&quot;dropping-particle&quot;:&quot;&quot;,&quot;non-dropping-particle&quot;:&quot;&quot;},{&quot;family&quot;:&quot;Monnet&quot;,&quot;given&quot;:&quot;Dominique L.&quot;,&quot;parse-names&quot;:false,&quot;dropping-particle&quot;:&quot;&quot;,&quot;non-dropping-particle&quot;:&quot;&quot;},{&quot;family&quot;:&quot;Ousassa&quot;,&quot;given&quot;:&quot;Timothée&quot;,&quot;parse-names&quot;:false,&quot;dropping-particle&quot;:&quot;&quot;,&quot;non-dropping-particle&quot;:&quot;&quot;},{&quot;family&quot;:&quot;Sacsaquispe&quot;,&quot;given&quot;:&quot;Rosa&quot;,&quot;parse-names&quot;:false,&quot;dropping-particle&quot;:&quot;&quot;,&quot;non-dropping-particle&quot;:&quot;&quot;},{&quot;family&quot;:&quot;Severin&quot;,&quot;given&quot;:&quot;Juliëtte&quot;,&quot;parse-names&quot;:false,&quot;dropping-particle&quot;:&quot;&quot;,&quot;non-dropping-particle&quot;:&quot;&quot;},{&quot;family&quot;:&quot;Sugai&quot;,&quot;given&quot;:&quot;Motoyuki&quot;,&quot;parse-names&quot;:false,&quot;dropping-particle&quot;:&quot;&quot;,&quot;non-dropping-particle&quot;:&quot;&quot;},{&quot;family&quot;:&quot;Taneja&quot;,&quot;given&quot;:&quot;Neelam&quot;,&quot;parse-names&quot;:false,&quot;dropping-particle&quot;:&quot;&quot;,&quot;non-dropping-particle&quot;:&quot;&quot;},{&quot;family&quot;:&quot;Umubyeyi Nyaruhirira&quot;,&quot;given&quot;:&quot;Alaine&quot;,&quot;parse-names&quot;:false,&quot;dropping-particle&quot;:&quot;&quot;,&quot;non-dropping-particle&quot;:&quot;&quot;}],&quot;container-title&quot;:&quot;The Lancet Infectious Diseases&quot;,&quot;container-title-short&quot;:&quot;Lancet Infect. Dis.&quot;,&quot;accessed&quot;:{&quot;date-parts&quot;:[[2026,5,23]]},&quot;DOI&quot;:&quot;10.1016/S1473-3099(25)00118-5&quot;,&quot;ISSN&quot;:&quot;14744457&quot;,&quot;PMID&quot;:&quot;40245910&quot;,&quot;URL&quot;:&quot;https://www.thelancet.com/action/showFullText?pii=S1473309925001185&quot;,&quot;issued&quot;:{&quot;date-parts&quot;:[[2025,9,1]]},&quot;page&quot;:&quot;1033-1043&quot;,&quot;abstract&quot;:&quot;Background: The 2017 WHO Bacterial Priority Pathogens List (BPPL) has been instrumental in guiding global policy, research and development, and investments to address the most urgent threats from antibiotic-resistant pathogens, and it is a key public health tool for the prevention and control of antimicrobial resistance (AMR). Since its release, at least 13 new antibiotics targeting bacterial priority pathogens have been approved. The 2024 WHO BPPL aims to refine and build on the previous list by incorporating new data and evidence, addressing previous limitations, and improving pathogen prioritisation to better guide global efforts in combating AMR. Methods: The 2024 WHO BPPL followed a similar approach to the first prioritisation exercise, using a multicriteria decision analysis framework. 24 antibiotic-resistant bacterial pathogens were scored based on eight criteria, including mortality, non-fatal burden, incidence, 10-year resistance trends, preventability, transmissibility, treatability, and antibacterial pipeline status. Pathogens were assessed on each of the criteria on the basis of available evidence and expert judgement. A preferences survey using a pairwise comparison was administered to 100 international experts (among whom 79 responded and 78 completed the survey) to determine the relative weights of the criteria. Applying these weights, the final ranking of pathogens was determined by calculating a total score in the range of 0–100% for each pathogen. Subgroup and sensitivity analyses were conducted to assess the impact of experts’ consistency, background, and geographical origin on the stability of the rankings. An independent advisory group reviewed the final list, and pathogens were subsequently streamlined and grouped into three priority tiers based on a quartile scoring system: critical (highest quartile), high (middle quartiles), and medium (lowest quartile). Findings: The pathogens’ total scores ranged from 84% for the top-ranked bacterium (carbapenem-resistant Klebsiella pneumoniae) to 28% for the bottom-ranked bacterium (penicillin-resistant group B streptococci). Antibiotic-resistant Gram-negative bacteria (including K pneumoniae, Acinetobacter spp, and Escherichia coli), as well as rifampicin-resistant Mycobacterium tuberculosis, were ranked in the highest quartile. Among the bacteria commonly responsible for community-acquired infections, the highest rankings were for fluoroquinolone-resistant Salmonella enterica serotype Typhi (72%), Shigella spp (70%), and Neisseria gonorrhoeae (64%). Other important pathogens on the list include Pseudomonas aeruginosa and Staphylococcus aureus. The results of the preferences survey showed a strong inter-rater agreement, with Spearman's rank correlation coefficient and Kendall's coefficient of concordance both at 0·9. The final ranking showed high stability, with clustering of the pathogens based on experts’ backgrounds and origins not resulting in any substantial changes to the ranking. Interpretation: The 2024 WHO BPPL is a key tool for prioritising research and development investments and informing global public health policies to combat AMR. Gram-negative bacteria and rifampicin-resistant M tuberculosis remain critical priority pathogens, underscoring their persistent threat and the limitations of the current antibacterial pipeline. Focused efforts and sustained investments in novel antibacterials are needed to address AMR priority pathogens, which include high-burden antibiotic-resistant bacteria such as Salmonella and Shigella spp, N gonorrhoeae, and S aureus. Beyond research and development, efforts to address these pathogens should also include expanding equitable access to existing drugs, enhancing vaccine coverage, and strengthening infection prevention and control measures. Funding: This work is based on the development of the 2024 WHO BPPL, which was conducted by the WHO AMR Division through grants from the Government of Austria, the Government of Germany, the Government of Saudi Arabia, and the European Commission's Health Emergency Preparedness and Response Authority. Translations: For the Arabic, French, Italian, Japanese and Spanish translations of the abstract see Supplementary Materials section.&quot;,&quot;publisher&quot;:&quot;Elsevier Ltd&quot;,&quot;issue&quot;:&quot;9&quot;,&quot;volume&quot;:&quot;25&quot;},&quot;isTemporary&quot;:false}]},{&quot;citationID&quot;:&quot;MENDELEY_CITATION_300a5f35-968a-4a12-bc08-2e053c493405&quot;,&quot;properties&quot;:{&quot;noteIndex&quot;:0},&quot;isEdited&quot;:false,&quot;manualOverride&quot;:{&quot;isManuallyOverridden&quot;:false,&quot;citeprocText&quot;:&quot;&lt;sup&gt;15,16&lt;/sup&gt;&quot;,&quot;manualOverrideText&quot;:&quot;&quot;},&quot;citationTag&quot;:&quot;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&quot;,&quot;citationItems&quot;:[{&quot;id&quot;:&quot;8ec62087-1ed2-33c9-bc80-228650cb2000&quot;,&quot;itemData&quot;:{&quot;type&quot;:&quot;article-journal&quot;,&quot;id&quot;:&quot;8ec62087-1ed2-33c9-bc80-228650cb2000&quot;,&quot;title&quot;:&quot;Ecology-based approach to predict no-effect antibiotic concentrations for minimizing environmental selection of resistance&quot;,&quot;author&quot;:[{&quot;family&quot;:&quot;Kneis&quot;,&quot;given&quot;:&quot;David&quot;,&quot;parse-names&quot;:false,&quot;dropping-particle&quot;:&quot;&quot;,&quot;non-dropping-particle&quot;:&quot;&quot;},{&quot;family&quot;:&quot;La Cruz Barron&quot;,&quot;given&quot;:&quot;Magali&quot;,&quot;parse-names&quot;:false,&quot;dropping-particle&quot;:&quot;&quot;,&quot;non-dropping-particle&quot;:&quot;De&quot;},{&quot;family&quot;:&quot;Konyali&quot;,&quot;given&quot;:&quot;Diala&quot;,&quot;parse-names&quot;:false,&quot;dropping-particle&quot;:&quot;&quot;,&quot;non-dropping-particle&quot;:&quot;&quot;},{&quot;family&quot;:&quot;Westphal&quot;,&quot;given&quot;:&quot;Valentin&quot;,&quot;parse-names&quot;:false,&quot;dropping-particle&quot;:&quot;&quot;,&quot;non-dropping-particle&quot;:&quot;&quot;},{&quot;family&quot;:&quot;Schröder&quot;,&quot;given&quot;:&quot;Patrick&quot;,&quot;parse-names&quot;:false,&quot;dropping-particle&quot;:&quot;&quot;,&quot;non-dropping-particle&quot;:&quot;&quot;},{&quot;family&quot;:&quot;Westphal-Settele&quot;,&quot;given&quot;:&quot;Kathi&quot;,&quot;parse-names&quot;:false,&quot;dropping-particle&quot;:&quot;&quot;,&quot;non-dropping-particle&quot;:&quot;&quot;},{&quot;family&quot;:&quot;Schönfeld&quot;,&quot;given&quot;:&quot;Jens&quot;,&quot;parse-names&quot;:false,&quot;dropping-particle&quot;:&quot;&quot;,&quot;non-dropping-particle&quot;:&quot;&quot;},{&quot;family&quot;:&quot;Jungmann&quot;,&quot;given&quot;:&quot;Dirk&quot;,&quot;parse-names&quot;:false,&quot;dropping-particle&quot;:&quot;&quot;,&quot;non-dropping-particle&quot;:&quot;&quot;},{&quot;family&quot;:&quot;Berendonk&quot;,&quot;given&quot;:&quot;Thomas Ulrich&quot;,&quot;parse-names&quot;:false,&quot;dropping-particle&quot;:&quot;&quot;,&quot;non-dropping-particle&quot;:&quot;&quot;},{&quot;family&quot;:&quot;Klümper&quot;,&quot;given&quot;:&quot;Uli&quot;,&quot;parse-names&quot;:false,&quot;dropping-particle&quot;:&quot;&quot;,&quot;non-dropping-particle&quot;:&quot;&quot;}],&quot;container-title&quot;:&quot;The ISME Journal&quot;,&quot;container-title-short&quot;:&quot;ISME J.&quot;,&quot;accessed&quot;:{&quot;date-parts&quot;:[[2026,5,20]]},&quot;DOI&quot;:&quot;10.1093/ISMEJO/WRAF172&quot;,&quot;ISSN&quot;:&quot;1751-7362&quot;,&quot;PMID&quot;:&quot;40795939&quot;,&quot;URL&quot;:&quot;https://dx.doi.org/10.1093/ismejo/wraf172&quot;,&quot;issued&quot;:{&quot;date-parts&quot;:[[2025,1,2]]},&quot;abstract&quot;:&quot;Selection for antibiotic resistance has been demonstrated at low, environmentally relevant antibiotic concentrations. The concept of minimum selective concentrations (MSCs) has been adopted in environmental regulation to define maximum permissible antibiotic concentrations. Such empirically determined MSC values often fail to reflect the complexity of natural communities, where susceptibility and resistance-associated fitness costs vary widely across species. To address this limitation, computational approaches have been developed to predict no-effect concentrations for selection of antibiotic resistance (PNECres) from routinely collected minimum inhibitory concentration (MIC) data. However, these approaches, using assessment factors to convert MICs to PNECres, often lack a strong ecological basis, undermining confidence in their predictions. Here, we propose a simple but biologically consistent framework to derive PNECres values by integrating MIC data with probabilistic estimates of resistance-related fitness costs. We demonstrate mathematically and empirically that for typical high-level resistances, the MSC/MIC ratio is approximately equal to the resistance cost, allowing for cost-based estimation of MSCs. In experimental validation across 26 strain-antibiotic combinations, 66% of computed MSCs deviated by less than factor two from empirical values. Leveraging these findings, we explored the general distribution of fitness costs of resistance determinants to establish a cost-based probabilistic model for replacing conventional fixed assessment factors. When applied to current MIC databases, our framework suggests that regulatory environmental threshold concentrations should be lowered by at least one order of magnitude to guard against selection for antibiotic resistance. Our approach offers a feasible and biologically transparent alternative for deriving PNECres values in environmental risk assessment.&quot;,&quot;publisher&quot;:&quot;Oxford Academic&quot;,&quot;issue&quot;:&quot;1&quot;,&quot;volume&quot;:&quot;19&quot;},&quot;isTemporary&quot;:false},{&quot;id&quot;:&quot;f2bcaeb6-a915-38c9-aa02-c23500442aa9&quot;,&quot;itemData&quot;:{&quot;type&quot;:&quot;article-journal&quot;,&quot;id&quot;:&quot;f2bcaeb6-a915-38c9-aa02-c23500442aa9&quot;,&quot;title&quot;:&quot;Concentrations of antibiotics predicted to select for resistant bacteria: Proposed limits for environmental regulation&quot;,&quot;author&quot;:[{&quot;family&quot;:&quot;Bengtsson-Palme&quot;,&quot;given&quot;:&quot;Johan&quot;,&quot;parse-names&quot;:false,&quot;dropping-particle&quot;:&quot;&quot;,&quot;non-dropping-particle&quot;:&quot;&quot;},{&quot;family&quot;:&quot;Larsson&quot;,&quot;given&quot;:&quot;D. G.Joakim&quot;,&quot;parse-names&quot;:false,&quot;dropping-particle&quot;:&quot;&quot;,&quot;non-dropping-particle&quot;:&quot;&quot;}],&quot;container-title&quot;:&quot;Environment International&quot;,&quot;container-title-short&quot;:&quot;Environ. Int.&quot;,&quot;accessed&quot;:{&quot;date-parts&quot;:[[2026,5,20]]},&quot;DOI&quot;:&quot;10.1016/J.ENVINT.2015.10.015&quot;,&quot;ISSN&quot;:&quot;0160-4120&quot;,&quot;PMID&quot;:&quot;26590482&quot;,&quot;URL&quot;:&quot;https://www.sciencedirect.com/science/article/pii/S0160412015300817&quot;,&quot;issued&quot;:{&quot;date-parts&quot;:[[2016,1,1]]},&quot;page&quot;:&quot;140-149&quot;,&quot;abstract&quot;:&quot;There are concerns that selection pressure from antibiotics in the environment may accelerate the evolution and dissemination of antibiotic-resistant pathogens. Nevertheless, there is currently no regulatory system that takes such risks into account. In part, this is due to limited knowledge of environmental concentrations that might exert selection for resistant bacteria. To experimentally determine minimal selective concentrations in complex microbial ecosystems for all antibiotics would involve considerable effort. In this work, our aim was to estimate upper boundaries for selective concentrations for all common antibiotics, based on the assumption that selective concentrations a priori need to be lower than those completely inhibiting growth. Data on Minimal Inhibitory Concentrations (MICs) were obtained for 111 antibiotics from the public EUCAST database. The 1% lowest observed MICs were identified, and to compensate for limited species coverage, predicted lowest MICs adjusted for the number of tested species were extrapolated through modeling. Predicted No Effect Concentrations (PNECs) for resistance selection were then assessed using an assessment factor of 10 to account for differences between MICs and minimal selective concentrations. The resulting PNECs ranged from 8. ng/L to 64. μg/L. Furthermore, the link between taxonomic similarity between species and lowest MIC was weak. This work provides estimated upper boundaries for selective concentrations (lowest MICs) and PNECs for resistance selection for all common antibiotics. In most cases, PNECs for selection of resistance were below available PNECs for ecotoxicological effects. The generated PNECs can guide implementation of compound-specific emission limits that take into account risks for resistance promotion.&quot;,&quot;publisher&quot;:&quot;Pergamon&quot;,&quot;volume&quot;:&quot;86&quot;},&quot;isTemporary&quot;:false}]},{&quot;citationID&quot;:&quot;MENDELEY_CITATION_0259f742-a404-45b8-997c-c5c84f2ad23e&quot;,&quot;properties&quot;:{&quot;noteIndex&quot;:0},&quot;isEdited&quot;:false,&quot;manualOverride&quot;:{&quot;isManuallyOverridden&quot;:false,&quot;citeprocText&quot;:&quot;&lt;sup&gt;7–9&lt;/sup&gt;&quot;,&quot;manualOverrideText&quot;:&quot;&quot;},&quot;citationTag&quot;:&quot;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&quot;,&quot;citationItems&quot;:[{&quot;id&quot;:&quot;3075001c-24f1-348a-81bb-9814266f1f5d&quot;,&quot;itemData&quot;:{&quot;type&quot;:&quot;article-journal&quot;,&quot;id&quot;:&quot;3075001c-24f1-348a-81bb-9814266f1f5d&quot;,&quot;title&quot;:&quot;What is a resistance gene? Ranking risk in resistomes&quot;,&quot;author&quot;:[{&quot;family&quot;:&quot;Martínez&quot;,&quot;given&quot;:&quot;José L.&quot;,&quot;parse-names&quot;:false,&quot;dropping-particle&quot;:&quot;&quot;,&quot;non-dropping-particle&quot;:&quot;&quot;},{&quot;family&quot;:&quot;Coque&quot;,&quot;given&quot;:&quot;Teresa M.&quot;,&quot;parse-names&quot;:false,&quot;dropping-particle&quot;:&quot;&quot;,&quot;non-dropping-particle&quot;:&quot;&quot;},{&quot;family&quot;:&quot;Baquero&quot;,&quot;given&quot;:&quot;Fernando&quot;,&quot;parse-names&quot;:false,&quot;dropping-particle&quot;:&quot;&quot;,&quot;non-dropping-particle&quot;:&quot;&quot;}],&quot;container-title&quot;:&quot;Nature Reviews Microbiology 2014 13:2&quot;,&quot;accessed&quot;:{&quot;date-parts&quot;:[[2026,5,22]]},&quot;DOI&quot;:&quot;10.1038/nrmicro3399&quot;,&quot;ISSN&quot;:&quot;1740-1534&quot;,&quot;PMID&quot;:&quot;25534811&quot;,&quot;URL&quot;:&quot;https://www.nature.com/articles/nrmicro3399&quot;,&quot;issued&quot;:{&quot;date-parts&quot;:[[2014,12,15]]},&quot;page&quot;:&quot;116-123&quot;,&quot;abstract&quot;:&quot;In this Opinion article, Baquero and colleagues propose a hierarchical system for estimating the risks associated with genes present in environmental resistomes, by evaluating the likelihood of their introduction into human pathogens, and the consequences of such introduction events for the treatment of bacterial infections. Metagenomic studies have shown that antibiotic resistance genes are ubiquitous in the environment, which has led to the suggestion that there is a high risk that these genes will spread to bacteria that cause human infections. If this is true, estimating the real risk of dissemination of resistance genes from environmental reservoirs to human pathogens is therefore very difficult. In this Opinion article, we analyse the current definitions of antibiotic resistance and antibiotic resistance genes, and we describe the bottlenecks that affect the transfer of antibiotic resistance genes to human pathogens. We propose rules for estimating the risks associated with genes that are present in environmental resistomes by evaluating the likelihood of their introduction into human pathogens, and the consequences of such events for the treatment of infections.&quot;,&quot;publisher&quot;:&quot;Nature Publishing Group&quot;,&quot;issue&quot;:&quot;2&quot;,&quot;volume&quot;:&quot;13&quot;,&quot;container-title-short&quot;:&quot;&quot;},&quot;isTemporary&quot;:false},{&quot;id&quot;:&quot;a23d2867-f73f-3248-a974-c1a6f6f0bd1b&quot;,&quot;itemData&quot;:{&quot;type&quot;:&quot;article-journal&quot;,&quot;id&quot;:&quot;a23d2867-f73f-3248-a974-c1a6f6f0bd1b&quot;,&quot;title&quot;:&quot;Ranking the risk of antibiotic resistance genes by metagenomic and multifactorial analysis in hospital wastewater systems&quot;,&quot;author&quot;:[{&quot;family&quot;:&quot;Shuai&quot;,&quot;given&quot;:&quot;Xinyi&quot;,&quot;parse-names&quot;:false,&quot;dropping-particle&quot;:&quot;&quot;,&quot;non-dropping-particle&quot;:&quot;&quot;},{&quot;family&quot;:&quot;Zhou&quot;,&quot;given&quot;:&quot;Zhenchao&quot;,&quot;parse-names&quot;:false,&quot;dropping-particle&quot;:&quot;&quot;,&quot;non-dropping-particle&quot;:&quot;&quot;},{&quot;family&quot;:&quot;Zhu&quot;,&quot;given&quot;:&quot;Lin&quot;,&quot;parse-names&quot;:false,&quot;dropping-particle&quot;:&quot;&quot;,&quot;non-dropping-particle&quot;:&quot;&quot;},{&quot;family&quot;:&quot;Achi&quot;,&quot;given&quot;:&quot;Chioma&quot;,&quot;parse-names&quot;:false,&quot;dropping-particle&quot;:&quot;&quot;,&quot;non-dropping-particle&quot;:&quot;&quot;},{&quot;family&quot;:&quot;Lin&quot;,&quot;given&quot;:&quot;Zejun&quot;,&quot;parse-names&quot;:false,&quot;dropping-particle&quot;:&quot;&quot;,&quot;non-dropping-particle&quot;:&quot;&quot;},{&quot;family&quot;:&quot;Liu&quot;,&quot;given&quot;:&quot;Zhe&quot;,&quot;parse-names&quot;:false,&quot;dropping-particle&quot;:&quot;&quot;,&quot;non-dropping-particle&quot;:&quot;&quot;},{&quot;family&quot;:&quot;Yu&quot;,&quot;given&quot;:&quot;Xi&quot;,&quot;parse-names&quot;:false,&quot;dropping-particle&quot;:&quot;&quot;,&quot;non-dropping-particle&quot;:&quot;&quot;},{&quot;family&quot;:&quot;Zhou&quot;,&quot;given&quot;:&quot;Jinyu&quot;,&quot;parse-names&quot;:false,&quot;dropping-particle&quot;:&quot;&quot;,&quot;non-dropping-particle&quot;:&quot;&quot;},{&quot;family&quot;:&quot;Lin&quot;,&quot;given&quot;:&quot;Yanhan&quot;,&quot;parse-names&quot;:false,&quot;dropping-particle&quot;:&quot;&quot;,&quot;non-dropping-particle&quot;:&quot;&quot;},{&quot;family&quot;:&quot;Chen&quot;,&quot;given&quot;:&quot;Hong&quot;,&quot;parse-names&quot;:false,&quot;dropping-particle&quot;:&quot;&quot;,&quot;non-dropping-particle&quot;:&quot;&quot;}],&quot;container-title&quot;:&quot;Journal of Hazardous Materials&quot;,&quot;container-title-short&quot;:&quot;J. Hazard. Mater.&quot;,&quot;accessed&quot;:{&quot;date-parts&quot;:[[2026,5,22]]},&quot;DOI&quot;:&quot;10.1016/J.JHAZMAT.2024.133790&quot;,&quot;ISSN&quot;:&quot;0304-3894&quot;,&quot;PMID&quot;:&quot;38368689&quot;,&quot;URL&quot;:&quot;https://www.sciencedirect.com/science/article/pii/S0304389424003698?via%3Dihub&quot;,&quot;issued&quot;:{&quot;date-parts&quot;:[[2024,4,15]]},&quot;page&quot;:&quot;133790&quot;,&quot;abstract&quot;:&quot;Antimicrobial resistance poses a serious threat to human health. Hospital wastewater system (HWS) is an important source of antibiotic resistance genes (ARGs). The risk of ARGs in HWS is still an under-researched area. In this study, we collected publicly metagenomic datasets of 71 hospital wastewater samples from 18 hospitals in 13 cities. A total of 9838 contigs were identified to carry 383 unique ARGs across all samples, of which 2946 contigs were plasmid-like sequences. Concurrently, the primary hosts of ARGs within HWS were found to be Escherichia coli and Klebsiella pneumoniae. To further evaluate the risk of each ARG subtype, we proposed a risk assessment framework based on the importance of corresponding antibiotics as defined by the WHO and three other indicators - ARG abundance (A), mobility (M), and host pathogenicity (P). Ninety ARGs were identified as R1 ARGs having high-risk scores, which meant having a high abundance, high mobility, and carried by pathogens in HWS. Furthermore, 25% to 49% of genomes from critically important pathogens accessed from NCBI carried R1 ARGs. A significantly higher number of R1 ARGs was carried by pathogens in the effluents of municipal wastewater treatment plants from NCBI, highlighting the role of R1 ARGS in accelerating health and environmental risks.&quot;,&quot;publisher&quot;:&quot;Elsevier&quot;,&quot;volume&quot;:&quot;468&quot;},&quot;isTemporary&quot;:false},{&quot;id&quot;:&quot;8ed0aa08-f954-3176-b902-5c49f117660d&quot;,&quot;itemData&quot;:{&quot;type&quot;:&quot;article-journal&quot;,&quot;id&quot;:&quot;8ed0aa08-f954-3176-b902-5c49f117660d&quot;,&quot;title&quot;:&quot;An omics-based framework for assessing the health risk of antimicrobial resistance genes&quot;,&quot;author&quot;:[{&quot;family&quot;:&quot;Zhang&quot;,&quot;given&quot;:&quot;An Ni&quot;,&quot;parse-names&quot;:false,&quot;dropping-particle&quot;:&quot;&quot;,&quot;non-dropping-particle&quot;:&quot;&quot;},{&quot;family&quot;:&quot;Gaston&quot;,&quot;given&quot;:&quot;Jeffry M.&quot;,&quot;parse-names&quot;:false,&quot;dropping-particle&quot;:&quot;&quot;,&quot;non-dropping-particle&quot;:&quot;&quot;},{&quot;family&quot;:&quot;Dai&quot;,&quot;given&quot;:&quot;Chengzhen L.&quot;,&quot;parse-names&quot;:false,&quot;dropping-particle&quot;:&quot;&quot;,&quot;non-dropping-particle&quot;:&quot;&quot;},{&quot;family&quot;:&quot;Zhao&quot;,&quot;given&quot;:&quot;Shijie&quot;,&quot;parse-names&quot;:false,&quot;dropping-particle&quot;:&quot;&quot;,&quot;non-dropping-particle&quot;:&quot;&quot;},{&quot;family&quot;:&quot;Poyet&quot;,&quot;given&quot;:&quot;Mathilde&quot;,&quot;parse-names&quot;:false,&quot;dropping-particle&quot;:&quot;&quot;,&quot;non-dropping-particle&quot;:&quot;&quot;},{&quot;family&quot;:&quot;Groussin&quot;,&quot;given&quot;:&quot;Mathieu&quot;,&quot;parse-names&quot;:false,&quot;dropping-particle&quot;:&quot;&quot;,&quot;non-dropping-particle&quot;:&quot;&quot;},{&quot;family&quot;:&quot;Yin&quot;,&quot;given&quot;:&quot;Xiaole&quot;,&quot;parse-names&quot;:false,&quot;dropping-particle&quot;:&quot;&quot;,&quot;non-dropping-particle&quot;:&quot;&quot;},{&quot;family&quot;:&quot;Li&quot;,&quot;given&quot;:&quot;Li Guan&quot;,&quot;parse-names&quot;:false,&quot;dropping-particle&quot;:&quot;&quot;,&quot;non-dropping-particle&quot;:&quot;&quot;},{&quot;family&quot;:&quot;Loosdrecht&quot;,&quot;given&quot;:&quot;Mark C.M.&quot;,&quot;parse-names&quot;:false,&quot;dropping-particle&quot;:&quot;&quot;,&quot;non-dropping-particle&quot;:&quot;van&quot;},{&quot;family&quot;:&quot;Topp&quot;,&quot;given&quot;:&quot;Edward&quot;,&quot;parse-names&quot;:false,&quot;dropping-particle&quot;:&quot;&quot;,&quot;non-dropping-particle&quot;:&quot;&quot;},{&quot;family&quot;:&quot;Gillings&quot;,&quot;given&quot;:&quot;Michael R.&quot;,&quot;parse-names&quot;:false,&quot;dropping-particle&quot;:&quot;&quot;,&quot;non-dropping-particle&quot;:&quot;&quot;},{&quot;family&quot;:&quot;Hanage&quot;,&quot;given&quot;:&quot;William P.&quot;,&quot;parse-names&quot;:false,&quot;dropping-particle&quot;:&quot;&quot;,&quot;non-dropping-particle&quot;:&quot;&quot;},{&quot;family&quot;:&quot;Tiedje&quot;,&quot;given&quot;:&quot;James M.&quot;,&quot;parse-names&quot;:false,&quot;dropping-particle&quot;:&quot;&quot;,&quot;non-dropping-particle&quot;:&quot;&quot;},{&quot;family&quot;:&quot;Moniz&quot;,&quot;given&quot;:&quot;Katya&quot;,&quot;parse-names&quot;:false,&quot;dropping-particle&quot;:&quot;&quot;,&quot;non-dropping-particle&quot;:&quot;&quot;},{&quot;family&quot;:&quot;Alm&quot;,&quot;given&quot;:&quot;Eric J.&quot;,&quot;parse-names&quot;:false,&quot;dropping-particle&quot;:&quot;&quot;,&quot;non-dropping-particle&quot;:&quot;&quot;},{&quot;family&quot;:&quot;Zhang&quot;,&quot;given&quot;:&quot;Tong&quot;,&quot;parse-names&quot;:false,&quot;dropping-particle&quot;:&quot;&quot;,&quot;non-dropping-particle&quot;:&quot;&quot;}],&quot;container-title&quot;:&quot;Nature Communications 2021 12:1&quot;,&quot;accessed&quot;:{&quot;date-parts&quot;:[[2026,5,22]]},&quot;DOI&quot;:&quot;10.1038/s41467-021-25096-3&quot;,&quot;ISSN&quot;:&quot;2041-1723&quot;,&quot;PMID&quot;:&quot;34362925&quot;,&quot;URL&quot;:&quot;https://www.nature.com/articles/s41467-021-25096-3&quot;,&quot;issued&quot;:{&quot;date-parts&quot;:[[2021,8,6]]},&quot;page&quot;:&quot;4765-&quot;,&quot;abstract&quot;:&quot;Antibiotic resistance genes (ARGs) are widespread among bacteria. However, not all ARGs pose serious threats to public health, highlighting the importance of identifying those that are high-risk. Here, we developed an ‘omics-based’ framework to evaluate ARG risk considering human-associated-enrichment, gene mobility, and host pathogenicity. Our framework classifies human-associated, mobile ARGs (3.6% of all ARGs) as the highest risk, which we further differentiate as ‘current threats’ (Rank I; 3%) - already present among pathogens - and ‘future threats’ (Rank II; 0.6%) - novel resistance emerging from non-pathogens. Our framework identified 73 ‘current threat’ ARG families. Of these, 35 were among the 37 high-risk ARGs proposed by the World Health Organization and other literature; the remaining 38 were significantly enriched in hospital plasmids. By evaluating all pathogen genomes released since framework construction, we confirmed that ARGs that recently transferred into pathogens were significantly enriched in Rank II (‘future threats’). Lastly, we applied the framework to gut microbiome genomes from fecal microbiota transplantation donors. We found that although ARGs were widespread (73% of genomes), only 8.9% of genomes contained high-risk ARGs. Our framework provides an easy-to-implement approach to identify current and future antimicrobial resistance threats, with potential clinical applications including reducing risk of microbiome-based interventions. Antibiotic resistance genes are common but not all are of high risk to human health. Here, the authors develop an omics-based framework for ranking genes by risk that incorporates level of enrichment in human associated environments, gene mobility, and host pathogenicity.&quot;,&quot;publisher&quot;:&quot;Nature Publishing Group&quot;,&quot;issue&quot;:&quot;1&quot;,&quot;volume&quot;:&quot;12&quot;,&quot;container-title-short&quot;:&quot;&quot;},&quot;isTemporary&quot;:false}]}]"/>
    <we:property name="MENDELEY_CITATIONS_LOCALE_CODE" value="&quot;en-US&quot;"/>
    <we:property name="MENDELEY_CITATIONS_STYLE" value="{&quot;id&quot;:&quot;https://www.zotero.org/styles/acs-sustainable-chemistry-and-engineering&quot;,&quot;title&quot;:&quot;ACS Sustainable Chemistry &amp; Engineering&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83B763-CEE4-4010-B2D0-D28A573DC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871</TotalTime>
  <Pages>28</Pages>
  <Words>9370</Words>
  <Characters>53414</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62659</CharactersWithSpaces>
  <SharedDoc>false</SharedDoc>
  <HLinks>
    <vt:vector size="906" baseType="variant">
      <vt:variant>
        <vt:i4>7209059</vt:i4>
      </vt:variant>
      <vt:variant>
        <vt:i4>450</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447</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444</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441</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438</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435</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432</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429</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426</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423</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420</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417</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414</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411</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408</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405</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402</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399</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396</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393</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390</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387</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384</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381</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378</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375</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372</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369</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366</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363</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360</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357</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354</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351</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348</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345</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342</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339</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336</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333</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330</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327</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324</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321</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318</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315</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312</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309</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306</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303</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300</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297</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294</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291</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288</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285</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282</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279</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276</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273</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270</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267</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264</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261</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258</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255</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252</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249</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246</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243</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240</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237</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234</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231</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228</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225</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222</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219</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216</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213</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210</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207</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204</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201</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198</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195</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192</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189</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186</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183</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180</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177</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174</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171</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168</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165</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162</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159</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156</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153</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150</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147</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144</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141</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138</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135</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132</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129</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126</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123</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120</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117</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114</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111</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108</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105</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102</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99</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96</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93</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90</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87</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84</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81</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78</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75</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72</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69</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66</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63</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60</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57</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54</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51</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48</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45</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42</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39</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36</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33</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30</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27</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24</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21</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18</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15</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12</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9</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6</vt:i4>
      </vt:variant>
      <vt:variant>
        <vt:i4>0</vt:i4>
      </vt:variant>
      <vt:variant>
        <vt:i4>5</vt:i4>
      </vt:variant>
      <vt:variant>
        <vt:lpwstr>https://ppl-ai-file-upload.s3.amazonaws.com/web/direct-files/attachments/51285263/7091ddea-9fe5-4812-addf-a313a1d90f65/complete.txt</vt:lpwstr>
      </vt:variant>
      <vt:variant>
        <vt:lpwstr/>
      </vt:variant>
      <vt:variant>
        <vt:i4>7209059</vt:i4>
      </vt:variant>
      <vt:variant>
        <vt:i4>3</vt:i4>
      </vt:variant>
      <vt:variant>
        <vt:i4>0</vt:i4>
      </vt:variant>
      <vt:variant>
        <vt:i4>5</vt:i4>
      </vt:variant>
      <vt:variant>
        <vt:lpwstr>https://ppl-ai-file-upload.s3.amazonaws.com/web/direct-files/attachments/51285263/7091ddea-9fe5-4812-addf-a313a1d90f65/complete.txt</vt:lpwstr>
      </vt:variant>
      <vt:variant>
        <vt:lpwstr/>
      </vt:variant>
      <vt:variant>
        <vt:i4>65569</vt:i4>
      </vt:variant>
      <vt:variant>
        <vt:i4>0</vt:i4>
      </vt:variant>
      <vt:variant>
        <vt:i4>0</vt:i4>
      </vt:variant>
      <vt:variant>
        <vt:i4>5</vt:i4>
      </vt:variant>
      <vt:variant>
        <vt:lpwstr>mailto:shashidhar@ce.iith.ac.in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Arun Kashyap</dc:creator>
  <cp:keywords/>
  <dc:description/>
  <cp:lastModifiedBy>Arun Kashyap</cp:lastModifiedBy>
  <cp:revision>72</cp:revision>
  <dcterms:created xsi:type="dcterms:W3CDTF">2026-05-23T18:00:00Z</dcterms:created>
  <dcterms:modified xsi:type="dcterms:W3CDTF">2026-08-28T05:38:00Z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6th/7th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12th edition - Harvard</vt:lpwstr>
  </property>
  <property fmtid="{D5CDD505-2E9C-101B-9397-08002B2CF9AE}" pid="10" name="Mendeley Recent Style Id 4_1">
    <vt:lpwstr>http://www.zotero.org/styles/environmental-pollution</vt:lpwstr>
  </property>
  <property fmtid="{D5CDD505-2E9C-101B-9397-08002B2CF9AE}" pid="11" name="Mendeley Recent Style Name 4_1">
    <vt:lpwstr>Environmental Pollution</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http://www.zotero.org/styles/journal-of-geochemical-exploration</vt:lpwstr>
  </property>
  <property fmtid="{D5CDD505-2E9C-101B-9397-08002B2CF9AE}" pid="15" name="Mendeley Recent Style Name 6_1">
    <vt:lpwstr>Journal of Geochemical Exploration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http://www.zotero.org/styles/vancouver</vt:lpwstr>
  </property>
  <property fmtid="{D5CDD505-2E9C-101B-9397-08002B2CF9AE}" pid="19" name="Mendeley Recent Style Name 8_1">
    <vt:lpwstr>Vancouver</vt:lpwstr>
  </property>
  <property fmtid="{D5CDD505-2E9C-101B-9397-08002B2CF9AE}" pid="20" name="Mendeley Recent Style Id 9_1">
    <vt:lpwstr>http://www.zotero.org/styles/water-research</vt:lpwstr>
  </property>
  <property fmtid="{D5CDD505-2E9C-101B-9397-08002B2CF9AE}" pid="21" name="Mendeley Recent Style Name 9_1">
    <vt:lpwstr>Water Research</vt:lpwstr>
  </property>
  <property fmtid="{D5CDD505-2E9C-101B-9397-08002B2CF9AE}" pid="22" name="Mendeley Document_1">
    <vt:lpwstr>True</vt:lpwstr>
  </property>
  <property fmtid="{D5CDD505-2E9C-101B-9397-08002B2CF9AE}" pid="23" name="Mendeley Unique User Id_1">
    <vt:lpwstr>239d9f9d-98ed-345b-a4dd-4c28af061b51</vt:lpwstr>
  </property>
  <property fmtid="{D5CDD505-2E9C-101B-9397-08002B2CF9AE}" pid="24" name="Mendeley Citation Style_1">
    <vt:lpwstr>http://www.zotero.org/styles/vancouver</vt:lpwstr>
  </property>
</Properties>
</file>