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6177C9" w14:textId="30674515" w:rsidR="003D6A9B" w:rsidRPr="003D6A9B" w:rsidRDefault="00B61FE2" w:rsidP="00B61FE2">
      <w:pPr>
        <w:spacing w:line="360" w:lineRule="auto"/>
        <w:rPr>
          <w:rFonts w:ascii="Arial" w:hAnsi="Arial" w:cs="Arial"/>
          <w:b/>
        </w:rPr>
      </w:pPr>
      <w:r w:rsidRPr="00B61FE2">
        <w:rPr>
          <w:rFonts w:ascii="Arial" w:hAnsi="Arial" w:cs="Arial"/>
          <w:b/>
        </w:rPr>
        <w:t>Comparison of Acute Kidney Injury Risks Between Direct Oral Anticoagulants in Nonvalvular Atrial Fibrillation: A Propensity Score-weighted Retrospective Observational Cohort Study</w:t>
      </w:r>
    </w:p>
    <w:p w14:paraId="192CD0B2" w14:textId="430FDF13" w:rsidR="00BF59BD" w:rsidRPr="00DF6D7D" w:rsidRDefault="00BF59BD" w:rsidP="00BF59BD">
      <w:pPr>
        <w:tabs>
          <w:tab w:val="left" w:pos="6341"/>
        </w:tabs>
        <w:spacing w:line="360" w:lineRule="auto"/>
        <w:rPr>
          <w:rFonts w:ascii="Arial" w:hAnsi="Arial" w:cs="Arial"/>
          <w:b/>
          <w:bCs/>
          <w:i/>
          <w:iCs/>
        </w:rPr>
      </w:pPr>
    </w:p>
    <w:p w14:paraId="2F4C084D" w14:textId="52EDB780" w:rsidR="00BF59BD" w:rsidRPr="00BF59BD" w:rsidRDefault="00BF59BD" w:rsidP="00BF59BD">
      <w:pPr>
        <w:tabs>
          <w:tab w:val="left" w:pos="6341"/>
        </w:tabs>
        <w:spacing w:line="360" w:lineRule="auto"/>
        <w:rPr>
          <w:rFonts w:ascii="Arial" w:hAnsi="Arial" w:cs="Arial"/>
          <w:bCs/>
        </w:rPr>
      </w:pPr>
      <w:r w:rsidRPr="00BF59BD">
        <w:rPr>
          <w:rFonts w:ascii="Arial" w:hAnsi="Arial" w:cs="Arial"/>
          <w:bCs/>
        </w:rPr>
        <w:t>Tomohiro Aigami</w:t>
      </w:r>
      <w:r w:rsidRPr="00BF59BD">
        <w:rPr>
          <w:rFonts w:ascii="Arial" w:hAnsi="Arial" w:cs="Arial"/>
          <w:bCs/>
          <w:vertAlign w:val="superscript"/>
        </w:rPr>
        <w:t>1</w:t>
      </w:r>
      <w:r w:rsidRPr="00BF59BD">
        <w:rPr>
          <w:rFonts w:ascii="Arial" w:hAnsi="Arial" w:cs="Arial"/>
          <w:bCs/>
        </w:rPr>
        <w:t>, Tomoyuki Ishigo</w:t>
      </w:r>
      <w:r w:rsidRPr="00BF59BD">
        <w:rPr>
          <w:rFonts w:ascii="Arial" w:hAnsi="Arial" w:cs="Arial"/>
          <w:bCs/>
          <w:vertAlign w:val="superscript"/>
        </w:rPr>
        <w:t>1</w:t>
      </w:r>
      <w:r w:rsidRPr="00BF59BD">
        <w:rPr>
          <w:rFonts w:ascii="Arial" w:hAnsi="Arial" w:cs="Arial"/>
          <w:bCs/>
        </w:rPr>
        <w:t>, Yuta Ibe</w:t>
      </w:r>
      <w:r w:rsidRPr="00BF59BD">
        <w:rPr>
          <w:rFonts w:ascii="Arial" w:hAnsi="Arial" w:cs="Arial"/>
          <w:bCs/>
          <w:vertAlign w:val="superscript"/>
        </w:rPr>
        <w:t>1</w:t>
      </w:r>
      <w:r w:rsidRPr="00BF59BD">
        <w:rPr>
          <w:rFonts w:ascii="Arial" w:hAnsi="Arial" w:cs="Arial"/>
          <w:bCs/>
        </w:rPr>
        <w:t>, Satoshi Fujii</w:t>
      </w:r>
      <w:r w:rsidRPr="00BF59BD">
        <w:rPr>
          <w:rFonts w:ascii="Arial" w:hAnsi="Arial" w:cs="Arial"/>
          <w:bCs/>
          <w:vertAlign w:val="superscript"/>
        </w:rPr>
        <w:t>1</w:t>
      </w:r>
      <w:r w:rsidRPr="00BF59BD">
        <w:rPr>
          <w:rFonts w:ascii="Arial" w:hAnsi="Arial" w:cs="Arial"/>
          <w:bCs/>
        </w:rPr>
        <w:t>, Masahide Fukudo</w:t>
      </w:r>
      <w:r w:rsidRPr="00BF59BD">
        <w:rPr>
          <w:rFonts w:ascii="Arial" w:hAnsi="Arial" w:cs="Arial"/>
          <w:bCs/>
          <w:vertAlign w:val="superscript"/>
        </w:rPr>
        <w:t>1</w:t>
      </w:r>
      <w:r w:rsidRPr="00BF59BD">
        <w:rPr>
          <w:rFonts w:ascii="Arial" w:hAnsi="Arial" w:cs="Arial"/>
          <w:bCs/>
        </w:rPr>
        <w:t>, Takaki Toda</w:t>
      </w:r>
      <w:r w:rsidRPr="00BF59BD">
        <w:rPr>
          <w:rFonts w:ascii="Arial" w:hAnsi="Arial" w:cs="Arial"/>
          <w:bCs/>
          <w:vertAlign w:val="superscript"/>
        </w:rPr>
        <w:t>2</w:t>
      </w:r>
    </w:p>
    <w:p w14:paraId="484312A1" w14:textId="77777777" w:rsidR="00BF59BD" w:rsidRPr="00BF59BD" w:rsidRDefault="00BF59BD" w:rsidP="00BF59BD">
      <w:pPr>
        <w:tabs>
          <w:tab w:val="left" w:pos="6341"/>
        </w:tabs>
        <w:spacing w:line="360" w:lineRule="auto"/>
        <w:rPr>
          <w:rFonts w:ascii="Arial" w:hAnsi="Arial" w:cs="Arial"/>
          <w:bCs/>
        </w:rPr>
      </w:pPr>
    </w:p>
    <w:p w14:paraId="502E9782" w14:textId="230E2BB8" w:rsidR="00BF59BD" w:rsidRPr="00BF59BD" w:rsidRDefault="00BF59BD" w:rsidP="00BF59BD">
      <w:pPr>
        <w:tabs>
          <w:tab w:val="left" w:pos="6341"/>
        </w:tabs>
        <w:spacing w:line="360" w:lineRule="auto"/>
        <w:rPr>
          <w:rFonts w:ascii="Arial" w:hAnsi="Arial" w:cs="Arial"/>
          <w:bCs/>
        </w:rPr>
      </w:pPr>
      <w:r w:rsidRPr="00BF59BD">
        <w:rPr>
          <w:rFonts w:ascii="Arial" w:hAnsi="Arial" w:cs="Arial"/>
          <w:bCs/>
          <w:vertAlign w:val="superscript"/>
        </w:rPr>
        <w:t>1</w:t>
      </w:r>
      <w:r w:rsidRPr="00BF59BD">
        <w:rPr>
          <w:rFonts w:ascii="Arial" w:hAnsi="Arial" w:cs="Arial"/>
          <w:bCs/>
        </w:rPr>
        <w:t>Department of Pharmacy, Sapporo Medical University Hospital, Sapporo, South 1, West 16, Chuo-Ku, Sapporo 060-8543, Japan</w:t>
      </w:r>
    </w:p>
    <w:p w14:paraId="26773B15" w14:textId="77777777" w:rsidR="00BF59BD" w:rsidRPr="00BF59BD" w:rsidRDefault="00BF59BD" w:rsidP="00BF59BD">
      <w:pPr>
        <w:tabs>
          <w:tab w:val="left" w:pos="6341"/>
        </w:tabs>
        <w:spacing w:line="360" w:lineRule="auto"/>
        <w:rPr>
          <w:rFonts w:ascii="Arial" w:hAnsi="Arial" w:cs="Arial"/>
          <w:bCs/>
        </w:rPr>
      </w:pPr>
      <w:r w:rsidRPr="00BF59BD">
        <w:rPr>
          <w:rFonts w:ascii="Arial" w:hAnsi="Arial" w:cs="Arial"/>
          <w:bCs/>
          <w:vertAlign w:val="superscript"/>
        </w:rPr>
        <w:t>2</w:t>
      </w:r>
      <w:r w:rsidRPr="00BF59BD">
        <w:rPr>
          <w:rFonts w:ascii="Arial" w:hAnsi="Arial" w:cs="Arial"/>
          <w:bCs/>
        </w:rPr>
        <w:t>Department of Clinical Pharmacology, Faculty of Pharmaceutical Sciences, Hokkaido University of Science, 4-1, 15 Maeda 7, Teine-Ku, Sapporo 006-8585, Japan</w:t>
      </w:r>
    </w:p>
    <w:p w14:paraId="6C9C86FE" w14:textId="77777777" w:rsidR="00BF59BD" w:rsidRPr="00BF59BD" w:rsidRDefault="00BF59BD" w:rsidP="00BF59BD">
      <w:pPr>
        <w:tabs>
          <w:tab w:val="left" w:pos="6341"/>
        </w:tabs>
        <w:spacing w:line="360" w:lineRule="auto"/>
        <w:rPr>
          <w:rFonts w:ascii="Arial" w:hAnsi="Arial" w:cs="Arial"/>
          <w:b/>
        </w:rPr>
      </w:pPr>
    </w:p>
    <w:p w14:paraId="24BD7D27" w14:textId="08305C19" w:rsidR="00BF59BD" w:rsidRPr="00BF59BD" w:rsidRDefault="00BF59BD" w:rsidP="00BF59BD">
      <w:pPr>
        <w:tabs>
          <w:tab w:val="left" w:pos="6341"/>
        </w:tabs>
        <w:spacing w:line="360" w:lineRule="auto"/>
        <w:rPr>
          <w:rFonts w:ascii="Arial" w:hAnsi="Arial" w:cs="Arial"/>
          <w:b/>
          <w:bCs/>
        </w:rPr>
      </w:pPr>
      <w:r w:rsidRPr="00BF59BD">
        <w:rPr>
          <w:rFonts w:ascii="Arial" w:hAnsi="Arial" w:cs="Arial"/>
          <w:b/>
          <w:bCs/>
        </w:rPr>
        <w:t>Corresponding author</w:t>
      </w:r>
      <w:r w:rsidR="00B37CEC">
        <w:rPr>
          <w:rFonts w:ascii="Arial" w:hAnsi="Arial" w:cs="Arial"/>
          <w:b/>
          <w:bCs/>
        </w:rPr>
        <w:t>:</w:t>
      </w:r>
    </w:p>
    <w:p w14:paraId="14771564" w14:textId="68E7B25F" w:rsidR="00BF59BD" w:rsidRPr="00BF59BD" w:rsidRDefault="00BF59BD" w:rsidP="00BF59BD">
      <w:pPr>
        <w:tabs>
          <w:tab w:val="left" w:pos="6341"/>
        </w:tabs>
        <w:spacing w:line="360" w:lineRule="auto"/>
        <w:rPr>
          <w:rFonts w:ascii="Arial" w:hAnsi="Arial" w:cs="Arial"/>
          <w:bCs/>
        </w:rPr>
      </w:pPr>
      <w:r w:rsidRPr="00BF59BD">
        <w:rPr>
          <w:rFonts w:ascii="Arial" w:hAnsi="Arial" w:cs="Arial"/>
          <w:bCs/>
        </w:rPr>
        <w:t xml:space="preserve">Masahide </w:t>
      </w:r>
      <w:proofErr w:type="spellStart"/>
      <w:r w:rsidRPr="00BF59BD">
        <w:rPr>
          <w:rFonts w:ascii="Arial" w:hAnsi="Arial" w:cs="Arial"/>
          <w:bCs/>
        </w:rPr>
        <w:t>Fukudo</w:t>
      </w:r>
      <w:proofErr w:type="spellEnd"/>
      <w:r w:rsidR="00B37CEC">
        <w:rPr>
          <w:rFonts w:ascii="Arial" w:hAnsi="Arial" w:cs="Arial"/>
          <w:bCs/>
        </w:rPr>
        <w:t>, Ph.D.</w:t>
      </w:r>
    </w:p>
    <w:p w14:paraId="377C5719" w14:textId="77777777" w:rsidR="00BF59BD" w:rsidRPr="00BF59BD" w:rsidRDefault="00BF59BD" w:rsidP="00BF59BD">
      <w:pPr>
        <w:tabs>
          <w:tab w:val="left" w:pos="6341"/>
        </w:tabs>
        <w:spacing w:line="360" w:lineRule="auto"/>
        <w:rPr>
          <w:rFonts w:ascii="Arial" w:hAnsi="Arial" w:cs="Arial"/>
          <w:bCs/>
        </w:rPr>
      </w:pPr>
      <w:r w:rsidRPr="00BF59BD">
        <w:rPr>
          <w:rFonts w:ascii="Arial" w:hAnsi="Arial" w:cs="Arial"/>
          <w:bCs/>
        </w:rPr>
        <w:t xml:space="preserve">E-mail address: </w:t>
      </w:r>
      <w:hyperlink r:id="rId7" w:history="1">
        <w:r w:rsidRPr="00BF59BD">
          <w:rPr>
            <w:rStyle w:val="af"/>
            <w:rFonts w:ascii="Arial" w:hAnsi="Arial" w:cs="Arial"/>
            <w:bCs/>
          </w:rPr>
          <w:t>fukudom@sapmed.ac.jp</w:t>
        </w:r>
      </w:hyperlink>
    </w:p>
    <w:p w14:paraId="1375B353" w14:textId="5FDFAD6B" w:rsidR="00032759" w:rsidRDefault="0003275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6B2A106A" w14:textId="235C5A51" w:rsidR="00D54731" w:rsidRPr="008F7CEF" w:rsidRDefault="008F7CEF" w:rsidP="009B2D68">
      <w:pPr>
        <w:spacing w:line="360" w:lineRule="auto"/>
        <w:rPr>
          <w:rFonts w:ascii="Arial" w:hAnsi="Arial" w:cs="Arial"/>
        </w:rPr>
      </w:pPr>
      <w:r>
        <w:lastRenderedPageBreak/>
        <w:t>T</w:t>
      </w:r>
      <w:r w:rsidRPr="008F7CEF">
        <w:rPr>
          <w:rFonts w:ascii="Arial" w:hAnsi="Arial" w:cs="Arial"/>
        </w:rPr>
        <w:t>able</w:t>
      </w:r>
      <w:r w:rsidR="003A1EAF">
        <w:rPr>
          <w:rFonts w:ascii="Arial" w:hAnsi="Arial" w:cs="Arial"/>
        </w:rPr>
        <w:t xml:space="preserve"> </w:t>
      </w:r>
      <w:r w:rsidR="002E49C8">
        <w:rPr>
          <w:rFonts w:ascii="Arial" w:hAnsi="Arial" w:cs="Arial"/>
        </w:rPr>
        <w:t>S</w:t>
      </w:r>
      <w:r w:rsidRPr="008F7CEF">
        <w:rPr>
          <w:rFonts w:ascii="Arial" w:hAnsi="Arial" w:cs="Arial"/>
        </w:rPr>
        <w:t xml:space="preserve">1 </w:t>
      </w:r>
      <w:r w:rsidR="00604F0C">
        <w:rPr>
          <w:rFonts w:ascii="Arial" w:hAnsi="Arial" w:cs="Arial"/>
        </w:rPr>
        <w:t>Patient</w:t>
      </w:r>
      <w:r w:rsidRPr="008F7CEF">
        <w:rPr>
          <w:rFonts w:ascii="Arial" w:hAnsi="Arial" w:cs="Arial"/>
        </w:rPr>
        <w:t xml:space="preserve"> characteristics</w:t>
      </w:r>
      <w:r w:rsidR="002E6F60">
        <w:rPr>
          <w:rFonts w:ascii="Arial" w:hAnsi="Arial" w:cs="Arial"/>
        </w:rPr>
        <w:t xml:space="preserve"> </w:t>
      </w:r>
      <w:r w:rsidR="00604F0C">
        <w:rPr>
          <w:rFonts w:ascii="Arial" w:hAnsi="Arial" w:cs="Arial"/>
        </w:rPr>
        <w:t>without</w:t>
      </w:r>
      <w:r w:rsidR="002E6F60">
        <w:rPr>
          <w:rFonts w:ascii="Arial" w:hAnsi="Arial" w:cs="Arial"/>
        </w:rPr>
        <w:t xml:space="preserve"> adjust</w:t>
      </w:r>
      <w:r w:rsidR="00604F0C">
        <w:rPr>
          <w:rFonts w:ascii="Arial" w:hAnsi="Arial" w:cs="Arial"/>
        </w:rPr>
        <w:t>ing for</w:t>
      </w:r>
      <w:r w:rsidR="002E6F60">
        <w:rPr>
          <w:rFonts w:ascii="Arial" w:hAnsi="Arial" w:cs="Arial"/>
        </w:rPr>
        <w:t xml:space="preserve"> IPTW</w:t>
      </w:r>
    </w:p>
    <w:tbl>
      <w:tblPr>
        <w:tblStyle w:val="aa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1"/>
        <w:gridCol w:w="1415"/>
        <w:gridCol w:w="1416"/>
        <w:gridCol w:w="1416"/>
        <w:gridCol w:w="1477"/>
        <w:gridCol w:w="1416"/>
      </w:tblGrid>
      <w:tr w:rsidR="008F7CEF" w:rsidRPr="00F35255" w14:paraId="28F2AC80" w14:textId="77777777" w:rsidTr="00D32BA0">
        <w:trPr>
          <w:trHeight w:val="964"/>
        </w:trPr>
        <w:tc>
          <w:tcPr>
            <w:tcW w:w="2551" w:type="dxa"/>
            <w:tcBorders>
              <w:top w:val="sing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12467F9B" w14:textId="77777777" w:rsidR="008F7CEF" w:rsidRPr="00F35255" w:rsidRDefault="008F7CEF" w:rsidP="008F7CEF">
            <w:pPr>
              <w:jc w:val="center"/>
              <w:rPr>
                <w:rFonts w:ascii="Arial" w:hAnsi="Arial" w:cs="Arial"/>
                <w:b/>
                <w:bCs/>
                <w:sz w:val="18"/>
                <w:szCs w:val="21"/>
              </w:rPr>
            </w:pPr>
          </w:p>
        </w:tc>
        <w:tc>
          <w:tcPr>
            <w:tcW w:w="1415" w:type="dxa"/>
            <w:tcBorders>
              <w:top w:val="sing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69185F16" w14:textId="13EBA9A2" w:rsidR="008F7CEF" w:rsidRPr="00F35255" w:rsidRDefault="008F7CEF" w:rsidP="008F7CEF">
            <w:pPr>
              <w:jc w:val="center"/>
              <w:rPr>
                <w:rFonts w:ascii="Arial" w:hAnsi="Arial" w:cs="Arial"/>
                <w:b/>
                <w:bCs/>
                <w:sz w:val="18"/>
                <w:szCs w:val="21"/>
              </w:rPr>
            </w:pPr>
            <w:r w:rsidRPr="00F35255">
              <w:rPr>
                <w:rFonts w:ascii="Arial" w:hAnsi="Arial" w:cs="Arial"/>
                <w:b/>
                <w:bCs/>
                <w:sz w:val="18"/>
                <w:szCs w:val="21"/>
              </w:rPr>
              <w:t>A</w:t>
            </w:r>
            <w:r w:rsidR="0093327B" w:rsidRPr="00F35255">
              <w:rPr>
                <w:rFonts w:ascii="Arial" w:hAnsi="Arial" w:cs="Arial"/>
                <w:b/>
                <w:bCs/>
                <w:sz w:val="18"/>
                <w:szCs w:val="21"/>
              </w:rPr>
              <w:t>ll</w:t>
            </w:r>
          </w:p>
          <w:p w14:paraId="359A1069" w14:textId="5F2A6DEA" w:rsidR="00EC42FF" w:rsidRPr="00F35255" w:rsidRDefault="00EC42FF" w:rsidP="008F7CEF">
            <w:pPr>
              <w:jc w:val="center"/>
              <w:rPr>
                <w:rFonts w:ascii="Arial" w:hAnsi="Arial" w:cs="Arial"/>
                <w:b/>
                <w:bCs/>
                <w:sz w:val="18"/>
                <w:szCs w:val="21"/>
              </w:rPr>
            </w:pPr>
            <w:r w:rsidRPr="00F35255">
              <w:rPr>
                <w:rFonts w:ascii="Arial" w:hAnsi="Arial" w:cs="Arial"/>
                <w:b/>
                <w:bCs/>
                <w:sz w:val="18"/>
                <w:szCs w:val="21"/>
              </w:rPr>
              <w:t>N = 492</w:t>
            </w:r>
          </w:p>
        </w:tc>
        <w:tc>
          <w:tcPr>
            <w:tcW w:w="1416" w:type="dxa"/>
            <w:tcBorders>
              <w:top w:val="sing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22E2F579" w14:textId="77777777" w:rsidR="008F7CEF" w:rsidRPr="00F35255" w:rsidRDefault="008F7CEF" w:rsidP="008F7CEF">
            <w:pPr>
              <w:jc w:val="center"/>
              <w:rPr>
                <w:rFonts w:ascii="Arial" w:hAnsi="Arial" w:cs="Arial"/>
                <w:b/>
                <w:bCs/>
                <w:sz w:val="18"/>
                <w:szCs w:val="21"/>
              </w:rPr>
            </w:pPr>
            <w:r w:rsidRPr="00F35255">
              <w:rPr>
                <w:rFonts w:ascii="Arial" w:hAnsi="Arial" w:cs="Arial"/>
                <w:b/>
                <w:bCs/>
                <w:sz w:val="18"/>
                <w:szCs w:val="21"/>
              </w:rPr>
              <w:t>Edoxaban</w:t>
            </w:r>
          </w:p>
          <w:p w14:paraId="72746156" w14:textId="47F472C6" w:rsidR="00DE172B" w:rsidRPr="00F35255" w:rsidRDefault="00DE172B" w:rsidP="008F7CEF">
            <w:pPr>
              <w:jc w:val="center"/>
              <w:rPr>
                <w:rFonts w:ascii="Arial" w:hAnsi="Arial" w:cs="Arial"/>
                <w:b/>
                <w:bCs/>
                <w:sz w:val="18"/>
                <w:szCs w:val="21"/>
              </w:rPr>
            </w:pPr>
            <w:r w:rsidRPr="00F35255">
              <w:rPr>
                <w:rFonts w:ascii="Arial" w:hAnsi="Arial" w:cs="Arial"/>
                <w:b/>
                <w:bCs/>
                <w:sz w:val="18"/>
                <w:szCs w:val="21"/>
              </w:rPr>
              <w:t>N = 30</w:t>
            </w:r>
            <w:r w:rsidR="00BD1FEB" w:rsidRPr="00F35255">
              <w:rPr>
                <w:rFonts w:ascii="Arial" w:hAnsi="Arial" w:cs="Arial"/>
                <w:b/>
                <w:bCs/>
                <w:sz w:val="18"/>
                <w:szCs w:val="21"/>
              </w:rPr>
              <w:t>7</w:t>
            </w:r>
          </w:p>
        </w:tc>
        <w:tc>
          <w:tcPr>
            <w:tcW w:w="1416" w:type="dxa"/>
            <w:tcBorders>
              <w:top w:val="sing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0EC45D5F" w14:textId="77777777" w:rsidR="008F7CEF" w:rsidRPr="00F35255" w:rsidRDefault="008F7CEF" w:rsidP="008F7CEF">
            <w:pPr>
              <w:jc w:val="center"/>
              <w:rPr>
                <w:rFonts w:ascii="Arial" w:hAnsi="Arial" w:cs="Arial"/>
                <w:b/>
                <w:bCs/>
                <w:sz w:val="18"/>
                <w:szCs w:val="21"/>
              </w:rPr>
            </w:pPr>
            <w:r w:rsidRPr="00F35255">
              <w:rPr>
                <w:rFonts w:ascii="Arial" w:hAnsi="Arial" w:cs="Arial"/>
                <w:b/>
                <w:bCs/>
                <w:sz w:val="18"/>
                <w:szCs w:val="21"/>
              </w:rPr>
              <w:t>Apixaban</w:t>
            </w:r>
          </w:p>
          <w:p w14:paraId="75C70E3C" w14:textId="4C05462C" w:rsidR="00DE172B" w:rsidRPr="00F35255" w:rsidRDefault="00DE172B" w:rsidP="008F7CEF">
            <w:pPr>
              <w:jc w:val="center"/>
              <w:rPr>
                <w:rFonts w:ascii="Arial" w:hAnsi="Arial" w:cs="Arial"/>
                <w:b/>
                <w:bCs/>
                <w:sz w:val="18"/>
                <w:szCs w:val="21"/>
              </w:rPr>
            </w:pPr>
            <w:r w:rsidRPr="00F35255">
              <w:rPr>
                <w:rFonts w:ascii="Arial" w:hAnsi="Arial" w:cs="Arial"/>
                <w:b/>
                <w:bCs/>
                <w:sz w:val="18"/>
                <w:szCs w:val="21"/>
              </w:rPr>
              <w:t>N = 11</w:t>
            </w:r>
            <w:r w:rsidR="00BD1FEB" w:rsidRPr="00F35255">
              <w:rPr>
                <w:rFonts w:ascii="Arial" w:hAnsi="Arial" w:cs="Arial"/>
                <w:b/>
                <w:bCs/>
                <w:sz w:val="18"/>
                <w:szCs w:val="21"/>
              </w:rPr>
              <w:t>2</w:t>
            </w:r>
          </w:p>
        </w:tc>
        <w:tc>
          <w:tcPr>
            <w:tcW w:w="1477" w:type="dxa"/>
            <w:tcBorders>
              <w:top w:val="sing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42BE3561" w14:textId="77777777" w:rsidR="008F7CEF" w:rsidRPr="00F35255" w:rsidRDefault="008F7CEF" w:rsidP="008F7CEF">
            <w:pPr>
              <w:jc w:val="center"/>
              <w:rPr>
                <w:rFonts w:ascii="Arial" w:hAnsi="Arial" w:cs="Arial"/>
                <w:b/>
                <w:bCs/>
                <w:sz w:val="18"/>
                <w:szCs w:val="21"/>
              </w:rPr>
            </w:pPr>
            <w:r w:rsidRPr="00F35255">
              <w:rPr>
                <w:rFonts w:ascii="Arial" w:hAnsi="Arial" w:cs="Arial"/>
                <w:b/>
                <w:bCs/>
                <w:sz w:val="18"/>
                <w:szCs w:val="21"/>
              </w:rPr>
              <w:t>Rivaroxaban</w:t>
            </w:r>
          </w:p>
          <w:p w14:paraId="707A0682" w14:textId="23EE26A7" w:rsidR="00DE172B" w:rsidRPr="00F35255" w:rsidRDefault="00DE172B" w:rsidP="008F7CEF">
            <w:pPr>
              <w:jc w:val="center"/>
              <w:rPr>
                <w:rFonts w:ascii="Arial" w:hAnsi="Arial" w:cs="Arial"/>
                <w:b/>
                <w:bCs/>
                <w:sz w:val="18"/>
                <w:szCs w:val="21"/>
              </w:rPr>
            </w:pPr>
            <w:r w:rsidRPr="00F35255">
              <w:rPr>
                <w:rFonts w:ascii="Arial" w:hAnsi="Arial" w:cs="Arial"/>
                <w:b/>
                <w:bCs/>
                <w:sz w:val="18"/>
                <w:szCs w:val="21"/>
              </w:rPr>
              <w:t>N = 7</w:t>
            </w:r>
            <w:r w:rsidR="00BD1FEB" w:rsidRPr="00F35255">
              <w:rPr>
                <w:rFonts w:ascii="Arial" w:hAnsi="Arial" w:cs="Arial"/>
                <w:b/>
                <w:bCs/>
                <w:sz w:val="18"/>
                <w:szCs w:val="21"/>
              </w:rPr>
              <w:t>3</w:t>
            </w:r>
          </w:p>
        </w:tc>
        <w:tc>
          <w:tcPr>
            <w:tcW w:w="1416" w:type="dxa"/>
            <w:tcBorders>
              <w:top w:val="sing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1458AD07" w14:textId="111C9326" w:rsidR="008F7CEF" w:rsidRPr="00F35255" w:rsidRDefault="002E6F60" w:rsidP="008F7CEF">
            <w:pPr>
              <w:jc w:val="center"/>
              <w:rPr>
                <w:rFonts w:ascii="Arial" w:hAnsi="Arial" w:cs="Arial"/>
                <w:b/>
                <w:bCs/>
                <w:sz w:val="18"/>
                <w:szCs w:val="21"/>
              </w:rPr>
            </w:pPr>
            <w:r w:rsidRPr="00F35255">
              <w:rPr>
                <w:rFonts w:ascii="Arial" w:hAnsi="Arial" w:cs="Arial"/>
                <w:b/>
                <w:bCs/>
                <w:sz w:val="18"/>
                <w:szCs w:val="21"/>
              </w:rPr>
              <w:t>SMD</w:t>
            </w:r>
          </w:p>
        </w:tc>
      </w:tr>
      <w:tr w:rsidR="002E6F60" w:rsidRPr="00F35255" w14:paraId="1716E050" w14:textId="77777777" w:rsidTr="00C07F8C">
        <w:tc>
          <w:tcPr>
            <w:tcW w:w="2551" w:type="dxa"/>
            <w:tcBorders>
              <w:top w:val="double" w:sz="4" w:space="0" w:color="auto"/>
            </w:tcBorders>
          </w:tcPr>
          <w:p w14:paraId="00D084DE" w14:textId="76475944" w:rsidR="002E6F60" w:rsidRPr="00F35255" w:rsidRDefault="002E6F60" w:rsidP="002E6F60">
            <w:pPr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Age median (IQR)</w:t>
            </w:r>
          </w:p>
        </w:tc>
        <w:tc>
          <w:tcPr>
            <w:tcW w:w="1415" w:type="dxa"/>
            <w:tcBorders>
              <w:top w:val="double" w:sz="4" w:space="0" w:color="auto"/>
            </w:tcBorders>
            <w:vAlign w:val="center"/>
          </w:tcPr>
          <w:p w14:paraId="5A85EE5F" w14:textId="2B033A14" w:rsidR="002E6F60" w:rsidRPr="00F35255" w:rsidRDefault="002E6F60" w:rsidP="002E6F6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72 (63-79)</w:t>
            </w:r>
          </w:p>
        </w:tc>
        <w:tc>
          <w:tcPr>
            <w:tcW w:w="1416" w:type="dxa"/>
            <w:tcBorders>
              <w:top w:val="double" w:sz="4" w:space="0" w:color="auto"/>
            </w:tcBorders>
            <w:vAlign w:val="center"/>
          </w:tcPr>
          <w:p w14:paraId="5F16956B" w14:textId="5447E7ED" w:rsidR="002E6F60" w:rsidRPr="00F35255" w:rsidRDefault="002E6F60" w:rsidP="002E6F6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73 (62-79.</w:t>
            </w:r>
            <w:r w:rsidR="00BD1FEB" w:rsidRPr="00F35255">
              <w:rPr>
                <w:rFonts w:ascii="Arial" w:hAnsi="Arial" w:cs="Arial"/>
                <w:sz w:val="14"/>
                <w:szCs w:val="14"/>
              </w:rPr>
              <w:t>3</w:t>
            </w:r>
            <w:r w:rsidRPr="00F35255">
              <w:rPr>
                <w:rFonts w:ascii="Arial" w:hAnsi="Arial" w:cs="Arial"/>
                <w:sz w:val="14"/>
                <w:szCs w:val="14"/>
              </w:rPr>
              <w:t>)</w:t>
            </w:r>
          </w:p>
        </w:tc>
        <w:tc>
          <w:tcPr>
            <w:tcW w:w="1416" w:type="dxa"/>
            <w:tcBorders>
              <w:top w:val="double" w:sz="4" w:space="0" w:color="auto"/>
            </w:tcBorders>
            <w:vAlign w:val="center"/>
          </w:tcPr>
          <w:p w14:paraId="006F0630" w14:textId="76133217" w:rsidR="002E6F60" w:rsidRPr="00F35255" w:rsidRDefault="002E6F60" w:rsidP="002E6F6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71 (64-7</w:t>
            </w:r>
            <w:r w:rsidR="00BD1FEB" w:rsidRPr="00F35255">
              <w:rPr>
                <w:rFonts w:ascii="Arial" w:hAnsi="Arial" w:cs="Arial"/>
                <w:sz w:val="14"/>
                <w:szCs w:val="14"/>
              </w:rPr>
              <w:t>8</w:t>
            </w:r>
            <w:r w:rsidRPr="00F35255">
              <w:rPr>
                <w:rFonts w:ascii="Arial" w:hAnsi="Arial" w:cs="Arial"/>
                <w:sz w:val="14"/>
                <w:szCs w:val="14"/>
              </w:rPr>
              <w:t>)</w:t>
            </w:r>
          </w:p>
        </w:tc>
        <w:tc>
          <w:tcPr>
            <w:tcW w:w="1477" w:type="dxa"/>
            <w:tcBorders>
              <w:top w:val="double" w:sz="4" w:space="0" w:color="auto"/>
            </w:tcBorders>
            <w:vAlign w:val="center"/>
          </w:tcPr>
          <w:p w14:paraId="3E4D0A86" w14:textId="21F0900D" w:rsidR="002E6F60" w:rsidRPr="00F35255" w:rsidRDefault="002E6F60" w:rsidP="002E6F6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69.5 (60.</w:t>
            </w:r>
            <w:r w:rsidR="00EC42FF" w:rsidRPr="00F35255">
              <w:rPr>
                <w:rFonts w:ascii="Arial" w:hAnsi="Arial" w:cs="Arial"/>
                <w:sz w:val="14"/>
                <w:szCs w:val="14"/>
              </w:rPr>
              <w:t>3</w:t>
            </w:r>
            <w:r w:rsidRPr="00F35255">
              <w:rPr>
                <w:rFonts w:ascii="Arial" w:hAnsi="Arial" w:cs="Arial"/>
                <w:sz w:val="14"/>
                <w:szCs w:val="14"/>
              </w:rPr>
              <w:t>-7</w:t>
            </w:r>
            <w:r w:rsidR="00EC42FF" w:rsidRPr="00F35255">
              <w:rPr>
                <w:rFonts w:ascii="Arial" w:hAnsi="Arial" w:cs="Arial"/>
                <w:sz w:val="14"/>
                <w:szCs w:val="14"/>
              </w:rPr>
              <w:t>6.8</w:t>
            </w:r>
            <w:r w:rsidRPr="00F35255">
              <w:rPr>
                <w:rFonts w:ascii="Arial" w:hAnsi="Arial" w:cs="Arial"/>
                <w:sz w:val="14"/>
                <w:szCs w:val="14"/>
              </w:rPr>
              <w:t>)</w:t>
            </w:r>
          </w:p>
        </w:tc>
        <w:tc>
          <w:tcPr>
            <w:tcW w:w="1416" w:type="dxa"/>
            <w:tcBorders>
              <w:top w:val="double" w:sz="4" w:space="0" w:color="auto"/>
            </w:tcBorders>
            <w:vAlign w:val="center"/>
          </w:tcPr>
          <w:p w14:paraId="2C997B2B" w14:textId="5BD7028D" w:rsidR="002E6F60" w:rsidRPr="00F35255" w:rsidRDefault="002E6F60" w:rsidP="002E6F6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0.202</w:t>
            </w:r>
          </w:p>
        </w:tc>
      </w:tr>
      <w:tr w:rsidR="002E6F60" w:rsidRPr="00F35255" w14:paraId="22BE64ED" w14:textId="77777777" w:rsidTr="00C07F8C">
        <w:tc>
          <w:tcPr>
            <w:tcW w:w="2551" w:type="dxa"/>
          </w:tcPr>
          <w:p w14:paraId="63A81FAC" w14:textId="2A38853C" w:rsidR="002E6F60" w:rsidRPr="00F35255" w:rsidRDefault="002E6F60" w:rsidP="002E6F60">
            <w:pPr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Female n (%)</w:t>
            </w:r>
          </w:p>
        </w:tc>
        <w:tc>
          <w:tcPr>
            <w:tcW w:w="1415" w:type="dxa"/>
            <w:vAlign w:val="center"/>
          </w:tcPr>
          <w:p w14:paraId="43D3F5AE" w14:textId="75E62FD4" w:rsidR="002E6F60" w:rsidRPr="00F35255" w:rsidRDefault="002E6F60" w:rsidP="002E6F6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18</w:t>
            </w:r>
            <w:r w:rsidR="00EC42FF" w:rsidRPr="00F35255">
              <w:rPr>
                <w:rFonts w:ascii="Arial" w:hAnsi="Arial" w:cs="Arial"/>
                <w:sz w:val="14"/>
                <w:szCs w:val="14"/>
              </w:rPr>
              <w:t>7</w:t>
            </w:r>
            <w:r w:rsidRPr="00F35255">
              <w:rPr>
                <w:rFonts w:ascii="Arial" w:hAnsi="Arial" w:cs="Arial"/>
                <w:sz w:val="14"/>
                <w:szCs w:val="14"/>
              </w:rPr>
              <w:t xml:space="preserve"> (38.0)</w:t>
            </w:r>
          </w:p>
        </w:tc>
        <w:tc>
          <w:tcPr>
            <w:tcW w:w="1416" w:type="dxa"/>
            <w:vAlign w:val="center"/>
          </w:tcPr>
          <w:p w14:paraId="3584F924" w14:textId="02955AA8" w:rsidR="002E6F60" w:rsidRPr="00F35255" w:rsidRDefault="002E6F60" w:rsidP="002E6F6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128 (41.6)</w:t>
            </w:r>
          </w:p>
        </w:tc>
        <w:tc>
          <w:tcPr>
            <w:tcW w:w="1416" w:type="dxa"/>
            <w:vAlign w:val="center"/>
          </w:tcPr>
          <w:p w14:paraId="4956A741" w14:textId="0623CBDA" w:rsidR="002E6F60" w:rsidRPr="00F35255" w:rsidRDefault="00BD1FEB" w:rsidP="002E6F6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39</w:t>
            </w:r>
            <w:r w:rsidR="002E6F60" w:rsidRPr="00F35255">
              <w:rPr>
                <w:rFonts w:ascii="Arial" w:hAnsi="Arial" w:cs="Arial"/>
                <w:sz w:val="14"/>
                <w:szCs w:val="14"/>
              </w:rPr>
              <w:t xml:space="preserve"> (3</w:t>
            </w:r>
            <w:r w:rsidRPr="00F35255">
              <w:rPr>
                <w:rFonts w:ascii="Arial" w:hAnsi="Arial" w:cs="Arial"/>
                <w:sz w:val="14"/>
                <w:szCs w:val="14"/>
              </w:rPr>
              <w:t>4.8</w:t>
            </w:r>
            <w:r w:rsidR="002E6F60" w:rsidRPr="00F35255">
              <w:rPr>
                <w:rFonts w:ascii="Arial" w:hAnsi="Arial" w:cs="Arial"/>
                <w:sz w:val="14"/>
                <w:szCs w:val="14"/>
              </w:rPr>
              <w:t>)</w:t>
            </w:r>
          </w:p>
        </w:tc>
        <w:tc>
          <w:tcPr>
            <w:tcW w:w="1477" w:type="dxa"/>
            <w:vAlign w:val="center"/>
          </w:tcPr>
          <w:p w14:paraId="1C5B45E7" w14:textId="4EC2971A" w:rsidR="002E6F60" w:rsidRPr="00F35255" w:rsidRDefault="002E6F60" w:rsidP="002E6F6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20 (27.</w:t>
            </w:r>
            <w:r w:rsidR="00EC42FF" w:rsidRPr="00F35255">
              <w:rPr>
                <w:rFonts w:ascii="Arial" w:hAnsi="Arial" w:cs="Arial"/>
                <w:sz w:val="14"/>
                <w:szCs w:val="14"/>
              </w:rPr>
              <w:t>4</w:t>
            </w:r>
            <w:r w:rsidRPr="00F35255">
              <w:rPr>
                <w:rFonts w:ascii="Arial" w:hAnsi="Arial" w:cs="Arial"/>
                <w:sz w:val="14"/>
                <w:szCs w:val="14"/>
              </w:rPr>
              <w:t>)</w:t>
            </w:r>
          </w:p>
        </w:tc>
        <w:tc>
          <w:tcPr>
            <w:tcW w:w="1416" w:type="dxa"/>
            <w:vAlign w:val="center"/>
          </w:tcPr>
          <w:p w14:paraId="749567DC" w14:textId="58E28DC0" w:rsidR="002E6F60" w:rsidRPr="00F35255" w:rsidRDefault="002E6F60" w:rsidP="002E6F6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0.202</w:t>
            </w:r>
          </w:p>
        </w:tc>
      </w:tr>
      <w:tr w:rsidR="002E6F60" w:rsidRPr="00F35255" w14:paraId="5D0DC069" w14:textId="77777777" w:rsidTr="00C07F8C">
        <w:tc>
          <w:tcPr>
            <w:tcW w:w="2551" w:type="dxa"/>
          </w:tcPr>
          <w:p w14:paraId="15D4DA9B" w14:textId="726E474E" w:rsidR="002E6F60" w:rsidRPr="00F35255" w:rsidRDefault="002E6F60" w:rsidP="002E6F60">
            <w:pPr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BMI median (IQR)</w:t>
            </w:r>
          </w:p>
        </w:tc>
        <w:tc>
          <w:tcPr>
            <w:tcW w:w="1415" w:type="dxa"/>
            <w:vAlign w:val="center"/>
          </w:tcPr>
          <w:p w14:paraId="21D33058" w14:textId="3291B344" w:rsidR="002E6F60" w:rsidRPr="00F35255" w:rsidRDefault="002E6F60" w:rsidP="002E6F6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23.3 (20.</w:t>
            </w:r>
            <w:r w:rsidR="00EC42FF" w:rsidRPr="00F35255">
              <w:rPr>
                <w:rFonts w:ascii="Arial" w:hAnsi="Arial" w:cs="Arial"/>
                <w:sz w:val="14"/>
                <w:szCs w:val="14"/>
              </w:rPr>
              <w:t>6</w:t>
            </w:r>
            <w:r w:rsidRPr="00F35255">
              <w:rPr>
                <w:rFonts w:ascii="Arial" w:hAnsi="Arial" w:cs="Arial"/>
                <w:sz w:val="14"/>
                <w:szCs w:val="14"/>
              </w:rPr>
              <w:t>-25.9)</w:t>
            </w:r>
          </w:p>
        </w:tc>
        <w:tc>
          <w:tcPr>
            <w:tcW w:w="1416" w:type="dxa"/>
            <w:vAlign w:val="center"/>
          </w:tcPr>
          <w:p w14:paraId="3DF2771C" w14:textId="44B26F4F" w:rsidR="002E6F60" w:rsidRPr="00F35255" w:rsidRDefault="002E6F60" w:rsidP="002E6F6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23.0 (20.5-25.</w:t>
            </w:r>
            <w:r w:rsidR="00BD1FEB" w:rsidRPr="00F35255">
              <w:rPr>
                <w:rFonts w:ascii="Arial" w:hAnsi="Arial" w:cs="Arial"/>
                <w:sz w:val="14"/>
                <w:szCs w:val="14"/>
              </w:rPr>
              <w:t>6</w:t>
            </w:r>
            <w:r w:rsidRPr="00F35255">
              <w:rPr>
                <w:rFonts w:ascii="Arial" w:hAnsi="Arial" w:cs="Arial"/>
                <w:sz w:val="14"/>
                <w:szCs w:val="14"/>
              </w:rPr>
              <w:t>)</w:t>
            </w:r>
          </w:p>
        </w:tc>
        <w:tc>
          <w:tcPr>
            <w:tcW w:w="1416" w:type="dxa"/>
            <w:vAlign w:val="center"/>
          </w:tcPr>
          <w:p w14:paraId="19D05088" w14:textId="2A8B6D87" w:rsidR="002E6F60" w:rsidRPr="00F35255" w:rsidRDefault="002E6F60" w:rsidP="002E6F6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23.4 (20.6-25.</w:t>
            </w:r>
            <w:r w:rsidR="00EC42FF" w:rsidRPr="00F35255">
              <w:rPr>
                <w:rFonts w:ascii="Arial" w:hAnsi="Arial" w:cs="Arial"/>
                <w:sz w:val="14"/>
                <w:szCs w:val="14"/>
              </w:rPr>
              <w:t>5</w:t>
            </w:r>
            <w:r w:rsidRPr="00F35255">
              <w:rPr>
                <w:rFonts w:ascii="Arial" w:hAnsi="Arial" w:cs="Arial"/>
                <w:sz w:val="14"/>
                <w:szCs w:val="14"/>
              </w:rPr>
              <w:t>)</w:t>
            </w:r>
          </w:p>
        </w:tc>
        <w:tc>
          <w:tcPr>
            <w:tcW w:w="1477" w:type="dxa"/>
            <w:vAlign w:val="center"/>
          </w:tcPr>
          <w:p w14:paraId="67AE1F56" w14:textId="04EE8A8D" w:rsidR="002E6F60" w:rsidRPr="00F35255" w:rsidRDefault="002E6F60" w:rsidP="002E6F6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24.</w:t>
            </w:r>
            <w:r w:rsidR="00EC42FF" w:rsidRPr="00F35255">
              <w:rPr>
                <w:rFonts w:ascii="Arial" w:hAnsi="Arial" w:cs="Arial"/>
                <w:sz w:val="14"/>
                <w:szCs w:val="14"/>
              </w:rPr>
              <w:t>3</w:t>
            </w:r>
            <w:r w:rsidRPr="00F35255">
              <w:rPr>
                <w:rFonts w:ascii="Arial" w:hAnsi="Arial" w:cs="Arial"/>
                <w:sz w:val="14"/>
                <w:szCs w:val="14"/>
              </w:rPr>
              <w:t xml:space="preserve"> (21.</w:t>
            </w:r>
            <w:r w:rsidR="00EC42FF" w:rsidRPr="00F35255">
              <w:rPr>
                <w:rFonts w:ascii="Arial" w:hAnsi="Arial" w:cs="Arial"/>
                <w:sz w:val="14"/>
                <w:szCs w:val="14"/>
              </w:rPr>
              <w:t>4-</w:t>
            </w:r>
            <w:r w:rsidRPr="00F35255">
              <w:rPr>
                <w:rFonts w:ascii="Arial" w:hAnsi="Arial" w:cs="Arial"/>
                <w:sz w:val="14"/>
                <w:szCs w:val="14"/>
              </w:rPr>
              <w:t>27.</w:t>
            </w:r>
            <w:r w:rsidR="00EC42FF" w:rsidRPr="00F35255">
              <w:rPr>
                <w:rFonts w:ascii="Arial" w:hAnsi="Arial" w:cs="Arial"/>
                <w:sz w:val="14"/>
                <w:szCs w:val="14"/>
              </w:rPr>
              <w:t>0</w:t>
            </w:r>
            <w:r w:rsidRPr="00F35255">
              <w:rPr>
                <w:rFonts w:ascii="Arial" w:hAnsi="Arial" w:cs="Arial"/>
                <w:sz w:val="14"/>
                <w:szCs w:val="14"/>
              </w:rPr>
              <w:t>)</w:t>
            </w:r>
          </w:p>
        </w:tc>
        <w:tc>
          <w:tcPr>
            <w:tcW w:w="1416" w:type="dxa"/>
            <w:vAlign w:val="center"/>
          </w:tcPr>
          <w:p w14:paraId="1DF50D59" w14:textId="664045BE" w:rsidR="002E6F60" w:rsidRPr="00F35255" w:rsidRDefault="002E6F60" w:rsidP="002E6F6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0.210</w:t>
            </w:r>
          </w:p>
        </w:tc>
      </w:tr>
      <w:tr w:rsidR="002E6F60" w:rsidRPr="00F35255" w14:paraId="1AEBE47E" w14:textId="77777777" w:rsidTr="00C07F8C">
        <w:tc>
          <w:tcPr>
            <w:tcW w:w="2551" w:type="dxa"/>
          </w:tcPr>
          <w:p w14:paraId="561DF2A0" w14:textId="77777777" w:rsidR="002E6F60" w:rsidRPr="00F35255" w:rsidRDefault="002E6F60" w:rsidP="002E6F60">
            <w:pPr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eGFRcre median (IQR)</w:t>
            </w:r>
          </w:p>
          <w:p w14:paraId="061AC3C0" w14:textId="55F1DA83" w:rsidR="002E6F60" w:rsidRPr="00F35255" w:rsidRDefault="002E6F60" w:rsidP="002E6F60">
            <w:pPr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 xml:space="preserve"> (mL/min/1.73m</w:t>
            </w:r>
            <w:r w:rsidRPr="00F35255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  <w:r w:rsidRPr="00F35255">
              <w:rPr>
                <w:rFonts w:ascii="Arial" w:hAnsi="Arial" w:cs="Arial"/>
                <w:sz w:val="14"/>
                <w:szCs w:val="14"/>
              </w:rPr>
              <w:t>)</w:t>
            </w:r>
          </w:p>
        </w:tc>
        <w:tc>
          <w:tcPr>
            <w:tcW w:w="1415" w:type="dxa"/>
            <w:vAlign w:val="center"/>
          </w:tcPr>
          <w:p w14:paraId="4BD446C9" w14:textId="2D78167A" w:rsidR="002E6F60" w:rsidRPr="00F35255" w:rsidRDefault="002E6F60" w:rsidP="002E6F6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63.4 (51.4-75.</w:t>
            </w:r>
            <w:r w:rsidR="00EC42FF" w:rsidRPr="00F35255">
              <w:rPr>
                <w:rFonts w:ascii="Arial" w:hAnsi="Arial" w:cs="Arial"/>
                <w:sz w:val="14"/>
                <w:szCs w:val="14"/>
              </w:rPr>
              <w:t>4</w:t>
            </w:r>
            <w:r w:rsidRPr="00F35255">
              <w:rPr>
                <w:rFonts w:ascii="Arial" w:hAnsi="Arial" w:cs="Arial"/>
                <w:sz w:val="14"/>
                <w:szCs w:val="14"/>
              </w:rPr>
              <w:t>)</w:t>
            </w:r>
          </w:p>
        </w:tc>
        <w:tc>
          <w:tcPr>
            <w:tcW w:w="1416" w:type="dxa"/>
            <w:vAlign w:val="center"/>
          </w:tcPr>
          <w:p w14:paraId="29AC630A" w14:textId="65BFDE11" w:rsidR="002E6F60" w:rsidRPr="00F35255" w:rsidRDefault="002E6F60" w:rsidP="002E6F6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62.</w:t>
            </w:r>
            <w:r w:rsidR="00BD1FEB" w:rsidRPr="00F35255">
              <w:rPr>
                <w:rFonts w:ascii="Arial" w:hAnsi="Arial" w:cs="Arial"/>
                <w:sz w:val="14"/>
                <w:szCs w:val="14"/>
              </w:rPr>
              <w:t>7</w:t>
            </w:r>
            <w:r w:rsidRPr="00F35255">
              <w:rPr>
                <w:rFonts w:ascii="Arial" w:hAnsi="Arial" w:cs="Arial"/>
                <w:sz w:val="14"/>
                <w:szCs w:val="14"/>
              </w:rPr>
              <w:t xml:space="preserve"> (51.3-74.</w:t>
            </w:r>
            <w:r w:rsidR="00BD1FEB" w:rsidRPr="00F35255">
              <w:rPr>
                <w:rFonts w:ascii="Arial" w:hAnsi="Arial" w:cs="Arial"/>
                <w:sz w:val="14"/>
                <w:szCs w:val="14"/>
              </w:rPr>
              <w:t>4</w:t>
            </w:r>
            <w:r w:rsidRPr="00F35255">
              <w:rPr>
                <w:rFonts w:ascii="Arial" w:hAnsi="Arial" w:cs="Arial"/>
                <w:sz w:val="14"/>
                <w:szCs w:val="14"/>
              </w:rPr>
              <w:t>)</w:t>
            </w:r>
          </w:p>
        </w:tc>
        <w:tc>
          <w:tcPr>
            <w:tcW w:w="1416" w:type="dxa"/>
            <w:vAlign w:val="center"/>
          </w:tcPr>
          <w:p w14:paraId="55603E30" w14:textId="4B66EDB5" w:rsidR="002E6F60" w:rsidRPr="00F35255" w:rsidRDefault="002E6F60" w:rsidP="002E6F6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66.2 (51.</w:t>
            </w:r>
            <w:r w:rsidR="00EC42FF" w:rsidRPr="00F35255">
              <w:rPr>
                <w:rFonts w:ascii="Arial" w:hAnsi="Arial" w:cs="Arial"/>
                <w:sz w:val="14"/>
                <w:szCs w:val="14"/>
              </w:rPr>
              <w:t>7</w:t>
            </w:r>
            <w:r w:rsidRPr="00F35255">
              <w:rPr>
                <w:rFonts w:ascii="Arial" w:hAnsi="Arial" w:cs="Arial"/>
                <w:sz w:val="14"/>
                <w:szCs w:val="14"/>
              </w:rPr>
              <w:t>-</w:t>
            </w:r>
            <w:r w:rsidR="00EC42FF" w:rsidRPr="00F35255">
              <w:rPr>
                <w:rFonts w:ascii="Arial" w:hAnsi="Arial" w:cs="Arial"/>
                <w:sz w:val="14"/>
                <w:szCs w:val="14"/>
              </w:rPr>
              <w:t>79</w:t>
            </w:r>
            <w:r w:rsidRPr="00F35255">
              <w:rPr>
                <w:rFonts w:ascii="Arial" w:hAnsi="Arial" w:cs="Arial"/>
                <w:sz w:val="14"/>
                <w:szCs w:val="14"/>
              </w:rPr>
              <w:t>.</w:t>
            </w:r>
            <w:r w:rsidR="00EC42FF" w:rsidRPr="00F35255">
              <w:rPr>
                <w:rFonts w:ascii="Arial" w:hAnsi="Arial" w:cs="Arial"/>
                <w:sz w:val="14"/>
                <w:szCs w:val="14"/>
              </w:rPr>
              <w:t>9</w:t>
            </w:r>
            <w:r w:rsidRPr="00F35255">
              <w:rPr>
                <w:rFonts w:ascii="Arial" w:hAnsi="Arial" w:cs="Arial"/>
                <w:sz w:val="14"/>
                <w:szCs w:val="14"/>
              </w:rPr>
              <w:t>)</w:t>
            </w:r>
          </w:p>
        </w:tc>
        <w:tc>
          <w:tcPr>
            <w:tcW w:w="1477" w:type="dxa"/>
            <w:vAlign w:val="center"/>
          </w:tcPr>
          <w:p w14:paraId="683EA32F" w14:textId="1497D03C" w:rsidR="002E6F60" w:rsidRPr="00F35255" w:rsidRDefault="002E6F60" w:rsidP="002E6F6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6</w:t>
            </w:r>
            <w:r w:rsidR="00EC42FF" w:rsidRPr="00F35255">
              <w:rPr>
                <w:rFonts w:ascii="Arial" w:hAnsi="Arial" w:cs="Arial"/>
                <w:sz w:val="14"/>
                <w:szCs w:val="14"/>
              </w:rPr>
              <w:t>2</w:t>
            </w:r>
            <w:r w:rsidRPr="00F35255">
              <w:rPr>
                <w:rFonts w:ascii="Arial" w:hAnsi="Arial" w:cs="Arial"/>
                <w:sz w:val="14"/>
                <w:szCs w:val="14"/>
              </w:rPr>
              <w:t>.</w:t>
            </w:r>
            <w:r w:rsidR="00EC42FF" w:rsidRPr="00F35255">
              <w:rPr>
                <w:rFonts w:ascii="Arial" w:hAnsi="Arial" w:cs="Arial"/>
                <w:sz w:val="14"/>
                <w:szCs w:val="14"/>
              </w:rPr>
              <w:t>6</w:t>
            </w:r>
            <w:r w:rsidRPr="00F35255">
              <w:rPr>
                <w:rFonts w:ascii="Arial" w:hAnsi="Arial" w:cs="Arial"/>
                <w:sz w:val="14"/>
                <w:szCs w:val="14"/>
              </w:rPr>
              <w:t xml:space="preserve"> (51.</w:t>
            </w:r>
            <w:r w:rsidR="00EC42FF" w:rsidRPr="00F35255">
              <w:rPr>
                <w:rFonts w:ascii="Arial" w:hAnsi="Arial" w:cs="Arial"/>
                <w:sz w:val="14"/>
                <w:szCs w:val="14"/>
              </w:rPr>
              <w:t>4</w:t>
            </w:r>
            <w:r w:rsidRPr="00F35255">
              <w:rPr>
                <w:rFonts w:ascii="Arial" w:hAnsi="Arial" w:cs="Arial"/>
                <w:sz w:val="14"/>
                <w:szCs w:val="14"/>
              </w:rPr>
              <w:t>-7</w:t>
            </w:r>
            <w:r w:rsidR="00EC42FF" w:rsidRPr="00F35255">
              <w:rPr>
                <w:rFonts w:ascii="Arial" w:hAnsi="Arial" w:cs="Arial"/>
                <w:sz w:val="14"/>
                <w:szCs w:val="14"/>
              </w:rPr>
              <w:t>3</w:t>
            </w:r>
            <w:r w:rsidRPr="00F35255">
              <w:rPr>
                <w:rFonts w:ascii="Arial" w:hAnsi="Arial" w:cs="Arial"/>
                <w:sz w:val="14"/>
                <w:szCs w:val="14"/>
              </w:rPr>
              <w:t>.</w:t>
            </w:r>
            <w:r w:rsidR="00EC42FF" w:rsidRPr="00F35255">
              <w:rPr>
                <w:rFonts w:ascii="Arial" w:hAnsi="Arial" w:cs="Arial"/>
                <w:sz w:val="14"/>
                <w:szCs w:val="14"/>
              </w:rPr>
              <w:t>9</w:t>
            </w:r>
            <w:r w:rsidRPr="00F35255">
              <w:rPr>
                <w:rFonts w:ascii="Arial" w:hAnsi="Arial" w:cs="Arial"/>
                <w:sz w:val="14"/>
                <w:szCs w:val="14"/>
              </w:rPr>
              <w:t>)</w:t>
            </w:r>
          </w:p>
        </w:tc>
        <w:tc>
          <w:tcPr>
            <w:tcW w:w="1416" w:type="dxa"/>
            <w:vAlign w:val="center"/>
          </w:tcPr>
          <w:p w14:paraId="4607238E" w14:textId="51D8060D" w:rsidR="002E6F60" w:rsidRPr="00F35255" w:rsidRDefault="002E6F60" w:rsidP="002E6F6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0.090</w:t>
            </w:r>
          </w:p>
        </w:tc>
      </w:tr>
      <w:tr w:rsidR="002A676E" w:rsidRPr="00F35255" w14:paraId="74C67B42" w14:textId="77777777" w:rsidTr="00C07F8C">
        <w:tc>
          <w:tcPr>
            <w:tcW w:w="2551" w:type="dxa"/>
          </w:tcPr>
          <w:p w14:paraId="440AB457" w14:textId="1A7343AB" w:rsidR="002A676E" w:rsidRPr="00F35255" w:rsidRDefault="002A676E" w:rsidP="002A676E">
            <w:pPr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eGFRcre &lt;60 mL/min/1.73m</w:t>
            </w:r>
            <w:r w:rsidRPr="00F35255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  <w:r w:rsidRPr="00F35255">
              <w:rPr>
                <w:rFonts w:ascii="Arial" w:hAnsi="Arial" w:cs="Arial"/>
                <w:sz w:val="14"/>
                <w:szCs w:val="14"/>
              </w:rPr>
              <w:t xml:space="preserve"> n (%)</w:t>
            </w:r>
          </w:p>
        </w:tc>
        <w:tc>
          <w:tcPr>
            <w:tcW w:w="1415" w:type="dxa"/>
            <w:vAlign w:val="center"/>
          </w:tcPr>
          <w:p w14:paraId="69B54C63" w14:textId="52F7B5AF" w:rsidR="002A676E" w:rsidRPr="00F35255" w:rsidRDefault="002A676E" w:rsidP="002A676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204 (41.5)</w:t>
            </w:r>
          </w:p>
        </w:tc>
        <w:tc>
          <w:tcPr>
            <w:tcW w:w="1416" w:type="dxa"/>
            <w:vAlign w:val="center"/>
          </w:tcPr>
          <w:p w14:paraId="6B40698C" w14:textId="0401EE1E" w:rsidR="002A676E" w:rsidRPr="00F35255" w:rsidRDefault="002A676E" w:rsidP="002A676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126 (41.0)</w:t>
            </w:r>
          </w:p>
        </w:tc>
        <w:tc>
          <w:tcPr>
            <w:tcW w:w="1416" w:type="dxa"/>
            <w:vAlign w:val="center"/>
          </w:tcPr>
          <w:p w14:paraId="211E1C2B" w14:textId="5918ABD2" w:rsidR="002A676E" w:rsidRPr="00F35255" w:rsidRDefault="002A676E" w:rsidP="002A676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45 (40.2)</w:t>
            </w:r>
          </w:p>
        </w:tc>
        <w:tc>
          <w:tcPr>
            <w:tcW w:w="1477" w:type="dxa"/>
            <w:vAlign w:val="center"/>
          </w:tcPr>
          <w:p w14:paraId="1B2B5E49" w14:textId="2284769A" w:rsidR="002A676E" w:rsidRPr="00F35255" w:rsidRDefault="002A676E" w:rsidP="002A676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33 (45.2)</w:t>
            </w:r>
          </w:p>
        </w:tc>
        <w:tc>
          <w:tcPr>
            <w:tcW w:w="1416" w:type="dxa"/>
            <w:vAlign w:val="center"/>
          </w:tcPr>
          <w:p w14:paraId="69CCE6FE" w14:textId="0881941F" w:rsidR="002A676E" w:rsidRPr="00F35255" w:rsidRDefault="00ED1E34" w:rsidP="002A676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0.080</w:t>
            </w:r>
          </w:p>
        </w:tc>
      </w:tr>
      <w:tr w:rsidR="002A676E" w:rsidRPr="00F35255" w14:paraId="4FBFB8A4" w14:textId="77777777" w:rsidTr="00C07F8C">
        <w:tc>
          <w:tcPr>
            <w:tcW w:w="2551" w:type="dxa"/>
          </w:tcPr>
          <w:p w14:paraId="36E2B8FE" w14:textId="7EF74427" w:rsidR="002A676E" w:rsidRPr="00F35255" w:rsidRDefault="002A676E" w:rsidP="002A676E">
            <w:pPr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CrCl</w:t>
            </w:r>
          </w:p>
        </w:tc>
        <w:tc>
          <w:tcPr>
            <w:tcW w:w="1415" w:type="dxa"/>
            <w:vAlign w:val="center"/>
          </w:tcPr>
          <w:p w14:paraId="32DFC57C" w14:textId="21FD4E02" w:rsidR="002A676E" w:rsidRPr="00F35255" w:rsidRDefault="002A676E" w:rsidP="002A676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64.8 (50.4-87.2)</w:t>
            </w:r>
          </w:p>
        </w:tc>
        <w:tc>
          <w:tcPr>
            <w:tcW w:w="1416" w:type="dxa"/>
            <w:vAlign w:val="center"/>
          </w:tcPr>
          <w:p w14:paraId="4DA7FE63" w14:textId="22F63147" w:rsidR="002A676E" w:rsidRPr="00F35255" w:rsidRDefault="002A676E" w:rsidP="002A676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62.5 (49.2-83.1)</w:t>
            </w:r>
          </w:p>
        </w:tc>
        <w:tc>
          <w:tcPr>
            <w:tcW w:w="1416" w:type="dxa"/>
            <w:vAlign w:val="center"/>
          </w:tcPr>
          <w:p w14:paraId="40D6FBB9" w14:textId="64D8697A" w:rsidR="002A676E" w:rsidRPr="00F35255" w:rsidRDefault="002A676E" w:rsidP="002A676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67.3 (50.4-91.7)</w:t>
            </w:r>
          </w:p>
        </w:tc>
        <w:tc>
          <w:tcPr>
            <w:tcW w:w="1477" w:type="dxa"/>
            <w:vAlign w:val="center"/>
          </w:tcPr>
          <w:p w14:paraId="1283C74B" w14:textId="7E3D2752" w:rsidR="002A676E" w:rsidRPr="00F35255" w:rsidRDefault="002A676E" w:rsidP="002A676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73.4 (53.2-93.7)</w:t>
            </w:r>
          </w:p>
        </w:tc>
        <w:tc>
          <w:tcPr>
            <w:tcW w:w="1416" w:type="dxa"/>
            <w:vAlign w:val="center"/>
          </w:tcPr>
          <w:p w14:paraId="64814EFA" w14:textId="52D088F2" w:rsidR="002A676E" w:rsidRPr="00F35255" w:rsidRDefault="002A676E" w:rsidP="002A676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0.173</w:t>
            </w:r>
          </w:p>
        </w:tc>
      </w:tr>
      <w:tr w:rsidR="002A676E" w:rsidRPr="00F35255" w14:paraId="2AD98457" w14:textId="77777777" w:rsidTr="000D36C4">
        <w:tc>
          <w:tcPr>
            <w:tcW w:w="2551" w:type="dxa"/>
          </w:tcPr>
          <w:p w14:paraId="5594B9C3" w14:textId="6BCD43E5" w:rsidR="002A676E" w:rsidRPr="00F35255" w:rsidRDefault="002A676E" w:rsidP="002A676E">
            <w:pPr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CHADS</w:t>
            </w:r>
            <w:r w:rsidRPr="00F35255">
              <w:rPr>
                <w:rFonts w:ascii="Arial" w:hAnsi="Arial" w:cs="Arial"/>
                <w:sz w:val="14"/>
                <w:szCs w:val="14"/>
                <w:vertAlign w:val="subscript"/>
              </w:rPr>
              <w:t>2</w:t>
            </w:r>
            <w:r w:rsidRPr="00F35255">
              <w:rPr>
                <w:rFonts w:ascii="Arial" w:hAnsi="Arial" w:cs="Arial"/>
                <w:sz w:val="14"/>
                <w:szCs w:val="14"/>
              </w:rPr>
              <w:t xml:space="preserve"> score (IQR) </w:t>
            </w:r>
          </w:p>
        </w:tc>
        <w:tc>
          <w:tcPr>
            <w:tcW w:w="1415" w:type="dxa"/>
            <w:vAlign w:val="center"/>
          </w:tcPr>
          <w:p w14:paraId="45A752B1" w14:textId="5BFC1438" w:rsidR="002A676E" w:rsidRPr="00F35255" w:rsidRDefault="002A676E" w:rsidP="002A676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2 (1-2)</w:t>
            </w:r>
          </w:p>
        </w:tc>
        <w:tc>
          <w:tcPr>
            <w:tcW w:w="1416" w:type="dxa"/>
            <w:vAlign w:val="center"/>
          </w:tcPr>
          <w:p w14:paraId="3F1C3CDF" w14:textId="6D38FCDC" w:rsidR="002A676E" w:rsidRPr="00F35255" w:rsidRDefault="002A676E" w:rsidP="002A676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2 (1-2)</w:t>
            </w:r>
          </w:p>
        </w:tc>
        <w:tc>
          <w:tcPr>
            <w:tcW w:w="1416" w:type="dxa"/>
            <w:vAlign w:val="center"/>
          </w:tcPr>
          <w:p w14:paraId="3958186B" w14:textId="4502F1AC" w:rsidR="002A676E" w:rsidRPr="00F35255" w:rsidRDefault="002A676E" w:rsidP="002A676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2 (1-2)</w:t>
            </w:r>
          </w:p>
        </w:tc>
        <w:tc>
          <w:tcPr>
            <w:tcW w:w="1477" w:type="dxa"/>
            <w:vAlign w:val="center"/>
          </w:tcPr>
          <w:p w14:paraId="03AD9FCF" w14:textId="6C0CD089" w:rsidR="002A676E" w:rsidRPr="00F35255" w:rsidRDefault="002A676E" w:rsidP="002A676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2 (1-2)</w:t>
            </w:r>
          </w:p>
        </w:tc>
        <w:tc>
          <w:tcPr>
            <w:tcW w:w="1416" w:type="dxa"/>
          </w:tcPr>
          <w:p w14:paraId="36D880FF" w14:textId="252299E9" w:rsidR="002A676E" w:rsidRPr="00F35255" w:rsidRDefault="002A676E" w:rsidP="002A676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0.088</w:t>
            </w:r>
          </w:p>
        </w:tc>
      </w:tr>
      <w:tr w:rsidR="00F35255" w:rsidRPr="00F35255" w14:paraId="39979B60" w14:textId="77777777" w:rsidTr="00C07F8C">
        <w:tc>
          <w:tcPr>
            <w:tcW w:w="2551" w:type="dxa"/>
          </w:tcPr>
          <w:p w14:paraId="609B50D8" w14:textId="1E9F4CAE" w:rsidR="00F35255" w:rsidRPr="00F35255" w:rsidRDefault="00F35255" w:rsidP="00F35255">
            <w:pPr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b/>
                <w:bCs/>
                <w:sz w:val="14"/>
                <w:szCs w:val="14"/>
              </w:rPr>
              <w:t>Dose appropriateness</w:t>
            </w:r>
          </w:p>
        </w:tc>
        <w:tc>
          <w:tcPr>
            <w:tcW w:w="1415" w:type="dxa"/>
            <w:vAlign w:val="center"/>
          </w:tcPr>
          <w:p w14:paraId="41794E87" w14:textId="77777777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6" w:type="dxa"/>
            <w:vAlign w:val="center"/>
          </w:tcPr>
          <w:p w14:paraId="65C665A3" w14:textId="77777777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6" w:type="dxa"/>
            <w:vAlign w:val="center"/>
          </w:tcPr>
          <w:p w14:paraId="0735FAD4" w14:textId="77777777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77" w:type="dxa"/>
            <w:vAlign w:val="center"/>
          </w:tcPr>
          <w:p w14:paraId="3CE45DF9" w14:textId="77777777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6" w:type="dxa"/>
            <w:vAlign w:val="center"/>
          </w:tcPr>
          <w:p w14:paraId="1FF5F3D3" w14:textId="77777777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35255" w:rsidRPr="00F35255" w14:paraId="5D3581AC" w14:textId="77777777" w:rsidTr="00C07F8C">
        <w:tc>
          <w:tcPr>
            <w:tcW w:w="2551" w:type="dxa"/>
          </w:tcPr>
          <w:p w14:paraId="16E5749F" w14:textId="604D76D7" w:rsidR="00F35255" w:rsidRPr="00F35255" w:rsidRDefault="00F35255" w:rsidP="00F35255">
            <w:pPr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Appropriate dosing n (%)</w:t>
            </w:r>
          </w:p>
        </w:tc>
        <w:tc>
          <w:tcPr>
            <w:tcW w:w="1415" w:type="dxa"/>
            <w:vAlign w:val="center"/>
          </w:tcPr>
          <w:p w14:paraId="7BB7C71C" w14:textId="16D508D3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402 (81.7)</w:t>
            </w:r>
          </w:p>
        </w:tc>
        <w:tc>
          <w:tcPr>
            <w:tcW w:w="1416" w:type="dxa"/>
            <w:vAlign w:val="center"/>
          </w:tcPr>
          <w:p w14:paraId="545E64B9" w14:textId="05C03DA7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258 (84.0)</w:t>
            </w:r>
          </w:p>
        </w:tc>
        <w:tc>
          <w:tcPr>
            <w:tcW w:w="1416" w:type="dxa"/>
            <w:vAlign w:val="center"/>
          </w:tcPr>
          <w:p w14:paraId="444AE818" w14:textId="3B09EF95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87 (77.7)</w:t>
            </w:r>
          </w:p>
        </w:tc>
        <w:tc>
          <w:tcPr>
            <w:tcW w:w="1477" w:type="dxa"/>
            <w:vAlign w:val="center"/>
          </w:tcPr>
          <w:p w14:paraId="08B6C739" w14:textId="0738FEA6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57 (78.1)</w:t>
            </w:r>
          </w:p>
        </w:tc>
        <w:tc>
          <w:tcPr>
            <w:tcW w:w="1416" w:type="dxa"/>
            <w:vMerge w:val="restart"/>
            <w:vAlign w:val="center"/>
          </w:tcPr>
          <w:p w14:paraId="67059BC3" w14:textId="460401A7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0.130</w:t>
            </w:r>
          </w:p>
        </w:tc>
      </w:tr>
      <w:tr w:rsidR="00F35255" w:rsidRPr="00F35255" w14:paraId="6D2254D1" w14:textId="77777777" w:rsidTr="00C07F8C">
        <w:tc>
          <w:tcPr>
            <w:tcW w:w="2551" w:type="dxa"/>
          </w:tcPr>
          <w:p w14:paraId="1DF9110F" w14:textId="308DDFC7" w:rsidR="00F35255" w:rsidRPr="00F35255" w:rsidRDefault="00F35255" w:rsidP="00F35255">
            <w:pPr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Inappropriate dosing n (%)</w:t>
            </w:r>
          </w:p>
        </w:tc>
        <w:tc>
          <w:tcPr>
            <w:tcW w:w="1415" w:type="dxa"/>
            <w:vAlign w:val="center"/>
          </w:tcPr>
          <w:p w14:paraId="77102B9C" w14:textId="4DCE94FB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90 (18.3)</w:t>
            </w:r>
          </w:p>
        </w:tc>
        <w:tc>
          <w:tcPr>
            <w:tcW w:w="1416" w:type="dxa"/>
            <w:vAlign w:val="center"/>
          </w:tcPr>
          <w:p w14:paraId="42660498" w14:textId="09364A29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49 (16.0)</w:t>
            </w:r>
          </w:p>
        </w:tc>
        <w:tc>
          <w:tcPr>
            <w:tcW w:w="1416" w:type="dxa"/>
            <w:vAlign w:val="center"/>
          </w:tcPr>
          <w:p w14:paraId="5ECB1DE6" w14:textId="02C7CCBB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25 (22.3)</w:t>
            </w:r>
          </w:p>
        </w:tc>
        <w:tc>
          <w:tcPr>
            <w:tcW w:w="1477" w:type="dxa"/>
            <w:vAlign w:val="center"/>
          </w:tcPr>
          <w:p w14:paraId="3146E2DD" w14:textId="4605E080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16 (21.9)</w:t>
            </w:r>
          </w:p>
        </w:tc>
        <w:tc>
          <w:tcPr>
            <w:tcW w:w="1416" w:type="dxa"/>
            <w:vMerge/>
            <w:vAlign w:val="center"/>
          </w:tcPr>
          <w:p w14:paraId="0779F7C1" w14:textId="77777777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35255" w:rsidRPr="00F35255" w14:paraId="6BD3FAF6" w14:textId="77777777" w:rsidTr="00C07F8C">
        <w:tc>
          <w:tcPr>
            <w:tcW w:w="2551" w:type="dxa"/>
          </w:tcPr>
          <w:p w14:paraId="72C6F533" w14:textId="77777777" w:rsidR="00F35255" w:rsidRPr="00F35255" w:rsidRDefault="00F35255" w:rsidP="00F35255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5" w:type="dxa"/>
            <w:vAlign w:val="center"/>
          </w:tcPr>
          <w:p w14:paraId="55B98B6E" w14:textId="77777777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6" w:type="dxa"/>
            <w:vAlign w:val="center"/>
          </w:tcPr>
          <w:p w14:paraId="4A26D600" w14:textId="77777777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6" w:type="dxa"/>
            <w:vAlign w:val="center"/>
          </w:tcPr>
          <w:p w14:paraId="4EEC8C13" w14:textId="77777777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77" w:type="dxa"/>
            <w:vAlign w:val="center"/>
          </w:tcPr>
          <w:p w14:paraId="63C69914" w14:textId="77777777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6" w:type="dxa"/>
            <w:vAlign w:val="center"/>
          </w:tcPr>
          <w:p w14:paraId="54EB8ED9" w14:textId="77777777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35255" w:rsidRPr="00F35255" w14:paraId="0A0B4BD1" w14:textId="77777777" w:rsidTr="00C07F8C">
        <w:tc>
          <w:tcPr>
            <w:tcW w:w="2551" w:type="dxa"/>
          </w:tcPr>
          <w:p w14:paraId="52606771" w14:textId="7132E281" w:rsidR="00F35255" w:rsidRPr="00F35255" w:rsidRDefault="00F35255" w:rsidP="00F35255">
            <w:pPr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Laboratory test</w:t>
            </w:r>
          </w:p>
        </w:tc>
        <w:tc>
          <w:tcPr>
            <w:tcW w:w="1415" w:type="dxa"/>
            <w:vAlign w:val="center"/>
          </w:tcPr>
          <w:p w14:paraId="576D402D" w14:textId="77777777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6" w:type="dxa"/>
            <w:vAlign w:val="center"/>
          </w:tcPr>
          <w:p w14:paraId="1543EE4B" w14:textId="77777777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6" w:type="dxa"/>
            <w:vAlign w:val="center"/>
          </w:tcPr>
          <w:p w14:paraId="6A1974F5" w14:textId="77777777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77" w:type="dxa"/>
            <w:vAlign w:val="center"/>
          </w:tcPr>
          <w:p w14:paraId="6DA8C04E" w14:textId="77777777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6" w:type="dxa"/>
            <w:vAlign w:val="center"/>
          </w:tcPr>
          <w:p w14:paraId="7DE6605A" w14:textId="77777777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35255" w:rsidRPr="00F35255" w14:paraId="3BEAFFB4" w14:textId="77777777" w:rsidTr="00C07F8C">
        <w:tc>
          <w:tcPr>
            <w:tcW w:w="2551" w:type="dxa"/>
          </w:tcPr>
          <w:p w14:paraId="18A883F6" w14:textId="47F89727" w:rsidR="00F35255" w:rsidRPr="00F35255" w:rsidRDefault="00F35255" w:rsidP="00F35255">
            <w:pPr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 xml:space="preserve">Hemoglobin median (IQR) (g/dL) </w:t>
            </w:r>
          </w:p>
        </w:tc>
        <w:tc>
          <w:tcPr>
            <w:tcW w:w="1415" w:type="dxa"/>
            <w:vAlign w:val="center"/>
          </w:tcPr>
          <w:p w14:paraId="13DB4418" w14:textId="0E8396D0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13.5 (11.9-14.7)</w:t>
            </w:r>
          </w:p>
        </w:tc>
        <w:tc>
          <w:tcPr>
            <w:tcW w:w="1416" w:type="dxa"/>
            <w:vAlign w:val="center"/>
          </w:tcPr>
          <w:p w14:paraId="5DD00A62" w14:textId="32A106F1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13.6 (11.9-14.7)</w:t>
            </w:r>
          </w:p>
        </w:tc>
        <w:tc>
          <w:tcPr>
            <w:tcW w:w="1416" w:type="dxa"/>
            <w:vAlign w:val="center"/>
          </w:tcPr>
          <w:p w14:paraId="112B3E40" w14:textId="60986DA6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13.4 (11.5-14.6)</w:t>
            </w:r>
          </w:p>
        </w:tc>
        <w:tc>
          <w:tcPr>
            <w:tcW w:w="1477" w:type="dxa"/>
            <w:vAlign w:val="center"/>
          </w:tcPr>
          <w:p w14:paraId="42FFDF43" w14:textId="1856E52C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13.6 (11.9-14.6)</w:t>
            </w:r>
          </w:p>
        </w:tc>
        <w:tc>
          <w:tcPr>
            <w:tcW w:w="1416" w:type="dxa"/>
            <w:vAlign w:val="center"/>
          </w:tcPr>
          <w:p w14:paraId="6D24E827" w14:textId="6AAB52FF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0.113</w:t>
            </w:r>
          </w:p>
        </w:tc>
      </w:tr>
      <w:tr w:rsidR="00F35255" w:rsidRPr="00F35255" w14:paraId="633B9764" w14:textId="77777777" w:rsidTr="00C07F8C">
        <w:tc>
          <w:tcPr>
            <w:tcW w:w="2551" w:type="dxa"/>
          </w:tcPr>
          <w:p w14:paraId="15512B37" w14:textId="0F8DA4D1" w:rsidR="00F35255" w:rsidRPr="00F35255" w:rsidRDefault="00F35255" w:rsidP="00F35255">
            <w:pPr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Albumin median (IQR)</w:t>
            </w:r>
            <w:r w:rsidRPr="00F35255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  <w:r w:rsidRPr="00F35255">
              <w:rPr>
                <w:rFonts w:ascii="Arial" w:hAnsi="Arial" w:cs="Arial"/>
                <w:sz w:val="14"/>
                <w:szCs w:val="14"/>
              </w:rPr>
              <w:t xml:space="preserve">(g/dL) </w:t>
            </w:r>
          </w:p>
        </w:tc>
        <w:tc>
          <w:tcPr>
            <w:tcW w:w="1415" w:type="dxa"/>
            <w:vAlign w:val="center"/>
          </w:tcPr>
          <w:p w14:paraId="65F3939A" w14:textId="487D7B3F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3.9 (3.6-4.1)</w:t>
            </w:r>
          </w:p>
        </w:tc>
        <w:tc>
          <w:tcPr>
            <w:tcW w:w="1416" w:type="dxa"/>
            <w:vAlign w:val="center"/>
          </w:tcPr>
          <w:p w14:paraId="4C7264BE" w14:textId="6DA6C8A3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3.9 (3.6-4.1)</w:t>
            </w:r>
          </w:p>
        </w:tc>
        <w:tc>
          <w:tcPr>
            <w:tcW w:w="1416" w:type="dxa"/>
            <w:vAlign w:val="center"/>
          </w:tcPr>
          <w:p w14:paraId="5B8FB925" w14:textId="3BDDC727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3.9 (3.4-4.1)</w:t>
            </w:r>
          </w:p>
        </w:tc>
        <w:tc>
          <w:tcPr>
            <w:tcW w:w="1477" w:type="dxa"/>
            <w:vAlign w:val="center"/>
          </w:tcPr>
          <w:p w14:paraId="33BE9E67" w14:textId="21140099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3.8 (3.6-4.2)</w:t>
            </w:r>
          </w:p>
        </w:tc>
        <w:tc>
          <w:tcPr>
            <w:tcW w:w="1416" w:type="dxa"/>
            <w:vAlign w:val="center"/>
          </w:tcPr>
          <w:p w14:paraId="32CFA6B7" w14:textId="7CF67685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0.198</w:t>
            </w:r>
          </w:p>
        </w:tc>
      </w:tr>
      <w:tr w:rsidR="00F35255" w:rsidRPr="00F35255" w14:paraId="50EEFD0C" w14:textId="77777777" w:rsidTr="00C07F8C">
        <w:tc>
          <w:tcPr>
            <w:tcW w:w="2551" w:type="dxa"/>
          </w:tcPr>
          <w:p w14:paraId="16C12382" w14:textId="4E92BF9D" w:rsidR="00F35255" w:rsidRPr="00F35255" w:rsidRDefault="00F35255" w:rsidP="00F35255">
            <w:pPr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b/>
                <w:bCs/>
                <w:sz w:val="14"/>
                <w:szCs w:val="14"/>
              </w:rPr>
              <w:t>Concomitant</w:t>
            </w:r>
          </w:p>
        </w:tc>
        <w:tc>
          <w:tcPr>
            <w:tcW w:w="1415" w:type="dxa"/>
            <w:vAlign w:val="center"/>
          </w:tcPr>
          <w:p w14:paraId="0A7BFBCF" w14:textId="77777777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6" w:type="dxa"/>
            <w:vAlign w:val="center"/>
          </w:tcPr>
          <w:p w14:paraId="5177F5E9" w14:textId="77777777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6" w:type="dxa"/>
            <w:vAlign w:val="center"/>
          </w:tcPr>
          <w:p w14:paraId="0221D0F4" w14:textId="77777777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77" w:type="dxa"/>
            <w:vAlign w:val="center"/>
          </w:tcPr>
          <w:p w14:paraId="6659C3EE" w14:textId="77777777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6" w:type="dxa"/>
            <w:vAlign w:val="center"/>
          </w:tcPr>
          <w:p w14:paraId="1CBE7082" w14:textId="77777777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35255" w:rsidRPr="00F35255" w14:paraId="6960F109" w14:textId="77777777" w:rsidTr="00C07F8C">
        <w:tc>
          <w:tcPr>
            <w:tcW w:w="2551" w:type="dxa"/>
          </w:tcPr>
          <w:p w14:paraId="220E9008" w14:textId="19092422" w:rsidR="00F35255" w:rsidRPr="00F35255" w:rsidRDefault="00F35255" w:rsidP="00F35255">
            <w:pPr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Congestive Heart failure n (%)</w:t>
            </w:r>
          </w:p>
        </w:tc>
        <w:tc>
          <w:tcPr>
            <w:tcW w:w="1415" w:type="dxa"/>
            <w:vAlign w:val="center"/>
          </w:tcPr>
          <w:p w14:paraId="23B83FC0" w14:textId="7F25B8DD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169 (34.3)</w:t>
            </w:r>
          </w:p>
        </w:tc>
        <w:tc>
          <w:tcPr>
            <w:tcW w:w="1416" w:type="dxa"/>
            <w:vAlign w:val="center"/>
          </w:tcPr>
          <w:p w14:paraId="6E726F1B" w14:textId="78FBEDF6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104 (33.9)</w:t>
            </w:r>
          </w:p>
        </w:tc>
        <w:tc>
          <w:tcPr>
            <w:tcW w:w="1416" w:type="dxa"/>
            <w:vAlign w:val="center"/>
          </w:tcPr>
          <w:p w14:paraId="371D4E27" w14:textId="4718E6A0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39 (34.8)</w:t>
            </w:r>
          </w:p>
        </w:tc>
        <w:tc>
          <w:tcPr>
            <w:tcW w:w="1477" w:type="dxa"/>
            <w:vAlign w:val="center"/>
          </w:tcPr>
          <w:p w14:paraId="7A4C04DB" w14:textId="0E7DAA21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26 (35.6)</w:t>
            </w:r>
          </w:p>
        </w:tc>
        <w:tc>
          <w:tcPr>
            <w:tcW w:w="1416" w:type="dxa"/>
            <w:vAlign w:val="center"/>
          </w:tcPr>
          <w:p w14:paraId="51634BD4" w14:textId="76F1D1B7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0.024</w:t>
            </w:r>
          </w:p>
        </w:tc>
      </w:tr>
      <w:tr w:rsidR="00F35255" w:rsidRPr="00F35255" w14:paraId="167CAAB7" w14:textId="77777777" w:rsidTr="00C07F8C">
        <w:tc>
          <w:tcPr>
            <w:tcW w:w="2551" w:type="dxa"/>
          </w:tcPr>
          <w:p w14:paraId="1AEDB281" w14:textId="19B6FD2C" w:rsidR="00F35255" w:rsidRPr="00F35255" w:rsidRDefault="00F35255" w:rsidP="00F35255">
            <w:pPr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Hypertension n (%)</w:t>
            </w:r>
          </w:p>
        </w:tc>
        <w:tc>
          <w:tcPr>
            <w:tcW w:w="1415" w:type="dxa"/>
            <w:vAlign w:val="center"/>
          </w:tcPr>
          <w:p w14:paraId="2BE5B56A" w14:textId="308E6529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276 (56.1)</w:t>
            </w:r>
          </w:p>
        </w:tc>
        <w:tc>
          <w:tcPr>
            <w:tcW w:w="1416" w:type="dxa"/>
            <w:vAlign w:val="center"/>
          </w:tcPr>
          <w:p w14:paraId="266D5FFA" w14:textId="27FE91E7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175 (57.0)</w:t>
            </w:r>
          </w:p>
        </w:tc>
        <w:tc>
          <w:tcPr>
            <w:tcW w:w="1416" w:type="dxa"/>
            <w:vAlign w:val="center"/>
          </w:tcPr>
          <w:p w14:paraId="4D07C3B3" w14:textId="01A8B0EE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64 (57.1)</w:t>
            </w:r>
          </w:p>
        </w:tc>
        <w:tc>
          <w:tcPr>
            <w:tcW w:w="1477" w:type="dxa"/>
            <w:vAlign w:val="center"/>
          </w:tcPr>
          <w:p w14:paraId="3DEB879D" w14:textId="5BC27125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37 (50.7)</w:t>
            </w:r>
          </w:p>
        </w:tc>
        <w:tc>
          <w:tcPr>
            <w:tcW w:w="1416" w:type="dxa"/>
            <w:vAlign w:val="center"/>
          </w:tcPr>
          <w:p w14:paraId="0FBE66DB" w14:textId="50989C4F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0.087</w:t>
            </w:r>
          </w:p>
        </w:tc>
      </w:tr>
      <w:tr w:rsidR="00F35255" w:rsidRPr="00F35255" w14:paraId="207D828E" w14:textId="77777777" w:rsidTr="00C07F8C">
        <w:tc>
          <w:tcPr>
            <w:tcW w:w="2551" w:type="dxa"/>
          </w:tcPr>
          <w:p w14:paraId="406177D8" w14:textId="798F8623" w:rsidR="00F35255" w:rsidRPr="00F35255" w:rsidRDefault="00F35255" w:rsidP="00F35255">
            <w:pPr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Diabetes mellitus n (%)</w:t>
            </w:r>
          </w:p>
        </w:tc>
        <w:tc>
          <w:tcPr>
            <w:tcW w:w="1415" w:type="dxa"/>
            <w:vAlign w:val="center"/>
          </w:tcPr>
          <w:p w14:paraId="763F7D32" w14:textId="37899659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105 (21.3)</w:t>
            </w:r>
          </w:p>
        </w:tc>
        <w:tc>
          <w:tcPr>
            <w:tcW w:w="1416" w:type="dxa"/>
            <w:vAlign w:val="center"/>
          </w:tcPr>
          <w:p w14:paraId="7CB2DE4C" w14:textId="5AE94AA1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60 (19.5)</w:t>
            </w:r>
          </w:p>
        </w:tc>
        <w:tc>
          <w:tcPr>
            <w:tcW w:w="1416" w:type="dxa"/>
            <w:vAlign w:val="center"/>
          </w:tcPr>
          <w:p w14:paraId="75070277" w14:textId="490AA20F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27 (24.1)</w:t>
            </w:r>
          </w:p>
        </w:tc>
        <w:tc>
          <w:tcPr>
            <w:tcW w:w="1477" w:type="dxa"/>
            <w:vAlign w:val="center"/>
          </w:tcPr>
          <w:p w14:paraId="28F68EFC" w14:textId="180C3598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18 (24.7)</w:t>
            </w:r>
          </w:p>
        </w:tc>
        <w:tc>
          <w:tcPr>
            <w:tcW w:w="1416" w:type="dxa"/>
            <w:vAlign w:val="center"/>
          </w:tcPr>
          <w:p w14:paraId="15D827DA" w14:textId="75EFB804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0.082</w:t>
            </w:r>
          </w:p>
        </w:tc>
      </w:tr>
      <w:tr w:rsidR="00F35255" w:rsidRPr="00F35255" w14:paraId="448D2C17" w14:textId="77777777" w:rsidTr="00C07F8C">
        <w:tc>
          <w:tcPr>
            <w:tcW w:w="2551" w:type="dxa"/>
          </w:tcPr>
          <w:p w14:paraId="68283A37" w14:textId="440514C0" w:rsidR="00F35255" w:rsidRPr="00F35255" w:rsidRDefault="00F35255" w:rsidP="00F35255">
            <w:pPr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Stroke/TIA n (%)</w:t>
            </w:r>
          </w:p>
        </w:tc>
        <w:tc>
          <w:tcPr>
            <w:tcW w:w="1415" w:type="dxa"/>
            <w:vAlign w:val="center"/>
          </w:tcPr>
          <w:p w14:paraId="6A4E47B7" w14:textId="6BF50843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50 (10.2)</w:t>
            </w:r>
          </w:p>
        </w:tc>
        <w:tc>
          <w:tcPr>
            <w:tcW w:w="1416" w:type="dxa"/>
            <w:vAlign w:val="center"/>
          </w:tcPr>
          <w:p w14:paraId="58221B5C" w14:textId="2E21A371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29 (9.4)</w:t>
            </w:r>
          </w:p>
        </w:tc>
        <w:tc>
          <w:tcPr>
            <w:tcW w:w="1416" w:type="dxa"/>
            <w:vAlign w:val="center"/>
          </w:tcPr>
          <w:p w14:paraId="2F807722" w14:textId="3E850C52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15 (13.4)</w:t>
            </w:r>
          </w:p>
        </w:tc>
        <w:tc>
          <w:tcPr>
            <w:tcW w:w="1477" w:type="dxa"/>
            <w:vAlign w:val="center"/>
          </w:tcPr>
          <w:p w14:paraId="6E671D9A" w14:textId="32811DC4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6 (8.2)</w:t>
            </w:r>
          </w:p>
        </w:tc>
        <w:tc>
          <w:tcPr>
            <w:tcW w:w="1416" w:type="dxa"/>
            <w:vAlign w:val="center"/>
          </w:tcPr>
          <w:p w14:paraId="04E79D60" w14:textId="4D49C951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0.112</w:t>
            </w:r>
          </w:p>
        </w:tc>
      </w:tr>
      <w:tr w:rsidR="00F35255" w:rsidRPr="00F35255" w14:paraId="086CEF46" w14:textId="77777777" w:rsidTr="00C07F8C">
        <w:tc>
          <w:tcPr>
            <w:tcW w:w="2551" w:type="dxa"/>
          </w:tcPr>
          <w:p w14:paraId="7C3A3215" w14:textId="759DE254" w:rsidR="00F35255" w:rsidRPr="00F35255" w:rsidRDefault="00F35255" w:rsidP="00F35255">
            <w:pPr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Cancer n (%)</w:t>
            </w:r>
          </w:p>
        </w:tc>
        <w:tc>
          <w:tcPr>
            <w:tcW w:w="1415" w:type="dxa"/>
            <w:vAlign w:val="center"/>
          </w:tcPr>
          <w:p w14:paraId="5FA04890" w14:textId="7EA9A2DD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141 (28.7)</w:t>
            </w:r>
          </w:p>
        </w:tc>
        <w:tc>
          <w:tcPr>
            <w:tcW w:w="1416" w:type="dxa"/>
            <w:vAlign w:val="center"/>
          </w:tcPr>
          <w:p w14:paraId="230C9C99" w14:textId="09812BE2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93 (30.3)</w:t>
            </w:r>
          </w:p>
        </w:tc>
        <w:tc>
          <w:tcPr>
            <w:tcW w:w="1416" w:type="dxa"/>
            <w:vAlign w:val="center"/>
          </w:tcPr>
          <w:p w14:paraId="35E05CB8" w14:textId="7488A11D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29 (25.9)</w:t>
            </w:r>
          </w:p>
        </w:tc>
        <w:tc>
          <w:tcPr>
            <w:tcW w:w="1477" w:type="dxa"/>
            <w:vAlign w:val="center"/>
          </w:tcPr>
          <w:p w14:paraId="7B51CF17" w14:textId="198DEB1A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19 (26.0)</w:t>
            </w:r>
          </w:p>
        </w:tc>
        <w:tc>
          <w:tcPr>
            <w:tcW w:w="1416" w:type="dxa"/>
            <w:vAlign w:val="center"/>
          </w:tcPr>
          <w:p w14:paraId="0C8293CE" w14:textId="4B6DF573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0.065</w:t>
            </w:r>
          </w:p>
        </w:tc>
      </w:tr>
      <w:tr w:rsidR="00F35255" w:rsidRPr="00F35255" w14:paraId="0B674D1B" w14:textId="77777777" w:rsidTr="00C07F8C">
        <w:tc>
          <w:tcPr>
            <w:tcW w:w="2551" w:type="dxa"/>
          </w:tcPr>
          <w:p w14:paraId="70B6A112" w14:textId="42D97F02" w:rsidR="00F35255" w:rsidRPr="00F35255" w:rsidRDefault="00F35255" w:rsidP="00F35255">
            <w:pPr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b/>
                <w:bCs/>
                <w:sz w:val="14"/>
                <w:szCs w:val="14"/>
              </w:rPr>
              <w:t>Comedications</w:t>
            </w:r>
          </w:p>
        </w:tc>
        <w:tc>
          <w:tcPr>
            <w:tcW w:w="1415" w:type="dxa"/>
            <w:vAlign w:val="center"/>
          </w:tcPr>
          <w:p w14:paraId="294E2913" w14:textId="77777777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6" w:type="dxa"/>
            <w:vAlign w:val="center"/>
          </w:tcPr>
          <w:p w14:paraId="368A8935" w14:textId="77777777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6" w:type="dxa"/>
            <w:vAlign w:val="center"/>
          </w:tcPr>
          <w:p w14:paraId="7BBE7EC8" w14:textId="77777777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77" w:type="dxa"/>
            <w:vAlign w:val="center"/>
          </w:tcPr>
          <w:p w14:paraId="5612B844" w14:textId="77777777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6" w:type="dxa"/>
            <w:vAlign w:val="center"/>
          </w:tcPr>
          <w:p w14:paraId="2733DB0D" w14:textId="77777777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35255" w:rsidRPr="00F35255" w14:paraId="6FDAC20F" w14:textId="77777777" w:rsidTr="00C07F8C">
        <w:tc>
          <w:tcPr>
            <w:tcW w:w="2551" w:type="dxa"/>
          </w:tcPr>
          <w:p w14:paraId="1505ADF2" w14:textId="35681694" w:rsidR="00F35255" w:rsidRPr="00F35255" w:rsidRDefault="00F35255" w:rsidP="00F35255">
            <w:pPr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APT n (%)</w:t>
            </w:r>
          </w:p>
        </w:tc>
        <w:tc>
          <w:tcPr>
            <w:tcW w:w="1415" w:type="dxa"/>
          </w:tcPr>
          <w:p w14:paraId="15EEEC0B" w14:textId="32605214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110 (22.4)</w:t>
            </w:r>
          </w:p>
        </w:tc>
        <w:tc>
          <w:tcPr>
            <w:tcW w:w="1416" w:type="dxa"/>
          </w:tcPr>
          <w:p w14:paraId="09E20E48" w14:textId="3387C227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64 (20.8)</w:t>
            </w:r>
          </w:p>
        </w:tc>
        <w:tc>
          <w:tcPr>
            <w:tcW w:w="1416" w:type="dxa"/>
          </w:tcPr>
          <w:p w14:paraId="404AA10B" w14:textId="48733231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30 (26.8)</w:t>
            </w:r>
          </w:p>
        </w:tc>
        <w:tc>
          <w:tcPr>
            <w:tcW w:w="1477" w:type="dxa"/>
          </w:tcPr>
          <w:p w14:paraId="0A110861" w14:textId="122EEDBC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16 (21.9)</w:t>
            </w:r>
          </w:p>
        </w:tc>
        <w:tc>
          <w:tcPr>
            <w:tcW w:w="1416" w:type="dxa"/>
          </w:tcPr>
          <w:p w14:paraId="4A7B1B7F" w14:textId="546E095A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0.093</w:t>
            </w:r>
          </w:p>
        </w:tc>
      </w:tr>
      <w:tr w:rsidR="00F35255" w:rsidRPr="00F35255" w14:paraId="6473DA61" w14:textId="77777777" w:rsidTr="00C07F8C">
        <w:tc>
          <w:tcPr>
            <w:tcW w:w="2551" w:type="dxa"/>
          </w:tcPr>
          <w:p w14:paraId="36539B02" w14:textId="6DABA4B3" w:rsidR="00F35255" w:rsidRPr="00F35255" w:rsidRDefault="00F35255" w:rsidP="00F35255">
            <w:pPr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Proton pump inhibitor n (%)</w:t>
            </w:r>
          </w:p>
        </w:tc>
        <w:tc>
          <w:tcPr>
            <w:tcW w:w="1415" w:type="dxa"/>
          </w:tcPr>
          <w:p w14:paraId="406E623C" w14:textId="4C84A536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229 (46.5)</w:t>
            </w:r>
          </w:p>
        </w:tc>
        <w:tc>
          <w:tcPr>
            <w:tcW w:w="1416" w:type="dxa"/>
          </w:tcPr>
          <w:p w14:paraId="65BB6EB6" w14:textId="36534ECF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134 (43.6)</w:t>
            </w:r>
          </w:p>
        </w:tc>
        <w:tc>
          <w:tcPr>
            <w:tcW w:w="1416" w:type="dxa"/>
          </w:tcPr>
          <w:p w14:paraId="629330EE" w14:textId="15F18718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62 (55.4)</w:t>
            </w:r>
          </w:p>
        </w:tc>
        <w:tc>
          <w:tcPr>
            <w:tcW w:w="1477" w:type="dxa"/>
          </w:tcPr>
          <w:p w14:paraId="43C8FB1E" w14:textId="3BEB4AAF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33 (45.2)</w:t>
            </w:r>
          </w:p>
        </w:tc>
        <w:tc>
          <w:tcPr>
            <w:tcW w:w="1416" w:type="dxa"/>
          </w:tcPr>
          <w:p w14:paraId="105693E1" w14:textId="1C69B3F7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0.157</w:t>
            </w:r>
          </w:p>
        </w:tc>
      </w:tr>
      <w:tr w:rsidR="00F35255" w:rsidRPr="00F35255" w14:paraId="357C0589" w14:textId="77777777" w:rsidTr="00C07F8C">
        <w:tc>
          <w:tcPr>
            <w:tcW w:w="2551" w:type="dxa"/>
          </w:tcPr>
          <w:p w14:paraId="4B8DAB8E" w14:textId="5C8985BF" w:rsidR="00F35255" w:rsidRPr="00F35255" w:rsidRDefault="00F35255" w:rsidP="00F35255">
            <w:pPr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NSAIDs n (%)</w:t>
            </w:r>
          </w:p>
        </w:tc>
        <w:tc>
          <w:tcPr>
            <w:tcW w:w="1415" w:type="dxa"/>
          </w:tcPr>
          <w:p w14:paraId="14FB4B25" w14:textId="7824ED3B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28 (5.7)</w:t>
            </w:r>
          </w:p>
        </w:tc>
        <w:tc>
          <w:tcPr>
            <w:tcW w:w="1416" w:type="dxa"/>
          </w:tcPr>
          <w:p w14:paraId="077E74C8" w14:textId="14436F14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14 (4.6)</w:t>
            </w:r>
          </w:p>
        </w:tc>
        <w:tc>
          <w:tcPr>
            <w:tcW w:w="1416" w:type="dxa"/>
          </w:tcPr>
          <w:p w14:paraId="1952C1D3" w14:textId="09886149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11 (9.8)</w:t>
            </w:r>
          </w:p>
        </w:tc>
        <w:tc>
          <w:tcPr>
            <w:tcW w:w="1477" w:type="dxa"/>
          </w:tcPr>
          <w:p w14:paraId="16E272BA" w14:textId="1D5233FD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3 (4.1)</w:t>
            </w:r>
          </w:p>
        </w:tc>
        <w:tc>
          <w:tcPr>
            <w:tcW w:w="1416" w:type="dxa"/>
          </w:tcPr>
          <w:p w14:paraId="08581075" w14:textId="1E29BE49" w:rsidR="00F35255" w:rsidRPr="00F35255" w:rsidRDefault="00F35255" w:rsidP="00F352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35255">
              <w:rPr>
                <w:rFonts w:ascii="Arial" w:hAnsi="Arial" w:cs="Arial"/>
                <w:sz w:val="14"/>
                <w:szCs w:val="14"/>
              </w:rPr>
              <w:t>0.151</w:t>
            </w:r>
          </w:p>
        </w:tc>
      </w:tr>
    </w:tbl>
    <w:p w14:paraId="45EA0B13" w14:textId="5A159994" w:rsidR="00A31A5A" w:rsidRPr="00BF59BD" w:rsidRDefault="005A2A8A" w:rsidP="00B37CEC">
      <w:pPr>
        <w:ind w:firstLineChars="50" w:firstLine="100"/>
        <w:rPr>
          <w:rFonts w:hint="eastAsia"/>
        </w:rPr>
      </w:pPr>
      <w:r w:rsidRPr="000B5D8F">
        <w:rPr>
          <w:rFonts w:ascii="Arial" w:hAnsi="Arial" w:cs="Arial"/>
          <w:sz w:val="20"/>
          <w:szCs w:val="20"/>
        </w:rPr>
        <w:t>Values are presented as median (interquartile range) number (with percentage). Abbreviations: IPTW, inverse probability of treatment weighting; IQR, interquartile range; BMI, body mass index; eGFR, estimated glomerular filtration rate; CrCl</w:t>
      </w:r>
      <w:r w:rsidR="007C45E0" w:rsidRPr="000B5D8F">
        <w:rPr>
          <w:rFonts w:ascii="Arial" w:hAnsi="Arial" w:cs="Arial"/>
          <w:sz w:val="20"/>
          <w:szCs w:val="20"/>
        </w:rPr>
        <w:t>, creatinine clearance; TIA, transient ischemic attack; APT, antiplatelet therapy; NSAIDs, non-steroidal anti-inflammatory drug</w:t>
      </w:r>
      <w:r w:rsidR="00BF59BD">
        <w:rPr>
          <w:rFonts w:ascii="Arial" w:hAnsi="Arial" w:cs="Arial"/>
          <w:sz w:val="20"/>
          <w:szCs w:val="20"/>
        </w:rPr>
        <w:t>s</w:t>
      </w:r>
      <w:r w:rsidR="00B61FE2">
        <w:rPr>
          <w:rFonts w:ascii="Arial" w:hAnsi="Arial" w:cs="Arial"/>
          <w:sz w:val="20"/>
          <w:szCs w:val="20"/>
        </w:rPr>
        <w:t>.</w:t>
      </w:r>
    </w:p>
    <w:sectPr w:rsidR="00A31A5A" w:rsidRPr="00BF59BD" w:rsidSect="00BC14C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03CB78" w14:textId="77777777" w:rsidR="00541655" w:rsidRDefault="00541655" w:rsidP="00D358EE">
      <w:r>
        <w:separator/>
      </w:r>
    </w:p>
  </w:endnote>
  <w:endnote w:type="continuationSeparator" w:id="0">
    <w:p w14:paraId="7A16828B" w14:textId="77777777" w:rsidR="00541655" w:rsidRDefault="00541655" w:rsidP="00D358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06B01F" w14:textId="77777777" w:rsidR="00541655" w:rsidRDefault="00541655" w:rsidP="00D358EE">
      <w:r>
        <w:separator/>
      </w:r>
    </w:p>
  </w:footnote>
  <w:footnote w:type="continuationSeparator" w:id="0">
    <w:p w14:paraId="7AA49E8B" w14:textId="77777777" w:rsidR="00541655" w:rsidRDefault="00541655" w:rsidP="00D358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6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CEF"/>
    <w:rsid w:val="000006DE"/>
    <w:rsid w:val="000006EC"/>
    <w:rsid w:val="0001204E"/>
    <w:rsid w:val="00014380"/>
    <w:rsid w:val="00021539"/>
    <w:rsid w:val="00032759"/>
    <w:rsid w:val="000330F7"/>
    <w:rsid w:val="00045ECE"/>
    <w:rsid w:val="00065320"/>
    <w:rsid w:val="0007382F"/>
    <w:rsid w:val="00092239"/>
    <w:rsid w:val="000A43A2"/>
    <w:rsid w:val="000A567D"/>
    <w:rsid w:val="000B5D8F"/>
    <w:rsid w:val="00103991"/>
    <w:rsid w:val="00162338"/>
    <w:rsid w:val="00166FC5"/>
    <w:rsid w:val="00187E16"/>
    <w:rsid w:val="001A47D7"/>
    <w:rsid w:val="001F7AC2"/>
    <w:rsid w:val="00240B53"/>
    <w:rsid w:val="00295F69"/>
    <w:rsid w:val="002A4D29"/>
    <w:rsid w:val="002A676E"/>
    <w:rsid w:val="002E49C8"/>
    <w:rsid w:val="002E6F60"/>
    <w:rsid w:val="002F4E29"/>
    <w:rsid w:val="00302872"/>
    <w:rsid w:val="0032399F"/>
    <w:rsid w:val="00326DFB"/>
    <w:rsid w:val="00352DAA"/>
    <w:rsid w:val="00393F0D"/>
    <w:rsid w:val="00397C17"/>
    <w:rsid w:val="003A1EAF"/>
    <w:rsid w:val="003D6A9B"/>
    <w:rsid w:val="004174DB"/>
    <w:rsid w:val="00430B1E"/>
    <w:rsid w:val="0044418C"/>
    <w:rsid w:val="00446324"/>
    <w:rsid w:val="00451425"/>
    <w:rsid w:val="00461D01"/>
    <w:rsid w:val="00464EF3"/>
    <w:rsid w:val="004834B4"/>
    <w:rsid w:val="0048673E"/>
    <w:rsid w:val="004B68E2"/>
    <w:rsid w:val="004C2081"/>
    <w:rsid w:val="004C3214"/>
    <w:rsid w:val="0050216A"/>
    <w:rsid w:val="00504103"/>
    <w:rsid w:val="005264E1"/>
    <w:rsid w:val="00541655"/>
    <w:rsid w:val="00566AD3"/>
    <w:rsid w:val="00573B51"/>
    <w:rsid w:val="00574BEE"/>
    <w:rsid w:val="00582B90"/>
    <w:rsid w:val="0058503D"/>
    <w:rsid w:val="00585F80"/>
    <w:rsid w:val="005A2A8A"/>
    <w:rsid w:val="005B65FA"/>
    <w:rsid w:val="005D1941"/>
    <w:rsid w:val="005E6A07"/>
    <w:rsid w:val="00602A43"/>
    <w:rsid w:val="00604F0C"/>
    <w:rsid w:val="006174A6"/>
    <w:rsid w:val="006245B5"/>
    <w:rsid w:val="00632FE4"/>
    <w:rsid w:val="006400CA"/>
    <w:rsid w:val="006838FD"/>
    <w:rsid w:val="00687A08"/>
    <w:rsid w:val="0069408C"/>
    <w:rsid w:val="006D78E8"/>
    <w:rsid w:val="007006D2"/>
    <w:rsid w:val="00767748"/>
    <w:rsid w:val="007C45E0"/>
    <w:rsid w:val="00803B74"/>
    <w:rsid w:val="00866279"/>
    <w:rsid w:val="008678D5"/>
    <w:rsid w:val="008E7EDD"/>
    <w:rsid w:val="008F0AAB"/>
    <w:rsid w:val="008F7CEF"/>
    <w:rsid w:val="0093327B"/>
    <w:rsid w:val="009643F1"/>
    <w:rsid w:val="0098118B"/>
    <w:rsid w:val="009B2796"/>
    <w:rsid w:val="009B2D68"/>
    <w:rsid w:val="00A05C3A"/>
    <w:rsid w:val="00A16CCC"/>
    <w:rsid w:val="00A31A5A"/>
    <w:rsid w:val="00A37917"/>
    <w:rsid w:val="00A46044"/>
    <w:rsid w:val="00A61577"/>
    <w:rsid w:val="00A62181"/>
    <w:rsid w:val="00A62D5E"/>
    <w:rsid w:val="00AB1D9E"/>
    <w:rsid w:val="00AB1E19"/>
    <w:rsid w:val="00AD2843"/>
    <w:rsid w:val="00AE0747"/>
    <w:rsid w:val="00AF7BD8"/>
    <w:rsid w:val="00B05C2D"/>
    <w:rsid w:val="00B267BF"/>
    <w:rsid w:val="00B37CEC"/>
    <w:rsid w:val="00B61FE2"/>
    <w:rsid w:val="00B63561"/>
    <w:rsid w:val="00B853BC"/>
    <w:rsid w:val="00B92492"/>
    <w:rsid w:val="00BB11E3"/>
    <w:rsid w:val="00BB223B"/>
    <w:rsid w:val="00BB493C"/>
    <w:rsid w:val="00BC14C9"/>
    <w:rsid w:val="00BD1FEB"/>
    <w:rsid w:val="00BD440C"/>
    <w:rsid w:val="00BF0390"/>
    <w:rsid w:val="00BF42E7"/>
    <w:rsid w:val="00BF59BD"/>
    <w:rsid w:val="00C07F8C"/>
    <w:rsid w:val="00C17091"/>
    <w:rsid w:val="00C2573C"/>
    <w:rsid w:val="00C4082D"/>
    <w:rsid w:val="00C56433"/>
    <w:rsid w:val="00C616C0"/>
    <w:rsid w:val="00C63167"/>
    <w:rsid w:val="00C66738"/>
    <w:rsid w:val="00C77CA5"/>
    <w:rsid w:val="00CB0938"/>
    <w:rsid w:val="00D134A4"/>
    <w:rsid w:val="00D32BA0"/>
    <w:rsid w:val="00D358EE"/>
    <w:rsid w:val="00D36C8A"/>
    <w:rsid w:val="00D417A0"/>
    <w:rsid w:val="00D54731"/>
    <w:rsid w:val="00D635E2"/>
    <w:rsid w:val="00D63A90"/>
    <w:rsid w:val="00D91790"/>
    <w:rsid w:val="00D947AE"/>
    <w:rsid w:val="00DA17F9"/>
    <w:rsid w:val="00DA28D6"/>
    <w:rsid w:val="00DA2F00"/>
    <w:rsid w:val="00DE172B"/>
    <w:rsid w:val="00DF3881"/>
    <w:rsid w:val="00DF6586"/>
    <w:rsid w:val="00DF6D7D"/>
    <w:rsid w:val="00E37CE5"/>
    <w:rsid w:val="00E55BCD"/>
    <w:rsid w:val="00E858C2"/>
    <w:rsid w:val="00E969C0"/>
    <w:rsid w:val="00EC0A70"/>
    <w:rsid w:val="00EC42FF"/>
    <w:rsid w:val="00ED1E34"/>
    <w:rsid w:val="00EE594D"/>
    <w:rsid w:val="00F10FFC"/>
    <w:rsid w:val="00F112C1"/>
    <w:rsid w:val="00F15592"/>
    <w:rsid w:val="00F157FA"/>
    <w:rsid w:val="00F35255"/>
    <w:rsid w:val="00F47E4A"/>
    <w:rsid w:val="00F86D19"/>
    <w:rsid w:val="00FA5C9A"/>
    <w:rsid w:val="00FA7678"/>
    <w:rsid w:val="00FB2C90"/>
    <w:rsid w:val="00FB5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3CC3E1C"/>
  <w15:chartTrackingRefBased/>
  <w15:docId w15:val="{0D3E22C2-CCCF-6243-B734-44767E009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1A5A"/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F7CEF"/>
    <w:pPr>
      <w:keepNext/>
      <w:keepLines/>
      <w:widowControl w:val="0"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7CEF"/>
    <w:pPr>
      <w:keepNext/>
      <w:keepLines/>
      <w:widowControl w:val="0"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7CEF"/>
    <w:pPr>
      <w:keepNext/>
      <w:keepLines/>
      <w:widowControl w:val="0"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kern w:val="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7CEF"/>
    <w:pPr>
      <w:keepNext/>
      <w:keepLines/>
      <w:widowControl w:val="0"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7CEF"/>
    <w:pPr>
      <w:keepNext/>
      <w:keepLines/>
      <w:widowControl w:val="0"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7CEF"/>
    <w:pPr>
      <w:keepNext/>
      <w:keepLines/>
      <w:widowControl w:val="0"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7CEF"/>
    <w:pPr>
      <w:keepNext/>
      <w:keepLines/>
      <w:widowControl w:val="0"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7CEF"/>
    <w:pPr>
      <w:keepNext/>
      <w:keepLines/>
      <w:widowControl w:val="0"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7CEF"/>
    <w:pPr>
      <w:keepNext/>
      <w:keepLines/>
      <w:widowControl w:val="0"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F7CE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F7CE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F7CE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F7CE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F7CE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F7CE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F7CE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F7CE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F7CE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F7CEF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8F7C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F7CEF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8F7CE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F7CEF"/>
    <w:pPr>
      <w:widowControl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8F7CE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F7CEF"/>
    <w:pPr>
      <w:widowControl w:val="0"/>
      <w:ind w:left="720"/>
      <w:contextualSpacing/>
    </w:pPr>
    <w:rPr>
      <w:rFonts w:asciiTheme="minorHAnsi" w:eastAsiaTheme="minorEastAsia" w:hAnsiTheme="minorHAnsi" w:cstheme="minorBidi"/>
      <w:kern w:val="2"/>
      <w:sz w:val="21"/>
      <w14:ligatures w14:val="standardContextual"/>
    </w:rPr>
  </w:style>
  <w:style w:type="character" w:styleId="21">
    <w:name w:val="Intense Emphasis"/>
    <w:basedOn w:val="a0"/>
    <w:uiPriority w:val="21"/>
    <w:qFormat/>
    <w:rsid w:val="008F7CE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F7CEF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1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8F7CE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F7CEF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F7C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C2573C"/>
    <w:pPr>
      <w:spacing w:before="100" w:beforeAutospacing="1" w:after="100" w:afterAutospacing="1"/>
    </w:pPr>
  </w:style>
  <w:style w:type="paragraph" w:styleId="ab">
    <w:name w:val="header"/>
    <w:basedOn w:val="a"/>
    <w:link w:val="ac"/>
    <w:uiPriority w:val="99"/>
    <w:unhideWhenUsed/>
    <w:rsid w:val="00D358E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D358EE"/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paragraph" w:styleId="ad">
    <w:name w:val="footer"/>
    <w:basedOn w:val="a"/>
    <w:link w:val="ae"/>
    <w:uiPriority w:val="99"/>
    <w:unhideWhenUsed/>
    <w:rsid w:val="00D358E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D358EE"/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character" w:styleId="af">
    <w:name w:val="Hyperlink"/>
    <w:basedOn w:val="a0"/>
    <w:uiPriority w:val="99"/>
    <w:unhideWhenUsed/>
    <w:rsid w:val="00BF59BD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BF59BD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BF59B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ukudom@sapmed.ac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00641BE-42E8-AE4C-8B24-35083831C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AIGAMI Tomohiro (相神 智宏)</dc:creator>
  <cp:keywords/>
  <dc:description/>
  <cp:lastModifiedBy>将秀 福土</cp:lastModifiedBy>
  <cp:revision>8</cp:revision>
  <cp:lastPrinted>2026-05-13T00:06:00Z</cp:lastPrinted>
  <dcterms:created xsi:type="dcterms:W3CDTF">2026-08-12T03:59:00Z</dcterms:created>
  <dcterms:modified xsi:type="dcterms:W3CDTF">2026-09-02T05:40:00Z</dcterms:modified>
</cp:coreProperties>
</file>