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76923E" w14:textId="091763D0" w:rsidR="003D0229" w:rsidRPr="00B32487" w:rsidRDefault="003D0229" w:rsidP="003D0229">
      <w:pPr>
        <w:pStyle w:val="ImageCaption"/>
        <w:spacing w:line="360" w:lineRule="auto"/>
        <w:rPr>
          <w:b/>
          <w:bCs w:val="0"/>
          <w:spacing w:val="0"/>
          <w:sz w:val="20"/>
          <w:szCs w:val="20"/>
          <w:lang w:val="en-GB"/>
        </w:rPr>
      </w:pPr>
      <w:r w:rsidRPr="00B32487">
        <w:rPr>
          <w:b/>
          <w:bCs w:val="0"/>
          <w:spacing w:val="0"/>
          <w:sz w:val="20"/>
          <w:szCs w:val="20"/>
          <w:lang w:val="en-GB"/>
        </w:rPr>
        <w:t>Supplement</w:t>
      </w:r>
      <w:r w:rsidR="003B3496" w:rsidRPr="00B32487">
        <w:rPr>
          <w:b/>
          <w:bCs w:val="0"/>
          <w:spacing w:val="0"/>
          <w:sz w:val="20"/>
          <w:szCs w:val="20"/>
          <w:lang w:val="en-GB"/>
        </w:rPr>
        <w:t>ary Information (SI)</w:t>
      </w:r>
    </w:p>
    <w:p w14:paraId="7F24D00A" w14:textId="4A34790D" w:rsidR="00107BFC" w:rsidRPr="00531A9D" w:rsidRDefault="006F6F72" w:rsidP="00107BFC">
      <w:pPr>
        <w:pStyle w:val="Titel"/>
        <w:rPr>
          <w:rFonts w:ascii="Times New Roman" w:hAnsi="Times New Roman" w:cs="Times New Roman"/>
          <w:spacing w:val="0"/>
          <w:sz w:val="20"/>
          <w:szCs w:val="20"/>
        </w:rPr>
      </w:pPr>
      <w:r w:rsidRPr="00531A9D">
        <w:rPr>
          <w:rFonts w:ascii="Times New Roman" w:hAnsi="Times New Roman" w:cs="Times New Roman"/>
          <w:spacing w:val="0"/>
          <w:sz w:val="20"/>
          <w:szCs w:val="20"/>
        </w:rPr>
        <w:t>Sea cucumbers influence</w:t>
      </w:r>
      <w:r w:rsidR="00107BFC" w:rsidRPr="00531A9D">
        <w:rPr>
          <w:rFonts w:ascii="Times New Roman" w:hAnsi="Times New Roman" w:cs="Times New Roman"/>
          <w:spacing w:val="0"/>
          <w:sz w:val="20"/>
          <w:szCs w:val="20"/>
        </w:rPr>
        <w:t xml:space="preserve"> coral growth and alter sediment</w:t>
      </w:r>
      <w:r w:rsidR="002F6B2D">
        <w:rPr>
          <w:rFonts w:ascii="Times New Roman" w:hAnsi="Times New Roman" w:cs="Times New Roman"/>
          <w:spacing w:val="0"/>
          <w:sz w:val="20"/>
          <w:szCs w:val="20"/>
        </w:rPr>
        <w:t>-</w:t>
      </w:r>
      <w:r w:rsidR="00107BFC" w:rsidRPr="00531A9D">
        <w:rPr>
          <w:rFonts w:ascii="Times New Roman" w:hAnsi="Times New Roman" w:cs="Times New Roman"/>
          <w:spacing w:val="0"/>
          <w:sz w:val="20"/>
          <w:szCs w:val="20"/>
        </w:rPr>
        <w:t>associated prokaryotic communities on a Caribbean reef.</w:t>
      </w:r>
    </w:p>
    <w:p w14:paraId="5151B7A1" w14:textId="5C5E9F46" w:rsidR="00531A9D" w:rsidRPr="00531A9D" w:rsidRDefault="00531A9D" w:rsidP="00531A9D">
      <w:pPr>
        <w:spacing w:line="360" w:lineRule="auto"/>
        <w:rPr>
          <w:sz w:val="20"/>
          <w:szCs w:val="20"/>
          <w:lang w:val="en-GB"/>
        </w:rPr>
      </w:pPr>
      <w:r w:rsidRPr="00531A9D">
        <w:rPr>
          <w:sz w:val="20"/>
          <w:szCs w:val="20"/>
          <w:lang w:val="en-GB"/>
        </w:rPr>
        <w:t>Leon R. Schlenger</w:t>
      </w:r>
      <w:r w:rsidRPr="00531A9D">
        <w:rPr>
          <w:sz w:val="20"/>
          <w:szCs w:val="20"/>
          <w:vertAlign w:val="superscript"/>
          <w:lang w:val="en-GB"/>
        </w:rPr>
        <w:t>1, 2</w:t>
      </w:r>
      <w:r w:rsidRPr="00531A9D">
        <w:rPr>
          <w:sz w:val="20"/>
          <w:szCs w:val="20"/>
          <w:lang w:val="en-GB"/>
        </w:rPr>
        <w:t>, Leah Harper</w:t>
      </w:r>
      <w:r w:rsidRPr="00531A9D">
        <w:rPr>
          <w:sz w:val="20"/>
          <w:szCs w:val="20"/>
          <w:vertAlign w:val="superscript"/>
          <w:lang w:val="en-GB"/>
        </w:rPr>
        <w:t>3</w:t>
      </w:r>
      <w:r w:rsidRPr="00531A9D">
        <w:rPr>
          <w:sz w:val="20"/>
          <w:szCs w:val="20"/>
          <w:lang w:val="en-GB"/>
        </w:rPr>
        <w:t>, Sarah A. Gignoux-Wolfsohn</w:t>
      </w:r>
      <w:r w:rsidRPr="00531A9D">
        <w:rPr>
          <w:sz w:val="20"/>
          <w:szCs w:val="20"/>
          <w:vertAlign w:val="superscript"/>
          <w:lang w:val="en-GB"/>
        </w:rPr>
        <w:t>4</w:t>
      </w:r>
      <w:r w:rsidRPr="00531A9D">
        <w:rPr>
          <w:sz w:val="20"/>
          <w:szCs w:val="20"/>
          <w:lang w:val="en-GB"/>
        </w:rPr>
        <w:t>, Cara A. Gallagher</w:t>
      </w:r>
      <w:r w:rsidRPr="00531A9D">
        <w:rPr>
          <w:sz w:val="20"/>
          <w:szCs w:val="20"/>
          <w:vertAlign w:val="superscript"/>
          <w:lang w:val="en-GB"/>
        </w:rPr>
        <w:t>2, 5</w:t>
      </w:r>
      <w:r w:rsidRPr="00531A9D">
        <w:rPr>
          <w:sz w:val="20"/>
          <w:szCs w:val="20"/>
          <w:lang w:val="en-GB"/>
        </w:rPr>
        <w:t>, Caroline C. DeSouza</w:t>
      </w:r>
      <w:r w:rsidRPr="00531A9D">
        <w:rPr>
          <w:sz w:val="20"/>
          <w:szCs w:val="20"/>
          <w:vertAlign w:val="superscript"/>
          <w:lang w:val="en-GB"/>
        </w:rPr>
        <w:t>4</w:t>
      </w:r>
      <w:r w:rsidRPr="00531A9D">
        <w:rPr>
          <w:sz w:val="20"/>
          <w:szCs w:val="20"/>
          <w:lang w:val="en-GB"/>
        </w:rPr>
        <w:t>, Julia G. McDonough</w:t>
      </w:r>
      <w:r w:rsidRPr="00531A9D">
        <w:rPr>
          <w:sz w:val="20"/>
          <w:szCs w:val="20"/>
          <w:vertAlign w:val="superscript"/>
          <w:lang w:val="en-GB"/>
        </w:rPr>
        <w:t>4</w:t>
      </w:r>
      <w:r w:rsidRPr="00531A9D">
        <w:rPr>
          <w:sz w:val="20"/>
          <w:szCs w:val="20"/>
          <w:lang w:val="en-GB"/>
        </w:rPr>
        <w:t>, Victoria E. Mann</w:t>
      </w:r>
      <w:r w:rsidRPr="00531A9D">
        <w:rPr>
          <w:sz w:val="20"/>
          <w:szCs w:val="20"/>
          <w:vertAlign w:val="superscript"/>
          <w:lang w:val="en-GB"/>
        </w:rPr>
        <w:t>1, 6</w:t>
      </w:r>
      <w:r w:rsidRPr="00531A9D">
        <w:rPr>
          <w:sz w:val="20"/>
          <w:szCs w:val="20"/>
          <w:lang w:val="en-GB"/>
        </w:rPr>
        <w:t>, Matthew L. Doherty</w:t>
      </w:r>
      <w:r w:rsidRPr="00531A9D">
        <w:rPr>
          <w:sz w:val="20"/>
          <w:szCs w:val="20"/>
          <w:vertAlign w:val="superscript"/>
          <w:lang w:val="en-GB"/>
        </w:rPr>
        <w:t>1, 6</w:t>
      </w:r>
    </w:p>
    <w:p w14:paraId="46FE7541" w14:textId="77777777" w:rsidR="00531A9D" w:rsidRPr="00531A9D" w:rsidRDefault="00531A9D" w:rsidP="00531A9D">
      <w:pPr>
        <w:spacing w:line="360" w:lineRule="auto"/>
        <w:rPr>
          <w:sz w:val="20"/>
          <w:szCs w:val="20"/>
          <w:highlight w:val="yellow"/>
          <w:lang w:val="en-GB"/>
        </w:rPr>
      </w:pPr>
    </w:p>
    <w:p w14:paraId="2AE50952" w14:textId="77777777" w:rsidR="00531A9D" w:rsidRPr="00531A9D" w:rsidRDefault="00531A9D" w:rsidP="00531A9D">
      <w:pPr>
        <w:pStyle w:val="Listenabsatz"/>
        <w:numPr>
          <w:ilvl w:val="0"/>
          <w:numId w:val="3"/>
        </w:numPr>
        <w:spacing w:line="360" w:lineRule="auto"/>
        <w:rPr>
          <w:rFonts w:ascii="Times New Roman" w:hAnsi="Times New Roman" w:cs="Times New Roman"/>
          <w:sz w:val="20"/>
          <w:szCs w:val="20"/>
        </w:rPr>
      </w:pPr>
      <w:r w:rsidRPr="00531A9D">
        <w:rPr>
          <w:rFonts w:ascii="Times New Roman" w:hAnsi="Times New Roman" w:cs="Times New Roman"/>
          <w:sz w:val="20"/>
          <w:szCs w:val="20"/>
        </w:rPr>
        <w:t>Reef Ecology and Evolution, Central Caribbean Marine Institute, Little Cayman, Cayman Islands</w:t>
      </w:r>
    </w:p>
    <w:p w14:paraId="2FA345F0" w14:textId="77777777" w:rsidR="00531A9D" w:rsidRPr="00531A9D" w:rsidRDefault="00531A9D" w:rsidP="00531A9D">
      <w:pPr>
        <w:pStyle w:val="Listenabsatz"/>
        <w:numPr>
          <w:ilvl w:val="0"/>
          <w:numId w:val="3"/>
        </w:numPr>
        <w:spacing w:line="360" w:lineRule="auto"/>
        <w:rPr>
          <w:rFonts w:ascii="Times New Roman" w:hAnsi="Times New Roman" w:cs="Times New Roman"/>
          <w:sz w:val="20"/>
          <w:szCs w:val="20"/>
        </w:rPr>
      </w:pPr>
      <w:r w:rsidRPr="00531A9D">
        <w:rPr>
          <w:rFonts w:ascii="Times New Roman" w:hAnsi="Times New Roman" w:cs="Times New Roman"/>
          <w:sz w:val="20"/>
          <w:szCs w:val="20"/>
        </w:rPr>
        <w:t>Plant Ecology and Nature Conservation, University of Potsdam, Potsdam, Germany</w:t>
      </w:r>
    </w:p>
    <w:p w14:paraId="25BED60A" w14:textId="77777777" w:rsidR="00531A9D" w:rsidRPr="00531A9D" w:rsidRDefault="00531A9D" w:rsidP="00531A9D">
      <w:pPr>
        <w:pStyle w:val="Listenabsatz"/>
        <w:numPr>
          <w:ilvl w:val="0"/>
          <w:numId w:val="3"/>
        </w:numPr>
        <w:spacing w:line="360" w:lineRule="auto"/>
        <w:rPr>
          <w:rFonts w:ascii="Times New Roman" w:hAnsi="Times New Roman" w:cs="Times New Roman"/>
          <w:sz w:val="20"/>
          <w:szCs w:val="20"/>
        </w:rPr>
      </w:pPr>
      <w:r w:rsidRPr="00531A9D">
        <w:rPr>
          <w:rFonts w:ascii="Times New Roman" w:hAnsi="Times New Roman" w:cs="Times New Roman"/>
          <w:sz w:val="20"/>
          <w:szCs w:val="20"/>
        </w:rPr>
        <w:t xml:space="preserve">Tennenbaum Marine Observatories Network, </w:t>
      </w:r>
      <w:proofErr w:type="spellStart"/>
      <w:r w:rsidRPr="00531A9D">
        <w:rPr>
          <w:rFonts w:ascii="Times New Roman" w:hAnsi="Times New Roman" w:cs="Times New Roman"/>
          <w:sz w:val="20"/>
          <w:szCs w:val="20"/>
        </w:rPr>
        <w:t>MarineGEO</w:t>
      </w:r>
      <w:proofErr w:type="spellEnd"/>
      <w:r w:rsidRPr="00531A9D">
        <w:rPr>
          <w:rFonts w:ascii="Times New Roman" w:hAnsi="Times New Roman" w:cs="Times New Roman"/>
          <w:sz w:val="20"/>
          <w:szCs w:val="20"/>
        </w:rPr>
        <w:t xml:space="preserve">, Smithsonian Environmental Research </w:t>
      </w:r>
      <w:proofErr w:type="spellStart"/>
      <w:r w:rsidRPr="00531A9D">
        <w:rPr>
          <w:rFonts w:ascii="Times New Roman" w:hAnsi="Times New Roman" w:cs="Times New Roman"/>
          <w:sz w:val="20"/>
          <w:szCs w:val="20"/>
        </w:rPr>
        <w:t>Center</w:t>
      </w:r>
      <w:proofErr w:type="spellEnd"/>
      <w:r w:rsidRPr="00531A9D">
        <w:rPr>
          <w:rFonts w:ascii="Times New Roman" w:hAnsi="Times New Roman" w:cs="Times New Roman"/>
          <w:sz w:val="20"/>
          <w:szCs w:val="20"/>
        </w:rPr>
        <w:t>, Edgewater, Maryland, United States of America</w:t>
      </w:r>
    </w:p>
    <w:p w14:paraId="25260CE9" w14:textId="77777777" w:rsidR="00531A9D" w:rsidRPr="00531A9D" w:rsidRDefault="00531A9D" w:rsidP="00531A9D">
      <w:pPr>
        <w:pStyle w:val="Listenabsatz"/>
        <w:numPr>
          <w:ilvl w:val="0"/>
          <w:numId w:val="3"/>
        </w:numPr>
        <w:spacing w:line="360" w:lineRule="auto"/>
        <w:rPr>
          <w:rFonts w:ascii="Times New Roman" w:hAnsi="Times New Roman" w:cs="Times New Roman"/>
          <w:sz w:val="20"/>
          <w:szCs w:val="20"/>
        </w:rPr>
      </w:pPr>
      <w:r w:rsidRPr="00531A9D">
        <w:rPr>
          <w:rFonts w:ascii="Times New Roman" w:hAnsi="Times New Roman" w:cs="Times New Roman"/>
          <w:sz w:val="20"/>
          <w:szCs w:val="20"/>
        </w:rPr>
        <w:t>Biological Sciences, University of Massachusetts at Lowell, Lowell, MA, United States</w:t>
      </w:r>
    </w:p>
    <w:p w14:paraId="3FCA00DD" w14:textId="77777777" w:rsidR="00531A9D" w:rsidRPr="00531A9D" w:rsidRDefault="00531A9D" w:rsidP="00531A9D">
      <w:pPr>
        <w:pStyle w:val="Listenabsatz"/>
        <w:numPr>
          <w:ilvl w:val="0"/>
          <w:numId w:val="3"/>
        </w:numPr>
        <w:spacing w:line="360" w:lineRule="auto"/>
        <w:rPr>
          <w:rFonts w:ascii="Times New Roman" w:hAnsi="Times New Roman" w:cs="Times New Roman"/>
          <w:sz w:val="20"/>
          <w:szCs w:val="20"/>
        </w:rPr>
      </w:pPr>
      <w:r w:rsidRPr="00531A9D">
        <w:rPr>
          <w:rFonts w:ascii="Times New Roman" w:hAnsi="Times New Roman" w:cs="Times New Roman"/>
          <w:sz w:val="20"/>
          <w:szCs w:val="20"/>
        </w:rPr>
        <w:t xml:space="preserve">Department of </w:t>
      </w:r>
      <w:proofErr w:type="spellStart"/>
      <w:r w:rsidRPr="00531A9D">
        <w:rPr>
          <w:rFonts w:ascii="Times New Roman" w:hAnsi="Times New Roman" w:cs="Times New Roman"/>
          <w:sz w:val="20"/>
          <w:szCs w:val="20"/>
        </w:rPr>
        <w:t>Ecoscience</w:t>
      </w:r>
      <w:proofErr w:type="spellEnd"/>
      <w:r w:rsidRPr="00531A9D">
        <w:rPr>
          <w:rFonts w:ascii="Times New Roman" w:hAnsi="Times New Roman" w:cs="Times New Roman"/>
          <w:sz w:val="20"/>
          <w:szCs w:val="20"/>
        </w:rPr>
        <w:t>, Aarhus University, Roskilde, Denmark</w:t>
      </w:r>
    </w:p>
    <w:p w14:paraId="438FFD4B" w14:textId="77777777" w:rsidR="00531A9D" w:rsidRPr="00531A9D" w:rsidRDefault="00531A9D" w:rsidP="00531A9D">
      <w:pPr>
        <w:pStyle w:val="Listenabsatz"/>
        <w:numPr>
          <w:ilvl w:val="0"/>
          <w:numId w:val="3"/>
        </w:numPr>
        <w:spacing w:line="360" w:lineRule="auto"/>
        <w:rPr>
          <w:rFonts w:ascii="Times New Roman" w:hAnsi="Times New Roman" w:cs="Times New Roman"/>
          <w:sz w:val="20"/>
          <w:szCs w:val="20"/>
        </w:rPr>
      </w:pPr>
      <w:r w:rsidRPr="00531A9D">
        <w:rPr>
          <w:rFonts w:ascii="Times New Roman" w:hAnsi="Times New Roman" w:cs="Times New Roman"/>
          <w:sz w:val="20"/>
          <w:szCs w:val="20"/>
        </w:rPr>
        <w:t>School of Biological and Marine Sciences, University of Plymouth, Plymouth, United Kingdom</w:t>
      </w:r>
    </w:p>
    <w:p w14:paraId="16688E21" w14:textId="77777777" w:rsidR="00107BFC" w:rsidRPr="00531A9D" w:rsidRDefault="00107BFC" w:rsidP="00107BFC">
      <w:pPr>
        <w:spacing w:line="360" w:lineRule="auto"/>
        <w:rPr>
          <w:sz w:val="20"/>
          <w:szCs w:val="20"/>
          <w:lang w:val="en-GB"/>
        </w:rPr>
      </w:pPr>
    </w:p>
    <w:p w14:paraId="594E090D" w14:textId="77777777" w:rsidR="00507F9B" w:rsidRDefault="00107BFC" w:rsidP="00507F9B">
      <w:pPr>
        <w:spacing w:line="360" w:lineRule="auto"/>
        <w:rPr>
          <w:sz w:val="20"/>
          <w:szCs w:val="20"/>
          <w:lang w:val="en-GB"/>
        </w:rPr>
      </w:pPr>
      <w:r w:rsidRPr="00531A9D">
        <w:rPr>
          <w:sz w:val="20"/>
          <w:szCs w:val="20"/>
          <w:lang w:val="en-GB"/>
        </w:rPr>
        <w:t>Corresponding author(s):</w:t>
      </w:r>
    </w:p>
    <w:p w14:paraId="2F5946DF" w14:textId="185D5D2D" w:rsidR="00507F9B" w:rsidRPr="00B46490" w:rsidRDefault="0078144F" w:rsidP="00B46490">
      <w:pPr>
        <w:pStyle w:val="Listenabsatz"/>
        <w:numPr>
          <w:ilvl w:val="0"/>
          <w:numId w:val="4"/>
        </w:numPr>
        <w:spacing w:line="360" w:lineRule="auto"/>
        <w:jc w:val="both"/>
        <w:rPr>
          <w:rFonts w:ascii="Times New Roman" w:hAnsi="Times New Roman" w:cs="Times New Roman"/>
          <w:sz w:val="20"/>
          <w:szCs w:val="20"/>
        </w:rPr>
      </w:pPr>
      <w:r w:rsidRPr="00B46490">
        <w:rPr>
          <w:rFonts w:cstheme="minorHAnsi"/>
          <w:sz w:val="20"/>
          <w:szCs w:val="20"/>
        </w:rPr>
        <w:t>Leon R. Schlenger</w:t>
      </w:r>
      <w:r w:rsidR="00507F9B" w:rsidRPr="00B46490">
        <w:rPr>
          <w:rFonts w:cstheme="minorHAnsi"/>
          <w:sz w:val="20"/>
          <w:szCs w:val="20"/>
        </w:rPr>
        <w:t xml:space="preserve">, </w:t>
      </w:r>
      <w:r w:rsidRPr="00B46490">
        <w:rPr>
          <w:rFonts w:cstheme="minorHAnsi"/>
          <w:sz w:val="20"/>
          <w:szCs w:val="20"/>
        </w:rPr>
        <w:t>leon.schlenger@web.de</w:t>
      </w:r>
      <w:r w:rsidR="00507F9B" w:rsidRPr="00B46490">
        <w:rPr>
          <w:rFonts w:cstheme="minorHAnsi"/>
          <w:sz w:val="20"/>
          <w:szCs w:val="20"/>
        </w:rPr>
        <w:t xml:space="preserve"> ORCID: </w:t>
      </w:r>
      <w:r w:rsidRPr="00B46490">
        <w:rPr>
          <w:rFonts w:cstheme="minorHAnsi"/>
          <w:sz w:val="20"/>
          <w:szCs w:val="20"/>
        </w:rPr>
        <w:t>0009-0003-8724-9246</w:t>
      </w:r>
    </w:p>
    <w:p w14:paraId="267AA06D" w14:textId="32E3BA59" w:rsidR="00107BFC" w:rsidRPr="002057DF" w:rsidRDefault="00B46490" w:rsidP="002057DF">
      <w:pPr>
        <w:pStyle w:val="Listenabsatz"/>
        <w:numPr>
          <w:ilvl w:val="0"/>
          <w:numId w:val="4"/>
        </w:numPr>
        <w:spacing w:line="360" w:lineRule="auto"/>
        <w:rPr>
          <w:rFonts w:cstheme="minorHAnsi"/>
          <w:sz w:val="20"/>
          <w:szCs w:val="20"/>
        </w:rPr>
      </w:pPr>
      <w:r w:rsidRPr="00B46490">
        <w:rPr>
          <w:rFonts w:cstheme="minorHAnsi"/>
          <w:sz w:val="20"/>
          <w:szCs w:val="20"/>
        </w:rPr>
        <w:t>Matthew L. Doherty, dohertym@protonmail.com ORCID: 0009-0000-6259-3006</w:t>
      </w:r>
      <w:r w:rsidR="00107BFC" w:rsidRPr="002057DF">
        <w:rPr>
          <w:b/>
          <w:bCs/>
          <w:sz w:val="20"/>
          <w:szCs w:val="20"/>
        </w:rPr>
        <w:br w:type="page"/>
      </w:r>
    </w:p>
    <w:p w14:paraId="05D54093" w14:textId="3A4638F3" w:rsidR="003D0229" w:rsidRPr="00B32487" w:rsidRDefault="003D0229" w:rsidP="003D0229">
      <w:pPr>
        <w:pStyle w:val="StandardWeb"/>
        <w:spacing w:line="360" w:lineRule="auto"/>
        <w:rPr>
          <w:sz w:val="20"/>
          <w:szCs w:val="20"/>
        </w:rPr>
      </w:pPr>
      <w:r w:rsidRPr="00B32487">
        <w:rPr>
          <w:b/>
          <w:bCs/>
          <w:sz w:val="20"/>
          <w:szCs w:val="20"/>
        </w:rPr>
        <w:lastRenderedPageBreak/>
        <w:t>Tab</w:t>
      </w:r>
      <w:r w:rsidR="009D5B7B" w:rsidRPr="00B32487">
        <w:rPr>
          <w:b/>
          <w:bCs/>
          <w:sz w:val="20"/>
          <w:szCs w:val="20"/>
        </w:rPr>
        <w:t>le S</w:t>
      </w:r>
      <w:r w:rsidRPr="00B32487">
        <w:rPr>
          <w:b/>
          <w:bCs/>
          <w:sz w:val="20"/>
          <w:szCs w:val="20"/>
        </w:rPr>
        <w:t>1</w:t>
      </w:r>
      <w:r w:rsidRPr="00B32487">
        <w:rPr>
          <w:sz w:val="20"/>
          <w:szCs w:val="20"/>
        </w:rPr>
        <w:t xml:space="preserve"> </w:t>
      </w:r>
      <w:r w:rsidR="002057DF" w:rsidRPr="002057DF">
        <w:rPr>
          <w:sz w:val="20"/>
          <w:szCs w:val="20"/>
        </w:rPr>
        <w:t>The 15 most enriched and depleted prokaryotic families in </w:t>
      </w:r>
      <w:r w:rsidR="002057DF" w:rsidRPr="002057DF">
        <w:rPr>
          <w:i/>
          <w:iCs/>
          <w:sz w:val="20"/>
          <w:szCs w:val="20"/>
        </w:rPr>
        <w:t>H. mexicana</w:t>
      </w:r>
      <w:r w:rsidR="002057DF" w:rsidRPr="002057DF">
        <w:rPr>
          <w:sz w:val="20"/>
          <w:szCs w:val="20"/>
        </w:rPr>
        <w:t xml:space="preserve"> egesta relative to sediment. </w:t>
      </w:r>
      <w:r w:rsidR="002057DF">
        <w:rPr>
          <w:sz w:val="20"/>
          <w:szCs w:val="20"/>
        </w:rPr>
        <w:t>Mean r</w:t>
      </w:r>
      <w:r w:rsidR="002057DF" w:rsidRPr="002057DF">
        <w:rPr>
          <w:sz w:val="20"/>
          <w:szCs w:val="20"/>
        </w:rPr>
        <w:t>elative abundances were calculated from total ASV counts. Log2 fold changes (log2FC) and adjusted </w:t>
      </w:r>
      <w:r w:rsidR="002057DF" w:rsidRPr="002057DF">
        <w:rPr>
          <w:i/>
          <w:iCs/>
          <w:sz w:val="20"/>
          <w:szCs w:val="20"/>
        </w:rPr>
        <w:t>p</w:t>
      </w:r>
      <w:r w:rsidR="002057DF" w:rsidRPr="002057DF">
        <w:rPr>
          <w:sz w:val="20"/>
          <w:szCs w:val="20"/>
        </w:rPr>
        <w:t xml:space="preserve">-values were obtained from negative binomial generalized linear models implemented in DESeq2 </w:t>
      </w:r>
      <w:r w:rsidR="002057DF" w:rsidRPr="00B32487">
        <w:rPr>
          <w:sz w:val="20"/>
          <w:szCs w:val="20"/>
        </w:rPr>
        <w:fldChar w:fldCharType="begin"/>
      </w:r>
      <w:r w:rsidR="002057DF" w:rsidRPr="00B32487">
        <w:rPr>
          <w:sz w:val="20"/>
          <w:szCs w:val="20"/>
        </w:rPr>
        <w:instrText xml:space="preserve"> ADDIN EN.CITE &lt;EndNote&gt;&lt;Cite&gt;&lt;Author&gt;Love&lt;/Author&gt;&lt;Year&gt;2014&lt;/Year&gt;&lt;RecNum&gt;108&lt;/RecNum&gt;&lt;Prefix&gt;v1.44.0`, &lt;/Prefix&gt;&lt;DisplayText&gt;(v1.44.0, Love et al., 2014)&lt;/DisplayText&gt;&lt;record&gt;&lt;rec-number&gt;108&lt;/rec-number&gt;&lt;foreign-keys&gt;&lt;key app="EN" db-id="d950x9arp0ept9ewvr5vxfdffvetrt9sefw5" timestamp="1749543314"&gt;108&lt;/key&gt;&lt;/foreign-keys&gt;&lt;ref-type name="Journal Article"&gt;17&lt;/ref-type&gt;&lt;contributors&gt;&lt;authors&gt;&lt;author&gt;Love, Michael I.&lt;/author&gt;&lt;author&gt;Huber, Wolfgang &lt;/author&gt;&lt;author&gt;Anders, Simon&lt;/author&gt;&lt;/authors&gt;&lt;/contributors&gt;&lt;titles&gt;&lt;title&gt;Moderated estimation of fold change and dispersion for RNA-seq data with DESeq2&lt;/title&gt;&lt;secondary-title&gt;Genome Biology&lt;/secondary-title&gt;&lt;/titles&gt;&lt;periodical&gt;&lt;full-title&gt;Genome Biology&lt;/full-title&gt;&lt;/periodical&gt;&lt;pages&gt;550&lt;/pages&gt;&lt;volume&gt;15&lt;/volume&gt;&lt;number&gt;12&lt;/number&gt;&lt;dates&gt;&lt;year&gt;2014&lt;/year&gt;&lt;/dates&gt;&lt;urls&gt;&lt;/urls&gt;&lt;electronic-resource-num&gt;10.1186/s13059-014-0550-8&lt;/electronic-resource-num&gt;&lt;/record&gt;&lt;/Cite&gt;&lt;/EndNote&gt;</w:instrText>
      </w:r>
      <w:r w:rsidR="002057DF" w:rsidRPr="00B32487">
        <w:rPr>
          <w:sz w:val="20"/>
          <w:szCs w:val="20"/>
        </w:rPr>
        <w:fldChar w:fldCharType="separate"/>
      </w:r>
      <w:r w:rsidR="002057DF" w:rsidRPr="00B32487">
        <w:rPr>
          <w:noProof/>
          <w:sz w:val="20"/>
          <w:szCs w:val="20"/>
        </w:rPr>
        <w:t>(v1.44.0, Love et al., 2014)</w:t>
      </w:r>
      <w:r w:rsidR="002057DF" w:rsidRPr="00B32487">
        <w:rPr>
          <w:sz w:val="20"/>
          <w:szCs w:val="20"/>
        </w:rPr>
        <w:fldChar w:fldCharType="end"/>
      </w:r>
      <w:r w:rsidR="002057DF" w:rsidRPr="00B32487">
        <w:rPr>
          <w:sz w:val="20"/>
          <w:szCs w:val="20"/>
        </w:rPr>
        <w:t xml:space="preserve">, </w:t>
      </w:r>
      <w:r w:rsidR="002057DF" w:rsidRPr="002057DF">
        <w:rPr>
          <w:sz w:val="20"/>
          <w:szCs w:val="20"/>
        </w:rPr>
        <w:t>with normalization for differences in library size. Statistical significance was assessed using Wald tests, and </w:t>
      </w:r>
      <w:r w:rsidR="002057DF" w:rsidRPr="002057DF">
        <w:rPr>
          <w:i/>
          <w:iCs/>
          <w:sz w:val="20"/>
          <w:szCs w:val="20"/>
        </w:rPr>
        <w:t>p</w:t>
      </w:r>
      <w:r w:rsidR="002057DF" w:rsidRPr="002057DF">
        <w:rPr>
          <w:sz w:val="20"/>
          <w:szCs w:val="20"/>
        </w:rPr>
        <w:t>-values were adjusted for multiple testing using the Benjamini–Hochberg procedure to control the false discovery rate (FDR &lt; 0.05).</w:t>
      </w:r>
      <w:r w:rsidRPr="00B32487">
        <w:rPr>
          <w:sz w:val="20"/>
          <w:szCs w:val="20"/>
        </w:rPr>
        <w:t xml:space="preserve"> </w:t>
      </w:r>
    </w:p>
    <w:tbl>
      <w:tblPr>
        <w:tblW w:w="9029" w:type="dxa"/>
        <w:tblLayout w:type="fixed"/>
        <w:tblCellMar>
          <w:left w:w="70" w:type="dxa"/>
          <w:right w:w="70" w:type="dxa"/>
        </w:tblCellMar>
        <w:tblLook w:val="04A0" w:firstRow="1" w:lastRow="0" w:firstColumn="1" w:lastColumn="0" w:noHBand="0" w:noVBand="1"/>
      </w:tblPr>
      <w:tblGrid>
        <w:gridCol w:w="2138"/>
        <w:gridCol w:w="1549"/>
        <w:gridCol w:w="1335"/>
        <w:gridCol w:w="1357"/>
        <w:gridCol w:w="1314"/>
        <w:gridCol w:w="1336"/>
      </w:tblGrid>
      <w:tr w:rsidR="003D0229" w:rsidRPr="00B32487" w14:paraId="711CD259" w14:textId="77777777" w:rsidTr="0078144F">
        <w:trPr>
          <w:trHeight w:val="300"/>
        </w:trPr>
        <w:tc>
          <w:tcPr>
            <w:tcW w:w="2138" w:type="dxa"/>
            <w:tcBorders>
              <w:top w:val="single" w:sz="4" w:space="0" w:color="000000"/>
              <w:left w:val="nil"/>
              <w:bottom w:val="single" w:sz="4" w:space="0" w:color="000000"/>
              <w:right w:val="nil"/>
            </w:tcBorders>
            <w:noWrap/>
            <w:vAlign w:val="bottom"/>
            <w:hideMark/>
          </w:tcPr>
          <w:p w14:paraId="611AF807" w14:textId="77777777" w:rsidR="003D0229" w:rsidRPr="00B32487" w:rsidRDefault="003D0229" w:rsidP="00F31292">
            <w:pPr>
              <w:rPr>
                <w:b/>
                <w:bCs/>
                <w:color w:val="000000"/>
                <w:sz w:val="20"/>
                <w:szCs w:val="20"/>
              </w:rPr>
            </w:pPr>
            <w:r w:rsidRPr="00B32487">
              <w:rPr>
                <w:b/>
                <w:bCs/>
                <w:color w:val="000000"/>
                <w:sz w:val="20"/>
                <w:szCs w:val="20"/>
              </w:rPr>
              <w:t>Family</w:t>
            </w:r>
          </w:p>
        </w:tc>
        <w:tc>
          <w:tcPr>
            <w:tcW w:w="1549" w:type="dxa"/>
            <w:tcBorders>
              <w:top w:val="single" w:sz="4" w:space="0" w:color="000000"/>
              <w:left w:val="nil"/>
              <w:bottom w:val="single" w:sz="4" w:space="0" w:color="000000"/>
              <w:right w:val="nil"/>
            </w:tcBorders>
            <w:noWrap/>
            <w:vAlign w:val="bottom"/>
            <w:hideMark/>
          </w:tcPr>
          <w:p w14:paraId="62AA2053" w14:textId="77777777" w:rsidR="003D0229" w:rsidRPr="00B32487" w:rsidRDefault="003D0229" w:rsidP="00F31292">
            <w:pPr>
              <w:rPr>
                <w:b/>
                <w:bCs/>
                <w:color w:val="000000"/>
                <w:sz w:val="20"/>
                <w:szCs w:val="20"/>
              </w:rPr>
            </w:pPr>
            <w:proofErr w:type="spellStart"/>
            <w:r w:rsidRPr="00B32487">
              <w:rPr>
                <w:b/>
                <w:bCs/>
                <w:color w:val="000000"/>
                <w:sz w:val="20"/>
                <w:szCs w:val="20"/>
              </w:rPr>
              <w:t>Direction</w:t>
            </w:r>
            <w:proofErr w:type="spellEnd"/>
          </w:p>
        </w:tc>
        <w:tc>
          <w:tcPr>
            <w:tcW w:w="1335" w:type="dxa"/>
            <w:tcBorders>
              <w:top w:val="single" w:sz="4" w:space="0" w:color="000000"/>
              <w:left w:val="nil"/>
              <w:bottom w:val="single" w:sz="4" w:space="0" w:color="000000"/>
              <w:right w:val="nil"/>
            </w:tcBorders>
            <w:noWrap/>
            <w:vAlign w:val="bottom"/>
            <w:hideMark/>
          </w:tcPr>
          <w:p w14:paraId="33A6ECB1" w14:textId="41CF95A8" w:rsidR="003D0229" w:rsidRPr="00B32487" w:rsidRDefault="003D0229" w:rsidP="0078144F">
            <w:pPr>
              <w:rPr>
                <w:b/>
                <w:bCs/>
                <w:color w:val="000000"/>
                <w:sz w:val="20"/>
                <w:szCs w:val="20"/>
              </w:rPr>
            </w:pPr>
            <w:r w:rsidRPr="00B32487">
              <w:rPr>
                <w:b/>
                <w:bCs/>
                <w:color w:val="000000"/>
                <w:sz w:val="20"/>
                <w:szCs w:val="20"/>
              </w:rPr>
              <w:t>Share Sediment</w:t>
            </w:r>
            <w:r w:rsidR="0078144F">
              <w:rPr>
                <w:b/>
                <w:bCs/>
                <w:color w:val="000000"/>
                <w:sz w:val="20"/>
                <w:szCs w:val="20"/>
              </w:rPr>
              <w:t xml:space="preserve"> (%)</w:t>
            </w:r>
          </w:p>
        </w:tc>
        <w:tc>
          <w:tcPr>
            <w:tcW w:w="1357" w:type="dxa"/>
            <w:tcBorders>
              <w:top w:val="single" w:sz="4" w:space="0" w:color="000000"/>
              <w:left w:val="nil"/>
              <w:bottom w:val="single" w:sz="4" w:space="0" w:color="000000"/>
              <w:right w:val="nil"/>
            </w:tcBorders>
            <w:noWrap/>
            <w:vAlign w:val="bottom"/>
            <w:hideMark/>
          </w:tcPr>
          <w:p w14:paraId="25D3024B" w14:textId="0306F941" w:rsidR="003D0229" w:rsidRPr="00B32487" w:rsidRDefault="003D0229" w:rsidP="0078144F">
            <w:pPr>
              <w:rPr>
                <w:b/>
                <w:bCs/>
                <w:color w:val="000000"/>
                <w:sz w:val="20"/>
                <w:szCs w:val="20"/>
              </w:rPr>
            </w:pPr>
            <w:r w:rsidRPr="00B32487">
              <w:rPr>
                <w:b/>
                <w:bCs/>
                <w:color w:val="000000"/>
                <w:sz w:val="20"/>
                <w:szCs w:val="20"/>
              </w:rPr>
              <w:t xml:space="preserve">Share </w:t>
            </w:r>
            <w:r w:rsidR="000D34D4">
              <w:rPr>
                <w:b/>
                <w:bCs/>
                <w:color w:val="000000"/>
                <w:sz w:val="20"/>
                <w:szCs w:val="20"/>
              </w:rPr>
              <w:t>Egesta</w:t>
            </w:r>
            <w:r w:rsidR="0078144F">
              <w:rPr>
                <w:b/>
                <w:bCs/>
                <w:color w:val="000000"/>
                <w:sz w:val="20"/>
                <w:szCs w:val="20"/>
              </w:rPr>
              <w:t xml:space="preserve"> (%)</w:t>
            </w:r>
          </w:p>
        </w:tc>
        <w:tc>
          <w:tcPr>
            <w:tcW w:w="1314" w:type="dxa"/>
            <w:tcBorders>
              <w:top w:val="single" w:sz="4" w:space="0" w:color="000000"/>
              <w:left w:val="nil"/>
              <w:bottom w:val="single" w:sz="4" w:space="0" w:color="000000"/>
              <w:right w:val="nil"/>
            </w:tcBorders>
            <w:noWrap/>
            <w:vAlign w:val="bottom"/>
            <w:hideMark/>
          </w:tcPr>
          <w:p w14:paraId="2B0BAF5E" w14:textId="77777777" w:rsidR="003D0229" w:rsidRPr="00B32487" w:rsidRDefault="003D0229" w:rsidP="0078144F">
            <w:pPr>
              <w:rPr>
                <w:b/>
                <w:bCs/>
                <w:color w:val="000000"/>
                <w:sz w:val="20"/>
                <w:szCs w:val="20"/>
              </w:rPr>
            </w:pPr>
            <w:r w:rsidRPr="00B32487">
              <w:rPr>
                <w:b/>
                <w:bCs/>
                <w:color w:val="000000"/>
                <w:sz w:val="20"/>
                <w:szCs w:val="20"/>
              </w:rPr>
              <w:t>Log</w:t>
            </w:r>
            <w:r w:rsidRPr="00B32487">
              <w:rPr>
                <w:b/>
                <w:bCs/>
                <w:color w:val="000000"/>
                <w:sz w:val="20"/>
                <w:szCs w:val="20"/>
                <w:vertAlign w:val="subscript"/>
              </w:rPr>
              <w:t>2</w:t>
            </w:r>
            <w:r w:rsidRPr="00B32487">
              <w:rPr>
                <w:b/>
                <w:bCs/>
                <w:color w:val="000000"/>
                <w:sz w:val="20"/>
                <w:szCs w:val="20"/>
              </w:rPr>
              <w:t xml:space="preserve"> FC</w:t>
            </w:r>
          </w:p>
        </w:tc>
        <w:tc>
          <w:tcPr>
            <w:tcW w:w="1336" w:type="dxa"/>
            <w:tcBorders>
              <w:top w:val="single" w:sz="4" w:space="0" w:color="000000"/>
              <w:left w:val="nil"/>
              <w:bottom w:val="single" w:sz="4" w:space="0" w:color="000000"/>
              <w:right w:val="nil"/>
            </w:tcBorders>
            <w:noWrap/>
            <w:vAlign w:val="bottom"/>
            <w:hideMark/>
          </w:tcPr>
          <w:p w14:paraId="7A5384DC" w14:textId="77777777" w:rsidR="003D0229" w:rsidRPr="00B32487" w:rsidRDefault="003D0229" w:rsidP="0078144F">
            <w:pPr>
              <w:rPr>
                <w:b/>
                <w:bCs/>
                <w:color w:val="000000"/>
                <w:sz w:val="20"/>
                <w:szCs w:val="20"/>
              </w:rPr>
            </w:pPr>
            <w:proofErr w:type="spellStart"/>
            <w:r w:rsidRPr="00B32487">
              <w:rPr>
                <w:b/>
                <w:bCs/>
                <w:color w:val="000000"/>
                <w:sz w:val="20"/>
                <w:szCs w:val="20"/>
              </w:rPr>
              <w:t>padj</w:t>
            </w:r>
            <w:proofErr w:type="spellEnd"/>
          </w:p>
        </w:tc>
      </w:tr>
      <w:tr w:rsidR="009032DE" w:rsidRPr="00B32487" w14:paraId="2B38E8EA" w14:textId="77777777" w:rsidTr="0078144F">
        <w:trPr>
          <w:trHeight w:val="300"/>
        </w:trPr>
        <w:tc>
          <w:tcPr>
            <w:tcW w:w="2138" w:type="dxa"/>
            <w:tcBorders>
              <w:top w:val="nil"/>
              <w:left w:val="nil"/>
              <w:bottom w:val="nil"/>
              <w:right w:val="nil"/>
            </w:tcBorders>
            <w:shd w:val="clear" w:color="D9D9D9" w:fill="D9D9D9"/>
            <w:noWrap/>
            <w:vAlign w:val="bottom"/>
            <w:hideMark/>
          </w:tcPr>
          <w:p w14:paraId="79BE85DB" w14:textId="0E62C55A" w:rsidR="009032DE" w:rsidRPr="00B32487" w:rsidRDefault="009032DE" w:rsidP="009032DE">
            <w:pPr>
              <w:rPr>
                <w:color w:val="000000"/>
                <w:sz w:val="20"/>
                <w:szCs w:val="20"/>
              </w:rPr>
            </w:pPr>
            <w:proofErr w:type="spellStart"/>
            <w:r>
              <w:rPr>
                <w:rFonts w:ascii="Calibri" w:hAnsi="Calibri" w:cs="Calibri"/>
                <w:color w:val="000000"/>
                <w:sz w:val="22"/>
                <w:szCs w:val="22"/>
              </w:rPr>
              <w:t>Caulobacteraceae</w:t>
            </w:r>
            <w:proofErr w:type="spellEnd"/>
          </w:p>
        </w:tc>
        <w:tc>
          <w:tcPr>
            <w:tcW w:w="1549" w:type="dxa"/>
            <w:tcBorders>
              <w:top w:val="nil"/>
              <w:left w:val="nil"/>
              <w:bottom w:val="nil"/>
              <w:right w:val="nil"/>
            </w:tcBorders>
            <w:shd w:val="clear" w:color="D9D9D9" w:fill="D9D9D9"/>
            <w:noWrap/>
            <w:vAlign w:val="bottom"/>
            <w:hideMark/>
          </w:tcPr>
          <w:p w14:paraId="1D22278F" w14:textId="08446BB4" w:rsidR="009032DE" w:rsidRPr="00B32487" w:rsidRDefault="009032DE" w:rsidP="009032DE">
            <w:pPr>
              <w:rPr>
                <w:color w:val="000000"/>
                <w:sz w:val="20"/>
                <w:szCs w:val="20"/>
              </w:rPr>
            </w:pPr>
            <w:proofErr w:type="spellStart"/>
            <w:r>
              <w:rPr>
                <w:rFonts w:ascii="Calibri" w:hAnsi="Calibri" w:cs="Calibri"/>
                <w:color w:val="000000"/>
                <w:sz w:val="22"/>
                <w:szCs w:val="22"/>
              </w:rPr>
              <w:t>Enriched</w:t>
            </w:r>
            <w:proofErr w:type="spellEnd"/>
          </w:p>
        </w:tc>
        <w:tc>
          <w:tcPr>
            <w:tcW w:w="1335" w:type="dxa"/>
            <w:tcBorders>
              <w:top w:val="nil"/>
              <w:left w:val="nil"/>
              <w:bottom w:val="nil"/>
              <w:right w:val="nil"/>
            </w:tcBorders>
            <w:shd w:val="clear" w:color="D9D9D9" w:fill="D9D9D9"/>
            <w:noWrap/>
            <w:vAlign w:val="bottom"/>
            <w:hideMark/>
          </w:tcPr>
          <w:p w14:paraId="42545C4F" w14:textId="32DF096C" w:rsidR="009032DE" w:rsidRPr="00B32487" w:rsidRDefault="009032DE" w:rsidP="009032DE">
            <w:pPr>
              <w:rPr>
                <w:color w:val="000000"/>
                <w:sz w:val="20"/>
                <w:szCs w:val="20"/>
              </w:rPr>
            </w:pPr>
            <w:r>
              <w:rPr>
                <w:rFonts w:ascii="Calibri" w:hAnsi="Calibri" w:cs="Calibri"/>
                <w:color w:val="000000"/>
                <w:sz w:val="22"/>
                <w:szCs w:val="22"/>
              </w:rPr>
              <w:t>0,00</w:t>
            </w:r>
          </w:p>
        </w:tc>
        <w:tc>
          <w:tcPr>
            <w:tcW w:w="1357" w:type="dxa"/>
            <w:tcBorders>
              <w:top w:val="nil"/>
              <w:left w:val="nil"/>
              <w:bottom w:val="nil"/>
              <w:right w:val="nil"/>
            </w:tcBorders>
            <w:shd w:val="clear" w:color="D9D9D9" w:fill="D9D9D9"/>
            <w:noWrap/>
            <w:vAlign w:val="bottom"/>
            <w:hideMark/>
          </w:tcPr>
          <w:p w14:paraId="396627DA" w14:textId="16503998" w:rsidR="009032DE" w:rsidRPr="00B32487" w:rsidRDefault="009032DE" w:rsidP="009032DE">
            <w:pPr>
              <w:rPr>
                <w:color w:val="000000"/>
                <w:sz w:val="20"/>
                <w:szCs w:val="20"/>
              </w:rPr>
            </w:pPr>
            <w:r>
              <w:rPr>
                <w:rFonts w:ascii="Calibri" w:hAnsi="Calibri" w:cs="Calibri"/>
                <w:color w:val="000000"/>
                <w:sz w:val="22"/>
                <w:szCs w:val="22"/>
              </w:rPr>
              <w:t>0,55</w:t>
            </w:r>
          </w:p>
        </w:tc>
        <w:tc>
          <w:tcPr>
            <w:tcW w:w="1314" w:type="dxa"/>
            <w:tcBorders>
              <w:top w:val="nil"/>
              <w:left w:val="nil"/>
              <w:bottom w:val="nil"/>
              <w:right w:val="nil"/>
            </w:tcBorders>
            <w:shd w:val="clear" w:color="D9D9D9" w:fill="D9D9D9"/>
            <w:noWrap/>
            <w:vAlign w:val="bottom"/>
            <w:hideMark/>
          </w:tcPr>
          <w:p w14:paraId="1F13B847" w14:textId="024C84ED" w:rsidR="009032DE" w:rsidRPr="00B32487" w:rsidRDefault="009032DE" w:rsidP="009032DE">
            <w:pPr>
              <w:rPr>
                <w:color w:val="000000"/>
                <w:sz w:val="20"/>
                <w:szCs w:val="20"/>
              </w:rPr>
            </w:pPr>
            <w:r>
              <w:rPr>
                <w:rFonts w:ascii="Calibri" w:hAnsi="Calibri" w:cs="Calibri"/>
                <w:color w:val="000000"/>
                <w:sz w:val="22"/>
                <w:szCs w:val="22"/>
              </w:rPr>
              <w:t>11,41</w:t>
            </w:r>
          </w:p>
        </w:tc>
        <w:tc>
          <w:tcPr>
            <w:tcW w:w="1336" w:type="dxa"/>
            <w:tcBorders>
              <w:top w:val="nil"/>
              <w:left w:val="nil"/>
              <w:bottom w:val="nil"/>
              <w:right w:val="nil"/>
            </w:tcBorders>
            <w:shd w:val="clear" w:color="D9D9D9" w:fill="D9D9D9"/>
            <w:noWrap/>
            <w:vAlign w:val="bottom"/>
            <w:hideMark/>
          </w:tcPr>
          <w:p w14:paraId="52914CB7" w14:textId="697B4D8B" w:rsidR="009032DE" w:rsidRPr="00B32487" w:rsidRDefault="009032DE" w:rsidP="009032DE">
            <w:pPr>
              <w:rPr>
                <w:color w:val="000000"/>
                <w:sz w:val="20"/>
                <w:szCs w:val="20"/>
              </w:rPr>
            </w:pPr>
            <w:r>
              <w:rPr>
                <w:rFonts w:ascii="Calibri" w:hAnsi="Calibri" w:cs="Calibri"/>
                <w:color w:val="000000"/>
                <w:sz w:val="22"/>
                <w:szCs w:val="22"/>
              </w:rPr>
              <w:t>2,12E-04</w:t>
            </w:r>
          </w:p>
        </w:tc>
      </w:tr>
      <w:tr w:rsidR="009032DE" w:rsidRPr="00B32487" w14:paraId="0BD57D5E" w14:textId="77777777" w:rsidTr="0078144F">
        <w:trPr>
          <w:trHeight w:val="300"/>
        </w:trPr>
        <w:tc>
          <w:tcPr>
            <w:tcW w:w="2138" w:type="dxa"/>
            <w:tcBorders>
              <w:top w:val="nil"/>
              <w:left w:val="nil"/>
              <w:bottom w:val="nil"/>
              <w:right w:val="nil"/>
            </w:tcBorders>
            <w:noWrap/>
            <w:vAlign w:val="bottom"/>
            <w:hideMark/>
          </w:tcPr>
          <w:p w14:paraId="414C2A15" w14:textId="453C641C" w:rsidR="009032DE" w:rsidRPr="00B32487" w:rsidRDefault="009032DE" w:rsidP="009032DE">
            <w:pPr>
              <w:rPr>
                <w:color w:val="000000"/>
                <w:sz w:val="20"/>
                <w:szCs w:val="20"/>
              </w:rPr>
            </w:pPr>
            <w:proofErr w:type="spellStart"/>
            <w:r>
              <w:rPr>
                <w:rFonts w:ascii="Calibri" w:hAnsi="Calibri" w:cs="Calibri"/>
                <w:color w:val="000000"/>
                <w:sz w:val="22"/>
                <w:szCs w:val="22"/>
              </w:rPr>
              <w:t>Comamonadaceae</w:t>
            </w:r>
            <w:proofErr w:type="spellEnd"/>
          </w:p>
        </w:tc>
        <w:tc>
          <w:tcPr>
            <w:tcW w:w="1549" w:type="dxa"/>
            <w:tcBorders>
              <w:top w:val="nil"/>
              <w:left w:val="nil"/>
              <w:bottom w:val="nil"/>
              <w:right w:val="nil"/>
            </w:tcBorders>
            <w:noWrap/>
            <w:vAlign w:val="bottom"/>
            <w:hideMark/>
          </w:tcPr>
          <w:p w14:paraId="21F72FA3" w14:textId="05A70BE1" w:rsidR="009032DE" w:rsidRPr="00B32487" w:rsidRDefault="009032DE" w:rsidP="009032DE">
            <w:pPr>
              <w:rPr>
                <w:color w:val="000000"/>
                <w:sz w:val="20"/>
                <w:szCs w:val="20"/>
              </w:rPr>
            </w:pPr>
            <w:proofErr w:type="spellStart"/>
            <w:r>
              <w:rPr>
                <w:rFonts w:ascii="Calibri" w:hAnsi="Calibri" w:cs="Calibri"/>
                <w:color w:val="000000"/>
                <w:sz w:val="22"/>
                <w:szCs w:val="22"/>
              </w:rPr>
              <w:t>Enriched</w:t>
            </w:r>
            <w:proofErr w:type="spellEnd"/>
          </w:p>
        </w:tc>
        <w:tc>
          <w:tcPr>
            <w:tcW w:w="1335" w:type="dxa"/>
            <w:tcBorders>
              <w:top w:val="nil"/>
              <w:left w:val="nil"/>
              <w:bottom w:val="nil"/>
              <w:right w:val="nil"/>
            </w:tcBorders>
            <w:noWrap/>
            <w:vAlign w:val="bottom"/>
            <w:hideMark/>
          </w:tcPr>
          <w:p w14:paraId="22EB490C" w14:textId="56823881" w:rsidR="009032DE" w:rsidRPr="00B32487" w:rsidRDefault="009032DE" w:rsidP="009032DE">
            <w:pPr>
              <w:rPr>
                <w:color w:val="000000"/>
                <w:sz w:val="20"/>
                <w:szCs w:val="20"/>
              </w:rPr>
            </w:pPr>
            <w:r>
              <w:rPr>
                <w:rFonts w:ascii="Calibri" w:hAnsi="Calibri" w:cs="Calibri"/>
                <w:color w:val="000000"/>
                <w:sz w:val="22"/>
                <w:szCs w:val="22"/>
              </w:rPr>
              <w:t>0,00</w:t>
            </w:r>
          </w:p>
        </w:tc>
        <w:tc>
          <w:tcPr>
            <w:tcW w:w="1357" w:type="dxa"/>
            <w:tcBorders>
              <w:top w:val="nil"/>
              <w:left w:val="nil"/>
              <w:bottom w:val="nil"/>
              <w:right w:val="nil"/>
            </w:tcBorders>
            <w:noWrap/>
            <w:vAlign w:val="bottom"/>
            <w:hideMark/>
          </w:tcPr>
          <w:p w14:paraId="375E1A1E" w14:textId="18308BCD" w:rsidR="009032DE" w:rsidRPr="00B32487" w:rsidRDefault="009032DE" w:rsidP="009032DE">
            <w:pPr>
              <w:rPr>
                <w:color w:val="000000"/>
                <w:sz w:val="20"/>
                <w:szCs w:val="20"/>
              </w:rPr>
            </w:pPr>
            <w:r>
              <w:rPr>
                <w:rFonts w:ascii="Calibri" w:hAnsi="Calibri" w:cs="Calibri"/>
                <w:color w:val="000000"/>
                <w:sz w:val="22"/>
                <w:szCs w:val="22"/>
              </w:rPr>
              <w:t>0,27</w:t>
            </w:r>
          </w:p>
        </w:tc>
        <w:tc>
          <w:tcPr>
            <w:tcW w:w="1314" w:type="dxa"/>
            <w:tcBorders>
              <w:top w:val="nil"/>
              <w:left w:val="nil"/>
              <w:bottom w:val="nil"/>
              <w:right w:val="nil"/>
            </w:tcBorders>
            <w:noWrap/>
            <w:vAlign w:val="bottom"/>
            <w:hideMark/>
          </w:tcPr>
          <w:p w14:paraId="301CB2B0" w14:textId="77D42415" w:rsidR="009032DE" w:rsidRPr="00B32487" w:rsidRDefault="009032DE" w:rsidP="009032DE">
            <w:pPr>
              <w:rPr>
                <w:color w:val="000000"/>
                <w:sz w:val="20"/>
                <w:szCs w:val="20"/>
              </w:rPr>
            </w:pPr>
            <w:r>
              <w:rPr>
                <w:rFonts w:ascii="Calibri" w:hAnsi="Calibri" w:cs="Calibri"/>
                <w:color w:val="000000"/>
                <w:sz w:val="22"/>
                <w:szCs w:val="22"/>
              </w:rPr>
              <w:t>10,10</w:t>
            </w:r>
          </w:p>
        </w:tc>
        <w:tc>
          <w:tcPr>
            <w:tcW w:w="1336" w:type="dxa"/>
            <w:tcBorders>
              <w:top w:val="nil"/>
              <w:left w:val="nil"/>
              <w:bottom w:val="nil"/>
              <w:right w:val="nil"/>
            </w:tcBorders>
            <w:noWrap/>
            <w:vAlign w:val="bottom"/>
            <w:hideMark/>
          </w:tcPr>
          <w:p w14:paraId="57FFCFD8" w14:textId="62D252F9" w:rsidR="009032DE" w:rsidRPr="00B32487" w:rsidRDefault="009032DE" w:rsidP="009032DE">
            <w:pPr>
              <w:rPr>
                <w:color w:val="000000"/>
                <w:sz w:val="20"/>
                <w:szCs w:val="20"/>
              </w:rPr>
            </w:pPr>
            <w:r>
              <w:rPr>
                <w:rFonts w:ascii="Calibri" w:hAnsi="Calibri" w:cs="Calibri"/>
                <w:color w:val="000000"/>
                <w:sz w:val="22"/>
                <w:szCs w:val="22"/>
              </w:rPr>
              <w:t>1,23E-03</w:t>
            </w:r>
          </w:p>
        </w:tc>
      </w:tr>
      <w:tr w:rsidR="009032DE" w:rsidRPr="00B32487" w14:paraId="26D1265B" w14:textId="77777777" w:rsidTr="0078144F">
        <w:trPr>
          <w:trHeight w:val="300"/>
        </w:trPr>
        <w:tc>
          <w:tcPr>
            <w:tcW w:w="2138" w:type="dxa"/>
            <w:tcBorders>
              <w:top w:val="nil"/>
              <w:left w:val="nil"/>
              <w:bottom w:val="nil"/>
              <w:right w:val="nil"/>
            </w:tcBorders>
            <w:shd w:val="clear" w:color="D9D9D9" w:fill="D9D9D9"/>
            <w:noWrap/>
            <w:vAlign w:val="bottom"/>
            <w:hideMark/>
          </w:tcPr>
          <w:p w14:paraId="18374835" w14:textId="7CD79B25" w:rsidR="009032DE" w:rsidRPr="00B32487" w:rsidRDefault="009032DE" w:rsidP="009032DE">
            <w:pPr>
              <w:rPr>
                <w:color w:val="000000"/>
                <w:sz w:val="20"/>
                <w:szCs w:val="20"/>
              </w:rPr>
            </w:pPr>
            <w:proofErr w:type="spellStart"/>
            <w:r>
              <w:rPr>
                <w:rFonts w:ascii="Calibri" w:hAnsi="Calibri" w:cs="Calibri"/>
                <w:color w:val="000000"/>
                <w:sz w:val="22"/>
                <w:szCs w:val="22"/>
              </w:rPr>
              <w:t>Xanthobacteraceae</w:t>
            </w:r>
            <w:proofErr w:type="spellEnd"/>
          </w:p>
        </w:tc>
        <w:tc>
          <w:tcPr>
            <w:tcW w:w="1549" w:type="dxa"/>
            <w:tcBorders>
              <w:top w:val="nil"/>
              <w:left w:val="nil"/>
              <w:bottom w:val="nil"/>
              <w:right w:val="nil"/>
            </w:tcBorders>
            <w:shd w:val="clear" w:color="D9D9D9" w:fill="D9D9D9"/>
            <w:noWrap/>
            <w:vAlign w:val="bottom"/>
            <w:hideMark/>
          </w:tcPr>
          <w:p w14:paraId="1BD9D08E" w14:textId="08FF6055" w:rsidR="009032DE" w:rsidRPr="00B32487" w:rsidRDefault="009032DE" w:rsidP="009032DE">
            <w:pPr>
              <w:rPr>
                <w:color w:val="000000"/>
                <w:sz w:val="20"/>
                <w:szCs w:val="20"/>
              </w:rPr>
            </w:pPr>
            <w:proofErr w:type="spellStart"/>
            <w:r>
              <w:rPr>
                <w:rFonts w:ascii="Calibri" w:hAnsi="Calibri" w:cs="Calibri"/>
                <w:color w:val="000000"/>
                <w:sz w:val="22"/>
                <w:szCs w:val="22"/>
              </w:rPr>
              <w:t>Enriched</w:t>
            </w:r>
            <w:proofErr w:type="spellEnd"/>
          </w:p>
        </w:tc>
        <w:tc>
          <w:tcPr>
            <w:tcW w:w="1335" w:type="dxa"/>
            <w:tcBorders>
              <w:top w:val="nil"/>
              <w:left w:val="nil"/>
              <w:bottom w:val="nil"/>
              <w:right w:val="nil"/>
            </w:tcBorders>
            <w:shd w:val="clear" w:color="D9D9D9" w:fill="D9D9D9"/>
            <w:noWrap/>
            <w:vAlign w:val="bottom"/>
            <w:hideMark/>
          </w:tcPr>
          <w:p w14:paraId="0E228D03" w14:textId="75C4B46F" w:rsidR="009032DE" w:rsidRPr="00B32487" w:rsidRDefault="009032DE" w:rsidP="009032DE">
            <w:pPr>
              <w:rPr>
                <w:color w:val="000000"/>
                <w:sz w:val="20"/>
                <w:szCs w:val="20"/>
              </w:rPr>
            </w:pPr>
            <w:r>
              <w:rPr>
                <w:rFonts w:ascii="Calibri" w:hAnsi="Calibri" w:cs="Calibri"/>
                <w:color w:val="000000"/>
                <w:sz w:val="22"/>
                <w:szCs w:val="22"/>
              </w:rPr>
              <w:t>0,00</w:t>
            </w:r>
          </w:p>
        </w:tc>
        <w:tc>
          <w:tcPr>
            <w:tcW w:w="1357" w:type="dxa"/>
            <w:tcBorders>
              <w:top w:val="nil"/>
              <w:left w:val="nil"/>
              <w:bottom w:val="nil"/>
              <w:right w:val="nil"/>
            </w:tcBorders>
            <w:shd w:val="clear" w:color="D9D9D9" w:fill="D9D9D9"/>
            <w:noWrap/>
            <w:vAlign w:val="bottom"/>
            <w:hideMark/>
          </w:tcPr>
          <w:p w14:paraId="5E88731F" w14:textId="54215F00" w:rsidR="009032DE" w:rsidRPr="00B32487" w:rsidRDefault="009032DE" w:rsidP="009032DE">
            <w:pPr>
              <w:rPr>
                <w:color w:val="000000"/>
                <w:sz w:val="20"/>
                <w:szCs w:val="20"/>
              </w:rPr>
            </w:pPr>
            <w:r>
              <w:rPr>
                <w:rFonts w:ascii="Calibri" w:hAnsi="Calibri" w:cs="Calibri"/>
                <w:color w:val="000000"/>
                <w:sz w:val="22"/>
                <w:szCs w:val="22"/>
              </w:rPr>
              <w:t>0,07</w:t>
            </w:r>
          </w:p>
        </w:tc>
        <w:tc>
          <w:tcPr>
            <w:tcW w:w="1314" w:type="dxa"/>
            <w:tcBorders>
              <w:top w:val="nil"/>
              <w:left w:val="nil"/>
              <w:bottom w:val="nil"/>
              <w:right w:val="nil"/>
            </w:tcBorders>
            <w:shd w:val="clear" w:color="D9D9D9" w:fill="D9D9D9"/>
            <w:noWrap/>
            <w:vAlign w:val="bottom"/>
            <w:hideMark/>
          </w:tcPr>
          <w:p w14:paraId="33B54D98" w14:textId="6AD1855A" w:rsidR="009032DE" w:rsidRPr="00B32487" w:rsidRDefault="009032DE" w:rsidP="009032DE">
            <w:pPr>
              <w:rPr>
                <w:color w:val="000000"/>
                <w:sz w:val="20"/>
                <w:szCs w:val="20"/>
              </w:rPr>
            </w:pPr>
            <w:r>
              <w:rPr>
                <w:rFonts w:ascii="Calibri" w:hAnsi="Calibri" w:cs="Calibri"/>
                <w:color w:val="000000"/>
                <w:sz w:val="22"/>
                <w:szCs w:val="22"/>
              </w:rPr>
              <w:t>8,62</w:t>
            </w:r>
          </w:p>
        </w:tc>
        <w:tc>
          <w:tcPr>
            <w:tcW w:w="1336" w:type="dxa"/>
            <w:tcBorders>
              <w:top w:val="nil"/>
              <w:left w:val="nil"/>
              <w:bottom w:val="nil"/>
              <w:right w:val="nil"/>
            </w:tcBorders>
            <w:shd w:val="clear" w:color="D9D9D9" w:fill="D9D9D9"/>
            <w:noWrap/>
            <w:vAlign w:val="bottom"/>
            <w:hideMark/>
          </w:tcPr>
          <w:p w14:paraId="4D6E982F" w14:textId="2725CD8D" w:rsidR="009032DE" w:rsidRPr="00B32487" w:rsidRDefault="009032DE" w:rsidP="009032DE">
            <w:pPr>
              <w:rPr>
                <w:color w:val="000000"/>
                <w:sz w:val="20"/>
                <w:szCs w:val="20"/>
              </w:rPr>
            </w:pPr>
            <w:r>
              <w:rPr>
                <w:rFonts w:ascii="Calibri" w:hAnsi="Calibri" w:cs="Calibri"/>
                <w:color w:val="000000"/>
                <w:sz w:val="22"/>
                <w:szCs w:val="22"/>
              </w:rPr>
              <w:t>6,62E-03</w:t>
            </w:r>
          </w:p>
        </w:tc>
      </w:tr>
      <w:tr w:rsidR="009032DE" w:rsidRPr="00B32487" w14:paraId="71BADEE9" w14:textId="77777777" w:rsidTr="0078144F">
        <w:trPr>
          <w:trHeight w:val="300"/>
        </w:trPr>
        <w:tc>
          <w:tcPr>
            <w:tcW w:w="2138" w:type="dxa"/>
            <w:tcBorders>
              <w:top w:val="nil"/>
              <w:left w:val="nil"/>
              <w:bottom w:val="nil"/>
              <w:right w:val="nil"/>
            </w:tcBorders>
            <w:noWrap/>
            <w:vAlign w:val="bottom"/>
            <w:hideMark/>
          </w:tcPr>
          <w:p w14:paraId="40B93E63" w14:textId="198B142C" w:rsidR="009032DE" w:rsidRPr="00B32487" w:rsidRDefault="009032DE" w:rsidP="009032DE">
            <w:pPr>
              <w:rPr>
                <w:color w:val="000000"/>
                <w:sz w:val="20"/>
                <w:szCs w:val="20"/>
              </w:rPr>
            </w:pPr>
            <w:proofErr w:type="spellStart"/>
            <w:r>
              <w:rPr>
                <w:rFonts w:ascii="Calibri" w:hAnsi="Calibri" w:cs="Calibri"/>
                <w:color w:val="000000"/>
                <w:sz w:val="22"/>
                <w:szCs w:val="22"/>
              </w:rPr>
              <w:t>Reyranellaceae</w:t>
            </w:r>
            <w:proofErr w:type="spellEnd"/>
          </w:p>
        </w:tc>
        <w:tc>
          <w:tcPr>
            <w:tcW w:w="1549" w:type="dxa"/>
            <w:tcBorders>
              <w:top w:val="nil"/>
              <w:left w:val="nil"/>
              <w:bottom w:val="nil"/>
              <w:right w:val="nil"/>
            </w:tcBorders>
            <w:noWrap/>
            <w:vAlign w:val="bottom"/>
            <w:hideMark/>
          </w:tcPr>
          <w:p w14:paraId="1D9B20D4" w14:textId="7713E9B5" w:rsidR="009032DE" w:rsidRPr="00B32487" w:rsidRDefault="009032DE" w:rsidP="009032DE">
            <w:pPr>
              <w:rPr>
                <w:color w:val="000000"/>
                <w:sz w:val="20"/>
                <w:szCs w:val="20"/>
              </w:rPr>
            </w:pPr>
            <w:proofErr w:type="spellStart"/>
            <w:r>
              <w:rPr>
                <w:rFonts w:ascii="Calibri" w:hAnsi="Calibri" w:cs="Calibri"/>
                <w:color w:val="000000"/>
                <w:sz w:val="22"/>
                <w:szCs w:val="22"/>
              </w:rPr>
              <w:t>Enriched</w:t>
            </w:r>
            <w:proofErr w:type="spellEnd"/>
          </w:p>
        </w:tc>
        <w:tc>
          <w:tcPr>
            <w:tcW w:w="1335" w:type="dxa"/>
            <w:tcBorders>
              <w:top w:val="nil"/>
              <w:left w:val="nil"/>
              <w:bottom w:val="nil"/>
              <w:right w:val="nil"/>
            </w:tcBorders>
            <w:noWrap/>
            <w:vAlign w:val="bottom"/>
            <w:hideMark/>
          </w:tcPr>
          <w:p w14:paraId="634715B8" w14:textId="75030863" w:rsidR="009032DE" w:rsidRPr="00B32487" w:rsidRDefault="009032DE" w:rsidP="009032DE">
            <w:pPr>
              <w:rPr>
                <w:color w:val="000000"/>
                <w:sz w:val="20"/>
                <w:szCs w:val="20"/>
              </w:rPr>
            </w:pPr>
            <w:r>
              <w:rPr>
                <w:rFonts w:ascii="Calibri" w:hAnsi="Calibri" w:cs="Calibri"/>
                <w:color w:val="000000"/>
                <w:sz w:val="22"/>
                <w:szCs w:val="22"/>
              </w:rPr>
              <w:t>0,00</w:t>
            </w:r>
          </w:p>
        </w:tc>
        <w:tc>
          <w:tcPr>
            <w:tcW w:w="1357" w:type="dxa"/>
            <w:tcBorders>
              <w:top w:val="nil"/>
              <w:left w:val="nil"/>
              <w:bottom w:val="nil"/>
              <w:right w:val="nil"/>
            </w:tcBorders>
            <w:noWrap/>
            <w:vAlign w:val="bottom"/>
            <w:hideMark/>
          </w:tcPr>
          <w:p w14:paraId="3919103B" w14:textId="294EB407" w:rsidR="009032DE" w:rsidRPr="00B32487" w:rsidRDefault="009032DE" w:rsidP="009032DE">
            <w:pPr>
              <w:rPr>
                <w:color w:val="000000"/>
                <w:sz w:val="20"/>
                <w:szCs w:val="20"/>
              </w:rPr>
            </w:pPr>
            <w:r>
              <w:rPr>
                <w:rFonts w:ascii="Calibri" w:hAnsi="Calibri" w:cs="Calibri"/>
                <w:color w:val="000000"/>
                <w:sz w:val="22"/>
                <w:szCs w:val="22"/>
              </w:rPr>
              <w:t>0,15</w:t>
            </w:r>
          </w:p>
        </w:tc>
        <w:tc>
          <w:tcPr>
            <w:tcW w:w="1314" w:type="dxa"/>
            <w:tcBorders>
              <w:top w:val="nil"/>
              <w:left w:val="nil"/>
              <w:bottom w:val="nil"/>
              <w:right w:val="nil"/>
            </w:tcBorders>
            <w:noWrap/>
            <w:vAlign w:val="bottom"/>
            <w:hideMark/>
          </w:tcPr>
          <w:p w14:paraId="11907FDA" w14:textId="546E899C" w:rsidR="009032DE" w:rsidRPr="00B32487" w:rsidRDefault="009032DE" w:rsidP="009032DE">
            <w:pPr>
              <w:rPr>
                <w:color w:val="000000"/>
                <w:sz w:val="20"/>
                <w:szCs w:val="20"/>
              </w:rPr>
            </w:pPr>
            <w:r>
              <w:rPr>
                <w:rFonts w:ascii="Calibri" w:hAnsi="Calibri" w:cs="Calibri"/>
                <w:color w:val="000000"/>
                <w:sz w:val="22"/>
                <w:szCs w:val="22"/>
              </w:rPr>
              <w:t>8,22</w:t>
            </w:r>
          </w:p>
        </w:tc>
        <w:tc>
          <w:tcPr>
            <w:tcW w:w="1336" w:type="dxa"/>
            <w:tcBorders>
              <w:top w:val="nil"/>
              <w:left w:val="nil"/>
              <w:bottom w:val="nil"/>
              <w:right w:val="nil"/>
            </w:tcBorders>
            <w:noWrap/>
            <w:vAlign w:val="bottom"/>
            <w:hideMark/>
          </w:tcPr>
          <w:p w14:paraId="6F858E8E" w14:textId="7646E593" w:rsidR="009032DE" w:rsidRPr="00B32487" w:rsidRDefault="009032DE" w:rsidP="009032DE">
            <w:pPr>
              <w:rPr>
                <w:color w:val="000000"/>
                <w:sz w:val="20"/>
                <w:szCs w:val="20"/>
              </w:rPr>
            </w:pPr>
            <w:r>
              <w:rPr>
                <w:rFonts w:ascii="Calibri" w:hAnsi="Calibri" w:cs="Calibri"/>
                <w:color w:val="000000"/>
                <w:sz w:val="22"/>
                <w:szCs w:val="22"/>
              </w:rPr>
              <w:t>9,53E-14</w:t>
            </w:r>
          </w:p>
        </w:tc>
      </w:tr>
      <w:tr w:rsidR="009032DE" w:rsidRPr="00B32487" w14:paraId="4979360D" w14:textId="77777777" w:rsidTr="0078144F">
        <w:trPr>
          <w:trHeight w:val="300"/>
        </w:trPr>
        <w:tc>
          <w:tcPr>
            <w:tcW w:w="2138" w:type="dxa"/>
            <w:tcBorders>
              <w:top w:val="nil"/>
              <w:left w:val="nil"/>
              <w:bottom w:val="nil"/>
              <w:right w:val="nil"/>
            </w:tcBorders>
            <w:shd w:val="clear" w:color="D9D9D9" w:fill="D9D9D9"/>
            <w:noWrap/>
            <w:vAlign w:val="bottom"/>
            <w:hideMark/>
          </w:tcPr>
          <w:p w14:paraId="29067E1E" w14:textId="3A62FB51" w:rsidR="009032DE" w:rsidRPr="00B32487" w:rsidRDefault="009032DE" w:rsidP="009032DE">
            <w:pPr>
              <w:rPr>
                <w:color w:val="000000"/>
                <w:sz w:val="20"/>
                <w:szCs w:val="20"/>
              </w:rPr>
            </w:pPr>
            <w:proofErr w:type="spellStart"/>
            <w:r>
              <w:rPr>
                <w:rFonts w:ascii="Calibri" w:hAnsi="Calibri" w:cs="Calibri"/>
                <w:color w:val="000000"/>
                <w:sz w:val="22"/>
                <w:szCs w:val="22"/>
              </w:rPr>
              <w:t>Flammeovirgaceae</w:t>
            </w:r>
            <w:proofErr w:type="spellEnd"/>
          </w:p>
        </w:tc>
        <w:tc>
          <w:tcPr>
            <w:tcW w:w="1549" w:type="dxa"/>
            <w:tcBorders>
              <w:top w:val="nil"/>
              <w:left w:val="nil"/>
              <w:bottom w:val="nil"/>
              <w:right w:val="nil"/>
            </w:tcBorders>
            <w:shd w:val="clear" w:color="D9D9D9" w:fill="D9D9D9"/>
            <w:noWrap/>
            <w:vAlign w:val="bottom"/>
            <w:hideMark/>
          </w:tcPr>
          <w:p w14:paraId="792106E8" w14:textId="578B6C36" w:rsidR="009032DE" w:rsidRPr="00B32487" w:rsidRDefault="009032DE" w:rsidP="009032DE">
            <w:pPr>
              <w:rPr>
                <w:color w:val="000000"/>
                <w:sz w:val="20"/>
                <w:szCs w:val="20"/>
              </w:rPr>
            </w:pPr>
            <w:proofErr w:type="spellStart"/>
            <w:r>
              <w:rPr>
                <w:rFonts w:ascii="Calibri" w:hAnsi="Calibri" w:cs="Calibri"/>
                <w:color w:val="000000"/>
                <w:sz w:val="22"/>
                <w:szCs w:val="22"/>
              </w:rPr>
              <w:t>Enriched</w:t>
            </w:r>
            <w:proofErr w:type="spellEnd"/>
          </w:p>
        </w:tc>
        <w:tc>
          <w:tcPr>
            <w:tcW w:w="1335" w:type="dxa"/>
            <w:tcBorders>
              <w:top w:val="nil"/>
              <w:left w:val="nil"/>
              <w:bottom w:val="nil"/>
              <w:right w:val="nil"/>
            </w:tcBorders>
            <w:shd w:val="clear" w:color="D9D9D9" w:fill="D9D9D9"/>
            <w:noWrap/>
            <w:vAlign w:val="bottom"/>
            <w:hideMark/>
          </w:tcPr>
          <w:p w14:paraId="0312F376" w14:textId="4F79CA3C" w:rsidR="009032DE" w:rsidRPr="00B32487" w:rsidRDefault="009032DE" w:rsidP="009032DE">
            <w:pPr>
              <w:rPr>
                <w:color w:val="000000"/>
                <w:sz w:val="20"/>
                <w:szCs w:val="20"/>
              </w:rPr>
            </w:pPr>
            <w:r>
              <w:rPr>
                <w:rFonts w:ascii="Calibri" w:hAnsi="Calibri" w:cs="Calibri"/>
                <w:color w:val="000000"/>
                <w:sz w:val="22"/>
                <w:szCs w:val="22"/>
              </w:rPr>
              <w:t>0,05</w:t>
            </w:r>
          </w:p>
        </w:tc>
        <w:tc>
          <w:tcPr>
            <w:tcW w:w="1357" w:type="dxa"/>
            <w:tcBorders>
              <w:top w:val="nil"/>
              <w:left w:val="nil"/>
              <w:bottom w:val="nil"/>
              <w:right w:val="nil"/>
            </w:tcBorders>
            <w:shd w:val="clear" w:color="D9D9D9" w:fill="D9D9D9"/>
            <w:noWrap/>
            <w:vAlign w:val="bottom"/>
            <w:hideMark/>
          </w:tcPr>
          <w:p w14:paraId="0912AF0B" w14:textId="3801E567" w:rsidR="009032DE" w:rsidRPr="00B32487" w:rsidRDefault="009032DE" w:rsidP="009032DE">
            <w:pPr>
              <w:rPr>
                <w:color w:val="000000"/>
                <w:sz w:val="20"/>
                <w:szCs w:val="20"/>
              </w:rPr>
            </w:pPr>
            <w:r>
              <w:rPr>
                <w:rFonts w:ascii="Calibri" w:hAnsi="Calibri" w:cs="Calibri"/>
                <w:color w:val="000000"/>
                <w:sz w:val="22"/>
                <w:szCs w:val="22"/>
              </w:rPr>
              <w:t>1,59</w:t>
            </w:r>
          </w:p>
        </w:tc>
        <w:tc>
          <w:tcPr>
            <w:tcW w:w="1314" w:type="dxa"/>
            <w:tcBorders>
              <w:top w:val="nil"/>
              <w:left w:val="nil"/>
              <w:bottom w:val="nil"/>
              <w:right w:val="nil"/>
            </w:tcBorders>
            <w:shd w:val="clear" w:color="D9D9D9" w:fill="D9D9D9"/>
            <w:noWrap/>
            <w:vAlign w:val="bottom"/>
            <w:hideMark/>
          </w:tcPr>
          <w:p w14:paraId="2CD1DCD1" w14:textId="6181CA7E" w:rsidR="009032DE" w:rsidRPr="00B32487" w:rsidRDefault="009032DE" w:rsidP="009032DE">
            <w:pPr>
              <w:rPr>
                <w:color w:val="000000"/>
                <w:sz w:val="20"/>
                <w:szCs w:val="20"/>
              </w:rPr>
            </w:pPr>
            <w:r>
              <w:rPr>
                <w:rFonts w:ascii="Calibri" w:hAnsi="Calibri" w:cs="Calibri"/>
                <w:color w:val="000000"/>
                <w:sz w:val="22"/>
                <w:szCs w:val="22"/>
              </w:rPr>
              <w:t>6,70</w:t>
            </w:r>
          </w:p>
        </w:tc>
        <w:tc>
          <w:tcPr>
            <w:tcW w:w="1336" w:type="dxa"/>
            <w:tcBorders>
              <w:top w:val="nil"/>
              <w:left w:val="nil"/>
              <w:bottom w:val="nil"/>
              <w:right w:val="nil"/>
            </w:tcBorders>
            <w:shd w:val="clear" w:color="D9D9D9" w:fill="D9D9D9"/>
            <w:noWrap/>
            <w:vAlign w:val="bottom"/>
            <w:hideMark/>
          </w:tcPr>
          <w:p w14:paraId="0A1101A8" w14:textId="447C4A6E" w:rsidR="009032DE" w:rsidRPr="00B32487" w:rsidRDefault="009032DE" w:rsidP="009032DE">
            <w:pPr>
              <w:rPr>
                <w:color w:val="000000"/>
                <w:sz w:val="20"/>
                <w:szCs w:val="20"/>
              </w:rPr>
            </w:pPr>
            <w:r>
              <w:rPr>
                <w:rFonts w:ascii="Calibri" w:hAnsi="Calibri" w:cs="Calibri"/>
                <w:color w:val="000000"/>
                <w:sz w:val="22"/>
                <w:szCs w:val="22"/>
              </w:rPr>
              <w:t>4,39E-16</w:t>
            </w:r>
          </w:p>
        </w:tc>
      </w:tr>
      <w:tr w:rsidR="009032DE" w:rsidRPr="00B32487" w14:paraId="1578C2AD" w14:textId="77777777" w:rsidTr="0078144F">
        <w:trPr>
          <w:trHeight w:val="300"/>
        </w:trPr>
        <w:tc>
          <w:tcPr>
            <w:tcW w:w="2138" w:type="dxa"/>
            <w:tcBorders>
              <w:top w:val="nil"/>
              <w:left w:val="nil"/>
              <w:bottom w:val="nil"/>
              <w:right w:val="nil"/>
            </w:tcBorders>
            <w:noWrap/>
            <w:vAlign w:val="bottom"/>
            <w:hideMark/>
          </w:tcPr>
          <w:p w14:paraId="4A1B72C4" w14:textId="0BA9DC2B" w:rsidR="009032DE" w:rsidRPr="00B32487" w:rsidRDefault="009032DE" w:rsidP="009032DE">
            <w:pPr>
              <w:rPr>
                <w:color w:val="000000"/>
                <w:sz w:val="20"/>
                <w:szCs w:val="20"/>
              </w:rPr>
            </w:pPr>
            <w:proofErr w:type="spellStart"/>
            <w:r>
              <w:rPr>
                <w:rFonts w:ascii="Calibri" w:hAnsi="Calibri" w:cs="Calibri"/>
                <w:color w:val="000000"/>
                <w:sz w:val="22"/>
                <w:szCs w:val="22"/>
              </w:rPr>
              <w:t>Desulfolunaceae</w:t>
            </w:r>
            <w:proofErr w:type="spellEnd"/>
          </w:p>
        </w:tc>
        <w:tc>
          <w:tcPr>
            <w:tcW w:w="1549" w:type="dxa"/>
            <w:tcBorders>
              <w:top w:val="nil"/>
              <w:left w:val="nil"/>
              <w:bottom w:val="nil"/>
              <w:right w:val="nil"/>
            </w:tcBorders>
            <w:noWrap/>
            <w:vAlign w:val="bottom"/>
            <w:hideMark/>
          </w:tcPr>
          <w:p w14:paraId="1A0EA9DD" w14:textId="7CEDB682" w:rsidR="009032DE" w:rsidRPr="00B32487" w:rsidRDefault="009032DE" w:rsidP="009032DE">
            <w:pPr>
              <w:rPr>
                <w:color w:val="000000"/>
                <w:sz w:val="20"/>
                <w:szCs w:val="20"/>
              </w:rPr>
            </w:pPr>
            <w:proofErr w:type="spellStart"/>
            <w:r>
              <w:rPr>
                <w:rFonts w:ascii="Calibri" w:hAnsi="Calibri" w:cs="Calibri"/>
                <w:color w:val="000000"/>
                <w:sz w:val="22"/>
                <w:szCs w:val="22"/>
              </w:rPr>
              <w:t>Enriched</w:t>
            </w:r>
            <w:proofErr w:type="spellEnd"/>
          </w:p>
        </w:tc>
        <w:tc>
          <w:tcPr>
            <w:tcW w:w="1335" w:type="dxa"/>
            <w:tcBorders>
              <w:top w:val="nil"/>
              <w:left w:val="nil"/>
              <w:bottom w:val="nil"/>
              <w:right w:val="nil"/>
            </w:tcBorders>
            <w:noWrap/>
            <w:vAlign w:val="bottom"/>
            <w:hideMark/>
          </w:tcPr>
          <w:p w14:paraId="3F9742E6" w14:textId="2805A485" w:rsidR="009032DE" w:rsidRPr="00B32487" w:rsidRDefault="009032DE" w:rsidP="009032DE">
            <w:pPr>
              <w:rPr>
                <w:color w:val="000000"/>
                <w:sz w:val="20"/>
                <w:szCs w:val="20"/>
              </w:rPr>
            </w:pPr>
            <w:r>
              <w:rPr>
                <w:rFonts w:ascii="Calibri" w:hAnsi="Calibri" w:cs="Calibri"/>
                <w:color w:val="000000"/>
                <w:sz w:val="22"/>
                <w:szCs w:val="22"/>
              </w:rPr>
              <w:t>0,00</w:t>
            </w:r>
          </w:p>
        </w:tc>
        <w:tc>
          <w:tcPr>
            <w:tcW w:w="1357" w:type="dxa"/>
            <w:tcBorders>
              <w:top w:val="nil"/>
              <w:left w:val="nil"/>
              <w:bottom w:val="nil"/>
              <w:right w:val="nil"/>
            </w:tcBorders>
            <w:noWrap/>
            <w:vAlign w:val="bottom"/>
            <w:hideMark/>
          </w:tcPr>
          <w:p w14:paraId="28EE5390" w14:textId="444D31CD" w:rsidR="009032DE" w:rsidRPr="00B32487" w:rsidRDefault="009032DE" w:rsidP="009032DE">
            <w:pPr>
              <w:rPr>
                <w:color w:val="000000"/>
                <w:sz w:val="20"/>
                <w:szCs w:val="20"/>
              </w:rPr>
            </w:pPr>
            <w:r>
              <w:rPr>
                <w:rFonts w:ascii="Calibri" w:hAnsi="Calibri" w:cs="Calibri"/>
                <w:color w:val="000000"/>
                <w:sz w:val="22"/>
                <w:szCs w:val="22"/>
              </w:rPr>
              <w:t>0,03</w:t>
            </w:r>
          </w:p>
        </w:tc>
        <w:tc>
          <w:tcPr>
            <w:tcW w:w="1314" w:type="dxa"/>
            <w:tcBorders>
              <w:top w:val="nil"/>
              <w:left w:val="nil"/>
              <w:bottom w:val="nil"/>
              <w:right w:val="nil"/>
            </w:tcBorders>
            <w:noWrap/>
            <w:vAlign w:val="bottom"/>
            <w:hideMark/>
          </w:tcPr>
          <w:p w14:paraId="5A088544" w14:textId="1DF9D664" w:rsidR="009032DE" w:rsidRPr="00B32487" w:rsidRDefault="009032DE" w:rsidP="009032DE">
            <w:pPr>
              <w:rPr>
                <w:color w:val="000000"/>
                <w:sz w:val="20"/>
                <w:szCs w:val="20"/>
              </w:rPr>
            </w:pPr>
            <w:r>
              <w:rPr>
                <w:rFonts w:ascii="Calibri" w:hAnsi="Calibri" w:cs="Calibri"/>
                <w:color w:val="000000"/>
                <w:sz w:val="22"/>
                <w:szCs w:val="22"/>
              </w:rPr>
              <w:t>5,69</w:t>
            </w:r>
          </w:p>
        </w:tc>
        <w:tc>
          <w:tcPr>
            <w:tcW w:w="1336" w:type="dxa"/>
            <w:tcBorders>
              <w:top w:val="nil"/>
              <w:left w:val="nil"/>
              <w:bottom w:val="nil"/>
              <w:right w:val="nil"/>
            </w:tcBorders>
            <w:noWrap/>
            <w:vAlign w:val="bottom"/>
            <w:hideMark/>
          </w:tcPr>
          <w:p w14:paraId="13ED6643" w14:textId="3B4650DD" w:rsidR="009032DE" w:rsidRPr="00B32487" w:rsidRDefault="009032DE" w:rsidP="009032DE">
            <w:pPr>
              <w:rPr>
                <w:color w:val="000000"/>
                <w:sz w:val="20"/>
                <w:szCs w:val="20"/>
              </w:rPr>
            </w:pPr>
            <w:r>
              <w:rPr>
                <w:rFonts w:ascii="Calibri" w:hAnsi="Calibri" w:cs="Calibri"/>
                <w:color w:val="000000"/>
                <w:sz w:val="22"/>
                <w:szCs w:val="22"/>
              </w:rPr>
              <w:t>1,57E-04</w:t>
            </w:r>
          </w:p>
        </w:tc>
      </w:tr>
      <w:tr w:rsidR="009032DE" w:rsidRPr="00B32487" w14:paraId="7FC5FBEE" w14:textId="77777777" w:rsidTr="0078144F">
        <w:trPr>
          <w:trHeight w:val="300"/>
        </w:trPr>
        <w:tc>
          <w:tcPr>
            <w:tcW w:w="2138" w:type="dxa"/>
            <w:tcBorders>
              <w:top w:val="nil"/>
              <w:left w:val="nil"/>
              <w:bottom w:val="nil"/>
              <w:right w:val="nil"/>
            </w:tcBorders>
            <w:shd w:val="clear" w:color="D9D9D9" w:fill="D9D9D9"/>
            <w:noWrap/>
            <w:vAlign w:val="bottom"/>
            <w:hideMark/>
          </w:tcPr>
          <w:p w14:paraId="54D13260" w14:textId="707D896F" w:rsidR="009032DE" w:rsidRPr="00B32487" w:rsidRDefault="009032DE" w:rsidP="009032DE">
            <w:pPr>
              <w:rPr>
                <w:color w:val="000000"/>
                <w:sz w:val="20"/>
                <w:szCs w:val="20"/>
              </w:rPr>
            </w:pPr>
            <w:proofErr w:type="spellStart"/>
            <w:r>
              <w:rPr>
                <w:rFonts w:ascii="Calibri" w:hAnsi="Calibri" w:cs="Calibri"/>
                <w:color w:val="000000"/>
                <w:sz w:val="22"/>
                <w:szCs w:val="22"/>
              </w:rPr>
              <w:t>Psychromonadaceae</w:t>
            </w:r>
            <w:proofErr w:type="spellEnd"/>
          </w:p>
        </w:tc>
        <w:tc>
          <w:tcPr>
            <w:tcW w:w="1549" w:type="dxa"/>
            <w:tcBorders>
              <w:top w:val="nil"/>
              <w:left w:val="nil"/>
              <w:bottom w:val="nil"/>
              <w:right w:val="nil"/>
            </w:tcBorders>
            <w:shd w:val="clear" w:color="D9D9D9" w:fill="D9D9D9"/>
            <w:noWrap/>
            <w:vAlign w:val="bottom"/>
            <w:hideMark/>
          </w:tcPr>
          <w:p w14:paraId="78866A4F" w14:textId="0F595DD1" w:rsidR="009032DE" w:rsidRPr="00B32487" w:rsidRDefault="009032DE" w:rsidP="009032DE">
            <w:pPr>
              <w:rPr>
                <w:color w:val="000000"/>
                <w:sz w:val="20"/>
                <w:szCs w:val="20"/>
              </w:rPr>
            </w:pPr>
            <w:proofErr w:type="spellStart"/>
            <w:r>
              <w:rPr>
                <w:rFonts w:ascii="Calibri" w:hAnsi="Calibri" w:cs="Calibri"/>
                <w:color w:val="000000"/>
                <w:sz w:val="22"/>
                <w:szCs w:val="22"/>
              </w:rPr>
              <w:t>Enriched</w:t>
            </w:r>
            <w:proofErr w:type="spellEnd"/>
          </w:p>
        </w:tc>
        <w:tc>
          <w:tcPr>
            <w:tcW w:w="1335" w:type="dxa"/>
            <w:tcBorders>
              <w:top w:val="nil"/>
              <w:left w:val="nil"/>
              <w:bottom w:val="nil"/>
              <w:right w:val="nil"/>
            </w:tcBorders>
            <w:shd w:val="clear" w:color="D9D9D9" w:fill="D9D9D9"/>
            <w:noWrap/>
            <w:vAlign w:val="bottom"/>
            <w:hideMark/>
          </w:tcPr>
          <w:p w14:paraId="57A945F2" w14:textId="6B3E0783" w:rsidR="009032DE" w:rsidRPr="00B32487" w:rsidRDefault="009032DE" w:rsidP="009032DE">
            <w:pPr>
              <w:rPr>
                <w:color w:val="000000"/>
                <w:sz w:val="20"/>
                <w:szCs w:val="20"/>
              </w:rPr>
            </w:pPr>
            <w:r>
              <w:rPr>
                <w:rFonts w:ascii="Calibri" w:hAnsi="Calibri" w:cs="Calibri"/>
                <w:color w:val="000000"/>
                <w:sz w:val="22"/>
                <w:szCs w:val="22"/>
              </w:rPr>
              <w:t>0,02</w:t>
            </w:r>
          </w:p>
        </w:tc>
        <w:tc>
          <w:tcPr>
            <w:tcW w:w="1357" w:type="dxa"/>
            <w:tcBorders>
              <w:top w:val="nil"/>
              <w:left w:val="nil"/>
              <w:bottom w:val="nil"/>
              <w:right w:val="nil"/>
            </w:tcBorders>
            <w:shd w:val="clear" w:color="D9D9D9" w:fill="D9D9D9"/>
            <w:noWrap/>
            <w:vAlign w:val="bottom"/>
            <w:hideMark/>
          </w:tcPr>
          <w:p w14:paraId="13ED2850" w14:textId="03ADD1CF" w:rsidR="009032DE" w:rsidRPr="00B32487" w:rsidRDefault="009032DE" w:rsidP="009032DE">
            <w:pPr>
              <w:rPr>
                <w:color w:val="000000"/>
                <w:sz w:val="20"/>
                <w:szCs w:val="20"/>
              </w:rPr>
            </w:pPr>
            <w:r>
              <w:rPr>
                <w:rFonts w:ascii="Calibri" w:hAnsi="Calibri" w:cs="Calibri"/>
                <w:color w:val="000000"/>
                <w:sz w:val="22"/>
                <w:szCs w:val="22"/>
              </w:rPr>
              <w:t>0,41</w:t>
            </w:r>
          </w:p>
        </w:tc>
        <w:tc>
          <w:tcPr>
            <w:tcW w:w="1314" w:type="dxa"/>
            <w:tcBorders>
              <w:top w:val="nil"/>
              <w:left w:val="nil"/>
              <w:bottom w:val="nil"/>
              <w:right w:val="nil"/>
            </w:tcBorders>
            <w:shd w:val="clear" w:color="D9D9D9" w:fill="D9D9D9"/>
            <w:noWrap/>
            <w:vAlign w:val="bottom"/>
            <w:hideMark/>
          </w:tcPr>
          <w:p w14:paraId="0C303EE9" w14:textId="1F383756" w:rsidR="009032DE" w:rsidRPr="00B32487" w:rsidRDefault="009032DE" w:rsidP="009032DE">
            <w:pPr>
              <w:rPr>
                <w:color w:val="000000"/>
                <w:sz w:val="20"/>
                <w:szCs w:val="20"/>
              </w:rPr>
            </w:pPr>
            <w:r>
              <w:rPr>
                <w:rFonts w:ascii="Calibri" w:hAnsi="Calibri" w:cs="Calibri"/>
                <w:color w:val="000000"/>
                <w:sz w:val="22"/>
                <w:szCs w:val="22"/>
              </w:rPr>
              <w:t>5,09</w:t>
            </w:r>
          </w:p>
        </w:tc>
        <w:tc>
          <w:tcPr>
            <w:tcW w:w="1336" w:type="dxa"/>
            <w:tcBorders>
              <w:top w:val="nil"/>
              <w:left w:val="nil"/>
              <w:bottom w:val="nil"/>
              <w:right w:val="nil"/>
            </w:tcBorders>
            <w:shd w:val="clear" w:color="D9D9D9" w:fill="D9D9D9"/>
            <w:noWrap/>
            <w:vAlign w:val="bottom"/>
            <w:hideMark/>
          </w:tcPr>
          <w:p w14:paraId="31EA2CD0" w14:textId="51A335E5" w:rsidR="009032DE" w:rsidRPr="00B32487" w:rsidRDefault="009032DE" w:rsidP="009032DE">
            <w:pPr>
              <w:rPr>
                <w:color w:val="000000"/>
                <w:sz w:val="20"/>
                <w:szCs w:val="20"/>
              </w:rPr>
            </w:pPr>
            <w:r>
              <w:rPr>
                <w:rFonts w:ascii="Calibri" w:hAnsi="Calibri" w:cs="Calibri"/>
                <w:color w:val="000000"/>
                <w:sz w:val="22"/>
                <w:szCs w:val="22"/>
              </w:rPr>
              <w:t>1,27E-05</w:t>
            </w:r>
          </w:p>
        </w:tc>
      </w:tr>
      <w:tr w:rsidR="009032DE" w:rsidRPr="00B32487" w14:paraId="030B0761" w14:textId="77777777" w:rsidTr="0078144F">
        <w:trPr>
          <w:trHeight w:val="300"/>
        </w:trPr>
        <w:tc>
          <w:tcPr>
            <w:tcW w:w="2138" w:type="dxa"/>
            <w:tcBorders>
              <w:top w:val="nil"/>
              <w:left w:val="nil"/>
              <w:bottom w:val="nil"/>
              <w:right w:val="nil"/>
            </w:tcBorders>
            <w:noWrap/>
            <w:vAlign w:val="bottom"/>
            <w:hideMark/>
          </w:tcPr>
          <w:p w14:paraId="695EC787" w14:textId="208741AC" w:rsidR="009032DE" w:rsidRPr="00B32487" w:rsidRDefault="009032DE" w:rsidP="009032DE">
            <w:pPr>
              <w:rPr>
                <w:color w:val="000000"/>
                <w:sz w:val="20"/>
                <w:szCs w:val="20"/>
              </w:rPr>
            </w:pPr>
            <w:proofErr w:type="spellStart"/>
            <w:r>
              <w:rPr>
                <w:rFonts w:ascii="Calibri" w:hAnsi="Calibri" w:cs="Calibri"/>
                <w:color w:val="000000"/>
                <w:sz w:val="22"/>
                <w:szCs w:val="22"/>
              </w:rPr>
              <w:t>Colwelliaceae</w:t>
            </w:r>
            <w:proofErr w:type="spellEnd"/>
          </w:p>
        </w:tc>
        <w:tc>
          <w:tcPr>
            <w:tcW w:w="1549" w:type="dxa"/>
            <w:tcBorders>
              <w:top w:val="nil"/>
              <w:left w:val="nil"/>
              <w:bottom w:val="nil"/>
              <w:right w:val="nil"/>
            </w:tcBorders>
            <w:noWrap/>
            <w:vAlign w:val="bottom"/>
            <w:hideMark/>
          </w:tcPr>
          <w:p w14:paraId="74197FCC" w14:textId="14225817" w:rsidR="009032DE" w:rsidRPr="00B32487" w:rsidRDefault="009032DE" w:rsidP="009032DE">
            <w:pPr>
              <w:rPr>
                <w:color w:val="000000"/>
                <w:sz w:val="20"/>
                <w:szCs w:val="20"/>
              </w:rPr>
            </w:pPr>
            <w:proofErr w:type="spellStart"/>
            <w:r>
              <w:rPr>
                <w:rFonts w:ascii="Calibri" w:hAnsi="Calibri" w:cs="Calibri"/>
                <w:color w:val="000000"/>
                <w:sz w:val="22"/>
                <w:szCs w:val="22"/>
              </w:rPr>
              <w:t>Enriched</w:t>
            </w:r>
            <w:proofErr w:type="spellEnd"/>
          </w:p>
        </w:tc>
        <w:tc>
          <w:tcPr>
            <w:tcW w:w="1335" w:type="dxa"/>
            <w:tcBorders>
              <w:top w:val="nil"/>
              <w:left w:val="nil"/>
              <w:bottom w:val="nil"/>
              <w:right w:val="nil"/>
            </w:tcBorders>
            <w:noWrap/>
            <w:vAlign w:val="bottom"/>
            <w:hideMark/>
          </w:tcPr>
          <w:p w14:paraId="1148BBAF" w14:textId="2AD59F41" w:rsidR="009032DE" w:rsidRPr="00B32487" w:rsidRDefault="009032DE" w:rsidP="009032DE">
            <w:pPr>
              <w:rPr>
                <w:color w:val="000000"/>
                <w:sz w:val="20"/>
                <w:szCs w:val="20"/>
              </w:rPr>
            </w:pPr>
            <w:r>
              <w:rPr>
                <w:rFonts w:ascii="Calibri" w:hAnsi="Calibri" w:cs="Calibri"/>
                <w:color w:val="000000"/>
                <w:sz w:val="22"/>
                <w:szCs w:val="22"/>
              </w:rPr>
              <w:t>0,83</w:t>
            </w:r>
          </w:p>
        </w:tc>
        <w:tc>
          <w:tcPr>
            <w:tcW w:w="1357" w:type="dxa"/>
            <w:tcBorders>
              <w:top w:val="nil"/>
              <w:left w:val="nil"/>
              <w:bottom w:val="nil"/>
              <w:right w:val="nil"/>
            </w:tcBorders>
            <w:noWrap/>
            <w:vAlign w:val="bottom"/>
            <w:hideMark/>
          </w:tcPr>
          <w:p w14:paraId="2E54E4BE" w14:textId="447B3597" w:rsidR="009032DE" w:rsidRPr="00B32487" w:rsidRDefault="009032DE" w:rsidP="009032DE">
            <w:pPr>
              <w:rPr>
                <w:color w:val="000000"/>
                <w:sz w:val="20"/>
                <w:szCs w:val="20"/>
              </w:rPr>
            </w:pPr>
            <w:r>
              <w:rPr>
                <w:rFonts w:ascii="Calibri" w:hAnsi="Calibri" w:cs="Calibri"/>
                <w:color w:val="000000"/>
                <w:sz w:val="22"/>
                <w:szCs w:val="22"/>
              </w:rPr>
              <w:t>7,96</w:t>
            </w:r>
          </w:p>
        </w:tc>
        <w:tc>
          <w:tcPr>
            <w:tcW w:w="1314" w:type="dxa"/>
            <w:tcBorders>
              <w:top w:val="nil"/>
              <w:left w:val="nil"/>
              <w:bottom w:val="nil"/>
              <w:right w:val="nil"/>
            </w:tcBorders>
            <w:noWrap/>
            <w:vAlign w:val="bottom"/>
            <w:hideMark/>
          </w:tcPr>
          <w:p w14:paraId="09D82165" w14:textId="018E6722" w:rsidR="009032DE" w:rsidRPr="00B32487" w:rsidRDefault="009032DE" w:rsidP="009032DE">
            <w:pPr>
              <w:rPr>
                <w:color w:val="000000"/>
                <w:sz w:val="20"/>
                <w:szCs w:val="20"/>
              </w:rPr>
            </w:pPr>
            <w:r>
              <w:rPr>
                <w:rFonts w:ascii="Calibri" w:hAnsi="Calibri" w:cs="Calibri"/>
                <w:color w:val="000000"/>
                <w:sz w:val="22"/>
                <w:szCs w:val="22"/>
              </w:rPr>
              <w:t>4,58</w:t>
            </w:r>
          </w:p>
        </w:tc>
        <w:tc>
          <w:tcPr>
            <w:tcW w:w="1336" w:type="dxa"/>
            <w:tcBorders>
              <w:top w:val="nil"/>
              <w:left w:val="nil"/>
              <w:bottom w:val="nil"/>
              <w:right w:val="nil"/>
            </w:tcBorders>
            <w:noWrap/>
            <w:vAlign w:val="bottom"/>
            <w:hideMark/>
          </w:tcPr>
          <w:p w14:paraId="4385E766" w14:textId="47A7FFCF" w:rsidR="009032DE" w:rsidRPr="00B32487" w:rsidRDefault="009032DE" w:rsidP="009032DE">
            <w:pPr>
              <w:rPr>
                <w:color w:val="000000"/>
                <w:sz w:val="20"/>
                <w:szCs w:val="20"/>
              </w:rPr>
            </w:pPr>
            <w:r>
              <w:rPr>
                <w:rFonts w:ascii="Calibri" w:hAnsi="Calibri" w:cs="Calibri"/>
                <w:color w:val="000000"/>
                <w:sz w:val="22"/>
                <w:szCs w:val="22"/>
              </w:rPr>
              <w:t>2,81E-08</w:t>
            </w:r>
          </w:p>
        </w:tc>
      </w:tr>
      <w:tr w:rsidR="009032DE" w:rsidRPr="00B32487" w14:paraId="13307E2A" w14:textId="77777777" w:rsidTr="0078144F">
        <w:trPr>
          <w:trHeight w:val="300"/>
        </w:trPr>
        <w:tc>
          <w:tcPr>
            <w:tcW w:w="2138" w:type="dxa"/>
            <w:tcBorders>
              <w:top w:val="nil"/>
              <w:left w:val="nil"/>
              <w:bottom w:val="nil"/>
              <w:right w:val="nil"/>
            </w:tcBorders>
            <w:shd w:val="clear" w:color="D9D9D9" w:fill="D9D9D9"/>
            <w:noWrap/>
            <w:vAlign w:val="bottom"/>
            <w:hideMark/>
          </w:tcPr>
          <w:p w14:paraId="5926C71D" w14:textId="0B47C885" w:rsidR="009032DE" w:rsidRPr="00B32487" w:rsidRDefault="009032DE" w:rsidP="009032DE">
            <w:pPr>
              <w:rPr>
                <w:color w:val="000000"/>
                <w:sz w:val="20"/>
                <w:szCs w:val="20"/>
              </w:rPr>
            </w:pPr>
            <w:proofErr w:type="spellStart"/>
            <w:r>
              <w:rPr>
                <w:rFonts w:ascii="Calibri" w:hAnsi="Calibri" w:cs="Calibri"/>
                <w:color w:val="000000"/>
                <w:sz w:val="22"/>
                <w:szCs w:val="22"/>
              </w:rPr>
              <w:t>Halobacteroidaceae</w:t>
            </w:r>
            <w:proofErr w:type="spellEnd"/>
          </w:p>
        </w:tc>
        <w:tc>
          <w:tcPr>
            <w:tcW w:w="1549" w:type="dxa"/>
            <w:tcBorders>
              <w:top w:val="nil"/>
              <w:left w:val="nil"/>
              <w:bottom w:val="nil"/>
              <w:right w:val="nil"/>
            </w:tcBorders>
            <w:shd w:val="clear" w:color="D9D9D9" w:fill="D9D9D9"/>
            <w:noWrap/>
            <w:vAlign w:val="bottom"/>
            <w:hideMark/>
          </w:tcPr>
          <w:p w14:paraId="3FB18A31" w14:textId="6076DC57" w:rsidR="009032DE" w:rsidRPr="00B32487" w:rsidRDefault="009032DE" w:rsidP="009032DE">
            <w:pPr>
              <w:rPr>
                <w:color w:val="000000"/>
                <w:sz w:val="20"/>
                <w:szCs w:val="20"/>
              </w:rPr>
            </w:pPr>
            <w:proofErr w:type="spellStart"/>
            <w:r>
              <w:rPr>
                <w:rFonts w:ascii="Calibri" w:hAnsi="Calibri" w:cs="Calibri"/>
                <w:color w:val="000000"/>
                <w:sz w:val="22"/>
                <w:szCs w:val="22"/>
              </w:rPr>
              <w:t>Enriched</w:t>
            </w:r>
            <w:proofErr w:type="spellEnd"/>
          </w:p>
        </w:tc>
        <w:tc>
          <w:tcPr>
            <w:tcW w:w="1335" w:type="dxa"/>
            <w:tcBorders>
              <w:top w:val="nil"/>
              <w:left w:val="nil"/>
              <w:bottom w:val="nil"/>
              <w:right w:val="nil"/>
            </w:tcBorders>
            <w:shd w:val="clear" w:color="D9D9D9" w:fill="D9D9D9"/>
            <w:noWrap/>
            <w:vAlign w:val="bottom"/>
            <w:hideMark/>
          </w:tcPr>
          <w:p w14:paraId="190F3E70" w14:textId="6C9CFE18" w:rsidR="009032DE" w:rsidRPr="00B32487" w:rsidRDefault="009032DE" w:rsidP="009032DE">
            <w:pPr>
              <w:rPr>
                <w:color w:val="000000"/>
                <w:sz w:val="20"/>
                <w:szCs w:val="20"/>
              </w:rPr>
            </w:pPr>
            <w:r>
              <w:rPr>
                <w:rFonts w:ascii="Calibri" w:hAnsi="Calibri" w:cs="Calibri"/>
                <w:color w:val="000000"/>
                <w:sz w:val="22"/>
                <w:szCs w:val="22"/>
              </w:rPr>
              <w:t>0,01</w:t>
            </w:r>
          </w:p>
        </w:tc>
        <w:tc>
          <w:tcPr>
            <w:tcW w:w="1357" w:type="dxa"/>
            <w:tcBorders>
              <w:top w:val="nil"/>
              <w:left w:val="nil"/>
              <w:bottom w:val="nil"/>
              <w:right w:val="nil"/>
            </w:tcBorders>
            <w:shd w:val="clear" w:color="D9D9D9" w:fill="D9D9D9"/>
            <w:noWrap/>
            <w:vAlign w:val="bottom"/>
            <w:hideMark/>
          </w:tcPr>
          <w:p w14:paraId="78DB10D9" w14:textId="13A5A28B" w:rsidR="009032DE" w:rsidRPr="00B32487" w:rsidRDefault="009032DE" w:rsidP="009032DE">
            <w:pPr>
              <w:rPr>
                <w:color w:val="000000"/>
                <w:sz w:val="20"/>
                <w:szCs w:val="20"/>
              </w:rPr>
            </w:pPr>
            <w:r>
              <w:rPr>
                <w:rFonts w:ascii="Calibri" w:hAnsi="Calibri" w:cs="Calibri"/>
                <w:color w:val="000000"/>
                <w:sz w:val="22"/>
                <w:szCs w:val="22"/>
              </w:rPr>
              <w:t>0,05</w:t>
            </w:r>
          </w:p>
        </w:tc>
        <w:tc>
          <w:tcPr>
            <w:tcW w:w="1314" w:type="dxa"/>
            <w:tcBorders>
              <w:top w:val="nil"/>
              <w:left w:val="nil"/>
              <w:bottom w:val="nil"/>
              <w:right w:val="nil"/>
            </w:tcBorders>
            <w:shd w:val="clear" w:color="D9D9D9" w:fill="D9D9D9"/>
            <w:noWrap/>
            <w:vAlign w:val="bottom"/>
            <w:hideMark/>
          </w:tcPr>
          <w:p w14:paraId="07223D96" w14:textId="06D09F73" w:rsidR="009032DE" w:rsidRPr="00B32487" w:rsidRDefault="009032DE" w:rsidP="009032DE">
            <w:pPr>
              <w:rPr>
                <w:color w:val="000000"/>
                <w:sz w:val="20"/>
                <w:szCs w:val="20"/>
              </w:rPr>
            </w:pPr>
            <w:r>
              <w:rPr>
                <w:rFonts w:ascii="Calibri" w:hAnsi="Calibri" w:cs="Calibri"/>
                <w:color w:val="000000"/>
                <w:sz w:val="22"/>
                <w:szCs w:val="22"/>
              </w:rPr>
              <w:t>4,34</w:t>
            </w:r>
          </w:p>
        </w:tc>
        <w:tc>
          <w:tcPr>
            <w:tcW w:w="1336" w:type="dxa"/>
            <w:tcBorders>
              <w:top w:val="nil"/>
              <w:left w:val="nil"/>
              <w:bottom w:val="nil"/>
              <w:right w:val="nil"/>
            </w:tcBorders>
            <w:shd w:val="clear" w:color="D9D9D9" w:fill="D9D9D9"/>
            <w:noWrap/>
            <w:vAlign w:val="bottom"/>
            <w:hideMark/>
          </w:tcPr>
          <w:p w14:paraId="47A1546C" w14:textId="64BA6F24" w:rsidR="009032DE" w:rsidRPr="00B32487" w:rsidRDefault="009032DE" w:rsidP="009032DE">
            <w:pPr>
              <w:rPr>
                <w:color w:val="000000"/>
                <w:sz w:val="20"/>
                <w:szCs w:val="20"/>
              </w:rPr>
            </w:pPr>
            <w:r>
              <w:rPr>
                <w:rFonts w:ascii="Calibri" w:hAnsi="Calibri" w:cs="Calibri"/>
                <w:color w:val="000000"/>
                <w:sz w:val="22"/>
                <w:szCs w:val="22"/>
              </w:rPr>
              <w:t>5,57E-03</w:t>
            </w:r>
          </w:p>
        </w:tc>
      </w:tr>
      <w:tr w:rsidR="009032DE" w:rsidRPr="00B32487" w14:paraId="23C53145" w14:textId="77777777" w:rsidTr="0078144F">
        <w:trPr>
          <w:trHeight w:val="300"/>
        </w:trPr>
        <w:tc>
          <w:tcPr>
            <w:tcW w:w="2138" w:type="dxa"/>
            <w:tcBorders>
              <w:top w:val="nil"/>
              <w:left w:val="nil"/>
              <w:bottom w:val="nil"/>
              <w:right w:val="nil"/>
            </w:tcBorders>
            <w:noWrap/>
            <w:vAlign w:val="bottom"/>
            <w:hideMark/>
          </w:tcPr>
          <w:p w14:paraId="4664DD4F" w14:textId="322A8C9A" w:rsidR="009032DE" w:rsidRPr="00B32487" w:rsidRDefault="009032DE" w:rsidP="009032DE">
            <w:pPr>
              <w:rPr>
                <w:color w:val="000000"/>
                <w:sz w:val="20"/>
                <w:szCs w:val="20"/>
              </w:rPr>
            </w:pPr>
            <w:proofErr w:type="spellStart"/>
            <w:r>
              <w:rPr>
                <w:rFonts w:ascii="Calibri" w:hAnsi="Calibri" w:cs="Calibri"/>
                <w:color w:val="000000"/>
                <w:sz w:val="22"/>
                <w:szCs w:val="22"/>
              </w:rPr>
              <w:t>Acholeplasmataceae</w:t>
            </w:r>
            <w:proofErr w:type="spellEnd"/>
          </w:p>
        </w:tc>
        <w:tc>
          <w:tcPr>
            <w:tcW w:w="1549" w:type="dxa"/>
            <w:tcBorders>
              <w:top w:val="nil"/>
              <w:left w:val="nil"/>
              <w:bottom w:val="nil"/>
              <w:right w:val="nil"/>
            </w:tcBorders>
            <w:noWrap/>
            <w:vAlign w:val="bottom"/>
            <w:hideMark/>
          </w:tcPr>
          <w:p w14:paraId="268B078D" w14:textId="0E018BFF" w:rsidR="009032DE" w:rsidRPr="00B32487" w:rsidRDefault="009032DE" w:rsidP="009032DE">
            <w:pPr>
              <w:rPr>
                <w:color w:val="000000"/>
                <w:sz w:val="20"/>
                <w:szCs w:val="20"/>
              </w:rPr>
            </w:pPr>
            <w:proofErr w:type="spellStart"/>
            <w:r>
              <w:rPr>
                <w:rFonts w:ascii="Calibri" w:hAnsi="Calibri" w:cs="Calibri"/>
                <w:color w:val="000000"/>
                <w:sz w:val="22"/>
                <w:szCs w:val="22"/>
              </w:rPr>
              <w:t>Enriched</w:t>
            </w:r>
            <w:proofErr w:type="spellEnd"/>
          </w:p>
        </w:tc>
        <w:tc>
          <w:tcPr>
            <w:tcW w:w="1335" w:type="dxa"/>
            <w:tcBorders>
              <w:top w:val="nil"/>
              <w:left w:val="nil"/>
              <w:bottom w:val="nil"/>
              <w:right w:val="nil"/>
            </w:tcBorders>
            <w:noWrap/>
            <w:vAlign w:val="bottom"/>
            <w:hideMark/>
          </w:tcPr>
          <w:p w14:paraId="3EAD7C9F" w14:textId="62BCB3BB" w:rsidR="009032DE" w:rsidRPr="00B32487" w:rsidRDefault="009032DE" w:rsidP="009032DE">
            <w:pPr>
              <w:rPr>
                <w:color w:val="000000"/>
                <w:sz w:val="20"/>
                <w:szCs w:val="20"/>
              </w:rPr>
            </w:pPr>
            <w:r>
              <w:rPr>
                <w:rFonts w:ascii="Calibri" w:hAnsi="Calibri" w:cs="Calibri"/>
                <w:color w:val="000000"/>
                <w:sz w:val="22"/>
                <w:szCs w:val="22"/>
              </w:rPr>
              <w:t>0,01</w:t>
            </w:r>
          </w:p>
        </w:tc>
        <w:tc>
          <w:tcPr>
            <w:tcW w:w="1357" w:type="dxa"/>
            <w:tcBorders>
              <w:top w:val="nil"/>
              <w:left w:val="nil"/>
              <w:bottom w:val="nil"/>
              <w:right w:val="nil"/>
            </w:tcBorders>
            <w:noWrap/>
            <w:vAlign w:val="bottom"/>
            <w:hideMark/>
          </w:tcPr>
          <w:p w14:paraId="2092B5C8" w14:textId="71BCD9F0" w:rsidR="009032DE" w:rsidRPr="00B32487" w:rsidRDefault="009032DE" w:rsidP="009032DE">
            <w:pPr>
              <w:rPr>
                <w:color w:val="000000"/>
                <w:sz w:val="20"/>
                <w:szCs w:val="20"/>
              </w:rPr>
            </w:pPr>
            <w:r>
              <w:rPr>
                <w:rFonts w:ascii="Calibri" w:hAnsi="Calibri" w:cs="Calibri"/>
                <w:color w:val="000000"/>
                <w:sz w:val="22"/>
                <w:szCs w:val="22"/>
              </w:rPr>
              <w:t>0,99</w:t>
            </w:r>
          </w:p>
        </w:tc>
        <w:tc>
          <w:tcPr>
            <w:tcW w:w="1314" w:type="dxa"/>
            <w:tcBorders>
              <w:top w:val="nil"/>
              <w:left w:val="nil"/>
              <w:bottom w:val="nil"/>
              <w:right w:val="nil"/>
            </w:tcBorders>
            <w:noWrap/>
            <w:vAlign w:val="bottom"/>
            <w:hideMark/>
          </w:tcPr>
          <w:p w14:paraId="37548137" w14:textId="5F89BB67" w:rsidR="009032DE" w:rsidRPr="00B32487" w:rsidRDefault="009032DE" w:rsidP="009032DE">
            <w:pPr>
              <w:rPr>
                <w:color w:val="000000"/>
                <w:sz w:val="20"/>
                <w:szCs w:val="20"/>
              </w:rPr>
            </w:pPr>
            <w:r>
              <w:rPr>
                <w:rFonts w:ascii="Calibri" w:hAnsi="Calibri" w:cs="Calibri"/>
                <w:color w:val="000000"/>
                <w:sz w:val="22"/>
                <w:szCs w:val="22"/>
              </w:rPr>
              <w:t>4,29</w:t>
            </w:r>
          </w:p>
        </w:tc>
        <w:tc>
          <w:tcPr>
            <w:tcW w:w="1336" w:type="dxa"/>
            <w:tcBorders>
              <w:top w:val="nil"/>
              <w:left w:val="nil"/>
              <w:bottom w:val="nil"/>
              <w:right w:val="nil"/>
            </w:tcBorders>
            <w:noWrap/>
            <w:vAlign w:val="bottom"/>
            <w:hideMark/>
          </w:tcPr>
          <w:p w14:paraId="3FEDE05D" w14:textId="61A7A824" w:rsidR="009032DE" w:rsidRPr="00B32487" w:rsidRDefault="009032DE" w:rsidP="009032DE">
            <w:pPr>
              <w:rPr>
                <w:color w:val="000000"/>
                <w:sz w:val="20"/>
                <w:szCs w:val="20"/>
              </w:rPr>
            </w:pPr>
            <w:r>
              <w:rPr>
                <w:rFonts w:ascii="Calibri" w:hAnsi="Calibri" w:cs="Calibri"/>
                <w:color w:val="000000"/>
                <w:sz w:val="22"/>
                <w:szCs w:val="22"/>
              </w:rPr>
              <w:t>2,26E-03</w:t>
            </w:r>
          </w:p>
        </w:tc>
      </w:tr>
      <w:tr w:rsidR="009032DE" w:rsidRPr="00B32487" w14:paraId="7933DDAF" w14:textId="77777777" w:rsidTr="0078144F">
        <w:trPr>
          <w:trHeight w:val="300"/>
        </w:trPr>
        <w:tc>
          <w:tcPr>
            <w:tcW w:w="2138" w:type="dxa"/>
            <w:tcBorders>
              <w:top w:val="nil"/>
              <w:left w:val="nil"/>
              <w:bottom w:val="nil"/>
              <w:right w:val="nil"/>
            </w:tcBorders>
            <w:shd w:val="clear" w:color="D9D9D9" w:fill="D9D9D9"/>
            <w:noWrap/>
            <w:vAlign w:val="bottom"/>
            <w:hideMark/>
          </w:tcPr>
          <w:p w14:paraId="5EFFE39B" w14:textId="767DBFB0" w:rsidR="009032DE" w:rsidRPr="00B32487" w:rsidRDefault="009032DE" w:rsidP="009032DE">
            <w:pPr>
              <w:rPr>
                <w:color w:val="000000"/>
                <w:sz w:val="20"/>
                <w:szCs w:val="20"/>
              </w:rPr>
            </w:pPr>
            <w:proofErr w:type="spellStart"/>
            <w:r>
              <w:rPr>
                <w:rFonts w:ascii="Calibri" w:hAnsi="Calibri" w:cs="Calibri"/>
                <w:color w:val="000000"/>
                <w:sz w:val="22"/>
                <w:szCs w:val="22"/>
              </w:rPr>
              <w:t>Moritellaceae</w:t>
            </w:r>
            <w:proofErr w:type="spellEnd"/>
          </w:p>
        </w:tc>
        <w:tc>
          <w:tcPr>
            <w:tcW w:w="1549" w:type="dxa"/>
            <w:tcBorders>
              <w:top w:val="nil"/>
              <w:left w:val="nil"/>
              <w:bottom w:val="nil"/>
              <w:right w:val="nil"/>
            </w:tcBorders>
            <w:shd w:val="clear" w:color="D9D9D9" w:fill="D9D9D9"/>
            <w:noWrap/>
            <w:vAlign w:val="bottom"/>
            <w:hideMark/>
          </w:tcPr>
          <w:p w14:paraId="19CB8C59" w14:textId="306F4D0D" w:rsidR="009032DE" w:rsidRPr="00B32487" w:rsidRDefault="009032DE" w:rsidP="009032DE">
            <w:pPr>
              <w:rPr>
                <w:color w:val="000000"/>
                <w:sz w:val="20"/>
                <w:szCs w:val="20"/>
              </w:rPr>
            </w:pPr>
            <w:proofErr w:type="spellStart"/>
            <w:r>
              <w:rPr>
                <w:rFonts w:ascii="Calibri" w:hAnsi="Calibri" w:cs="Calibri"/>
                <w:color w:val="000000"/>
                <w:sz w:val="22"/>
                <w:szCs w:val="22"/>
              </w:rPr>
              <w:t>Enriched</w:t>
            </w:r>
            <w:proofErr w:type="spellEnd"/>
          </w:p>
        </w:tc>
        <w:tc>
          <w:tcPr>
            <w:tcW w:w="1335" w:type="dxa"/>
            <w:tcBorders>
              <w:top w:val="nil"/>
              <w:left w:val="nil"/>
              <w:bottom w:val="nil"/>
              <w:right w:val="nil"/>
            </w:tcBorders>
            <w:shd w:val="clear" w:color="D9D9D9" w:fill="D9D9D9"/>
            <w:noWrap/>
            <w:vAlign w:val="bottom"/>
            <w:hideMark/>
          </w:tcPr>
          <w:p w14:paraId="30D40069" w14:textId="454C7669" w:rsidR="009032DE" w:rsidRPr="00B32487" w:rsidRDefault="009032DE" w:rsidP="009032DE">
            <w:pPr>
              <w:rPr>
                <w:color w:val="000000"/>
                <w:sz w:val="20"/>
                <w:szCs w:val="20"/>
              </w:rPr>
            </w:pPr>
            <w:r>
              <w:rPr>
                <w:rFonts w:ascii="Calibri" w:hAnsi="Calibri" w:cs="Calibri"/>
                <w:color w:val="000000"/>
                <w:sz w:val="22"/>
                <w:szCs w:val="22"/>
              </w:rPr>
              <w:t>0,46</w:t>
            </w:r>
          </w:p>
        </w:tc>
        <w:tc>
          <w:tcPr>
            <w:tcW w:w="1357" w:type="dxa"/>
            <w:tcBorders>
              <w:top w:val="nil"/>
              <w:left w:val="nil"/>
              <w:bottom w:val="nil"/>
              <w:right w:val="nil"/>
            </w:tcBorders>
            <w:shd w:val="clear" w:color="D9D9D9" w:fill="D9D9D9"/>
            <w:noWrap/>
            <w:vAlign w:val="bottom"/>
            <w:hideMark/>
          </w:tcPr>
          <w:p w14:paraId="502079F6" w14:textId="19607625" w:rsidR="009032DE" w:rsidRPr="00B32487" w:rsidRDefault="009032DE" w:rsidP="009032DE">
            <w:pPr>
              <w:rPr>
                <w:color w:val="000000"/>
                <w:sz w:val="20"/>
                <w:szCs w:val="20"/>
              </w:rPr>
            </w:pPr>
            <w:r>
              <w:rPr>
                <w:rFonts w:ascii="Calibri" w:hAnsi="Calibri" w:cs="Calibri"/>
                <w:color w:val="000000"/>
                <w:sz w:val="22"/>
                <w:szCs w:val="22"/>
              </w:rPr>
              <w:t>2,57</w:t>
            </w:r>
          </w:p>
        </w:tc>
        <w:tc>
          <w:tcPr>
            <w:tcW w:w="1314" w:type="dxa"/>
            <w:tcBorders>
              <w:top w:val="nil"/>
              <w:left w:val="nil"/>
              <w:bottom w:val="nil"/>
              <w:right w:val="nil"/>
            </w:tcBorders>
            <w:shd w:val="clear" w:color="D9D9D9" w:fill="D9D9D9"/>
            <w:noWrap/>
            <w:vAlign w:val="bottom"/>
            <w:hideMark/>
          </w:tcPr>
          <w:p w14:paraId="08F3A697" w14:textId="5386190D" w:rsidR="009032DE" w:rsidRPr="00B32487" w:rsidRDefault="009032DE" w:rsidP="009032DE">
            <w:pPr>
              <w:rPr>
                <w:color w:val="000000"/>
                <w:sz w:val="20"/>
                <w:szCs w:val="20"/>
              </w:rPr>
            </w:pPr>
            <w:r>
              <w:rPr>
                <w:rFonts w:ascii="Calibri" w:hAnsi="Calibri" w:cs="Calibri"/>
                <w:color w:val="000000"/>
                <w:sz w:val="22"/>
                <w:szCs w:val="22"/>
              </w:rPr>
              <w:t>4,25</w:t>
            </w:r>
          </w:p>
        </w:tc>
        <w:tc>
          <w:tcPr>
            <w:tcW w:w="1336" w:type="dxa"/>
            <w:tcBorders>
              <w:top w:val="nil"/>
              <w:left w:val="nil"/>
              <w:bottom w:val="nil"/>
              <w:right w:val="nil"/>
            </w:tcBorders>
            <w:shd w:val="clear" w:color="D9D9D9" w:fill="D9D9D9"/>
            <w:noWrap/>
            <w:vAlign w:val="bottom"/>
            <w:hideMark/>
          </w:tcPr>
          <w:p w14:paraId="064AA8A1" w14:textId="5F5DADE7" w:rsidR="009032DE" w:rsidRPr="00B32487" w:rsidRDefault="009032DE" w:rsidP="009032DE">
            <w:pPr>
              <w:rPr>
                <w:color w:val="000000"/>
                <w:sz w:val="20"/>
                <w:szCs w:val="20"/>
              </w:rPr>
            </w:pPr>
            <w:r>
              <w:rPr>
                <w:rFonts w:ascii="Calibri" w:hAnsi="Calibri" w:cs="Calibri"/>
                <w:color w:val="000000"/>
                <w:sz w:val="22"/>
                <w:szCs w:val="22"/>
              </w:rPr>
              <w:t>4,39E-16</w:t>
            </w:r>
          </w:p>
        </w:tc>
      </w:tr>
      <w:tr w:rsidR="009032DE" w:rsidRPr="00B32487" w14:paraId="5D613DCE" w14:textId="77777777" w:rsidTr="0078144F">
        <w:trPr>
          <w:trHeight w:val="300"/>
        </w:trPr>
        <w:tc>
          <w:tcPr>
            <w:tcW w:w="2138" w:type="dxa"/>
            <w:tcBorders>
              <w:top w:val="nil"/>
              <w:left w:val="nil"/>
              <w:bottom w:val="nil"/>
              <w:right w:val="nil"/>
            </w:tcBorders>
            <w:noWrap/>
            <w:vAlign w:val="bottom"/>
            <w:hideMark/>
          </w:tcPr>
          <w:p w14:paraId="55CC816D" w14:textId="26183477" w:rsidR="009032DE" w:rsidRPr="00B32487" w:rsidRDefault="009032DE" w:rsidP="009032DE">
            <w:pPr>
              <w:rPr>
                <w:color w:val="000000"/>
                <w:sz w:val="20"/>
                <w:szCs w:val="20"/>
              </w:rPr>
            </w:pPr>
            <w:proofErr w:type="spellStart"/>
            <w:r>
              <w:rPr>
                <w:rFonts w:ascii="Calibri" w:hAnsi="Calibri" w:cs="Calibri"/>
                <w:color w:val="000000"/>
                <w:sz w:val="22"/>
                <w:szCs w:val="22"/>
              </w:rPr>
              <w:t>Vibrionaceae</w:t>
            </w:r>
            <w:proofErr w:type="spellEnd"/>
          </w:p>
        </w:tc>
        <w:tc>
          <w:tcPr>
            <w:tcW w:w="1549" w:type="dxa"/>
            <w:tcBorders>
              <w:top w:val="nil"/>
              <w:left w:val="nil"/>
              <w:bottom w:val="nil"/>
              <w:right w:val="nil"/>
            </w:tcBorders>
            <w:noWrap/>
            <w:vAlign w:val="bottom"/>
            <w:hideMark/>
          </w:tcPr>
          <w:p w14:paraId="218E205F" w14:textId="14AE2112" w:rsidR="009032DE" w:rsidRPr="00B32487" w:rsidRDefault="009032DE" w:rsidP="009032DE">
            <w:pPr>
              <w:rPr>
                <w:color w:val="000000"/>
                <w:sz w:val="20"/>
                <w:szCs w:val="20"/>
              </w:rPr>
            </w:pPr>
            <w:proofErr w:type="spellStart"/>
            <w:r>
              <w:rPr>
                <w:rFonts w:ascii="Calibri" w:hAnsi="Calibri" w:cs="Calibri"/>
                <w:color w:val="000000"/>
                <w:sz w:val="22"/>
                <w:szCs w:val="22"/>
              </w:rPr>
              <w:t>Enriched</w:t>
            </w:r>
            <w:proofErr w:type="spellEnd"/>
          </w:p>
        </w:tc>
        <w:tc>
          <w:tcPr>
            <w:tcW w:w="1335" w:type="dxa"/>
            <w:tcBorders>
              <w:top w:val="nil"/>
              <w:left w:val="nil"/>
              <w:bottom w:val="nil"/>
              <w:right w:val="nil"/>
            </w:tcBorders>
            <w:noWrap/>
            <w:vAlign w:val="bottom"/>
            <w:hideMark/>
          </w:tcPr>
          <w:p w14:paraId="647C93F5" w14:textId="23B038B0" w:rsidR="009032DE" w:rsidRPr="00B32487" w:rsidRDefault="009032DE" w:rsidP="009032DE">
            <w:pPr>
              <w:rPr>
                <w:color w:val="000000"/>
                <w:sz w:val="20"/>
                <w:szCs w:val="20"/>
              </w:rPr>
            </w:pPr>
            <w:r>
              <w:rPr>
                <w:rFonts w:ascii="Calibri" w:hAnsi="Calibri" w:cs="Calibri"/>
                <w:color w:val="000000"/>
                <w:sz w:val="22"/>
                <w:szCs w:val="22"/>
              </w:rPr>
              <w:t>10,60</w:t>
            </w:r>
          </w:p>
        </w:tc>
        <w:tc>
          <w:tcPr>
            <w:tcW w:w="1357" w:type="dxa"/>
            <w:tcBorders>
              <w:top w:val="nil"/>
              <w:left w:val="nil"/>
              <w:bottom w:val="nil"/>
              <w:right w:val="nil"/>
            </w:tcBorders>
            <w:noWrap/>
            <w:vAlign w:val="bottom"/>
            <w:hideMark/>
          </w:tcPr>
          <w:p w14:paraId="1A4507BB" w14:textId="2CAF095A" w:rsidR="009032DE" w:rsidRPr="00B32487" w:rsidRDefault="009032DE" w:rsidP="009032DE">
            <w:pPr>
              <w:rPr>
                <w:color w:val="000000"/>
                <w:sz w:val="20"/>
                <w:szCs w:val="20"/>
              </w:rPr>
            </w:pPr>
            <w:r>
              <w:rPr>
                <w:rFonts w:ascii="Calibri" w:hAnsi="Calibri" w:cs="Calibri"/>
                <w:color w:val="000000"/>
                <w:sz w:val="22"/>
                <w:szCs w:val="22"/>
              </w:rPr>
              <w:t>53,70</w:t>
            </w:r>
          </w:p>
        </w:tc>
        <w:tc>
          <w:tcPr>
            <w:tcW w:w="1314" w:type="dxa"/>
            <w:tcBorders>
              <w:top w:val="nil"/>
              <w:left w:val="nil"/>
              <w:bottom w:val="nil"/>
              <w:right w:val="nil"/>
            </w:tcBorders>
            <w:noWrap/>
            <w:vAlign w:val="bottom"/>
            <w:hideMark/>
          </w:tcPr>
          <w:p w14:paraId="65464FB9" w14:textId="6186F414" w:rsidR="009032DE" w:rsidRPr="00B32487" w:rsidRDefault="009032DE" w:rsidP="009032DE">
            <w:pPr>
              <w:rPr>
                <w:color w:val="000000"/>
                <w:sz w:val="20"/>
                <w:szCs w:val="20"/>
              </w:rPr>
            </w:pPr>
            <w:r>
              <w:rPr>
                <w:rFonts w:ascii="Calibri" w:hAnsi="Calibri" w:cs="Calibri"/>
                <w:color w:val="000000"/>
                <w:sz w:val="22"/>
                <w:szCs w:val="22"/>
              </w:rPr>
              <w:t>4,17</w:t>
            </w:r>
          </w:p>
        </w:tc>
        <w:tc>
          <w:tcPr>
            <w:tcW w:w="1336" w:type="dxa"/>
            <w:tcBorders>
              <w:top w:val="nil"/>
              <w:left w:val="nil"/>
              <w:bottom w:val="nil"/>
              <w:right w:val="nil"/>
            </w:tcBorders>
            <w:noWrap/>
            <w:vAlign w:val="bottom"/>
            <w:hideMark/>
          </w:tcPr>
          <w:p w14:paraId="556D4E4A" w14:textId="0EE81B08" w:rsidR="009032DE" w:rsidRPr="00B32487" w:rsidRDefault="009032DE" w:rsidP="009032DE">
            <w:pPr>
              <w:rPr>
                <w:color w:val="000000"/>
                <w:sz w:val="20"/>
                <w:szCs w:val="20"/>
              </w:rPr>
            </w:pPr>
            <w:r>
              <w:rPr>
                <w:rFonts w:ascii="Calibri" w:hAnsi="Calibri" w:cs="Calibri"/>
                <w:color w:val="000000"/>
                <w:sz w:val="22"/>
                <w:szCs w:val="22"/>
              </w:rPr>
              <w:t>1,68E-09</w:t>
            </w:r>
          </w:p>
        </w:tc>
      </w:tr>
      <w:tr w:rsidR="009032DE" w:rsidRPr="00B32487" w14:paraId="20F78F9B" w14:textId="77777777" w:rsidTr="0078144F">
        <w:trPr>
          <w:trHeight w:val="300"/>
        </w:trPr>
        <w:tc>
          <w:tcPr>
            <w:tcW w:w="2138" w:type="dxa"/>
            <w:tcBorders>
              <w:top w:val="nil"/>
              <w:left w:val="nil"/>
              <w:bottom w:val="nil"/>
              <w:right w:val="nil"/>
            </w:tcBorders>
            <w:shd w:val="clear" w:color="D9D9D9" w:fill="D9D9D9"/>
            <w:noWrap/>
            <w:vAlign w:val="bottom"/>
            <w:hideMark/>
          </w:tcPr>
          <w:p w14:paraId="768CE844" w14:textId="33DD0942" w:rsidR="009032DE" w:rsidRPr="00B32487" w:rsidRDefault="009032DE" w:rsidP="009032DE">
            <w:pPr>
              <w:rPr>
                <w:color w:val="000000"/>
                <w:sz w:val="20"/>
                <w:szCs w:val="20"/>
              </w:rPr>
            </w:pPr>
            <w:proofErr w:type="spellStart"/>
            <w:r>
              <w:rPr>
                <w:rFonts w:ascii="Calibri" w:hAnsi="Calibri" w:cs="Calibri"/>
                <w:color w:val="000000"/>
                <w:sz w:val="22"/>
                <w:szCs w:val="22"/>
              </w:rPr>
              <w:t>Propionibacteriaceae</w:t>
            </w:r>
            <w:proofErr w:type="spellEnd"/>
          </w:p>
        </w:tc>
        <w:tc>
          <w:tcPr>
            <w:tcW w:w="1549" w:type="dxa"/>
            <w:tcBorders>
              <w:top w:val="nil"/>
              <w:left w:val="nil"/>
              <w:bottom w:val="nil"/>
              <w:right w:val="nil"/>
            </w:tcBorders>
            <w:shd w:val="clear" w:color="D9D9D9" w:fill="D9D9D9"/>
            <w:noWrap/>
            <w:vAlign w:val="bottom"/>
            <w:hideMark/>
          </w:tcPr>
          <w:p w14:paraId="16B77024" w14:textId="70776B90" w:rsidR="009032DE" w:rsidRPr="00B32487" w:rsidRDefault="009032DE" w:rsidP="009032DE">
            <w:pPr>
              <w:rPr>
                <w:color w:val="000000"/>
                <w:sz w:val="20"/>
                <w:szCs w:val="20"/>
              </w:rPr>
            </w:pPr>
            <w:proofErr w:type="spellStart"/>
            <w:r>
              <w:rPr>
                <w:rFonts w:ascii="Calibri" w:hAnsi="Calibri" w:cs="Calibri"/>
                <w:color w:val="000000"/>
                <w:sz w:val="22"/>
                <w:szCs w:val="22"/>
              </w:rPr>
              <w:t>Enriched</w:t>
            </w:r>
            <w:proofErr w:type="spellEnd"/>
          </w:p>
        </w:tc>
        <w:tc>
          <w:tcPr>
            <w:tcW w:w="1335" w:type="dxa"/>
            <w:tcBorders>
              <w:top w:val="nil"/>
              <w:left w:val="nil"/>
              <w:bottom w:val="nil"/>
              <w:right w:val="nil"/>
            </w:tcBorders>
            <w:shd w:val="clear" w:color="D9D9D9" w:fill="D9D9D9"/>
            <w:noWrap/>
            <w:vAlign w:val="bottom"/>
            <w:hideMark/>
          </w:tcPr>
          <w:p w14:paraId="1655DD16" w14:textId="630EBBDB" w:rsidR="009032DE" w:rsidRPr="00B32487" w:rsidRDefault="009032DE" w:rsidP="009032DE">
            <w:pPr>
              <w:rPr>
                <w:color w:val="000000"/>
                <w:sz w:val="20"/>
                <w:szCs w:val="20"/>
              </w:rPr>
            </w:pPr>
            <w:r>
              <w:rPr>
                <w:rFonts w:ascii="Calibri" w:hAnsi="Calibri" w:cs="Calibri"/>
                <w:color w:val="000000"/>
                <w:sz w:val="22"/>
                <w:szCs w:val="22"/>
              </w:rPr>
              <w:t>0,09</w:t>
            </w:r>
          </w:p>
        </w:tc>
        <w:tc>
          <w:tcPr>
            <w:tcW w:w="1357" w:type="dxa"/>
            <w:tcBorders>
              <w:top w:val="nil"/>
              <w:left w:val="nil"/>
              <w:bottom w:val="nil"/>
              <w:right w:val="nil"/>
            </w:tcBorders>
            <w:shd w:val="clear" w:color="D9D9D9" w:fill="D9D9D9"/>
            <w:noWrap/>
            <w:vAlign w:val="bottom"/>
            <w:hideMark/>
          </w:tcPr>
          <w:p w14:paraId="770F5DD2" w14:textId="71E53C7C" w:rsidR="009032DE" w:rsidRPr="00B32487" w:rsidRDefault="009032DE" w:rsidP="009032DE">
            <w:pPr>
              <w:rPr>
                <w:color w:val="000000"/>
                <w:sz w:val="20"/>
                <w:szCs w:val="20"/>
              </w:rPr>
            </w:pPr>
            <w:r>
              <w:rPr>
                <w:rFonts w:ascii="Calibri" w:hAnsi="Calibri" w:cs="Calibri"/>
                <w:color w:val="000000"/>
                <w:sz w:val="22"/>
                <w:szCs w:val="22"/>
              </w:rPr>
              <w:t>0,38</w:t>
            </w:r>
          </w:p>
        </w:tc>
        <w:tc>
          <w:tcPr>
            <w:tcW w:w="1314" w:type="dxa"/>
            <w:tcBorders>
              <w:top w:val="nil"/>
              <w:left w:val="nil"/>
              <w:bottom w:val="nil"/>
              <w:right w:val="nil"/>
            </w:tcBorders>
            <w:shd w:val="clear" w:color="D9D9D9" w:fill="D9D9D9"/>
            <w:noWrap/>
            <w:vAlign w:val="bottom"/>
            <w:hideMark/>
          </w:tcPr>
          <w:p w14:paraId="238F3069" w14:textId="137FCB3A" w:rsidR="009032DE" w:rsidRPr="00B32487" w:rsidRDefault="009032DE" w:rsidP="009032DE">
            <w:pPr>
              <w:rPr>
                <w:color w:val="000000"/>
                <w:sz w:val="20"/>
                <w:szCs w:val="20"/>
              </w:rPr>
            </w:pPr>
            <w:r>
              <w:rPr>
                <w:rFonts w:ascii="Calibri" w:hAnsi="Calibri" w:cs="Calibri"/>
                <w:color w:val="000000"/>
                <w:sz w:val="22"/>
                <w:szCs w:val="22"/>
              </w:rPr>
              <w:t>4,13</w:t>
            </w:r>
          </w:p>
        </w:tc>
        <w:tc>
          <w:tcPr>
            <w:tcW w:w="1336" w:type="dxa"/>
            <w:tcBorders>
              <w:top w:val="nil"/>
              <w:left w:val="nil"/>
              <w:bottom w:val="nil"/>
              <w:right w:val="nil"/>
            </w:tcBorders>
            <w:shd w:val="clear" w:color="D9D9D9" w:fill="D9D9D9"/>
            <w:noWrap/>
            <w:vAlign w:val="bottom"/>
            <w:hideMark/>
          </w:tcPr>
          <w:p w14:paraId="4740EE02" w14:textId="3E36608A" w:rsidR="009032DE" w:rsidRPr="00B32487" w:rsidRDefault="009032DE" w:rsidP="009032DE">
            <w:pPr>
              <w:rPr>
                <w:color w:val="000000"/>
                <w:sz w:val="20"/>
                <w:szCs w:val="20"/>
              </w:rPr>
            </w:pPr>
            <w:r>
              <w:rPr>
                <w:rFonts w:ascii="Calibri" w:hAnsi="Calibri" w:cs="Calibri"/>
                <w:color w:val="000000"/>
                <w:sz w:val="22"/>
                <w:szCs w:val="22"/>
              </w:rPr>
              <w:t>6,20E-08</w:t>
            </w:r>
          </w:p>
        </w:tc>
      </w:tr>
      <w:tr w:rsidR="009032DE" w:rsidRPr="00B32487" w14:paraId="3F78E89B" w14:textId="77777777" w:rsidTr="0078144F">
        <w:trPr>
          <w:trHeight w:val="300"/>
        </w:trPr>
        <w:tc>
          <w:tcPr>
            <w:tcW w:w="2138" w:type="dxa"/>
            <w:tcBorders>
              <w:top w:val="nil"/>
              <w:left w:val="nil"/>
              <w:bottom w:val="nil"/>
              <w:right w:val="nil"/>
            </w:tcBorders>
            <w:noWrap/>
            <w:vAlign w:val="bottom"/>
            <w:hideMark/>
          </w:tcPr>
          <w:p w14:paraId="544CEEB8" w14:textId="0EE74287" w:rsidR="009032DE" w:rsidRPr="00B32487" w:rsidRDefault="009032DE" w:rsidP="009032DE">
            <w:pPr>
              <w:rPr>
                <w:color w:val="000000"/>
                <w:sz w:val="20"/>
                <w:szCs w:val="20"/>
              </w:rPr>
            </w:pPr>
            <w:proofErr w:type="spellStart"/>
            <w:r>
              <w:rPr>
                <w:rFonts w:ascii="Calibri" w:hAnsi="Calibri" w:cs="Calibri"/>
                <w:color w:val="000000"/>
                <w:sz w:val="22"/>
                <w:szCs w:val="22"/>
              </w:rPr>
              <w:t>Lentisphaeraceae</w:t>
            </w:r>
            <w:proofErr w:type="spellEnd"/>
          </w:p>
        </w:tc>
        <w:tc>
          <w:tcPr>
            <w:tcW w:w="1549" w:type="dxa"/>
            <w:tcBorders>
              <w:top w:val="nil"/>
              <w:left w:val="nil"/>
              <w:bottom w:val="nil"/>
              <w:right w:val="nil"/>
            </w:tcBorders>
            <w:noWrap/>
            <w:vAlign w:val="bottom"/>
            <w:hideMark/>
          </w:tcPr>
          <w:p w14:paraId="266EF8A3" w14:textId="07C07C18" w:rsidR="009032DE" w:rsidRPr="00B32487" w:rsidRDefault="009032DE" w:rsidP="009032DE">
            <w:pPr>
              <w:rPr>
                <w:color w:val="000000"/>
                <w:sz w:val="20"/>
                <w:szCs w:val="20"/>
              </w:rPr>
            </w:pPr>
            <w:proofErr w:type="spellStart"/>
            <w:r>
              <w:rPr>
                <w:rFonts w:ascii="Calibri" w:hAnsi="Calibri" w:cs="Calibri"/>
                <w:color w:val="000000"/>
                <w:sz w:val="22"/>
                <w:szCs w:val="22"/>
              </w:rPr>
              <w:t>Enriched</w:t>
            </w:r>
            <w:proofErr w:type="spellEnd"/>
          </w:p>
        </w:tc>
        <w:tc>
          <w:tcPr>
            <w:tcW w:w="1335" w:type="dxa"/>
            <w:tcBorders>
              <w:top w:val="nil"/>
              <w:left w:val="nil"/>
              <w:bottom w:val="nil"/>
              <w:right w:val="nil"/>
            </w:tcBorders>
            <w:noWrap/>
            <w:vAlign w:val="bottom"/>
            <w:hideMark/>
          </w:tcPr>
          <w:p w14:paraId="0A455F5B" w14:textId="119080DB" w:rsidR="009032DE" w:rsidRPr="00B32487" w:rsidRDefault="009032DE" w:rsidP="009032DE">
            <w:pPr>
              <w:rPr>
                <w:color w:val="000000"/>
                <w:sz w:val="20"/>
                <w:szCs w:val="20"/>
              </w:rPr>
            </w:pPr>
            <w:r>
              <w:rPr>
                <w:rFonts w:ascii="Calibri" w:hAnsi="Calibri" w:cs="Calibri"/>
                <w:color w:val="000000"/>
                <w:sz w:val="22"/>
                <w:szCs w:val="22"/>
              </w:rPr>
              <w:t>0,50</w:t>
            </w:r>
          </w:p>
        </w:tc>
        <w:tc>
          <w:tcPr>
            <w:tcW w:w="1357" w:type="dxa"/>
            <w:tcBorders>
              <w:top w:val="nil"/>
              <w:left w:val="nil"/>
              <w:bottom w:val="nil"/>
              <w:right w:val="nil"/>
            </w:tcBorders>
            <w:noWrap/>
            <w:vAlign w:val="bottom"/>
            <w:hideMark/>
          </w:tcPr>
          <w:p w14:paraId="2267ED3E" w14:textId="365DEF87" w:rsidR="009032DE" w:rsidRPr="00B32487" w:rsidRDefault="009032DE" w:rsidP="009032DE">
            <w:pPr>
              <w:rPr>
                <w:color w:val="000000"/>
                <w:sz w:val="20"/>
                <w:szCs w:val="20"/>
              </w:rPr>
            </w:pPr>
            <w:r>
              <w:rPr>
                <w:rFonts w:ascii="Calibri" w:hAnsi="Calibri" w:cs="Calibri"/>
                <w:color w:val="000000"/>
                <w:sz w:val="22"/>
                <w:szCs w:val="22"/>
              </w:rPr>
              <w:t>3,66</w:t>
            </w:r>
          </w:p>
        </w:tc>
        <w:tc>
          <w:tcPr>
            <w:tcW w:w="1314" w:type="dxa"/>
            <w:tcBorders>
              <w:top w:val="nil"/>
              <w:left w:val="nil"/>
              <w:bottom w:val="nil"/>
              <w:right w:val="nil"/>
            </w:tcBorders>
            <w:noWrap/>
            <w:vAlign w:val="bottom"/>
            <w:hideMark/>
          </w:tcPr>
          <w:p w14:paraId="08052C6F" w14:textId="3781703E" w:rsidR="009032DE" w:rsidRPr="00B32487" w:rsidRDefault="009032DE" w:rsidP="009032DE">
            <w:pPr>
              <w:rPr>
                <w:color w:val="000000"/>
                <w:sz w:val="20"/>
                <w:szCs w:val="20"/>
              </w:rPr>
            </w:pPr>
            <w:r>
              <w:rPr>
                <w:rFonts w:ascii="Calibri" w:hAnsi="Calibri" w:cs="Calibri"/>
                <w:color w:val="000000"/>
                <w:sz w:val="22"/>
                <w:szCs w:val="22"/>
              </w:rPr>
              <w:t>3,99</w:t>
            </w:r>
          </w:p>
        </w:tc>
        <w:tc>
          <w:tcPr>
            <w:tcW w:w="1336" w:type="dxa"/>
            <w:tcBorders>
              <w:top w:val="nil"/>
              <w:left w:val="nil"/>
              <w:bottom w:val="nil"/>
              <w:right w:val="nil"/>
            </w:tcBorders>
            <w:noWrap/>
            <w:vAlign w:val="bottom"/>
            <w:hideMark/>
          </w:tcPr>
          <w:p w14:paraId="498647AF" w14:textId="6EC6515A" w:rsidR="009032DE" w:rsidRPr="00B32487" w:rsidRDefault="009032DE" w:rsidP="009032DE">
            <w:pPr>
              <w:rPr>
                <w:color w:val="000000"/>
                <w:sz w:val="20"/>
                <w:szCs w:val="20"/>
              </w:rPr>
            </w:pPr>
            <w:r>
              <w:rPr>
                <w:rFonts w:ascii="Calibri" w:hAnsi="Calibri" w:cs="Calibri"/>
                <w:color w:val="000000"/>
                <w:sz w:val="22"/>
                <w:szCs w:val="22"/>
              </w:rPr>
              <w:t>5,42E-06</w:t>
            </w:r>
          </w:p>
        </w:tc>
      </w:tr>
      <w:tr w:rsidR="009032DE" w:rsidRPr="00B32487" w14:paraId="0A097DD3" w14:textId="77777777" w:rsidTr="0078144F">
        <w:trPr>
          <w:trHeight w:val="300"/>
        </w:trPr>
        <w:tc>
          <w:tcPr>
            <w:tcW w:w="2138" w:type="dxa"/>
            <w:tcBorders>
              <w:top w:val="nil"/>
              <w:left w:val="nil"/>
              <w:bottom w:val="nil"/>
              <w:right w:val="nil"/>
            </w:tcBorders>
            <w:shd w:val="clear" w:color="D9D9D9" w:fill="D9D9D9"/>
            <w:noWrap/>
            <w:vAlign w:val="bottom"/>
            <w:hideMark/>
          </w:tcPr>
          <w:p w14:paraId="1C804898" w14:textId="33FB36D7" w:rsidR="009032DE" w:rsidRPr="00B32487" w:rsidRDefault="009032DE" w:rsidP="009032DE">
            <w:pPr>
              <w:rPr>
                <w:color w:val="000000"/>
                <w:sz w:val="20"/>
                <w:szCs w:val="20"/>
              </w:rPr>
            </w:pPr>
            <w:proofErr w:type="spellStart"/>
            <w:r>
              <w:rPr>
                <w:rFonts w:ascii="Calibri" w:hAnsi="Calibri" w:cs="Calibri"/>
                <w:color w:val="000000"/>
                <w:sz w:val="22"/>
                <w:szCs w:val="22"/>
              </w:rPr>
              <w:t>Anaeromicrobium</w:t>
            </w:r>
            <w:proofErr w:type="spellEnd"/>
          </w:p>
        </w:tc>
        <w:tc>
          <w:tcPr>
            <w:tcW w:w="1549" w:type="dxa"/>
            <w:tcBorders>
              <w:top w:val="nil"/>
              <w:left w:val="nil"/>
              <w:bottom w:val="nil"/>
              <w:right w:val="nil"/>
            </w:tcBorders>
            <w:shd w:val="clear" w:color="D9D9D9" w:fill="D9D9D9"/>
            <w:noWrap/>
            <w:vAlign w:val="bottom"/>
            <w:hideMark/>
          </w:tcPr>
          <w:p w14:paraId="006DB13C" w14:textId="37F0399A" w:rsidR="009032DE" w:rsidRPr="00B32487" w:rsidRDefault="009032DE" w:rsidP="009032DE">
            <w:pPr>
              <w:rPr>
                <w:color w:val="000000"/>
                <w:sz w:val="20"/>
                <w:szCs w:val="20"/>
              </w:rPr>
            </w:pPr>
            <w:proofErr w:type="spellStart"/>
            <w:r>
              <w:rPr>
                <w:rFonts w:ascii="Calibri" w:hAnsi="Calibri" w:cs="Calibri"/>
                <w:color w:val="000000"/>
                <w:sz w:val="22"/>
                <w:szCs w:val="22"/>
              </w:rPr>
              <w:t>Enriched</w:t>
            </w:r>
            <w:proofErr w:type="spellEnd"/>
          </w:p>
        </w:tc>
        <w:tc>
          <w:tcPr>
            <w:tcW w:w="1335" w:type="dxa"/>
            <w:tcBorders>
              <w:top w:val="nil"/>
              <w:left w:val="nil"/>
              <w:bottom w:val="nil"/>
              <w:right w:val="nil"/>
            </w:tcBorders>
            <w:shd w:val="clear" w:color="D9D9D9" w:fill="D9D9D9"/>
            <w:noWrap/>
            <w:vAlign w:val="bottom"/>
            <w:hideMark/>
          </w:tcPr>
          <w:p w14:paraId="0B34FF40" w14:textId="175FFE7B" w:rsidR="009032DE" w:rsidRPr="00B32487" w:rsidRDefault="009032DE" w:rsidP="009032DE">
            <w:pPr>
              <w:rPr>
                <w:color w:val="000000"/>
                <w:sz w:val="20"/>
                <w:szCs w:val="20"/>
              </w:rPr>
            </w:pPr>
            <w:r>
              <w:rPr>
                <w:rFonts w:ascii="Calibri" w:hAnsi="Calibri" w:cs="Calibri"/>
                <w:color w:val="000000"/>
                <w:sz w:val="22"/>
                <w:szCs w:val="22"/>
              </w:rPr>
              <w:t>0,29</w:t>
            </w:r>
          </w:p>
        </w:tc>
        <w:tc>
          <w:tcPr>
            <w:tcW w:w="1357" w:type="dxa"/>
            <w:tcBorders>
              <w:top w:val="nil"/>
              <w:left w:val="nil"/>
              <w:bottom w:val="nil"/>
              <w:right w:val="nil"/>
            </w:tcBorders>
            <w:shd w:val="clear" w:color="D9D9D9" w:fill="D9D9D9"/>
            <w:noWrap/>
            <w:vAlign w:val="bottom"/>
            <w:hideMark/>
          </w:tcPr>
          <w:p w14:paraId="0B30F36D" w14:textId="51C28280" w:rsidR="009032DE" w:rsidRPr="00B32487" w:rsidRDefault="009032DE" w:rsidP="009032DE">
            <w:pPr>
              <w:rPr>
                <w:color w:val="000000"/>
                <w:sz w:val="20"/>
                <w:szCs w:val="20"/>
              </w:rPr>
            </w:pPr>
            <w:r>
              <w:rPr>
                <w:rFonts w:ascii="Calibri" w:hAnsi="Calibri" w:cs="Calibri"/>
                <w:color w:val="000000"/>
                <w:sz w:val="22"/>
                <w:szCs w:val="22"/>
              </w:rPr>
              <w:t>0,13</w:t>
            </w:r>
          </w:p>
        </w:tc>
        <w:tc>
          <w:tcPr>
            <w:tcW w:w="1314" w:type="dxa"/>
            <w:tcBorders>
              <w:top w:val="nil"/>
              <w:left w:val="nil"/>
              <w:bottom w:val="nil"/>
              <w:right w:val="nil"/>
            </w:tcBorders>
            <w:shd w:val="clear" w:color="D9D9D9" w:fill="D9D9D9"/>
            <w:noWrap/>
            <w:vAlign w:val="bottom"/>
            <w:hideMark/>
          </w:tcPr>
          <w:p w14:paraId="6FF74BEA" w14:textId="04844868" w:rsidR="009032DE" w:rsidRPr="00B32487" w:rsidRDefault="009032DE" w:rsidP="009032DE">
            <w:pPr>
              <w:rPr>
                <w:color w:val="000000"/>
                <w:sz w:val="20"/>
                <w:szCs w:val="20"/>
              </w:rPr>
            </w:pPr>
            <w:r>
              <w:rPr>
                <w:rFonts w:ascii="Calibri" w:hAnsi="Calibri" w:cs="Calibri"/>
                <w:color w:val="000000"/>
                <w:sz w:val="22"/>
                <w:szCs w:val="22"/>
              </w:rPr>
              <w:t>3,36</w:t>
            </w:r>
          </w:p>
        </w:tc>
        <w:tc>
          <w:tcPr>
            <w:tcW w:w="1336" w:type="dxa"/>
            <w:tcBorders>
              <w:top w:val="nil"/>
              <w:left w:val="nil"/>
              <w:bottom w:val="nil"/>
              <w:right w:val="nil"/>
            </w:tcBorders>
            <w:shd w:val="clear" w:color="D9D9D9" w:fill="D9D9D9"/>
            <w:noWrap/>
            <w:vAlign w:val="bottom"/>
            <w:hideMark/>
          </w:tcPr>
          <w:p w14:paraId="7D2831C0" w14:textId="129135AA" w:rsidR="009032DE" w:rsidRPr="00B32487" w:rsidRDefault="009032DE" w:rsidP="009032DE">
            <w:pPr>
              <w:rPr>
                <w:color w:val="000000"/>
                <w:sz w:val="20"/>
                <w:szCs w:val="20"/>
              </w:rPr>
            </w:pPr>
            <w:r>
              <w:rPr>
                <w:rFonts w:ascii="Calibri" w:hAnsi="Calibri" w:cs="Calibri"/>
                <w:color w:val="000000"/>
                <w:sz w:val="22"/>
                <w:szCs w:val="22"/>
              </w:rPr>
              <w:t>2,43E-02</w:t>
            </w:r>
          </w:p>
        </w:tc>
      </w:tr>
      <w:tr w:rsidR="009032DE" w:rsidRPr="00B32487" w14:paraId="7AE2CB42" w14:textId="77777777" w:rsidTr="0078144F">
        <w:trPr>
          <w:trHeight w:val="300"/>
        </w:trPr>
        <w:tc>
          <w:tcPr>
            <w:tcW w:w="2138" w:type="dxa"/>
            <w:tcBorders>
              <w:top w:val="nil"/>
              <w:left w:val="nil"/>
              <w:bottom w:val="nil"/>
              <w:right w:val="nil"/>
            </w:tcBorders>
            <w:noWrap/>
            <w:vAlign w:val="bottom"/>
            <w:hideMark/>
          </w:tcPr>
          <w:p w14:paraId="292CD0DC" w14:textId="7480F414" w:rsidR="009032DE" w:rsidRPr="00B32487" w:rsidRDefault="009032DE" w:rsidP="009032DE">
            <w:pPr>
              <w:rPr>
                <w:color w:val="000000"/>
                <w:sz w:val="20"/>
                <w:szCs w:val="20"/>
              </w:rPr>
            </w:pPr>
            <w:proofErr w:type="spellStart"/>
            <w:r>
              <w:rPr>
                <w:rFonts w:ascii="Calibri" w:hAnsi="Calibri" w:cs="Calibri"/>
                <w:color w:val="000000"/>
                <w:sz w:val="22"/>
                <w:szCs w:val="22"/>
              </w:rPr>
              <w:t>Puniceicoccaceae</w:t>
            </w:r>
            <w:proofErr w:type="spellEnd"/>
          </w:p>
        </w:tc>
        <w:tc>
          <w:tcPr>
            <w:tcW w:w="1549" w:type="dxa"/>
            <w:tcBorders>
              <w:top w:val="nil"/>
              <w:left w:val="nil"/>
              <w:bottom w:val="nil"/>
              <w:right w:val="nil"/>
            </w:tcBorders>
            <w:noWrap/>
            <w:vAlign w:val="bottom"/>
            <w:hideMark/>
          </w:tcPr>
          <w:p w14:paraId="37554D28" w14:textId="09E6DBDD" w:rsidR="009032DE" w:rsidRPr="00B32487" w:rsidRDefault="009032DE" w:rsidP="009032DE">
            <w:pPr>
              <w:rPr>
                <w:color w:val="000000"/>
                <w:sz w:val="20"/>
                <w:szCs w:val="20"/>
              </w:rPr>
            </w:pPr>
            <w:proofErr w:type="spellStart"/>
            <w:r>
              <w:rPr>
                <w:rFonts w:ascii="Calibri" w:hAnsi="Calibri" w:cs="Calibri"/>
                <w:color w:val="000000"/>
                <w:sz w:val="22"/>
                <w:szCs w:val="22"/>
              </w:rPr>
              <w:t>Reduced</w:t>
            </w:r>
            <w:proofErr w:type="spellEnd"/>
          </w:p>
        </w:tc>
        <w:tc>
          <w:tcPr>
            <w:tcW w:w="1335" w:type="dxa"/>
            <w:tcBorders>
              <w:top w:val="nil"/>
              <w:left w:val="nil"/>
              <w:bottom w:val="nil"/>
              <w:right w:val="nil"/>
            </w:tcBorders>
            <w:noWrap/>
            <w:vAlign w:val="bottom"/>
            <w:hideMark/>
          </w:tcPr>
          <w:p w14:paraId="5E7DCB13" w14:textId="62CE8A1F" w:rsidR="009032DE" w:rsidRPr="00B32487" w:rsidRDefault="009032DE" w:rsidP="009032DE">
            <w:pPr>
              <w:rPr>
                <w:color w:val="000000"/>
                <w:sz w:val="20"/>
                <w:szCs w:val="20"/>
              </w:rPr>
            </w:pPr>
            <w:r>
              <w:rPr>
                <w:rFonts w:ascii="Calibri" w:hAnsi="Calibri" w:cs="Calibri"/>
                <w:color w:val="000000"/>
                <w:sz w:val="22"/>
                <w:szCs w:val="22"/>
              </w:rPr>
              <w:t>0,95</w:t>
            </w:r>
          </w:p>
        </w:tc>
        <w:tc>
          <w:tcPr>
            <w:tcW w:w="1357" w:type="dxa"/>
            <w:tcBorders>
              <w:top w:val="nil"/>
              <w:left w:val="nil"/>
              <w:bottom w:val="nil"/>
              <w:right w:val="nil"/>
            </w:tcBorders>
            <w:noWrap/>
            <w:vAlign w:val="bottom"/>
            <w:hideMark/>
          </w:tcPr>
          <w:p w14:paraId="1AE4860D" w14:textId="132947E4" w:rsidR="009032DE" w:rsidRPr="00B32487" w:rsidRDefault="009032DE" w:rsidP="009032DE">
            <w:pPr>
              <w:rPr>
                <w:color w:val="000000"/>
                <w:sz w:val="20"/>
                <w:szCs w:val="20"/>
              </w:rPr>
            </w:pPr>
            <w:r>
              <w:rPr>
                <w:rFonts w:ascii="Calibri" w:hAnsi="Calibri" w:cs="Calibri"/>
                <w:color w:val="000000"/>
                <w:sz w:val="22"/>
                <w:szCs w:val="22"/>
              </w:rPr>
              <w:t>0,00</w:t>
            </w:r>
          </w:p>
        </w:tc>
        <w:tc>
          <w:tcPr>
            <w:tcW w:w="1314" w:type="dxa"/>
            <w:tcBorders>
              <w:top w:val="nil"/>
              <w:left w:val="nil"/>
              <w:bottom w:val="nil"/>
              <w:right w:val="nil"/>
            </w:tcBorders>
            <w:noWrap/>
            <w:vAlign w:val="bottom"/>
            <w:hideMark/>
          </w:tcPr>
          <w:p w14:paraId="4BF754A6" w14:textId="6F56D674" w:rsidR="009032DE" w:rsidRPr="00B32487" w:rsidRDefault="009032DE" w:rsidP="009032DE">
            <w:pPr>
              <w:rPr>
                <w:color w:val="000000"/>
                <w:sz w:val="20"/>
                <w:szCs w:val="20"/>
              </w:rPr>
            </w:pPr>
            <w:r>
              <w:rPr>
                <w:rFonts w:ascii="Calibri" w:hAnsi="Calibri" w:cs="Calibri"/>
                <w:color w:val="000000"/>
                <w:sz w:val="22"/>
                <w:szCs w:val="22"/>
              </w:rPr>
              <w:t>-5,32</w:t>
            </w:r>
          </w:p>
        </w:tc>
        <w:tc>
          <w:tcPr>
            <w:tcW w:w="1336" w:type="dxa"/>
            <w:tcBorders>
              <w:top w:val="nil"/>
              <w:left w:val="nil"/>
              <w:bottom w:val="nil"/>
              <w:right w:val="nil"/>
            </w:tcBorders>
            <w:noWrap/>
            <w:vAlign w:val="bottom"/>
            <w:hideMark/>
          </w:tcPr>
          <w:p w14:paraId="6A77396C" w14:textId="247A9428" w:rsidR="009032DE" w:rsidRPr="00B32487" w:rsidRDefault="009032DE" w:rsidP="009032DE">
            <w:pPr>
              <w:rPr>
                <w:color w:val="000000"/>
                <w:sz w:val="20"/>
                <w:szCs w:val="20"/>
              </w:rPr>
            </w:pPr>
            <w:r>
              <w:rPr>
                <w:rFonts w:ascii="Calibri" w:hAnsi="Calibri" w:cs="Calibri"/>
                <w:color w:val="000000"/>
                <w:sz w:val="22"/>
                <w:szCs w:val="22"/>
              </w:rPr>
              <w:t>1,50E-06</w:t>
            </w:r>
          </w:p>
        </w:tc>
      </w:tr>
      <w:tr w:rsidR="009032DE" w:rsidRPr="00B32487" w14:paraId="16788482" w14:textId="77777777" w:rsidTr="0078144F">
        <w:trPr>
          <w:trHeight w:val="300"/>
        </w:trPr>
        <w:tc>
          <w:tcPr>
            <w:tcW w:w="2138" w:type="dxa"/>
            <w:tcBorders>
              <w:top w:val="nil"/>
              <w:left w:val="nil"/>
              <w:bottom w:val="nil"/>
              <w:right w:val="nil"/>
            </w:tcBorders>
            <w:shd w:val="clear" w:color="D9D9D9" w:fill="D9D9D9"/>
            <w:noWrap/>
            <w:vAlign w:val="bottom"/>
            <w:hideMark/>
          </w:tcPr>
          <w:p w14:paraId="699C99D0" w14:textId="4727B800" w:rsidR="009032DE" w:rsidRPr="00B32487" w:rsidRDefault="009032DE" w:rsidP="009032DE">
            <w:pPr>
              <w:rPr>
                <w:color w:val="000000"/>
                <w:sz w:val="20"/>
                <w:szCs w:val="20"/>
              </w:rPr>
            </w:pPr>
            <w:proofErr w:type="spellStart"/>
            <w:r>
              <w:rPr>
                <w:rFonts w:ascii="Calibri" w:hAnsi="Calibri" w:cs="Calibri"/>
                <w:color w:val="000000"/>
                <w:sz w:val="22"/>
                <w:szCs w:val="22"/>
              </w:rPr>
              <w:t>Terasakiellaceae</w:t>
            </w:r>
            <w:proofErr w:type="spellEnd"/>
          </w:p>
        </w:tc>
        <w:tc>
          <w:tcPr>
            <w:tcW w:w="1549" w:type="dxa"/>
            <w:tcBorders>
              <w:top w:val="nil"/>
              <w:left w:val="nil"/>
              <w:bottom w:val="nil"/>
              <w:right w:val="nil"/>
            </w:tcBorders>
            <w:shd w:val="clear" w:color="D9D9D9" w:fill="D9D9D9"/>
            <w:noWrap/>
            <w:vAlign w:val="bottom"/>
            <w:hideMark/>
          </w:tcPr>
          <w:p w14:paraId="37C59D8D" w14:textId="5203C088" w:rsidR="009032DE" w:rsidRPr="00B32487" w:rsidRDefault="009032DE" w:rsidP="009032DE">
            <w:pPr>
              <w:rPr>
                <w:color w:val="000000"/>
                <w:sz w:val="20"/>
                <w:szCs w:val="20"/>
              </w:rPr>
            </w:pPr>
            <w:proofErr w:type="spellStart"/>
            <w:r>
              <w:rPr>
                <w:rFonts w:ascii="Calibri" w:hAnsi="Calibri" w:cs="Calibri"/>
                <w:color w:val="000000"/>
                <w:sz w:val="22"/>
                <w:szCs w:val="22"/>
              </w:rPr>
              <w:t>Reduced</w:t>
            </w:r>
            <w:proofErr w:type="spellEnd"/>
          </w:p>
        </w:tc>
        <w:tc>
          <w:tcPr>
            <w:tcW w:w="1335" w:type="dxa"/>
            <w:tcBorders>
              <w:top w:val="nil"/>
              <w:left w:val="nil"/>
              <w:bottom w:val="nil"/>
              <w:right w:val="nil"/>
            </w:tcBorders>
            <w:shd w:val="clear" w:color="D9D9D9" w:fill="D9D9D9"/>
            <w:noWrap/>
            <w:vAlign w:val="bottom"/>
            <w:hideMark/>
          </w:tcPr>
          <w:p w14:paraId="3339EDA9" w14:textId="518D8FAD" w:rsidR="009032DE" w:rsidRPr="00B32487" w:rsidRDefault="009032DE" w:rsidP="009032DE">
            <w:pPr>
              <w:rPr>
                <w:color w:val="000000"/>
                <w:sz w:val="20"/>
                <w:szCs w:val="20"/>
              </w:rPr>
            </w:pPr>
            <w:r>
              <w:rPr>
                <w:rFonts w:ascii="Calibri" w:hAnsi="Calibri" w:cs="Calibri"/>
                <w:color w:val="000000"/>
                <w:sz w:val="22"/>
                <w:szCs w:val="22"/>
              </w:rPr>
              <w:t>0,87</w:t>
            </w:r>
          </w:p>
        </w:tc>
        <w:tc>
          <w:tcPr>
            <w:tcW w:w="1357" w:type="dxa"/>
            <w:tcBorders>
              <w:top w:val="nil"/>
              <w:left w:val="nil"/>
              <w:bottom w:val="nil"/>
              <w:right w:val="nil"/>
            </w:tcBorders>
            <w:shd w:val="clear" w:color="D9D9D9" w:fill="D9D9D9"/>
            <w:noWrap/>
            <w:vAlign w:val="bottom"/>
            <w:hideMark/>
          </w:tcPr>
          <w:p w14:paraId="505F3227" w14:textId="747370F4" w:rsidR="009032DE" w:rsidRPr="00B32487" w:rsidRDefault="009032DE" w:rsidP="009032DE">
            <w:pPr>
              <w:rPr>
                <w:color w:val="000000"/>
                <w:sz w:val="20"/>
                <w:szCs w:val="20"/>
              </w:rPr>
            </w:pPr>
            <w:r>
              <w:rPr>
                <w:rFonts w:ascii="Calibri" w:hAnsi="Calibri" w:cs="Calibri"/>
                <w:color w:val="000000"/>
                <w:sz w:val="22"/>
                <w:szCs w:val="22"/>
              </w:rPr>
              <w:t>0,01</w:t>
            </w:r>
          </w:p>
        </w:tc>
        <w:tc>
          <w:tcPr>
            <w:tcW w:w="1314" w:type="dxa"/>
            <w:tcBorders>
              <w:top w:val="nil"/>
              <w:left w:val="nil"/>
              <w:bottom w:val="nil"/>
              <w:right w:val="nil"/>
            </w:tcBorders>
            <w:shd w:val="clear" w:color="D9D9D9" w:fill="D9D9D9"/>
            <w:noWrap/>
            <w:vAlign w:val="bottom"/>
            <w:hideMark/>
          </w:tcPr>
          <w:p w14:paraId="6F13E020" w14:textId="0D7A4BE5" w:rsidR="009032DE" w:rsidRPr="00B32487" w:rsidRDefault="009032DE" w:rsidP="009032DE">
            <w:pPr>
              <w:rPr>
                <w:color w:val="000000"/>
                <w:sz w:val="20"/>
                <w:szCs w:val="20"/>
              </w:rPr>
            </w:pPr>
            <w:r>
              <w:rPr>
                <w:rFonts w:ascii="Calibri" w:hAnsi="Calibri" w:cs="Calibri"/>
                <w:color w:val="000000"/>
                <w:sz w:val="22"/>
                <w:szCs w:val="22"/>
              </w:rPr>
              <w:t>-5,42</w:t>
            </w:r>
          </w:p>
        </w:tc>
        <w:tc>
          <w:tcPr>
            <w:tcW w:w="1336" w:type="dxa"/>
            <w:tcBorders>
              <w:top w:val="nil"/>
              <w:left w:val="nil"/>
              <w:bottom w:val="nil"/>
              <w:right w:val="nil"/>
            </w:tcBorders>
            <w:shd w:val="clear" w:color="D9D9D9" w:fill="D9D9D9"/>
            <w:noWrap/>
            <w:vAlign w:val="bottom"/>
            <w:hideMark/>
          </w:tcPr>
          <w:p w14:paraId="688A2349" w14:textId="4A1F9E51" w:rsidR="009032DE" w:rsidRPr="00B32487" w:rsidRDefault="009032DE" w:rsidP="009032DE">
            <w:pPr>
              <w:rPr>
                <w:color w:val="000000"/>
                <w:sz w:val="20"/>
                <w:szCs w:val="20"/>
              </w:rPr>
            </w:pPr>
            <w:r>
              <w:rPr>
                <w:rFonts w:ascii="Calibri" w:hAnsi="Calibri" w:cs="Calibri"/>
                <w:color w:val="000000"/>
                <w:sz w:val="22"/>
                <w:szCs w:val="22"/>
              </w:rPr>
              <w:t>2,53E-05</w:t>
            </w:r>
          </w:p>
        </w:tc>
      </w:tr>
      <w:tr w:rsidR="009032DE" w:rsidRPr="00B32487" w14:paraId="1C508CBA" w14:textId="77777777" w:rsidTr="0078144F">
        <w:trPr>
          <w:trHeight w:val="300"/>
        </w:trPr>
        <w:tc>
          <w:tcPr>
            <w:tcW w:w="2138" w:type="dxa"/>
            <w:tcBorders>
              <w:top w:val="nil"/>
              <w:left w:val="nil"/>
              <w:bottom w:val="nil"/>
              <w:right w:val="nil"/>
            </w:tcBorders>
            <w:noWrap/>
            <w:vAlign w:val="bottom"/>
            <w:hideMark/>
          </w:tcPr>
          <w:p w14:paraId="288032AA" w14:textId="16D8865E" w:rsidR="009032DE" w:rsidRPr="00B32487" w:rsidRDefault="009032DE" w:rsidP="009032DE">
            <w:pPr>
              <w:rPr>
                <w:color w:val="000000"/>
                <w:sz w:val="20"/>
                <w:szCs w:val="20"/>
              </w:rPr>
            </w:pPr>
            <w:proofErr w:type="spellStart"/>
            <w:r>
              <w:rPr>
                <w:rFonts w:ascii="Calibri" w:hAnsi="Calibri" w:cs="Calibri"/>
                <w:color w:val="000000"/>
                <w:sz w:val="22"/>
                <w:szCs w:val="22"/>
              </w:rPr>
              <w:t>Nitrincolaceae</w:t>
            </w:r>
          </w:p>
        </w:tc>
        <w:tc>
          <w:tcPr>
            <w:tcW w:w="1549" w:type="dxa"/>
            <w:tcBorders>
              <w:top w:val="nil"/>
              <w:left w:val="nil"/>
              <w:bottom w:val="nil"/>
              <w:right w:val="nil"/>
            </w:tcBorders>
            <w:noWrap/>
            <w:vAlign w:val="bottom"/>
            <w:hideMark/>
          </w:tcPr>
          <w:p w14:paraId="59246984" w14:textId="33C759BC" w:rsidR="009032DE" w:rsidRPr="00B32487" w:rsidRDefault="009032DE" w:rsidP="009032DE">
            <w:pPr>
              <w:rPr>
                <w:color w:val="000000"/>
                <w:sz w:val="20"/>
                <w:szCs w:val="20"/>
              </w:rPr>
            </w:pPr>
            <w:r>
              <w:rPr>
                <w:rFonts w:ascii="Calibri" w:hAnsi="Calibri" w:cs="Calibri"/>
                <w:color w:val="000000"/>
                <w:sz w:val="22"/>
                <w:szCs w:val="22"/>
              </w:rPr>
              <w:t>Reduced</w:t>
            </w:r>
          </w:p>
        </w:tc>
        <w:tc>
          <w:tcPr>
            <w:tcW w:w="1335" w:type="dxa"/>
            <w:tcBorders>
              <w:top w:val="nil"/>
              <w:left w:val="nil"/>
              <w:bottom w:val="nil"/>
              <w:right w:val="nil"/>
            </w:tcBorders>
            <w:noWrap/>
            <w:vAlign w:val="bottom"/>
            <w:hideMark/>
          </w:tcPr>
          <w:p w14:paraId="64F0CAE9" w14:textId="4BE33634" w:rsidR="009032DE" w:rsidRPr="00B32487" w:rsidRDefault="009032DE" w:rsidP="009032DE">
            <w:pPr>
              <w:rPr>
                <w:color w:val="000000"/>
                <w:sz w:val="20"/>
                <w:szCs w:val="20"/>
              </w:rPr>
            </w:pPr>
            <w:proofErr w:type="spellEnd"/>
            <w:r>
              <w:rPr>
                <w:rFonts w:ascii="Calibri" w:hAnsi="Calibri" w:cs="Calibri"/>
                <w:color w:val="000000"/>
                <w:sz w:val="22"/>
                <w:szCs w:val="22"/>
              </w:rPr>
              <w:t>2,24</w:t>
            </w:r>
          </w:p>
        </w:tc>
        <w:tc>
          <w:tcPr>
            <w:tcW w:w="1357" w:type="dxa"/>
            <w:tcBorders>
              <w:top w:val="nil"/>
              <w:left w:val="nil"/>
              <w:bottom w:val="nil"/>
              <w:right w:val="nil"/>
            </w:tcBorders>
            <w:noWrap/>
            <w:vAlign w:val="bottom"/>
            <w:hideMark/>
          </w:tcPr>
          <w:p w14:paraId="04A5444F" w14:textId="2257B0AF" w:rsidR="009032DE" w:rsidRPr="00B32487" w:rsidRDefault="009032DE" w:rsidP="009032DE">
            <w:pPr>
              <w:rPr>
                <w:color w:val="000000"/>
                <w:sz w:val="20"/>
                <w:szCs w:val="20"/>
              </w:rPr>
            </w:pPr>
            <w:r>
              <w:rPr>
                <w:rFonts w:ascii="Calibri" w:hAnsi="Calibri" w:cs="Calibri"/>
                <w:color w:val="000000"/>
                <w:sz w:val="22"/>
                <w:szCs w:val="22"/>
              </w:rPr>
              <w:t>0,03</w:t>
            </w:r>
          </w:p>
        </w:tc>
        <w:tc>
          <w:tcPr>
            <w:tcW w:w="1314" w:type="dxa"/>
            <w:tcBorders>
              <w:top w:val="nil"/>
              <w:left w:val="nil"/>
              <w:bottom w:val="nil"/>
              <w:right w:val="nil"/>
            </w:tcBorders>
            <w:noWrap/>
            <w:vAlign w:val="bottom"/>
            <w:hideMark/>
          </w:tcPr>
          <w:p w14:paraId="533A413F" w14:textId="48379333" w:rsidR="009032DE" w:rsidRPr="00B32487" w:rsidRDefault="009032DE" w:rsidP="009032DE">
            <w:pPr>
              <w:rPr>
                <w:color w:val="000000"/>
                <w:sz w:val="20"/>
                <w:szCs w:val="20"/>
              </w:rPr>
            </w:pPr>
            <w:r>
              <w:rPr>
                <w:rFonts w:ascii="Calibri" w:hAnsi="Calibri" w:cs="Calibri"/>
                <w:color w:val="000000"/>
                <w:sz w:val="22"/>
                <w:szCs w:val="22"/>
              </w:rPr>
              <w:t>-5,42</w:t>
            </w:r>
          </w:p>
        </w:tc>
        <w:tc>
          <w:tcPr>
            <w:tcW w:w="1336" w:type="dxa"/>
            <w:tcBorders>
              <w:top w:val="nil"/>
              <w:left w:val="nil"/>
              <w:bottom w:val="nil"/>
              <w:right w:val="nil"/>
            </w:tcBorders>
            <w:noWrap/>
            <w:vAlign w:val="bottom"/>
            <w:hideMark/>
          </w:tcPr>
          <w:p w14:paraId="7CE5F0B7" w14:textId="6264B019" w:rsidR="009032DE" w:rsidRPr="00B32487" w:rsidRDefault="009032DE" w:rsidP="009032DE">
            <w:pPr>
              <w:rPr>
                <w:color w:val="000000"/>
                <w:sz w:val="20"/>
                <w:szCs w:val="20"/>
              </w:rPr>
            </w:pPr>
            <w:r>
              <w:rPr>
                <w:rFonts w:ascii="Calibri" w:hAnsi="Calibri" w:cs="Calibri"/>
                <w:color w:val="000000"/>
                <w:sz w:val="22"/>
                <w:szCs w:val="22"/>
              </w:rPr>
              <w:t>1,14E-06</w:t>
            </w:r>
          </w:p>
        </w:tc>
      </w:tr>
      <w:tr w:rsidR="009032DE" w:rsidRPr="00B32487" w14:paraId="775F0815" w14:textId="77777777" w:rsidTr="0078144F">
        <w:trPr>
          <w:trHeight w:val="300"/>
        </w:trPr>
        <w:tc>
          <w:tcPr>
            <w:tcW w:w="2138" w:type="dxa"/>
            <w:tcBorders>
              <w:top w:val="nil"/>
              <w:left w:val="nil"/>
              <w:bottom w:val="nil"/>
              <w:right w:val="nil"/>
            </w:tcBorders>
            <w:shd w:val="clear" w:color="D9D9D9" w:fill="D9D9D9"/>
            <w:noWrap/>
            <w:vAlign w:val="bottom"/>
            <w:hideMark/>
          </w:tcPr>
          <w:p w14:paraId="593372CB" w14:textId="4FA2C1F0" w:rsidR="009032DE" w:rsidRPr="00B32487" w:rsidRDefault="009032DE" w:rsidP="009032DE">
            <w:pPr>
              <w:rPr>
                <w:color w:val="000000"/>
                <w:sz w:val="20"/>
                <w:szCs w:val="20"/>
              </w:rPr>
            </w:pPr>
            <w:proofErr w:type="spellStart"/>
            <w:r>
              <w:rPr>
                <w:rFonts w:ascii="Calibri" w:hAnsi="Calibri" w:cs="Calibri"/>
                <w:color w:val="000000"/>
                <w:sz w:val="22"/>
                <w:szCs w:val="22"/>
              </w:rPr>
              <w:t>Omnitrophaceae</w:t>
            </w:r>
            <w:proofErr w:type="spellEnd"/>
          </w:p>
        </w:tc>
        <w:tc>
          <w:tcPr>
            <w:tcW w:w="1549" w:type="dxa"/>
            <w:tcBorders>
              <w:top w:val="nil"/>
              <w:left w:val="nil"/>
              <w:bottom w:val="nil"/>
              <w:right w:val="nil"/>
            </w:tcBorders>
            <w:shd w:val="clear" w:color="D9D9D9" w:fill="D9D9D9"/>
            <w:noWrap/>
            <w:vAlign w:val="bottom"/>
            <w:hideMark/>
          </w:tcPr>
          <w:p w14:paraId="25C7AA91" w14:textId="69FC49DE" w:rsidR="009032DE" w:rsidRPr="00B32487" w:rsidRDefault="009032DE" w:rsidP="009032DE">
            <w:pPr>
              <w:rPr>
                <w:color w:val="000000"/>
                <w:sz w:val="20"/>
                <w:szCs w:val="20"/>
              </w:rPr>
            </w:pPr>
            <w:proofErr w:type="spellStart"/>
            <w:r>
              <w:rPr>
                <w:rFonts w:ascii="Calibri" w:hAnsi="Calibri" w:cs="Calibri"/>
                <w:color w:val="000000"/>
                <w:sz w:val="22"/>
                <w:szCs w:val="22"/>
              </w:rPr>
              <w:t>Reduced</w:t>
            </w:r>
            <w:proofErr w:type="spellEnd"/>
          </w:p>
        </w:tc>
        <w:tc>
          <w:tcPr>
            <w:tcW w:w="1335" w:type="dxa"/>
            <w:tcBorders>
              <w:top w:val="nil"/>
              <w:left w:val="nil"/>
              <w:bottom w:val="nil"/>
              <w:right w:val="nil"/>
            </w:tcBorders>
            <w:shd w:val="clear" w:color="D9D9D9" w:fill="D9D9D9"/>
            <w:noWrap/>
            <w:vAlign w:val="bottom"/>
            <w:hideMark/>
          </w:tcPr>
          <w:p w14:paraId="77E747D3" w14:textId="459369F5" w:rsidR="009032DE" w:rsidRPr="00B32487" w:rsidRDefault="009032DE" w:rsidP="009032DE">
            <w:pPr>
              <w:rPr>
                <w:color w:val="000000"/>
                <w:sz w:val="20"/>
                <w:szCs w:val="20"/>
              </w:rPr>
            </w:pPr>
            <w:r>
              <w:rPr>
                <w:rFonts w:ascii="Calibri" w:hAnsi="Calibri" w:cs="Calibri"/>
                <w:color w:val="000000"/>
                <w:sz w:val="22"/>
                <w:szCs w:val="22"/>
              </w:rPr>
              <w:t>0,26</w:t>
            </w:r>
          </w:p>
        </w:tc>
        <w:tc>
          <w:tcPr>
            <w:tcW w:w="1357" w:type="dxa"/>
            <w:tcBorders>
              <w:top w:val="nil"/>
              <w:left w:val="nil"/>
              <w:bottom w:val="nil"/>
              <w:right w:val="nil"/>
            </w:tcBorders>
            <w:shd w:val="clear" w:color="D9D9D9" w:fill="D9D9D9"/>
            <w:noWrap/>
            <w:vAlign w:val="bottom"/>
            <w:hideMark/>
          </w:tcPr>
          <w:p w14:paraId="7EBB70F8" w14:textId="257A5E01" w:rsidR="009032DE" w:rsidRPr="00B32487" w:rsidRDefault="009032DE" w:rsidP="009032DE">
            <w:pPr>
              <w:rPr>
                <w:color w:val="000000"/>
                <w:sz w:val="20"/>
                <w:szCs w:val="20"/>
              </w:rPr>
            </w:pPr>
            <w:r>
              <w:rPr>
                <w:rFonts w:ascii="Calibri" w:hAnsi="Calibri" w:cs="Calibri"/>
                <w:color w:val="000000"/>
                <w:sz w:val="22"/>
                <w:szCs w:val="22"/>
              </w:rPr>
              <w:t>0,00</w:t>
            </w:r>
          </w:p>
        </w:tc>
        <w:tc>
          <w:tcPr>
            <w:tcW w:w="1314" w:type="dxa"/>
            <w:tcBorders>
              <w:top w:val="nil"/>
              <w:left w:val="nil"/>
              <w:bottom w:val="nil"/>
              <w:right w:val="nil"/>
            </w:tcBorders>
            <w:shd w:val="clear" w:color="D9D9D9" w:fill="D9D9D9"/>
            <w:noWrap/>
            <w:vAlign w:val="bottom"/>
            <w:hideMark/>
          </w:tcPr>
          <w:p w14:paraId="77E9DBF1" w14:textId="3E0BE6D4" w:rsidR="009032DE" w:rsidRPr="00B32487" w:rsidRDefault="009032DE" w:rsidP="009032DE">
            <w:pPr>
              <w:rPr>
                <w:color w:val="000000"/>
                <w:sz w:val="20"/>
                <w:szCs w:val="20"/>
              </w:rPr>
            </w:pPr>
            <w:r>
              <w:rPr>
                <w:rFonts w:ascii="Calibri" w:hAnsi="Calibri" w:cs="Calibri"/>
                <w:color w:val="000000"/>
                <w:sz w:val="22"/>
                <w:szCs w:val="22"/>
              </w:rPr>
              <w:t>-5,43</w:t>
            </w:r>
          </w:p>
        </w:tc>
        <w:tc>
          <w:tcPr>
            <w:tcW w:w="1336" w:type="dxa"/>
            <w:tcBorders>
              <w:top w:val="nil"/>
              <w:left w:val="nil"/>
              <w:bottom w:val="nil"/>
              <w:right w:val="nil"/>
            </w:tcBorders>
            <w:shd w:val="clear" w:color="D9D9D9" w:fill="D9D9D9"/>
            <w:noWrap/>
            <w:vAlign w:val="bottom"/>
            <w:hideMark/>
          </w:tcPr>
          <w:p w14:paraId="61A7A482" w14:textId="34419C21" w:rsidR="009032DE" w:rsidRPr="00B32487" w:rsidRDefault="009032DE" w:rsidP="009032DE">
            <w:pPr>
              <w:rPr>
                <w:color w:val="000000"/>
                <w:sz w:val="20"/>
                <w:szCs w:val="20"/>
              </w:rPr>
            </w:pPr>
            <w:r>
              <w:rPr>
                <w:rFonts w:ascii="Calibri" w:hAnsi="Calibri" w:cs="Calibri"/>
                <w:color w:val="000000"/>
                <w:sz w:val="22"/>
                <w:szCs w:val="22"/>
              </w:rPr>
              <w:t>1,53E-05</w:t>
            </w:r>
          </w:p>
        </w:tc>
      </w:tr>
      <w:tr w:rsidR="009032DE" w:rsidRPr="00B32487" w14:paraId="137F30F8" w14:textId="77777777" w:rsidTr="0078144F">
        <w:trPr>
          <w:trHeight w:val="300"/>
        </w:trPr>
        <w:tc>
          <w:tcPr>
            <w:tcW w:w="2138" w:type="dxa"/>
            <w:tcBorders>
              <w:top w:val="nil"/>
              <w:left w:val="nil"/>
              <w:bottom w:val="nil"/>
              <w:right w:val="nil"/>
            </w:tcBorders>
            <w:noWrap/>
            <w:vAlign w:val="bottom"/>
            <w:hideMark/>
          </w:tcPr>
          <w:p w14:paraId="13C60D4F" w14:textId="6D10B8BE" w:rsidR="009032DE" w:rsidRPr="00B32487" w:rsidRDefault="009032DE" w:rsidP="009032DE">
            <w:pPr>
              <w:rPr>
                <w:color w:val="000000"/>
                <w:sz w:val="20"/>
                <w:szCs w:val="20"/>
              </w:rPr>
            </w:pPr>
            <w:proofErr w:type="spellStart"/>
            <w:r>
              <w:rPr>
                <w:rFonts w:ascii="Calibri" w:hAnsi="Calibri" w:cs="Calibri"/>
                <w:color w:val="000000"/>
                <w:sz w:val="22"/>
                <w:szCs w:val="22"/>
              </w:rPr>
              <w:t>Nitrosopumilaceae</w:t>
            </w:r>
            <w:proofErr w:type="spellEnd"/>
          </w:p>
        </w:tc>
        <w:tc>
          <w:tcPr>
            <w:tcW w:w="1549" w:type="dxa"/>
            <w:tcBorders>
              <w:top w:val="nil"/>
              <w:left w:val="nil"/>
              <w:bottom w:val="nil"/>
              <w:right w:val="nil"/>
            </w:tcBorders>
            <w:noWrap/>
            <w:vAlign w:val="bottom"/>
            <w:hideMark/>
          </w:tcPr>
          <w:p w14:paraId="2FF956F5" w14:textId="5FCD9594" w:rsidR="009032DE" w:rsidRPr="00B32487" w:rsidRDefault="009032DE" w:rsidP="009032DE">
            <w:pPr>
              <w:rPr>
                <w:color w:val="000000"/>
                <w:sz w:val="20"/>
                <w:szCs w:val="20"/>
              </w:rPr>
            </w:pPr>
            <w:proofErr w:type="spellStart"/>
            <w:r>
              <w:rPr>
                <w:rFonts w:ascii="Calibri" w:hAnsi="Calibri" w:cs="Calibri"/>
                <w:color w:val="000000"/>
                <w:sz w:val="22"/>
                <w:szCs w:val="22"/>
              </w:rPr>
              <w:t>Reduced</w:t>
            </w:r>
            <w:proofErr w:type="spellEnd"/>
          </w:p>
        </w:tc>
        <w:tc>
          <w:tcPr>
            <w:tcW w:w="1335" w:type="dxa"/>
            <w:tcBorders>
              <w:top w:val="nil"/>
              <w:left w:val="nil"/>
              <w:bottom w:val="nil"/>
              <w:right w:val="nil"/>
            </w:tcBorders>
            <w:noWrap/>
            <w:vAlign w:val="bottom"/>
            <w:hideMark/>
          </w:tcPr>
          <w:p w14:paraId="0B89C4E2" w14:textId="5769106A" w:rsidR="009032DE" w:rsidRPr="00B32487" w:rsidRDefault="009032DE" w:rsidP="009032DE">
            <w:pPr>
              <w:rPr>
                <w:color w:val="000000"/>
                <w:sz w:val="20"/>
                <w:szCs w:val="20"/>
              </w:rPr>
            </w:pPr>
            <w:r>
              <w:rPr>
                <w:rFonts w:ascii="Calibri" w:hAnsi="Calibri" w:cs="Calibri"/>
                <w:color w:val="000000"/>
                <w:sz w:val="22"/>
                <w:szCs w:val="22"/>
              </w:rPr>
              <w:t>1,44</w:t>
            </w:r>
          </w:p>
        </w:tc>
        <w:tc>
          <w:tcPr>
            <w:tcW w:w="1357" w:type="dxa"/>
            <w:tcBorders>
              <w:top w:val="nil"/>
              <w:left w:val="nil"/>
              <w:bottom w:val="nil"/>
              <w:right w:val="nil"/>
            </w:tcBorders>
            <w:noWrap/>
            <w:vAlign w:val="bottom"/>
            <w:hideMark/>
          </w:tcPr>
          <w:p w14:paraId="3F52B757" w14:textId="5D552642" w:rsidR="009032DE" w:rsidRPr="00B32487" w:rsidRDefault="009032DE" w:rsidP="009032DE">
            <w:pPr>
              <w:rPr>
                <w:color w:val="000000"/>
                <w:sz w:val="20"/>
                <w:szCs w:val="20"/>
              </w:rPr>
            </w:pPr>
            <w:r>
              <w:rPr>
                <w:rFonts w:ascii="Calibri" w:hAnsi="Calibri" w:cs="Calibri"/>
                <w:color w:val="000000"/>
                <w:sz w:val="22"/>
                <w:szCs w:val="22"/>
              </w:rPr>
              <w:t>0,02</w:t>
            </w:r>
          </w:p>
        </w:tc>
        <w:tc>
          <w:tcPr>
            <w:tcW w:w="1314" w:type="dxa"/>
            <w:tcBorders>
              <w:top w:val="nil"/>
              <w:left w:val="nil"/>
              <w:bottom w:val="nil"/>
              <w:right w:val="nil"/>
            </w:tcBorders>
            <w:noWrap/>
            <w:vAlign w:val="bottom"/>
            <w:hideMark/>
          </w:tcPr>
          <w:p w14:paraId="63506902" w14:textId="53038FF9" w:rsidR="009032DE" w:rsidRPr="00B32487" w:rsidRDefault="009032DE" w:rsidP="009032DE">
            <w:pPr>
              <w:rPr>
                <w:color w:val="000000"/>
                <w:sz w:val="20"/>
                <w:szCs w:val="20"/>
              </w:rPr>
            </w:pPr>
            <w:r>
              <w:rPr>
                <w:rFonts w:ascii="Calibri" w:hAnsi="Calibri" w:cs="Calibri"/>
                <w:color w:val="000000"/>
                <w:sz w:val="22"/>
                <w:szCs w:val="22"/>
              </w:rPr>
              <w:t>-5,45</w:t>
            </w:r>
          </w:p>
        </w:tc>
        <w:tc>
          <w:tcPr>
            <w:tcW w:w="1336" w:type="dxa"/>
            <w:tcBorders>
              <w:top w:val="nil"/>
              <w:left w:val="nil"/>
              <w:bottom w:val="nil"/>
              <w:right w:val="nil"/>
            </w:tcBorders>
            <w:noWrap/>
            <w:vAlign w:val="bottom"/>
            <w:hideMark/>
          </w:tcPr>
          <w:p w14:paraId="1ED95ADA" w14:textId="70E85BE1" w:rsidR="009032DE" w:rsidRPr="00B32487" w:rsidRDefault="009032DE" w:rsidP="009032DE">
            <w:pPr>
              <w:rPr>
                <w:color w:val="000000"/>
                <w:sz w:val="20"/>
                <w:szCs w:val="20"/>
              </w:rPr>
            </w:pPr>
            <w:r>
              <w:rPr>
                <w:rFonts w:ascii="Calibri" w:hAnsi="Calibri" w:cs="Calibri"/>
                <w:color w:val="000000"/>
                <w:sz w:val="22"/>
                <w:szCs w:val="22"/>
              </w:rPr>
              <w:t>2,53E-05</w:t>
            </w:r>
          </w:p>
        </w:tc>
      </w:tr>
      <w:tr w:rsidR="009032DE" w:rsidRPr="00B32487" w14:paraId="6AE5C15F" w14:textId="77777777" w:rsidTr="0078144F">
        <w:trPr>
          <w:trHeight w:val="300"/>
        </w:trPr>
        <w:tc>
          <w:tcPr>
            <w:tcW w:w="2138" w:type="dxa"/>
            <w:tcBorders>
              <w:top w:val="nil"/>
              <w:left w:val="nil"/>
              <w:bottom w:val="nil"/>
              <w:right w:val="nil"/>
            </w:tcBorders>
            <w:shd w:val="clear" w:color="D9D9D9" w:fill="D9D9D9"/>
            <w:noWrap/>
            <w:vAlign w:val="bottom"/>
            <w:hideMark/>
          </w:tcPr>
          <w:p w14:paraId="1186506C" w14:textId="7D938418" w:rsidR="009032DE" w:rsidRPr="00B32487" w:rsidRDefault="009032DE" w:rsidP="009032DE">
            <w:pPr>
              <w:rPr>
                <w:color w:val="000000"/>
                <w:sz w:val="20"/>
                <w:szCs w:val="20"/>
              </w:rPr>
            </w:pPr>
            <w:proofErr w:type="spellStart"/>
            <w:r>
              <w:rPr>
                <w:rFonts w:ascii="Calibri" w:hAnsi="Calibri" w:cs="Calibri"/>
                <w:color w:val="000000"/>
                <w:sz w:val="22"/>
                <w:szCs w:val="22"/>
              </w:rPr>
              <w:t>Parvularculaceae</w:t>
            </w:r>
            <w:proofErr w:type="spellEnd"/>
          </w:p>
        </w:tc>
        <w:tc>
          <w:tcPr>
            <w:tcW w:w="1549" w:type="dxa"/>
            <w:tcBorders>
              <w:top w:val="nil"/>
              <w:left w:val="nil"/>
              <w:bottom w:val="nil"/>
              <w:right w:val="nil"/>
            </w:tcBorders>
            <w:shd w:val="clear" w:color="D9D9D9" w:fill="D9D9D9"/>
            <w:noWrap/>
            <w:vAlign w:val="bottom"/>
            <w:hideMark/>
          </w:tcPr>
          <w:p w14:paraId="68C7E6CB" w14:textId="6095D35E" w:rsidR="009032DE" w:rsidRPr="00B32487" w:rsidRDefault="009032DE" w:rsidP="009032DE">
            <w:pPr>
              <w:rPr>
                <w:color w:val="000000"/>
                <w:sz w:val="20"/>
                <w:szCs w:val="20"/>
              </w:rPr>
            </w:pPr>
            <w:proofErr w:type="spellStart"/>
            <w:r>
              <w:rPr>
                <w:rFonts w:ascii="Calibri" w:hAnsi="Calibri" w:cs="Calibri"/>
                <w:color w:val="000000"/>
                <w:sz w:val="22"/>
                <w:szCs w:val="22"/>
              </w:rPr>
              <w:t>Reduced</w:t>
            </w:r>
            <w:proofErr w:type="spellEnd"/>
          </w:p>
        </w:tc>
        <w:tc>
          <w:tcPr>
            <w:tcW w:w="1335" w:type="dxa"/>
            <w:tcBorders>
              <w:top w:val="nil"/>
              <w:left w:val="nil"/>
              <w:bottom w:val="nil"/>
              <w:right w:val="nil"/>
            </w:tcBorders>
            <w:shd w:val="clear" w:color="D9D9D9" w:fill="D9D9D9"/>
            <w:noWrap/>
            <w:vAlign w:val="bottom"/>
            <w:hideMark/>
          </w:tcPr>
          <w:p w14:paraId="57EDF65A" w14:textId="53EA8D8E" w:rsidR="009032DE" w:rsidRPr="00B32487" w:rsidRDefault="009032DE" w:rsidP="009032DE">
            <w:pPr>
              <w:rPr>
                <w:color w:val="000000"/>
                <w:sz w:val="20"/>
                <w:szCs w:val="20"/>
              </w:rPr>
            </w:pPr>
            <w:r>
              <w:rPr>
                <w:rFonts w:ascii="Calibri" w:hAnsi="Calibri" w:cs="Calibri"/>
                <w:color w:val="000000"/>
                <w:sz w:val="22"/>
                <w:szCs w:val="22"/>
              </w:rPr>
              <w:t>0,26</w:t>
            </w:r>
          </w:p>
        </w:tc>
        <w:tc>
          <w:tcPr>
            <w:tcW w:w="1357" w:type="dxa"/>
            <w:tcBorders>
              <w:top w:val="nil"/>
              <w:left w:val="nil"/>
              <w:bottom w:val="nil"/>
              <w:right w:val="nil"/>
            </w:tcBorders>
            <w:shd w:val="clear" w:color="D9D9D9" w:fill="D9D9D9"/>
            <w:noWrap/>
            <w:vAlign w:val="bottom"/>
            <w:hideMark/>
          </w:tcPr>
          <w:p w14:paraId="5F10B728" w14:textId="47AAD945" w:rsidR="009032DE" w:rsidRPr="00B32487" w:rsidRDefault="009032DE" w:rsidP="009032DE">
            <w:pPr>
              <w:rPr>
                <w:color w:val="000000"/>
                <w:sz w:val="20"/>
                <w:szCs w:val="20"/>
              </w:rPr>
            </w:pPr>
            <w:r>
              <w:rPr>
                <w:rFonts w:ascii="Calibri" w:hAnsi="Calibri" w:cs="Calibri"/>
                <w:color w:val="000000"/>
                <w:sz w:val="22"/>
                <w:szCs w:val="22"/>
              </w:rPr>
              <w:t>0,00</w:t>
            </w:r>
          </w:p>
        </w:tc>
        <w:tc>
          <w:tcPr>
            <w:tcW w:w="1314" w:type="dxa"/>
            <w:tcBorders>
              <w:top w:val="nil"/>
              <w:left w:val="nil"/>
              <w:bottom w:val="nil"/>
              <w:right w:val="nil"/>
            </w:tcBorders>
            <w:shd w:val="clear" w:color="D9D9D9" w:fill="D9D9D9"/>
            <w:noWrap/>
            <w:vAlign w:val="bottom"/>
            <w:hideMark/>
          </w:tcPr>
          <w:p w14:paraId="1F4F58EB" w14:textId="320427BB" w:rsidR="009032DE" w:rsidRPr="00B32487" w:rsidRDefault="009032DE" w:rsidP="009032DE">
            <w:pPr>
              <w:rPr>
                <w:color w:val="000000"/>
                <w:sz w:val="20"/>
                <w:szCs w:val="20"/>
              </w:rPr>
            </w:pPr>
            <w:r>
              <w:rPr>
                <w:rFonts w:ascii="Calibri" w:hAnsi="Calibri" w:cs="Calibri"/>
                <w:color w:val="000000"/>
                <w:sz w:val="22"/>
                <w:szCs w:val="22"/>
              </w:rPr>
              <w:t>-5,55</w:t>
            </w:r>
          </w:p>
        </w:tc>
        <w:tc>
          <w:tcPr>
            <w:tcW w:w="1336" w:type="dxa"/>
            <w:tcBorders>
              <w:top w:val="nil"/>
              <w:left w:val="nil"/>
              <w:bottom w:val="nil"/>
              <w:right w:val="nil"/>
            </w:tcBorders>
            <w:shd w:val="clear" w:color="D9D9D9" w:fill="D9D9D9"/>
            <w:noWrap/>
            <w:vAlign w:val="bottom"/>
            <w:hideMark/>
          </w:tcPr>
          <w:p w14:paraId="4212EB9D" w14:textId="770EC64C" w:rsidR="009032DE" w:rsidRPr="00B32487" w:rsidRDefault="009032DE" w:rsidP="009032DE">
            <w:pPr>
              <w:rPr>
                <w:color w:val="000000"/>
                <w:sz w:val="20"/>
                <w:szCs w:val="20"/>
              </w:rPr>
            </w:pPr>
            <w:r>
              <w:rPr>
                <w:rFonts w:ascii="Calibri" w:hAnsi="Calibri" w:cs="Calibri"/>
                <w:color w:val="000000"/>
                <w:sz w:val="22"/>
                <w:szCs w:val="22"/>
              </w:rPr>
              <w:t>8,27E-06</w:t>
            </w:r>
          </w:p>
        </w:tc>
      </w:tr>
      <w:tr w:rsidR="009032DE" w:rsidRPr="00B32487" w14:paraId="32388D52" w14:textId="77777777" w:rsidTr="0078144F">
        <w:trPr>
          <w:trHeight w:val="300"/>
        </w:trPr>
        <w:tc>
          <w:tcPr>
            <w:tcW w:w="2138" w:type="dxa"/>
            <w:tcBorders>
              <w:top w:val="nil"/>
              <w:left w:val="nil"/>
              <w:bottom w:val="nil"/>
              <w:right w:val="nil"/>
            </w:tcBorders>
            <w:noWrap/>
            <w:vAlign w:val="bottom"/>
            <w:hideMark/>
          </w:tcPr>
          <w:p w14:paraId="0B384377" w14:textId="2ED7A66E" w:rsidR="009032DE" w:rsidRPr="00B32487" w:rsidRDefault="009032DE" w:rsidP="009032DE">
            <w:pPr>
              <w:rPr>
                <w:color w:val="000000"/>
                <w:sz w:val="20"/>
                <w:szCs w:val="20"/>
              </w:rPr>
            </w:pPr>
            <w:proofErr w:type="spellStart"/>
            <w:r>
              <w:rPr>
                <w:rFonts w:ascii="Calibri" w:hAnsi="Calibri" w:cs="Calibri"/>
                <w:color w:val="000000"/>
                <w:sz w:val="22"/>
                <w:szCs w:val="22"/>
              </w:rPr>
              <w:t>Magnetospiraceae</w:t>
            </w:r>
            <w:proofErr w:type="spellEnd"/>
          </w:p>
        </w:tc>
        <w:tc>
          <w:tcPr>
            <w:tcW w:w="1549" w:type="dxa"/>
            <w:tcBorders>
              <w:top w:val="nil"/>
              <w:left w:val="nil"/>
              <w:bottom w:val="nil"/>
              <w:right w:val="nil"/>
            </w:tcBorders>
            <w:noWrap/>
            <w:vAlign w:val="bottom"/>
            <w:hideMark/>
          </w:tcPr>
          <w:p w14:paraId="0880D991" w14:textId="260324A3" w:rsidR="009032DE" w:rsidRPr="00B32487" w:rsidRDefault="009032DE" w:rsidP="009032DE">
            <w:pPr>
              <w:rPr>
                <w:color w:val="000000"/>
                <w:sz w:val="20"/>
                <w:szCs w:val="20"/>
              </w:rPr>
            </w:pPr>
            <w:proofErr w:type="spellStart"/>
            <w:r>
              <w:rPr>
                <w:rFonts w:ascii="Calibri" w:hAnsi="Calibri" w:cs="Calibri"/>
                <w:color w:val="000000"/>
                <w:sz w:val="22"/>
                <w:szCs w:val="22"/>
              </w:rPr>
              <w:t>Reduced</w:t>
            </w:r>
            <w:proofErr w:type="spellEnd"/>
          </w:p>
        </w:tc>
        <w:tc>
          <w:tcPr>
            <w:tcW w:w="1335" w:type="dxa"/>
            <w:tcBorders>
              <w:top w:val="nil"/>
              <w:left w:val="nil"/>
              <w:bottom w:val="nil"/>
              <w:right w:val="nil"/>
            </w:tcBorders>
            <w:noWrap/>
            <w:vAlign w:val="bottom"/>
            <w:hideMark/>
          </w:tcPr>
          <w:p w14:paraId="52273F08" w14:textId="058B2122" w:rsidR="009032DE" w:rsidRPr="00B32487" w:rsidRDefault="009032DE" w:rsidP="009032DE">
            <w:pPr>
              <w:rPr>
                <w:color w:val="000000"/>
                <w:sz w:val="20"/>
                <w:szCs w:val="20"/>
              </w:rPr>
            </w:pPr>
            <w:r>
              <w:rPr>
                <w:rFonts w:ascii="Calibri" w:hAnsi="Calibri" w:cs="Calibri"/>
                <w:color w:val="000000"/>
                <w:sz w:val="22"/>
                <w:szCs w:val="22"/>
              </w:rPr>
              <w:t>0,32</w:t>
            </w:r>
          </w:p>
        </w:tc>
        <w:tc>
          <w:tcPr>
            <w:tcW w:w="1357" w:type="dxa"/>
            <w:tcBorders>
              <w:top w:val="nil"/>
              <w:left w:val="nil"/>
              <w:bottom w:val="nil"/>
              <w:right w:val="nil"/>
            </w:tcBorders>
            <w:noWrap/>
            <w:vAlign w:val="bottom"/>
            <w:hideMark/>
          </w:tcPr>
          <w:p w14:paraId="46A9E7F4" w14:textId="46031751" w:rsidR="009032DE" w:rsidRPr="00B32487" w:rsidRDefault="009032DE" w:rsidP="009032DE">
            <w:pPr>
              <w:rPr>
                <w:color w:val="000000"/>
                <w:sz w:val="20"/>
                <w:szCs w:val="20"/>
              </w:rPr>
            </w:pPr>
            <w:r>
              <w:rPr>
                <w:rFonts w:ascii="Calibri" w:hAnsi="Calibri" w:cs="Calibri"/>
                <w:color w:val="000000"/>
                <w:sz w:val="22"/>
                <w:szCs w:val="22"/>
              </w:rPr>
              <w:t>0,00</w:t>
            </w:r>
          </w:p>
        </w:tc>
        <w:tc>
          <w:tcPr>
            <w:tcW w:w="1314" w:type="dxa"/>
            <w:tcBorders>
              <w:top w:val="nil"/>
              <w:left w:val="nil"/>
              <w:bottom w:val="nil"/>
              <w:right w:val="nil"/>
            </w:tcBorders>
            <w:noWrap/>
            <w:vAlign w:val="bottom"/>
            <w:hideMark/>
          </w:tcPr>
          <w:p w14:paraId="7F345181" w14:textId="115AA34D" w:rsidR="009032DE" w:rsidRPr="00B32487" w:rsidRDefault="009032DE" w:rsidP="009032DE">
            <w:pPr>
              <w:rPr>
                <w:color w:val="000000"/>
                <w:sz w:val="20"/>
                <w:szCs w:val="20"/>
              </w:rPr>
            </w:pPr>
            <w:r>
              <w:rPr>
                <w:rFonts w:ascii="Calibri" w:hAnsi="Calibri" w:cs="Calibri"/>
                <w:color w:val="000000"/>
                <w:sz w:val="22"/>
                <w:szCs w:val="22"/>
              </w:rPr>
              <w:t>-5,72</w:t>
            </w:r>
          </w:p>
        </w:tc>
        <w:tc>
          <w:tcPr>
            <w:tcW w:w="1336" w:type="dxa"/>
            <w:tcBorders>
              <w:top w:val="nil"/>
              <w:left w:val="nil"/>
              <w:bottom w:val="nil"/>
              <w:right w:val="nil"/>
            </w:tcBorders>
            <w:noWrap/>
            <w:vAlign w:val="bottom"/>
            <w:hideMark/>
          </w:tcPr>
          <w:p w14:paraId="1527C836" w14:textId="35CB56CF" w:rsidR="009032DE" w:rsidRPr="00B32487" w:rsidRDefault="009032DE" w:rsidP="009032DE">
            <w:pPr>
              <w:rPr>
                <w:color w:val="000000"/>
                <w:sz w:val="20"/>
                <w:szCs w:val="20"/>
              </w:rPr>
            </w:pPr>
            <w:r>
              <w:rPr>
                <w:rFonts w:ascii="Calibri" w:hAnsi="Calibri" w:cs="Calibri"/>
                <w:color w:val="000000"/>
                <w:sz w:val="22"/>
                <w:szCs w:val="22"/>
              </w:rPr>
              <w:t>4,69E-06</w:t>
            </w:r>
          </w:p>
        </w:tc>
      </w:tr>
      <w:tr w:rsidR="009032DE" w:rsidRPr="00B32487" w14:paraId="67847175" w14:textId="77777777" w:rsidTr="0078144F">
        <w:trPr>
          <w:trHeight w:val="300"/>
        </w:trPr>
        <w:tc>
          <w:tcPr>
            <w:tcW w:w="2138" w:type="dxa"/>
            <w:tcBorders>
              <w:top w:val="nil"/>
              <w:left w:val="nil"/>
              <w:bottom w:val="nil"/>
              <w:right w:val="nil"/>
            </w:tcBorders>
            <w:shd w:val="clear" w:color="D9D9D9" w:fill="D9D9D9"/>
            <w:noWrap/>
            <w:vAlign w:val="bottom"/>
            <w:hideMark/>
          </w:tcPr>
          <w:p w14:paraId="3E924420" w14:textId="016DE39F" w:rsidR="009032DE" w:rsidRPr="00B32487" w:rsidRDefault="009032DE" w:rsidP="009032DE">
            <w:pPr>
              <w:rPr>
                <w:color w:val="000000"/>
                <w:sz w:val="20"/>
                <w:szCs w:val="20"/>
              </w:rPr>
            </w:pPr>
            <w:proofErr w:type="spellStart"/>
            <w:r>
              <w:rPr>
                <w:rFonts w:ascii="Calibri" w:hAnsi="Calibri" w:cs="Calibri"/>
                <w:color w:val="000000"/>
                <w:sz w:val="22"/>
                <w:szCs w:val="22"/>
              </w:rPr>
              <w:t>Thiomicrospiraceae</w:t>
            </w:r>
            <w:proofErr w:type="spellEnd"/>
          </w:p>
        </w:tc>
        <w:tc>
          <w:tcPr>
            <w:tcW w:w="1549" w:type="dxa"/>
            <w:tcBorders>
              <w:top w:val="nil"/>
              <w:left w:val="nil"/>
              <w:bottom w:val="nil"/>
              <w:right w:val="nil"/>
            </w:tcBorders>
            <w:shd w:val="clear" w:color="D9D9D9" w:fill="D9D9D9"/>
            <w:noWrap/>
            <w:vAlign w:val="bottom"/>
            <w:hideMark/>
          </w:tcPr>
          <w:p w14:paraId="0C4C6874" w14:textId="7EAB0E32" w:rsidR="009032DE" w:rsidRPr="00B32487" w:rsidRDefault="009032DE" w:rsidP="009032DE">
            <w:pPr>
              <w:rPr>
                <w:color w:val="000000"/>
                <w:sz w:val="20"/>
                <w:szCs w:val="20"/>
              </w:rPr>
            </w:pPr>
            <w:proofErr w:type="spellStart"/>
            <w:r>
              <w:rPr>
                <w:rFonts w:ascii="Calibri" w:hAnsi="Calibri" w:cs="Calibri"/>
                <w:color w:val="000000"/>
                <w:sz w:val="22"/>
                <w:szCs w:val="22"/>
              </w:rPr>
              <w:t>Reduced</w:t>
            </w:r>
            <w:proofErr w:type="spellEnd"/>
          </w:p>
        </w:tc>
        <w:tc>
          <w:tcPr>
            <w:tcW w:w="1335" w:type="dxa"/>
            <w:tcBorders>
              <w:top w:val="nil"/>
              <w:left w:val="nil"/>
              <w:bottom w:val="nil"/>
              <w:right w:val="nil"/>
            </w:tcBorders>
            <w:shd w:val="clear" w:color="D9D9D9" w:fill="D9D9D9"/>
            <w:noWrap/>
            <w:vAlign w:val="bottom"/>
            <w:hideMark/>
          </w:tcPr>
          <w:p w14:paraId="6A4FE209" w14:textId="29440A29" w:rsidR="009032DE" w:rsidRPr="00B32487" w:rsidRDefault="009032DE" w:rsidP="009032DE">
            <w:pPr>
              <w:rPr>
                <w:color w:val="000000"/>
                <w:sz w:val="20"/>
                <w:szCs w:val="20"/>
              </w:rPr>
            </w:pPr>
            <w:r>
              <w:rPr>
                <w:rFonts w:ascii="Calibri" w:hAnsi="Calibri" w:cs="Calibri"/>
                <w:color w:val="000000"/>
                <w:sz w:val="22"/>
                <w:szCs w:val="22"/>
              </w:rPr>
              <w:t>0,79</w:t>
            </w:r>
          </w:p>
        </w:tc>
        <w:tc>
          <w:tcPr>
            <w:tcW w:w="1357" w:type="dxa"/>
            <w:tcBorders>
              <w:top w:val="nil"/>
              <w:left w:val="nil"/>
              <w:bottom w:val="nil"/>
              <w:right w:val="nil"/>
            </w:tcBorders>
            <w:shd w:val="clear" w:color="D9D9D9" w:fill="D9D9D9"/>
            <w:noWrap/>
            <w:vAlign w:val="bottom"/>
            <w:hideMark/>
          </w:tcPr>
          <w:p w14:paraId="159F6071" w14:textId="5694C2E2" w:rsidR="009032DE" w:rsidRPr="00B32487" w:rsidRDefault="009032DE" w:rsidP="009032DE">
            <w:pPr>
              <w:rPr>
                <w:color w:val="000000"/>
                <w:sz w:val="20"/>
                <w:szCs w:val="20"/>
              </w:rPr>
            </w:pPr>
            <w:r>
              <w:rPr>
                <w:rFonts w:ascii="Calibri" w:hAnsi="Calibri" w:cs="Calibri"/>
                <w:color w:val="000000"/>
                <w:sz w:val="22"/>
                <w:szCs w:val="22"/>
              </w:rPr>
              <w:t>0,00</w:t>
            </w:r>
          </w:p>
        </w:tc>
        <w:tc>
          <w:tcPr>
            <w:tcW w:w="1314" w:type="dxa"/>
            <w:tcBorders>
              <w:top w:val="nil"/>
              <w:left w:val="nil"/>
              <w:bottom w:val="nil"/>
              <w:right w:val="nil"/>
            </w:tcBorders>
            <w:shd w:val="clear" w:color="D9D9D9" w:fill="D9D9D9"/>
            <w:noWrap/>
            <w:vAlign w:val="bottom"/>
            <w:hideMark/>
          </w:tcPr>
          <w:p w14:paraId="1E439B7B" w14:textId="75B303B8" w:rsidR="009032DE" w:rsidRPr="00B32487" w:rsidRDefault="009032DE" w:rsidP="009032DE">
            <w:pPr>
              <w:rPr>
                <w:color w:val="000000"/>
                <w:sz w:val="20"/>
                <w:szCs w:val="20"/>
              </w:rPr>
            </w:pPr>
            <w:r>
              <w:rPr>
                <w:rFonts w:ascii="Calibri" w:hAnsi="Calibri" w:cs="Calibri"/>
                <w:color w:val="000000"/>
                <w:sz w:val="22"/>
                <w:szCs w:val="22"/>
              </w:rPr>
              <w:t>-5,78</w:t>
            </w:r>
          </w:p>
        </w:tc>
        <w:tc>
          <w:tcPr>
            <w:tcW w:w="1336" w:type="dxa"/>
            <w:tcBorders>
              <w:top w:val="nil"/>
              <w:left w:val="nil"/>
              <w:bottom w:val="nil"/>
              <w:right w:val="nil"/>
            </w:tcBorders>
            <w:shd w:val="clear" w:color="D9D9D9" w:fill="D9D9D9"/>
            <w:noWrap/>
            <w:vAlign w:val="bottom"/>
            <w:hideMark/>
          </w:tcPr>
          <w:p w14:paraId="22B07BA7" w14:textId="4FA4519F" w:rsidR="009032DE" w:rsidRPr="00B32487" w:rsidRDefault="009032DE" w:rsidP="009032DE">
            <w:pPr>
              <w:rPr>
                <w:color w:val="000000"/>
                <w:sz w:val="20"/>
                <w:szCs w:val="20"/>
              </w:rPr>
            </w:pPr>
            <w:r>
              <w:rPr>
                <w:rFonts w:ascii="Calibri" w:hAnsi="Calibri" w:cs="Calibri"/>
                <w:color w:val="000000"/>
                <w:sz w:val="22"/>
                <w:szCs w:val="22"/>
              </w:rPr>
              <w:t>2,09E-06</w:t>
            </w:r>
          </w:p>
        </w:tc>
      </w:tr>
      <w:tr w:rsidR="009032DE" w:rsidRPr="00B32487" w14:paraId="3F8E12C7" w14:textId="77777777" w:rsidTr="0078144F">
        <w:trPr>
          <w:trHeight w:val="300"/>
        </w:trPr>
        <w:tc>
          <w:tcPr>
            <w:tcW w:w="2138" w:type="dxa"/>
            <w:tcBorders>
              <w:top w:val="nil"/>
              <w:left w:val="nil"/>
              <w:bottom w:val="nil"/>
              <w:right w:val="nil"/>
            </w:tcBorders>
            <w:noWrap/>
            <w:vAlign w:val="bottom"/>
            <w:hideMark/>
          </w:tcPr>
          <w:p w14:paraId="5F0193C2" w14:textId="30C44E4F" w:rsidR="009032DE" w:rsidRPr="00B32487" w:rsidRDefault="009032DE" w:rsidP="009032DE">
            <w:pPr>
              <w:rPr>
                <w:color w:val="000000"/>
                <w:sz w:val="20"/>
                <w:szCs w:val="20"/>
              </w:rPr>
            </w:pPr>
            <w:proofErr w:type="spellStart"/>
            <w:r>
              <w:rPr>
                <w:rFonts w:ascii="Calibri" w:hAnsi="Calibri" w:cs="Calibri"/>
                <w:color w:val="000000"/>
                <w:sz w:val="22"/>
                <w:szCs w:val="22"/>
              </w:rPr>
              <w:t>Microtrichaceae</w:t>
            </w:r>
            <w:proofErr w:type="spellEnd"/>
          </w:p>
        </w:tc>
        <w:tc>
          <w:tcPr>
            <w:tcW w:w="1549" w:type="dxa"/>
            <w:tcBorders>
              <w:top w:val="nil"/>
              <w:left w:val="nil"/>
              <w:bottom w:val="nil"/>
              <w:right w:val="nil"/>
            </w:tcBorders>
            <w:noWrap/>
            <w:vAlign w:val="bottom"/>
            <w:hideMark/>
          </w:tcPr>
          <w:p w14:paraId="5A8E55C9" w14:textId="02A69F36" w:rsidR="009032DE" w:rsidRPr="00B32487" w:rsidRDefault="009032DE" w:rsidP="009032DE">
            <w:pPr>
              <w:rPr>
                <w:color w:val="000000"/>
                <w:sz w:val="20"/>
                <w:szCs w:val="20"/>
              </w:rPr>
            </w:pPr>
            <w:proofErr w:type="spellStart"/>
            <w:r>
              <w:rPr>
                <w:rFonts w:ascii="Calibri" w:hAnsi="Calibri" w:cs="Calibri"/>
                <w:color w:val="000000"/>
                <w:sz w:val="22"/>
                <w:szCs w:val="22"/>
              </w:rPr>
              <w:t>Reduced</w:t>
            </w:r>
            <w:proofErr w:type="spellEnd"/>
          </w:p>
        </w:tc>
        <w:tc>
          <w:tcPr>
            <w:tcW w:w="1335" w:type="dxa"/>
            <w:tcBorders>
              <w:top w:val="nil"/>
              <w:left w:val="nil"/>
              <w:bottom w:val="nil"/>
              <w:right w:val="nil"/>
            </w:tcBorders>
            <w:noWrap/>
            <w:vAlign w:val="bottom"/>
            <w:hideMark/>
          </w:tcPr>
          <w:p w14:paraId="217DF7D5" w14:textId="41187ED7" w:rsidR="009032DE" w:rsidRPr="00B32487" w:rsidRDefault="009032DE" w:rsidP="009032DE">
            <w:pPr>
              <w:rPr>
                <w:color w:val="000000"/>
                <w:sz w:val="20"/>
                <w:szCs w:val="20"/>
              </w:rPr>
            </w:pPr>
            <w:r>
              <w:rPr>
                <w:rFonts w:ascii="Calibri" w:hAnsi="Calibri" w:cs="Calibri"/>
                <w:color w:val="000000"/>
                <w:sz w:val="22"/>
                <w:szCs w:val="22"/>
              </w:rPr>
              <w:t>0,65</w:t>
            </w:r>
          </w:p>
        </w:tc>
        <w:tc>
          <w:tcPr>
            <w:tcW w:w="1357" w:type="dxa"/>
            <w:tcBorders>
              <w:top w:val="nil"/>
              <w:left w:val="nil"/>
              <w:bottom w:val="nil"/>
              <w:right w:val="nil"/>
            </w:tcBorders>
            <w:noWrap/>
            <w:vAlign w:val="bottom"/>
            <w:hideMark/>
          </w:tcPr>
          <w:p w14:paraId="78996ADC" w14:textId="600EFCCC" w:rsidR="009032DE" w:rsidRPr="00B32487" w:rsidRDefault="009032DE" w:rsidP="009032DE">
            <w:pPr>
              <w:rPr>
                <w:color w:val="000000"/>
                <w:sz w:val="20"/>
                <w:szCs w:val="20"/>
              </w:rPr>
            </w:pPr>
            <w:r>
              <w:rPr>
                <w:rFonts w:ascii="Calibri" w:hAnsi="Calibri" w:cs="Calibri"/>
                <w:color w:val="000000"/>
                <w:sz w:val="22"/>
                <w:szCs w:val="22"/>
              </w:rPr>
              <w:t>0,01</w:t>
            </w:r>
          </w:p>
        </w:tc>
        <w:tc>
          <w:tcPr>
            <w:tcW w:w="1314" w:type="dxa"/>
            <w:tcBorders>
              <w:top w:val="nil"/>
              <w:left w:val="nil"/>
              <w:bottom w:val="nil"/>
              <w:right w:val="nil"/>
            </w:tcBorders>
            <w:noWrap/>
            <w:vAlign w:val="bottom"/>
            <w:hideMark/>
          </w:tcPr>
          <w:p w14:paraId="30A57AE0" w14:textId="6ED67259" w:rsidR="009032DE" w:rsidRPr="00B32487" w:rsidRDefault="009032DE" w:rsidP="009032DE">
            <w:pPr>
              <w:rPr>
                <w:color w:val="000000"/>
                <w:sz w:val="20"/>
                <w:szCs w:val="20"/>
              </w:rPr>
            </w:pPr>
            <w:r>
              <w:rPr>
                <w:rFonts w:ascii="Calibri" w:hAnsi="Calibri" w:cs="Calibri"/>
                <w:color w:val="000000"/>
                <w:sz w:val="22"/>
                <w:szCs w:val="22"/>
              </w:rPr>
              <w:t>-5,82</w:t>
            </w:r>
          </w:p>
        </w:tc>
        <w:tc>
          <w:tcPr>
            <w:tcW w:w="1336" w:type="dxa"/>
            <w:tcBorders>
              <w:top w:val="nil"/>
              <w:left w:val="nil"/>
              <w:bottom w:val="nil"/>
              <w:right w:val="nil"/>
            </w:tcBorders>
            <w:noWrap/>
            <w:vAlign w:val="bottom"/>
            <w:hideMark/>
          </w:tcPr>
          <w:p w14:paraId="5767AE14" w14:textId="40A194BB" w:rsidR="009032DE" w:rsidRPr="00B32487" w:rsidRDefault="009032DE" w:rsidP="009032DE">
            <w:pPr>
              <w:rPr>
                <w:color w:val="000000"/>
                <w:sz w:val="20"/>
                <w:szCs w:val="20"/>
              </w:rPr>
            </w:pPr>
            <w:r>
              <w:rPr>
                <w:rFonts w:ascii="Calibri" w:hAnsi="Calibri" w:cs="Calibri"/>
                <w:color w:val="000000"/>
                <w:sz w:val="22"/>
                <w:szCs w:val="22"/>
              </w:rPr>
              <w:t>5,42E-06</w:t>
            </w:r>
          </w:p>
        </w:tc>
      </w:tr>
      <w:tr w:rsidR="009032DE" w:rsidRPr="00B32487" w14:paraId="25C0D8DB" w14:textId="77777777" w:rsidTr="0078144F">
        <w:trPr>
          <w:trHeight w:val="300"/>
        </w:trPr>
        <w:tc>
          <w:tcPr>
            <w:tcW w:w="2138" w:type="dxa"/>
            <w:tcBorders>
              <w:top w:val="nil"/>
              <w:left w:val="nil"/>
              <w:bottom w:val="nil"/>
              <w:right w:val="nil"/>
            </w:tcBorders>
            <w:shd w:val="clear" w:color="D9D9D9" w:fill="D9D9D9"/>
            <w:noWrap/>
            <w:vAlign w:val="bottom"/>
            <w:hideMark/>
          </w:tcPr>
          <w:p w14:paraId="48732A25" w14:textId="7D41EB7D" w:rsidR="009032DE" w:rsidRPr="00B32487" w:rsidRDefault="009032DE" w:rsidP="009032DE">
            <w:pPr>
              <w:rPr>
                <w:color w:val="000000"/>
                <w:sz w:val="20"/>
                <w:szCs w:val="20"/>
              </w:rPr>
            </w:pPr>
            <w:r>
              <w:rPr>
                <w:rFonts w:ascii="Calibri" w:hAnsi="Calibri" w:cs="Calibri"/>
                <w:color w:val="000000"/>
                <w:sz w:val="22"/>
                <w:szCs w:val="22"/>
              </w:rPr>
              <w:t>Desulfatiglandaceae</w:t>
            </w:r>
          </w:p>
        </w:tc>
        <w:tc>
          <w:tcPr>
            <w:tcW w:w="1549" w:type="dxa"/>
            <w:tcBorders>
              <w:top w:val="nil"/>
              <w:left w:val="nil"/>
              <w:bottom w:val="nil"/>
              <w:right w:val="nil"/>
            </w:tcBorders>
            <w:shd w:val="clear" w:color="D9D9D9" w:fill="D9D9D9"/>
            <w:noWrap/>
            <w:vAlign w:val="bottom"/>
            <w:hideMark/>
          </w:tcPr>
          <w:p w14:paraId="05249CB8" w14:textId="03B0AA95" w:rsidR="009032DE" w:rsidRPr="00B32487" w:rsidRDefault="009032DE" w:rsidP="009032DE">
            <w:pPr>
              <w:rPr>
                <w:color w:val="000000"/>
                <w:sz w:val="20"/>
                <w:szCs w:val="20"/>
              </w:rPr>
            </w:pPr>
            <w:proofErr w:type="spellStart"/>
            <w:r>
              <w:rPr>
                <w:rFonts w:ascii="Calibri" w:hAnsi="Calibri" w:cs="Calibri"/>
                <w:color w:val="000000"/>
                <w:sz w:val="22"/>
                <w:szCs w:val="22"/>
              </w:rPr>
              <w:t>Reduced</w:t>
            </w:r>
            <w:proofErr w:type="spellEnd"/>
          </w:p>
        </w:tc>
        <w:tc>
          <w:tcPr>
            <w:tcW w:w="1335" w:type="dxa"/>
            <w:tcBorders>
              <w:top w:val="nil"/>
              <w:left w:val="nil"/>
              <w:bottom w:val="nil"/>
              <w:right w:val="nil"/>
            </w:tcBorders>
            <w:shd w:val="clear" w:color="D9D9D9" w:fill="D9D9D9"/>
            <w:noWrap/>
            <w:vAlign w:val="bottom"/>
            <w:hideMark/>
          </w:tcPr>
          <w:p w14:paraId="689CF910" w14:textId="526FB8DE" w:rsidR="009032DE" w:rsidRPr="00B32487" w:rsidRDefault="009032DE" w:rsidP="009032DE">
            <w:pPr>
              <w:rPr>
                <w:color w:val="000000"/>
                <w:sz w:val="20"/>
                <w:szCs w:val="20"/>
              </w:rPr>
            </w:pPr>
            <w:r>
              <w:rPr>
                <w:rFonts w:ascii="Calibri" w:hAnsi="Calibri" w:cs="Calibri"/>
                <w:color w:val="000000"/>
                <w:sz w:val="22"/>
                <w:szCs w:val="22"/>
              </w:rPr>
              <w:t>0,37</w:t>
            </w:r>
          </w:p>
        </w:tc>
        <w:tc>
          <w:tcPr>
            <w:tcW w:w="1357" w:type="dxa"/>
            <w:tcBorders>
              <w:top w:val="nil"/>
              <w:left w:val="nil"/>
              <w:bottom w:val="nil"/>
              <w:right w:val="nil"/>
            </w:tcBorders>
            <w:shd w:val="clear" w:color="D9D9D9" w:fill="D9D9D9"/>
            <w:noWrap/>
            <w:vAlign w:val="bottom"/>
            <w:hideMark/>
          </w:tcPr>
          <w:p w14:paraId="690BB9D2" w14:textId="53002742" w:rsidR="009032DE" w:rsidRPr="00B32487" w:rsidRDefault="009032DE" w:rsidP="009032DE">
            <w:pPr>
              <w:rPr>
                <w:color w:val="000000"/>
                <w:sz w:val="20"/>
                <w:szCs w:val="20"/>
              </w:rPr>
            </w:pPr>
            <w:r>
              <w:rPr>
                <w:rFonts w:ascii="Calibri" w:hAnsi="Calibri" w:cs="Calibri"/>
                <w:color w:val="000000"/>
                <w:sz w:val="22"/>
                <w:szCs w:val="22"/>
              </w:rPr>
              <w:t>0,00</w:t>
            </w:r>
          </w:p>
        </w:tc>
        <w:tc>
          <w:tcPr>
            <w:tcW w:w="1314" w:type="dxa"/>
            <w:tcBorders>
              <w:top w:val="nil"/>
              <w:left w:val="nil"/>
              <w:bottom w:val="nil"/>
              <w:right w:val="nil"/>
            </w:tcBorders>
            <w:shd w:val="clear" w:color="D9D9D9" w:fill="D9D9D9"/>
            <w:noWrap/>
            <w:vAlign w:val="bottom"/>
            <w:hideMark/>
          </w:tcPr>
          <w:p w14:paraId="01E4936C" w14:textId="34BC7C35" w:rsidR="009032DE" w:rsidRPr="00B32487" w:rsidRDefault="009032DE" w:rsidP="009032DE">
            <w:pPr>
              <w:rPr>
                <w:color w:val="000000"/>
                <w:sz w:val="20"/>
                <w:szCs w:val="20"/>
              </w:rPr>
            </w:pPr>
            <w:r>
              <w:rPr>
                <w:rFonts w:ascii="Calibri" w:hAnsi="Calibri" w:cs="Calibri"/>
                <w:color w:val="000000"/>
                <w:sz w:val="22"/>
                <w:szCs w:val="22"/>
              </w:rPr>
              <w:t>-5,83</w:t>
            </w:r>
          </w:p>
        </w:tc>
        <w:tc>
          <w:tcPr>
            <w:tcW w:w="1336" w:type="dxa"/>
            <w:tcBorders>
              <w:top w:val="nil"/>
              <w:left w:val="nil"/>
              <w:bottom w:val="nil"/>
              <w:right w:val="nil"/>
            </w:tcBorders>
            <w:shd w:val="clear" w:color="D9D9D9" w:fill="D9D9D9"/>
            <w:noWrap/>
            <w:vAlign w:val="bottom"/>
            <w:hideMark/>
          </w:tcPr>
          <w:p w14:paraId="38F83974" w14:textId="1C7757D0" w:rsidR="009032DE" w:rsidRPr="00B32487" w:rsidRDefault="009032DE" w:rsidP="009032DE">
            <w:pPr>
              <w:rPr>
                <w:color w:val="000000"/>
                <w:sz w:val="20"/>
                <w:szCs w:val="20"/>
              </w:rPr>
            </w:pPr>
            <w:r>
              <w:rPr>
                <w:rFonts w:ascii="Calibri" w:hAnsi="Calibri" w:cs="Calibri"/>
                <w:color w:val="000000"/>
                <w:sz w:val="22"/>
                <w:szCs w:val="22"/>
              </w:rPr>
              <w:t>3,27E-06</w:t>
            </w:r>
          </w:p>
        </w:tc>
      </w:tr>
      <w:tr w:rsidR="009032DE" w:rsidRPr="00B32487" w14:paraId="6118A560" w14:textId="77777777" w:rsidTr="0078144F">
        <w:trPr>
          <w:trHeight w:val="300"/>
        </w:trPr>
        <w:tc>
          <w:tcPr>
            <w:tcW w:w="2138" w:type="dxa"/>
            <w:tcBorders>
              <w:top w:val="nil"/>
              <w:left w:val="nil"/>
              <w:bottom w:val="nil"/>
              <w:right w:val="nil"/>
            </w:tcBorders>
            <w:noWrap/>
            <w:vAlign w:val="bottom"/>
            <w:hideMark/>
          </w:tcPr>
          <w:p w14:paraId="724C1F80" w14:textId="5F1A145C" w:rsidR="009032DE" w:rsidRPr="00B32487" w:rsidRDefault="009032DE" w:rsidP="009032DE">
            <w:pPr>
              <w:rPr>
                <w:color w:val="000000"/>
                <w:sz w:val="20"/>
                <w:szCs w:val="20"/>
              </w:rPr>
            </w:pPr>
            <w:proofErr w:type="spellStart"/>
            <w:r>
              <w:rPr>
                <w:rFonts w:ascii="Calibri" w:hAnsi="Calibri" w:cs="Calibri"/>
                <w:color w:val="000000"/>
                <w:sz w:val="22"/>
                <w:szCs w:val="22"/>
              </w:rPr>
              <w:t>Hyphomonadaceae</w:t>
            </w:r>
            <w:proofErr w:type="spellEnd"/>
          </w:p>
        </w:tc>
        <w:tc>
          <w:tcPr>
            <w:tcW w:w="1549" w:type="dxa"/>
            <w:tcBorders>
              <w:top w:val="nil"/>
              <w:left w:val="nil"/>
              <w:bottom w:val="nil"/>
              <w:right w:val="nil"/>
            </w:tcBorders>
            <w:noWrap/>
            <w:vAlign w:val="bottom"/>
            <w:hideMark/>
          </w:tcPr>
          <w:p w14:paraId="6D615873" w14:textId="402B2766" w:rsidR="009032DE" w:rsidRPr="00B32487" w:rsidRDefault="009032DE" w:rsidP="009032DE">
            <w:pPr>
              <w:rPr>
                <w:color w:val="000000"/>
                <w:sz w:val="20"/>
                <w:szCs w:val="20"/>
              </w:rPr>
            </w:pPr>
            <w:proofErr w:type="spellStart"/>
            <w:r>
              <w:rPr>
                <w:rFonts w:ascii="Calibri" w:hAnsi="Calibri" w:cs="Calibri"/>
                <w:color w:val="000000"/>
                <w:sz w:val="22"/>
                <w:szCs w:val="22"/>
              </w:rPr>
              <w:t>Reduced</w:t>
            </w:r>
            <w:proofErr w:type="spellEnd"/>
          </w:p>
        </w:tc>
        <w:tc>
          <w:tcPr>
            <w:tcW w:w="1335" w:type="dxa"/>
            <w:tcBorders>
              <w:top w:val="nil"/>
              <w:left w:val="nil"/>
              <w:bottom w:val="nil"/>
              <w:right w:val="nil"/>
            </w:tcBorders>
            <w:noWrap/>
            <w:vAlign w:val="bottom"/>
            <w:hideMark/>
          </w:tcPr>
          <w:p w14:paraId="4A8B23A5" w14:textId="79E9274C" w:rsidR="009032DE" w:rsidRPr="00B32487" w:rsidRDefault="009032DE" w:rsidP="009032DE">
            <w:pPr>
              <w:rPr>
                <w:color w:val="000000"/>
                <w:sz w:val="20"/>
                <w:szCs w:val="20"/>
              </w:rPr>
            </w:pPr>
            <w:r>
              <w:rPr>
                <w:rFonts w:ascii="Calibri" w:hAnsi="Calibri" w:cs="Calibri"/>
                <w:color w:val="000000"/>
                <w:sz w:val="22"/>
                <w:szCs w:val="22"/>
              </w:rPr>
              <w:t>0,74</w:t>
            </w:r>
          </w:p>
        </w:tc>
        <w:tc>
          <w:tcPr>
            <w:tcW w:w="1357" w:type="dxa"/>
            <w:tcBorders>
              <w:top w:val="nil"/>
              <w:left w:val="nil"/>
              <w:bottom w:val="nil"/>
              <w:right w:val="nil"/>
            </w:tcBorders>
            <w:noWrap/>
            <w:vAlign w:val="bottom"/>
            <w:hideMark/>
          </w:tcPr>
          <w:p w14:paraId="56E3521F" w14:textId="040D7951" w:rsidR="009032DE" w:rsidRPr="00B32487" w:rsidRDefault="009032DE" w:rsidP="009032DE">
            <w:pPr>
              <w:rPr>
                <w:color w:val="000000"/>
                <w:sz w:val="20"/>
                <w:szCs w:val="20"/>
              </w:rPr>
            </w:pPr>
            <w:r>
              <w:rPr>
                <w:rFonts w:ascii="Calibri" w:hAnsi="Calibri" w:cs="Calibri"/>
                <w:color w:val="000000"/>
                <w:sz w:val="22"/>
                <w:szCs w:val="22"/>
              </w:rPr>
              <w:t>0,01</w:t>
            </w:r>
          </w:p>
        </w:tc>
        <w:tc>
          <w:tcPr>
            <w:tcW w:w="1314" w:type="dxa"/>
            <w:tcBorders>
              <w:top w:val="nil"/>
              <w:left w:val="nil"/>
              <w:bottom w:val="nil"/>
              <w:right w:val="nil"/>
            </w:tcBorders>
            <w:noWrap/>
            <w:vAlign w:val="bottom"/>
            <w:hideMark/>
          </w:tcPr>
          <w:p w14:paraId="69D25FA7" w14:textId="0B18D7A3" w:rsidR="009032DE" w:rsidRPr="00B32487" w:rsidRDefault="009032DE" w:rsidP="009032DE">
            <w:pPr>
              <w:rPr>
                <w:color w:val="000000"/>
                <w:sz w:val="20"/>
                <w:szCs w:val="20"/>
              </w:rPr>
            </w:pPr>
            <w:r>
              <w:rPr>
                <w:rFonts w:ascii="Calibri" w:hAnsi="Calibri" w:cs="Calibri"/>
                <w:color w:val="000000"/>
                <w:sz w:val="22"/>
                <w:szCs w:val="22"/>
              </w:rPr>
              <w:t>-5,95</w:t>
            </w:r>
          </w:p>
        </w:tc>
        <w:tc>
          <w:tcPr>
            <w:tcW w:w="1336" w:type="dxa"/>
            <w:tcBorders>
              <w:top w:val="nil"/>
              <w:left w:val="nil"/>
              <w:bottom w:val="nil"/>
              <w:right w:val="nil"/>
            </w:tcBorders>
            <w:noWrap/>
            <w:vAlign w:val="bottom"/>
            <w:hideMark/>
          </w:tcPr>
          <w:p w14:paraId="46AC7531" w14:textId="7284212E" w:rsidR="009032DE" w:rsidRPr="00B32487" w:rsidRDefault="009032DE" w:rsidP="009032DE">
            <w:pPr>
              <w:rPr>
                <w:color w:val="000000"/>
                <w:sz w:val="20"/>
                <w:szCs w:val="20"/>
              </w:rPr>
            </w:pPr>
            <w:r>
              <w:rPr>
                <w:rFonts w:ascii="Calibri" w:hAnsi="Calibri" w:cs="Calibri"/>
                <w:color w:val="000000"/>
                <w:sz w:val="22"/>
                <w:szCs w:val="22"/>
              </w:rPr>
              <w:t>2,03E-06</w:t>
            </w:r>
          </w:p>
        </w:tc>
      </w:tr>
      <w:tr w:rsidR="009032DE" w:rsidRPr="00B32487" w14:paraId="2040E179" w14:textId="77777777" w:rsidTr="0078144F">
        <w:trPr>
          <w:trHeight w:val="300"/>
        </w:trPr>
        <w:tc>
          <w:tcPr>
            <w:tcW w:w="2138" w:type="dxa"/>
            <w:tcBorders>
              <w:top w:val="nil"/>
              <w:left w:val="nil"/>
              <w:bottom w:val="nil"/>
              <w:right w:val="nil"/>
            </w:tcBorders>
            <w:shd w:val="clear" w:color="D9D9D9" w:fill="D9D9D9"/>
            <w:noWrap/>
            <w:vAlign w:val="bottom"/>
            <w:hideMark/>
          </w:tcPr>
          <w:p w14:paraId="098D4625" w14:textId="76D8E828" w:rsidR="009032DE" w:rsidRPr="00B32487" w:rsidRDefault="009032DE" w:rsidP="009032DE">
            <w:pPr>
              <w:rPr>
                <w:color w:val="000000"/>
                <w:sz w:val="20"/>
                <w:szCs w:val="20"/>
              </w:rPr>
            </w:pPr>
            <w:r>
              <w:rPr>
                <w:rFonts w:ascii="Calibri" w:hAnsi="Calibri" w:cs="Calibri"/>
                <w:color w:val="000000"/>
                <w:sz w:val="22"/>
                <w:szCs w:val="22"/>
              </w:rPr>
              <w:t>BD2-7</w:t>
            </w:r>
          </w:p>
        </w:tc>
        <w:tc>
          <w:tcPr>
            <w:tcW w:w="1549" w:type="dxa"/>
            <w:tcBorders>
              <w:top w:val="nil"/>
              <w:left w:val="nil"/>
              <w:bottom w:val="nil"/>
              <w:right w:val="nil"/>
            </w:tcBorders>
            <w:shd w:val="clear" w:color="D9D9D9" w:fill="D9D9D9"/>
            <w:noWrap/>
            <w:vAlign w:val="bottom"/>
            <w:hideMark/>
          </w:tcPr>
          <w:p w14:paraId="0BC8ACFF" w14:textId="4C1D65B4" w:rsidR="009032DE" w:rsidRPr="00B32487" w:rsidRDefault="009032DE" w:rsidP="009032DE">
            <w:pPr>
              <w:rPr>
                <w:color w:val="000000"/>
                <w:sz w:val="20"/>
                <w:szCs w:val="20"/>
              </w:rPr>
            </w:pPr>
            <w:proofErr w:type="spellStart"/>
            <w:r>
              <w:rPr>
                <w:rFonts w:ascii="Calibri" w:hAnsi="Calibri" w:cs="Calibri"/>
                <w:color w:val="000000"/>
                <w:sz w:val="22"/>
                <w:szCs w:val="22"/>
              </w:rPr>
              <w:t>Reduced</w:t>
            </w:r>
            <w:proofErr w:type="spellEnd"/>
          </w:p>
        </w:tc>
        <w:tc>
          <w:tcPr>
            <w:tcW w:w="1335" w:type="dxa"/>
            <w:tcBorders>
              <w:top w:val="nil"/>
              <w:left w:val="nil"/>
              <w:bottom w:val="nil"/>
              <w:right w:val="nil"/>
            </w:tcBorders>
            <w:shd w:val="clear" w:color="D9D9D9" w:fill="D9D9D9"/>
            <w:noWrap/>
            <w:vAlign w:val="bottom"/>
            <w:hideMark/>
          </w:tcPr>
          <w:p w14:paraId="2CA164EA" w14:textId="35A104CB" w:rsidR="009032DE" w:rsidRPr="00B32487" w:rsidRDefault="009032DE" w:rsidP="009032DE">
            <w:pPr>
              <w:rPr>
                <w:color w:val="000000"/>
                <w:sz w:val="20"/>
                <w:szCs w:val="20"/>
              </w:rPr>
            </w:pPr>
            <w:r>
              <w:rPr>
                <w:rFonts w:ascii="Calibri" w:hAnsi="Calibri" w:cs="Calibri"/>
                <w:color w:val="000000"/>
                <w:sz w:val="22"/>
                <w:szCs w:val="22"/>
              </w:rPr>
              <w:t>0,36</w:t>
            </w:r>
          </w:p>
        </w:tc>
        <w:tc>
          <w:tcPr>
            <w:tcW w:w="1357" w:type="dxa"/>
            <w:tcBorders>
              <w:top w:val="nil"/>
              <w:left w:val="nil"/>
              <w:bottom w:val="nil"/>
              <w:right w:val="nil"/>
            </w:tcBorders>
            <w:shd w:val="clear" w:color="D9D9D9" w:fill="D9D9D9"/>
            <w:noWrap/>
            <w:vAlign w:val="bottom"/>
            <w:hideMark/>
          </w:tcPr>
          <w:p w14:paraId="46A93A47" w14:textId="5C48CEDF" w:rsidR="009032DE" w:rsidRPr="00B32487" w:rsidRDefault="009032DE" w:rsidP="009032DE">
            <w:pPr>
              <w:rPr>
                <w:color w:val="000000"/>
                <w:sz w:val="20"/>
                <w:szCs w:val="20"/>
              </w:rPr>
            </w:pPr>
            <w:r>
              <w:rPr>
                <w:rFonts w:ascii="Calibri" w:hAnsi="Calibri" w:cs="Calibri"/>
                <w:color w:val="000000"/>
                <w:sz w:val="22"/>
                <w:szCs w:val="22"/>
              </w:rPr>
              <w:t>0,00</w:t>
            </w:r>
          </w:p>
        </w:tc>
        <w:tc>
          <w:tcPr>
            <w:tcW w:w="1314" w:type="dxa"/>
            <w:tcBorders>
              <w:top w:val="nil"/>
              <w:left w:val="nil"/>
              <w:bottom w:val="nil"/>
              <w:right w:val="nil"/>
            </w:tcBorders>
            <w:shd w:val="clear" w:color="D9D9D9" w:fill="D9D9D9"/>
            <w:noWrap/>
            <w:vAlign w:val="bottom"/>
            <w:hideMark/>
          </w:tcPr>
          <w:p w14:paraId="652D8464" w14:textId="427BD609" w:rsidR="009032DE" w:rsidRPr="00B32487" w:rsidRDefault="009032DE" w:rsidP="009032DE">
            <w:pPr>
              <w:rPr>
                <w:color w:val="000000"/>
                <w:sz w:val="20"/>
                <w:szCs w:val="20"/>
              </w:rPr>
            </w:pPr>
            <w:r>
              <w:rPr>
                <w:rFonts w:ascii="Calibri" w:hAnsi="Calibri" w:cs="Calibri"/>
                <w:color w:val="000000"/>
                <w:sz w:val="22"/>
                <w:szCs w:val="22"/>
              </w:rPr>
              <w:t>-5,99</w:t>
            </w:r>
          </w:p>
        </w:tc>
        <w:tc>
          <w:tcPr>
            <w:tcW w:w="1336" w:type="dxa"/>
            <w:tcBorders>
              <w:top w:val="nil"/>
              <w:left w:val="nil"/>
              <w:bottom w:val="nil"/>
              <w:right w:val="nil"/>
            </w:tcBorders>
            <w:shd w:val="clear" w:color="D9D9D9" w:fill="D9D9D9"/>
            <w:noWrap/>
            <w:vAlign w:val="bottom"/>
            <w:hideMark/>
          </w:tcPr>
          <w:p w14:paraId="1E3CDEED" w14:textId="571B38CA" w:rsidR="009032DE" w:rsidRPr="00B32487" w:rsidRDefault="009032DE" w:rsidP="009032DE">
            <w:pPr>
              <w:rPr>
                <w:color w:val="000000"/>
                <w:sz w:val="20"/>
                <w:szCs w:val="20"/>
              </w:rPr>
            </w:pPr>
            <w:r>
              <w:rPr>
                <w:rFonts w:ascii="Calibri" w:hAnsi="Calibri" w:cs="Calibri"/>
                <w:color w:val="000000"/>
                <w:sz w:val="22"/>
                <w:szCs w:val="22"/>
              </w:rPr>
              <w:t>1,50E-06</w:t>
            </w:r>
          </w:p>
        </w:tc>
      </w:tr>
      <w:tr w:rsidR="009032DE" w:rsidRPr="00B32487" w14:paraId="1DF2AED6" w14:textId="77777777" w:rsidTr="0078144F">
        <w:trPr>
          <w:trHeight w:val="300"/>
        </w:trPr>
        <w:tc>
          <w:tcPr>
            <w:tcW w:w="2138" w:type="dxa"/>
            <w:tcBorders>
              <w:top w:val="nil"/>
              <w:left w:val="nil"/>
              <w:bottom w:val="nil"/>
              <w:right w:val="nil"/>
            </w:tcBorders>
            <w:noWrap/>
            <w:vAlign w:val="bottom"/>
            <w:hideMark/>
          </w:tcPr>
          <w:p w14:paraId="74169B59" w14:textId="251C16DD" w:rsidR="009032DE" w:rsidRPr="00B32487" w:rsidRDefault="009032DE" w:rsidP="009032DE">
            <w:pPr>
              <w:rPr>
                <w:color w:val="000000"/>
                <w:sz w:val="20"/>
                <w:szCs w:val="20"/>
              </w:rPr>
            </w:pPr>
            <w:proofErr w:type="spellStart"/>
            <w:r>
              <w:rPr>
                <w:rFonts w:ascii="Calibri" w:hAnsi="Calibri" w:cs="Calibri"/>
                <w:color w:val="000000"/>
                <w:sz w:val="22"/>
                <w:szCs w:val="22"/>
              </w:rPr>
              <w:t>Rickettsiaceae</w:t>
            </w:r>
            <w:proofErr w:type="spellEnd"/>
          </w:p>
        </w:tc>
        <w:tc>
          <w:tcPr>
            <w:tcW w:w="1549" w:type="dxa"/>
            <w:tcBorders>
              <w:top w:val="nil"/>
              <w:left w:val="nil"/>
              <w:bottom w:val="nil"/>
              <w:right w:val="nil"/>
            </w:tcBorders>
            <w:noWrap/>
            <w:vAlign w:val="bottom"/>
            <w:hideMark/>
          </w:tcPr>
          <w:p w14:paraId="22528E9C" w14:textId="14565887" w:rsidR="009032DE" w:rsidRPr="00B32487" w:rsidRDefault="009032DE" w:rsidP="009032DE">
            <w:pPr>
              <w:rPr>
                <w:color w:val="000000"/>
                <w:sz w:val="20"/>
                <w:szCs w:val="20"/>
              </w:rPr>
            </w:pPr>
            <w:proofErr w:type="spellStart"/>
            <w:r>
              <w:rPr>
                <w:rFonts w:ascii="Calibri" w:hAnsi="Calibri" w:cs="Calibri"/>
                <w:color w:val="000000"/>
                <w:sz w:val="22"/>
                <w:szCs w:val="22"/>
              </w:rPr>
              <w:t>Reduced</w:t>
            </w:r>
            <w:proofErr w:type="spellEnd"/>
          </w:p>
        </w:tc>
        <w:tc>
          <w:tcPr>
            <w:tcW w:w="1335" w:type="dxa"/>
            <w:tcBorders>
              <w:top w:val="nil"/>
              <w:left w:val="nil"/>
              <w:bottom w:val="nil"/>
              <w:right w:val="nil"/>
            </w:tcBorders>
            <w:noWrap/>
            <w:vAlign w:val="bottom"/>
            <w:hideMark/>
          </w:tcPr>
          <w:p w14:paraId="5435B217" w14:textId="39B53C67" w:rsidR="009032DE" w:rsidRPr="00B32487" w:rsidRDefault="009032DE" w:rsidP="009032DE">
            <w:pPr>
              <w:rPr>
                <w:color w:val="000000"/>
                <w:sz w:val="20"/>
                <w:szCs w:val="20"/>
              </w:rPr>
            </w:pPr>
            <w:r>
              <w:rPr>
                <w:rFonts w:ascii="Calibri" w:hAnsi="Calibri" w:cs="Calibri"/>
                <w:color w:val="000000"/>
                <w:sz w:val="22"/>
                <w:szCs w:val="22"/>
              </w:rPr>
              <w:t>0,39</w:t>
            </w:r>
          </w:p>
        </w:tc>
        <w:tc>
          <w:tcPr>
            <w:tcW w:w="1357" w:type="dxa"/>
            <w:tcBorders>
              <w:top w:val="nil"/>
              <w:left w:val="nil"/>
              <w:bottom w:val="nil"/>
              <w:right w:val="nil"/>
            </w:tcBorders>
            <w:noWrap/>
            <w:vAlign w:val="bottom"/>
            <w:hideMark/>
          </w:tcPr>
          <w:p w14:paraId="2AFDF7C5" w14:textId="04393FC7" w:rsidR="009032DE" w:rsidRPr="00B32487" w:rsidRDefault="009032DE" w:rsidP="009032DE">
            <w:pPr>
              <w:rPr>
                <w:color w:val="000000"/>
                <w:sz w:val="20"/>
                <w:szCs w:val="20"/>
              </w:rPr>
            </w:pPr>
            <w:r>
              <w:rPr>
                <w:rFonts w:ascii="Calibri" w:hAnsi="Calibri" w:cs="Calibri"/>
                <w:color w:val="000000"/>
                <w:sz w:val="22"/>
                <w:szCs w:val="22"/>
              </w:rPr>
              <w:t>0,00</w:t>
            </w:r>
          </w:p>
        </w:tc>
        <w:tc>
          <w:tcPr>
            <w:tcW w:w="1314" w:type="dxa"/>
            <w:tcBorders>
              <w:top w:val="nil"/>
              <w:left w:val="nil"/>
              <w:bottom w:val="nil"/>
              <w:right w:val="nil"/>
            </w:tcBorders>
            <w:noWrap/>
            <w:vAlign w:val="bottom"/>
            <w:hideMark/>
          </w:tcPr>
          <w:p w14:paraId="6C170B1E" w14:textId="5FAA9568" w:rsidR="009032DE" w:rsidRPr="00B32487" w:rsidRDefault="009032DE" w:rsidP="009032DE">
            <w:pPr>
              <w:rPr>
                <w:color w:val="000000"/>
                <w:sz w:val="20"/>
                <w:szCs w:val="20"/>
              </w:rPr>
            </w:pPr>
            <w:r>
              <w:rPr>
                <w:rFonts w:ascii="Calibri" w:hAnsi="Calibri" w:cs="Calibri"/>
                <w:color w:val="000000"/>
                <w:sz w:val="22"/>
                <w:szCs w:val="22"/>
              </w:rPr>
              <w:t>-6,09</w:t>
            </w:r>
          </w:p>
        </w:tc>
        <w:tc>
          <w:tcPr>
            <w:tcW w:w="1336" w:type="dxa"/>
            <w:tcBorders>
              <w:top w:val="nil"/>
              <w:left w:val="nil"/>
              <w:bottom w:val="nil"/>
              <w:right w:val="nil"/>
            </w:tcBorders>
            <w:noWrap/>
            <w:vAlign w:val="bottom"/>
            <w:hideMark/>
          </w:tcPr>
          <w:p w14:paraId="4B1273D6" w14:textId="699FFEDB" w:rsidR="009032DE" w:rsidRPr="00B32487" w:rsidRDefault="009032DE" w:rsidP="009032DE">
            <w:pPr>
              <w:rPr>
                <w:color w:val="000000"/>
                <w:sz w:val="20"/>
                <w:szCs w:val="20"/>
              </w:rPr>
            </w:pPr>
            <w:r>
              <w:rPr>
                <w:rFonts w:ascii="Calibri" w:hAnsi="Calibri" w:cs="Calibri"/>
                <w:color w:val="000000"/>
                <w:sz w:val="22"/>
                <w:szCs w:val="22"/>
              </w:rPr>
              <w:t>1,13E-06</w:t>
            </w:r>
          </w:p>
        </w:tc>
      </w:tr>
      <w:tr w:rsidR="009032DE" w:rsidRPr="00B32487" w14:paraId="26E94DBA" w14:textId="77777777" w:rsidTr="0078144F">
        <w:trPr>
          <w:trHeight w:val="300"/>
        </w:trPr>
        <w:tc>
          <w:tcPr>
            <w:tcW w:w="2138" w:type="dxa"/>
            <w:tcBorders>
              <w:top w:val="nil"/>
              <w:left w:val="nil"/>
              <w:bottom w:val="nil"/>
              <w:right w:val="nil"/>
            </w:tcBorders>
            <w:shd w:val="clear" w:color="D9D9D9" w:fill="D9D9D9"/>
            <w:noWrap/>
            <w:vAlign w:val="bottom"/>
            <w:hideMark/>
          </w:tcPr>
          <w:p w14:paraId="022A1645" w14:textId="54FF7C46" w:rsidR="009032DE" w:rsidRPr="00B32487" w:rsidRDefault="009032DE" w:rsidP="009032DE">
            <w:pPr>
              <w:rPr>
                <w:color w:val="000000"/>
                <w:sz w:val="20"/>
                <w:szCs w:val="20"/>
              </w:rPr>
            </w:pPr>
            <w:proofErr w:type="spellStart"/>
            <w:r>
              <w:rPr>
                <w:rFonts w:ascii="Calibri" w:hAnsi="Calibri" w:cs="Calibri"/>
                <w:color w:val="000000"/>
                <w:sz w:val="22"/>
                <w:szCs w:val="22"/>
              </w:rPr>
              <w:t>Balneolaceae</w:t>
            </w:r>
            <w:proofErr w:type="spellEnd"/>
          </w:p>
        </w:tc>
        <w:tc>
          <w:tcPr>
            <w:tcW w:w="1549" w:type="dxa"/>
            <w:tcBorders>
              <w:top w:val="nil"/>
              <w:left w:val="nil"/>
              <w:bottom w:val="nil"/>
              <w:right w:val="nil"/>
            </w:tcBorders>
            <w:shd w:val="clear" w:color="D9D9D9" w:fill="D9D9D9"/>
            <w:noWrap/>
            <w:vAlign w:val="bottom"/>
            <w:hideMark/>
          </w:tcPr>
          <w:p w14:paraId="23A51655" w14:textId="4804E6B9" w:rsidR="009032DE" w:rsidRPr="00B32487" w:rsidRDefault="009032DE" w:rsidP="009032DE">
            <w:pPr>
              <w:rPr>
                <w:color w:val="000000"/>
                <w:sz w:val="20"/>
                <w:szCs w:val="20"/>
              </w:rPr>
            </w:pPr>
            <w:proofErr w:type="spellStart"/>
            <w:r>
              <w:rPr>
                <w:rFonts w:ascii="Calibri" w:hAnsi="Calibri" w:cs="Calibri"/>
                <w:color w:val="000000"/>
                <w:sz w:val="22"/>
                <w:szCs w:val="22"/>
              </w:rPr>
              <w:t>Reduced</w:t>
            </w:r>
            <w:proofErr w:type="spellEnd"/>
          </w:p>
        </w:tc>
        <w:tc>
          <w:tcPr>
            <w:tcW w:w="1335" w:type="dxa"/>
            <w:tcBorders>
              <w:top w:val="nil"/>
              <w:left w:val="nil"/>
              <w:bottom w:val="nil"/>
              <w:right w:val="nil"/>
            </w:tcBorders>
            <w:shd w:val="clear" w:color="D9D9D9" w:fill="D9D9D9"/>
            <w:noWrap/>
            <w:vAlign w:val="bottom"/>
            <w:hideMark/>
          </w:tcPr>
          <w:p w14:paraId="0F567661" w14:textId="410E2900" w:rsidR="009032DE" w:rsidRPr="00B32487" w:rsidRDefault="009032DE" w:rsidP="009032DE">
            <w:pPr>
              <w:rPr>
                <w:color w:val="000000"/>
                <w:sz w:val="20"/>
                <w:szCs w:val="20"/>
              </w:rPr>
            </w:pPr>
            <w:r>
              <w:rPr>
                <w:rFonts w:ascii="Calibri" w:hAnsi="Calibri" w:cs="Calibri"/>
                <w:color w:val="000000"/>
                <w:sz w:val="22"/>
                <w:szCs w:val="22"/>
              </w:rPr>
              <w:t>0,52</w:t>
            </w:r>
          </w:p>
        </w:tc>
        <w:tc>
          <w:tcPr>
            <w:tcW w:w="1357" w:type="dxa"/>
            <w:tcBorders>
              <w:top w:val="nil"/>
              <w:left w:val="nil"/>
              <w:bottom w:val="nil"/>
              <w:right w:val="nil"/>
            </w:tcBorders>
            <w:shd w:val="clear" w:color="D9D9D9" w:fill="D9D9D9"/>
            <w:noWrap/>
            <w:vAlign w:val="bottom"/>
            <w:hideMark/>
          </w:tcPr>
          <w:p w14:paraId="030813E6" w14:textId="74156AEF" w:rsidR="009032DE" w:rsidRPr="00B32487" w:rsidRDefault="009032DE" w:rsidP="009032DE">
            <w:pPr>
              <w:rPr>
                <w:color w:val="000000"/>
                <w:sz w:val="20"/>
                <w:szCs w:val="20"/>
              </w:rPr>
            </w:pPr>
            <w:r>
              <w:rPr>
                <w:rFonts w:ascii="Calibri" w:hAnsi="Calibri" w:cs="Calibri"/>
                <w:color w:val="000000"/>
                <w:sz w:val="22"/>
                <w:szCs w:val="22"/>
              </w:rPr>
              <w:t>0,00</w:t>
            </w:r>
          </w:p>
        </w:tc>
        <w:tc>
          <w:tcPr>
            <w:tcW w:w="1314" w:type="dxa"/>
            <w:tcBorders>
              <w:top w:val="nil"/>
              <w:left w:val="nil"/>
              <w:bottom w:val="nil"/>
              <w:right w:val="nil"/>
            </w:tcBorders>
            <w:shd w:val="clear" w:color="D9D9D9" w:fill="D9D9D9"/>
            <w:noWrap/>
            <w:vAlign w:val="bottom"/>
            <w:hideMark/>
          </w:tcPr>
          <w:p w14:paraId="67F01BEB" w14:textId="4247234B" w:rsidR="009032DE" w:rsidRPr="00B32487" w:rsidRDefault="009032DE" w:rsidP="009032DE">
            <w:pPr>
              <w:rPr>
                <w:color w:val="000000"/>
                <w:sz w:val="20"/>
                <w:szCs w:val="20"/>
              </w:rPr>
            </w:pPr>
            <w:r>
              <w:rPr>
                <w:rFonts w:ascii="Calibri" w:hAnsi="Calibri" w:cs="Calibri"/>
                <w:color w:val="000000"/>
                <w:sz w:val="22"/>
                <w:szCs w:val="22"/>
              </w:rPr>
              <w:t>-6,53</w:t>
            </w:r>
          </w:p>
        </w:tc>
        <w:tc>
          <w:tcPr>
            <w:tcW w:w="1336" w:type="dxa"/>
            <w:tcBorders>
              <w:top w:val="nil"/>
              <w:left w:val="nil"/>
              <w:bottom w:val="nil"/>
              <w:right w:val="nil"/>
            </w:tcBorders>
            <w:shd w:val="clear" w:color="D9D9D9" w:fill="D9D9D9"/>
            <w:noWrap/>
            <w:vAlign w:val="bottom"/>
            <w:hideMark/>
          </w:tcPr>
          <w:p w14:paraId="016BFD83" w14:textId="3275ED75" w:rsidR="009032DE" w:rsidRPr="00B32487" w:rsidRDefault="009032DE" w:rsidP="009032DE">
            <w:pPr>
              <w:rPr>
                <w:color w:val="000000"/>
                <w:sz w:val="20"/>
                <w:szCs w:val="20"/>
              </w:rPr>
            </w:pPr>
            <w:r>
              <w:rPr>
                <w:rFonts w:ascii="Calibri" w:hAnsi="Calibri" w:cs="Calibri"/>
                <w:color w:val="000000"/>
                <w:sz w:val="22"/>
                <w:szCs w:val="22"/>
              </w:rPr>
              <w:t>1,90E-07</w:t>
            </w:r>
          </w:p>
        </w:tc>
      </w:tr>
      <w:tr w:rsidR="009032DE" w:rsidRPr="00B32487" w14:paraId="7B273A8D" w14:textId="77777777" w:rsidTr="0078144F">
        <w:trPr>
          <w:trHeight w:val="300"/>
        </w:trPr>
        <w:tc>
          <w:tcPr>
            <w:tcW w:w="2138" w:type="dxa"/>
            <w:tcBorders>
              <w:top w:val="nil"/>
              <w:left w:val="nil"/>
              <w:bottom w:val="single" w:sz="4" w:space="0" w:color="000000"/>
              <w:right w:val="nil"/>
            </w:tcBorders>
            <w:noWrap/>
            <w:vAlign w:val="bottom"/>
            <w:hideMark/>
          </w:tcPr>
          <w:p w14:paraId="5F57A8D1" w14:textId="78487BC2" w:rsidR="009032DE" w:rsidRPr="00B32487" w:rsidRDefault="009032DE" w:rsidP="009032DE">
            <w:pPr>
              <w:rPr>
                <w:color w:val="000000"/>
                <w:sz w:val="20"/>
                <w:szCs w:val="20"/>
              </w:rPr>
            </w:pPr>
            <w:proofErr w:type="spellStart"/>
            <w:r>
              <w:rPr>
                <w:rFonts w:ascii="Calibri" w:hAnsi="Calibri" w:cs="Calibri"/>
                <w:color w:val="000000"/>
                <w:sz w:val="22"/>
                <w:szCs w:val="22"/>
              </w:rPr>
              <w:t>Woeseiaceae</w:t>
            </w:r>
            <w:proofErr w:type="spellEnd"/>
          </w:p>
        </w:tc>
        <w:tc>
          <w:tcPr>
            <w:tcW w:w="1549" w:type="dxa"/>
            <w:tcBorders>
              <w:top w:val="nil"/>
              <w:left w:val="nil"/>
              <w:bottom w:val="single" w:sz="4" w:space="0" w:color="000000"/>
              <w:right w:val="nil"/>
            </w:tcBorders>
            <w:noWrap/>
            <w:vAlign w:val="bottom"/>
            <w:hideMark/>
          </w:tcPr>
          <w:p w14:paraId="40F453DF" w14:textId="722072F4" w:rsidR="009032DE" w:rsidRPr="00B32487" w:rsidRDefault="009032DE" w:rsidP="009032DE">
            <w:pPr>
              <w:rPr>
                <w:color w:val="000000"/>
                <w:sz w:val="20"/>
                <w:szCs w:val="20"/>
              </w:rPr>
            </w:pPr>
            <w:proofErr w:type="spellStart"/>
            <w:r>
              <w:rPr>
                <w:rFonts w:ascii="Calibri" w:hAnsi="Calibri" w:cs="Calibri"/>
                <w:color w:val="000000"/>
                <w:sz w:val="22"/>
                <w:szCs w:val="22"/>
              </w:rPr>
              <w:t>Reduced</w:t>
            </w:r>
            <w:proofErr w:type="spellEnd"/>
          </w:p>
        </w:tc>
        <w:tc>
          <w:tcPr>
            <w:tcW w:w="1335" w:type="dxa"/>
            <w:tcBorders>
              <w:top w:val="nil"/>
              <w:left w:val="nil"/>
              <w:bottom w:val="single" w:sz="4" w:space="0" w:color="000000"/>
              <w:right w:val="nil"/>
            </w:tcBorders>
            <w:noWrap/>
            <w:vAlign w:val="bottom"/>
            <w:hideMark/>
          </w:tcPr>
          <w:p w14:paraId="7842707E" w14:textId="7385B568" w:rsidR="009032DE" w:rsidRPr="00B32487" w:rsidRDefault="009032DE" w:rsidP="009032DE">
            <w:pPr>
              <w:rPr>
                <w:color w:val="000000"/>
                <w:sz w:val="20"/>
                <w:szCs w:val="20"/>
              </w:rPr>
            </w:pPr>
            <w:r>
              <w:rPr>
                <w:rFonts w:ascii="Calibri" w:hAnsi="Calibri" w:cs="Calibri"/>
                <w:color w:val="000000"/>
                <w:sz w:val="22"/>
                <w:szCs w:val="22"/>
              </w:rPr>
              <w:t>2,26</w:t>
            </w:r>
          </w:p>
        </w:tc>
        <w:tc>
          <w:tcPr>
            <w:tcW w:w="1357" w:type="dxa"/>
            <w:tcBorders>
              <w:top w:val="nil"/>
              <w:left w:val="nil"/>
              <w:bottom w:val="single" w:sz="4" w:space="0" w:color="000000"/>
              <w:right w:val="nil"/>
            </w:tcBorders>
            <w:noWrap/>
            <w:vAlign w:val="bottom"/>
            <w:hideMark/>
          </w:tcPr>
          <w:p w14:paraId="27E293DA" w14:textId="2846339C" w:rsidR="009032DE" w:rsidRPr="00B32487" w:rsidRDefault="009032DE" w:rsidP="009032DE">
            <w:pPr>
              <w:rPr>
                <w:color w:val="000000"/>
                <w:sz w:val="20"/>
                <w:szCs w:val="20"/>
              </w:rPr>
            </w:pPr>
            <w:r>
              <w:rPr>
                <w:rFonts w:ascii="Calibri" w:hAnsi="Calibri" w:cs="Calibri"/>
                <w:color w:val="000000"/>
                <w:sz w:val="22"/>
                <w:szCs w:val="22"/>
              </w:rPr>
              <w:t>0,03</w:t>
            </w:r>
          </w:p>
        </w:tc>
        <w:tc>
          <w:tcPr>
            <w:tcW w:w="1314" w:type="dxa"/>
            <w:tcBorders>
              <w:top w:val="nil"/>
              <w:left w:val="nil"/>
              <w:bottom w:val="single" w:sz="4" w:space="0" w:color="000000"/>
              <w:right w:val="nil"/>
            </w:tcBorders>
            <w:noWrap/>
            <w:vAlign w:val="bottom"/>
            <w:hideMark/>
          </w:tcPr>
          <w:p w14:paraId="3A4ED242" w14:textId="53B6BDC9" w:rsidR="009032DE" w:rsidRPr="00B32487" w:rsidRDefault="009032DE" w:rsidP="009032DE">
            <w:pPr>
              <w:rPr>
                <w:color w:val="000000"/>
                <w:sz w:val="20"/>
                <w:szCs w:val="20"/>
              </w:rPr>
            </w:pPr>
            <w:r>
              <w:rPr>
                <w:rFonts w:ascii="Calibri" w:hAnsi="Calibri" w:cs="Calibri"/>
                <w:color w:val="000000"/>
                <w:sz w:val="22"/>
                <w:szCs w:val="22"/>
              </w:rPr>
              <w:t>-7,09</w:t>
            </w:r>
          </w:p>
        </w:tc>
        <w:tc>
          <w:tcPr>
            <w:tcW w:w="1336" w:type="dxa"/>
            <w:tcBorders>
              <w:top w:val="nil"/>
              <w:left w:val="nil"/>
              <w:bottom w:val="single" w:sz="4" w:space="0" w:color="000000"/>
              <w:right w:val="nil"/>
            </w:tcBorders>
            <w:noWrap/>
            <w:vAlign w:val="bottom"/>
            <w:hideMark/>
          </w:tcPr>
          <w:p w14:paraId="7CE5136D" w14:textId="007813CA" w:rsidR="009032DE" w:rsidRPr="00B32487" w:rsidRDefault="009032DE" w:rsidP="009032DE">
            <w:pPr>
              <w:rPr>
                <w:color w:val="000000"/>
                <w:sz w:val="20"/>
                <w:szCs w:val="20"/>
              </w:rPr>
            </w:pPr>
            <w:r>
              <w:rPr>
                <w:rFonts w:ascii="Calibri" w:hAnsi="Calibri" w:cs="Calibri"/>
                <w:color w:val="000000"/>
                <w:sz w:val="22"/>
                <w:szCs w:val="22"/>
              </w:rPr>
              <w:t>1,90E-07</w:t>
            </w:r>
          </w:p>
        </w:tc>
      </w:tr>
    </w:tbl>
    <w:p w14:paraId="2AFE1A1A" w14:textId="77777777" w:rsidR="003D0229" w:rsidRPr="00B32487" w:rsidRDefault="003D0229" w:rsidP="0078144F">
      <w:pPr>
        <w:pStyle w:val="ImageCaption"/>
        <w:spacing w:line="360" w:lineRule="auto"/>
        <w:rPr>
          <w:spacing w:val="0"/>
          <w:sz w:val="20"/>
          <w:szCs w:val="20"/>
          <w:lang w:val="en-GB"/>
        </w:rPr>
      </w:pPr>
    </w:p>
    <w:p w14:paraId="713C1A0E" w14:textId="77777777" w:rsidR="003D0229" w:rsidRPr="00B32487" w:rsidRDefault="003D0229" w:rsidP="003D0229">
      <w:pPr>
        <w:rPr>
          <w:sz w:val="20"/>
          <w:szCs w:val="20"/>
          <w:lang w:val="en-GB"/>
        </w:rPr>
      </w:pPr>
    </w:p>
    <w:p w14:paraId="29C07749" w14:textId="77777777" w:rsidR="003D0229" w:rsidRPr="00B32487" w:rsidRDefault="003D0229" w:rsidP="003D0229">
      <w:pPr>
        <w:rPr>
          <w:sz w:val="20"/>
          <w:szCs w:val="20"/>
          <w:lang w:val="en-GB"/>
        </w:rPr>
      </w:pPr>
    </w:p>
    <w:p w14:paraId="57ACEA15" w14:textId="330B2781" w:rsidR="003D0229" w:rsidRPr="002057DF" w:rsidRDefault="00BF164A" w:rsidP="002057DF">
      <w:pPr>
        <w:pStyle w:val="ImageCaption"/>
        <w:spacing w:line="360" w:lineRule="auto"/>
        <w:rPr>
          <w:spacing w:val="0"/>
          <w:sz w:val="20"/>
          <w:szCs w:val="20"/>
          <w:lang w:val="en-GB"/>
        </w:rPr>
      </w:pPr>
      <w:r w:rsidRPr="002057DF">
        <w:rPr>
          <w:b/>
          <w:bCs w:val="0"/>
          <w:noProof/>
          <w:spacing w:val="0"/>
          <w:sz w:val="20"/>
          <w:szCs w:val="20"/>
          <w:lang w:val="en-GB"/>
        </w:rPr>
        <w:lastRenderedPageBreak/>
        <w:drawing>
          <wp:inline distT="0" distB="0" distL="0" distR="0" wp14:anchorId="2DF11109" wp14:editId="090DB6F2">
            <wp:extent cx="5733415" cy="3439795"/>
            <wp:effectExtent l="0" t="0" r="0" b="1905"/>
            <wp:docPr id="68416129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61297" name="Grafik 68416129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3415" cy="3439795"/>
                    </a:xfrm>
                    <a:prstGeom prst="rect">
                      <a:avLst/>
                    </a:prstGeom>
                  </pic:spPr>
                </pic:pic>
              </a:graphicData>
            </a:graphic>
          </wp:inline>
        </w:drawing>
      </w:r>
      <w:r w:rsidR="003D0229" w:rsidRPr="002057DF">
        <w:rPr>
          <w:b/>
          <w:bCs w:val="0"/>
          <w:spacing w:val="0"/>
          <w:sz w:val="20"/>
          <w:szCs w:val="20"/>
          <w:lang w:val="en-GB"/>
        </w:rPr>
        <w:t xml:space="preserve"> Fig</w:t>
      </w:r>
      <w:r w:rsidR="009D5B7B" w:rsidRPr="002057DF">
        <w:rPr>
          <w:b/>
          <w:bCs w:val="0"/>
          <w:spacing w:val="0"/>
          <w:sz w:val="20"/>
          <w:szCs w:val="20"/>
          <w:lang w:val="en-GB"/>
        </w:rPr>
        <w:t>. S</w:t>
      </w:r>
      <w:r w:rsidR="003D0229" w:rsidRPr="002057DF">
        <w:rPr>
          <w:b/>
          <w:bCs w:val="0"/>
          <w:spacing w:val="0"/>
          <w:sz w:val="20"/>
          <w:szCs w:val="20"/>
          <w:lang w:val="en-GB"/>
        </w:rPr>
        <w:t xml:space="preserve">1 </w:t>
      </w:r>
      <w:r w:rsidR="002057DF" w:rsidRPr="002057DF">
        <w:rPr>
          <w:spacing w:val="0"/>
          <w:sz w:val="20"/>
          <w:szCs w:val="20"/>
          <w:lang w:val="en-GB"/>
        </w:rPr>
        <w:t>Sediment organic content across open-frame control (n = 5), H. mexicana exclosure (n = 4), and H. mexicana enclosure (n = 5) treatments on the final day of the experiment (day 43, 27 March 2024). Points represent replicates, and bars show means ± SE. Organic content did not differ significantly among treatments (one-way ANOVA, F</w:t>
      </w:r>
      <w:proofErr w:type="gramStart"/>
      <w:r w:rsidR="002057DF" w:rsidRPr="002057DF">
        <w:rPr>
          <w:spacing w:val="0"/>
          <w:sz w:val="20"/>
          <w:szCs w:val="20"/>
          <w:lang w:val="en-GB"/>
        </w:rPr>
        <w:t>₂,₁</w:t>
      </w:r>
      <w:proofErr w:type="gramEnd"/>
      <w:r w:rsidR="002057DF" w:rsidRPr="002057DF">
        <w:rPr>
          <w:spacing w:val="0"/>
          <w:sz w:val="20"/>
          <w:szCs w:val="20"/>
          <w:lang w:val="en-GB"/>
        </w:rPr>
        <w:t>₁ = 0.48, p = 0.63).</w:t>
      </w:r>
    </w:p>
    <w:p w14:paraId="1F9D1B2C" w14:textId="77777777" w:rsidR="003D0229" w:rsidRPr="00B32487" w:rsidRDefault="003D0229" w:rsidP="003D0229">
      <w:pPr>
        <w:rPr>
          <w:sz w:val="20"/>
          <w:szCs w:val="20"/>
          <w:lang w:val="en-GB"/>
        </w:rPr>
      </w:pPr>
    </w:p>
    <w:p w14:paraId="69281DE8" w14:textId="09C61CCE" w:rsidR="003D0229" w:rsidRPr="00B32487" w:rsidRDefault="00770CFF" w:rsidP="003D0229">
      <w:pPr>
        <w:rPr>
          <w:sz w:val="20"/>
          <w:szCs w:val="20"/>
          <w:lang w:val="en-GB"/>
        </w:rPr>
      </w:pPr>
      <w:r>
        <w:rPr>
          <w:noProof/>
          <w:sz w:val="20"/>
          <w:szCs w:val="20"/>
          <w:lang w:val="en-GB"/>
          <w14:ligatures w14:val="standardContextual"/>
        </w:rPr>
        <w:drawing>
          <wp:inline distT="0" distB="0" distL="0" distR="0" wp14:anchorId="104BD28C" wp14:editId="1F1E6F3C">
            <wp:extent cx="5733415" cy="3439795"/>
            <wp:effectExtent l="0" t="0" r="0" b="1905"/>
            <wp:docPr id="5195895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589540" name="Grafik 51958954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3415" cy="3439795"/>
                    </a:xfrm>
                    <a:prstGeom prst="rect">
                      <a:avLst/>
                    </a:prstGeom>
                  </pic:spPr>
                </pic:pic>
              </a:graphicData>
            </a:graphic>
          </wp:inline>
        </w:drawing>
      </w:r>
    </w:p>
    <w:p w14:paraId="43102C97" w14:textId="0C9A7EB0" w:rsidR="003D0229" w:rsidRPr="00B32487" w:rsidRDefault="003D0229" w:rsidP="003D0229">
      <w:pPr>
        <w:rPr>
          <w:bCs/>
          <w:sz w:val="20"/>
          <w:szCs w:val="20"/>
          <w:lang w:val="en-GB"/>
        </w:rPr>
      </w:pPr>
    </w:p>
    <w:p w14:paraId="56F1D1E4" w14:textId="5600FD58" w:rsidR="007056CB" w:rsidRDefault="003D0229" w:rsidP="003D0229">
      <w:pPr>
        <w:pStyle w:val="ImageCaption"/>
        <w:spacing w:line="360" w:lineRule="auto"/>
        <w:rPr>
          <w:spacing w:val="0"/>
          <w:sz w:val="20"/>
          <w:szCs w:val="20"/>
          <w:lang w:val="en-GB"/>
        </w:rPr>
      </w:pPr>
      <w:r w:rsidRPr="00B32487">
        <w:rPr>
          <w:b/>
          <w:bCs w:val="0"/>
          <w:spacing w:val="0"/>
          <w:sz w:val="20"/>
          <w:szCs w:val="20"/>
          <w:lang w:val="en-GB"/>
        </w:rPr>
        <w:lastRenderedPageBreak/>
        <w:t>Fig</w:t>
      </w:r>
      <w:r w:rsidR="00BD0B05">
        <w:rPr>
          <w:b/>
          <w:bCs w:val="0"/>
          <w:spacing w:val="0"/>
          <w:sz w:val="20"/>
          <w:szCs w:val="20"/>
          <w:lang w:val="en-GB"/>
        </w:rPr>
        <w:t>.</w:t>
      </w:r>
      <w:r w:rsidR="009D5B7B" w:rsidRPr="00B32487">
        <w:rPr>
          <w:b/>
          <w:bCs w:val="0"/>
          <w:spacing w:val="0"/>
          <w:sz w:val="20"/>
          <w:szCs w:val="20"/>
          <w:lang w:val="en-GB"/>
        </w:rPr>
        <w:t xml:space="preserve"> S</w:t>
      </w:r>
      <w:r w:rsidRPr="00B32487">
        <w:rPr>
          <w:b/>
          <w:bCs w:val="0"/>
          <w:spacing w:val="0"/>
          <w:sz w:val="20"/>
          <w:szCs w:val="20"/>
          <w:lang w:val="en-GB"/>
        </w:rPr>
        <w:t>2</w:t>
      </w:r>
      <w:r w:rsidRPr="00B32487">
        <w:rPr>
          <w:spacing w:val="0"/>
          <w:sz w:val="20"/>
          <w:szCs w:val="20"/>
          <w:lang w:val="en-GB"/>
        </w:rPr>
        <w:t xml:space="preserve"> </w:t>
      </w:r>
      <w:r w:rsidR="002057DF" w:rsidRPr="002057DF">
        <w:rPr>
          <w:spacing w:val="0"/>
          <w:sz w:val="20"/>
          <w:szCs w:val="20"/>
          <w:lang w:val="en-GB"/>
        </w:rPr>
        <w:t>Rarefaction curves of amplicon sequence variants (ASVs) in sediment and </w:t>
      </w:r>
      <w:r w:rsidR="002057DF" w:rsidRPr="002057DF">
        <w:rPr>
          <w:i/>
          <w:iCs/>
          <w:spacing w:val="0"/>
          <w:sz w:val="20"/>
          <w:szCs w:val="20"/>
          <w:lang w:val="en-GB"/>
        </w:rPr>
        <w:t>H. mexicana</w:t>
      </w:r>
      <w:r w:rsidR="002057DF" w:rsidRPr="002057DF">
        <w:rPr>
          <w:spacing w:val="0"/>
          <w:sz w:val="20"/>
          <w:szCs w:val="20"/>
          <w:lang w:val="en-GB"/>
        </w:rPr>
        <w:t> egesta samples. Curves show the relationship between sequencing depth and observed ASV richness, with each line representing an individual sample.</w:t>
      </w:r>
    </w:p>
    <w:p w14:paraId="6C51FF40" w14:textId="412D6BC8" w:rsidR="000B0272" w:rsidRDefault="000B0272" w:rsidP="003D0229">
      <w:pPr>
        <w:pStyle w:val="ImageCaption"/>
        <w:spacing w:line="360" w:lineRule="auto"/>
        <w:rPr>
          <w:spacing w:val="0"/>
          <w:sz w:val="20"/>
          <w:szCs w:val="20"/>
          <w:lang w:val="en-GB"/>
        </w:rPr>
      </w:pPr>
      <w:r>
        <w:rPr>
          <w:noProof/>
          <w:spacing w:val="0"/>
          <w:sz w:val="20"/>
          <w:szCs w:val="20"/>
          <w:lang w:val="en-GB"/>
          <w14:ligatures w14:val="standardContextual"/>
        </w:rPr>
        <w:drawing>
          <wp:inline distT="0" distB="0" distL="0" distR="0" wp14:anchorId="068CB8C4" wp14:editId="68AA809F">
            <wp:extent cx="5733415" cy="3439795"/>
            <wp:effectExtent l="0" t="0" r="0" b="1905"/>
            <wp:docPr id="195343091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430917" name="Grafik 195343091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3415" cy="3439795"/>
                    </a:xfrm>
                    <a:prstGeom prst="rect">
                      <a:avLst/>
                    </a:prstGeom>
                  </pic:spPr>
                </pic:pic>
              </a:graphicData>
            </a:graphic>
          </wp:inline>
        </w:drawing>
      </w:r>
    </w:p>
    <w:p w14:paraId="4CB7EB69" w14:textId="0DC0C1D5" w:rsidR="000B0272" w:rsidRDefault="00BD404E" w:rsidP="003D0229">
      <w:pPr>
        <w:pStyle w:val="ImageCaption"/>
        <w:spacing w:line="360" w:lineRule="auto"/>
        <w:rPr>
          <w:spacing w:val="0"/>
          <w:sz w:val="20"/>
          <w:szCs w:val="20"/>
          <w:lang w:val="en-GB"/>
        </w:rPr>
      </w:pPr>
      <w:r w:rsidRPr="00EA0A43">
        <w:rPr>
          <w:b/>
          <w:bCs w:val="0"/>
          <w:spacing w:val="0"/>
          <w:sz w:val="20"/>
          <w:szCs w:val="20"/>
          <w:lang w:val="en-GB"/>
        </w:rPr>
        <w:t>Fig. S3</w:t>
      </w:r>
      <w:r w:rsidR="00EA0A43">
        <w:rPr>
          <w:b/>
          <w:bCs w:val="0"/>
          <w:spacing w:val="0"/>
          <w:sz w:val="20"/>
          <w:szCs w:val="20"/>
          <w:lang w:val="en-GB"/>
        </w:rPr>
        <w:t xml:space="preserve"> </w:t>
      </w:r>
      <w:r w:rsidRPr="00BD404E">
        <w:rPr>
          <w:spacing w:val="0"/>
          <w:sz w:val="20"/>
          <w:szCs w:val="20"/>
          <w:lang w:val="en-GB"/>
        </w:rPr>
        <w:t xml:space="preserve">Non-metric multidimensional scaling (NMDS) ordination of prokaryotic community composition in sediment and egesta samples based on Bray–Curtis dissimilarities calculated from relative abundances. Points represent individual samples, and shaded ellipses indicate 95% confidence regions for each sample origin. </w:t>
      </w:r>
      <w:r w:rsidRPr="000D34D4">
        <w:rPr>
          <w:spacing w:val="0"/>
          <w:sz w:val="20"/>
          <w:szCs w:val="20"/>
          <w:lang w:val="en-GB"/>
        </w:rPr>
        <w:t>NMDS stress = 0.03</w:t>
      </w:r>
      <w:r w:rsidR="00EA0A43" w:rsidRPr="000D34D4">
        <w:rPr>
          <w:spacing w:val="0"/>
          <w:sz w:val="20"/>
          <w:szCs w:val="20"/>
          <w:lang w:val="en-GB"/>
        </w:rPr>
        <w:t>5</w:t>
      </w:r>
    </w:p>
    <w:p w14:paraId="3044DB90" w14:textId="77777777" w:rsidR="007056CB" w:rsidRDefault="007056CB" w:rsidP="003D0229">
      <w:pPr>
        <w:pStyle w:val="ImageCaption"/>
        <w:spacing w:line="360" w:lineRule="auto"/>
        <w:rPr>
          <w:spacing w:val="0"/>
          <w:sz w:val="20"/>
          <w:szCs w:val="20"/>
          <w:lang w:val="en-GB"/>
        </w:rPr>
      </w:pPr>
    </w:p>
    <w:p w14:paraId="7F7C1BC8" w14:textId="77777777" w:rsidR="006D220F" w:rsidRPr="006D220F" w:rsidRDefault="007056CB" w:rsidP="006D220F">
      <w:pPr>
        <w:pStyle w:val="EndNoteBibliographyTitle"/>
        <w:rPr>
          <w:noProof/>
        </w:rPr>
      </w:pPr>
      <w:r>
        <w:rPr>
          <w:lang w:val="en-GB"/>
        </w:rPr>
        <w:fldChar w:fldCharType="begin"/>
      </w:r>
      <w:r>
        <w:rPr>
          <w:lang w:val="en-GB"/>
        </w:rPr>
        <w:instrText xml:space="preserve"> ADDIN EN.REFLIST </w:instrText>
      </w:r>
      <w:r>
        <w:rPr>
          <w:lang w:val="en-GB"/>
        </w:rPr>
        <w:fldChar w:fldCharType="separate"/>
      </w:r>
      <w:r w:rsidR="006D220F" w:rsidRPr="006D220F">
        <w:rPr>
          <w:noProof/>
        </w:rPr>
        <w:t xml:space="preserve">References </w:t>
      </w:r>
    </w:p>
    <w:p w14:paraId="35C98DD0" w14:textId="77777777" w:rsidR="006D220F" w:rsidRPr="006D220F" w:rsidRDefault="006D220F" w:rsidP="006D220F">
      <w:pPr>
        <w:pStyle w:val="EndNoteBibliographyTitle"/>
        <w:rPr>
          <w:noProof/>
        </w:rPr>
      </w:pPr>
    </w:p>
    <w:p w14:paraId="472751C4" w14:textId="0BBB5AB5" w:rsidR="006D220F" w:rsidRPr="006D220F" w:rsidRDefault="006D220F" w:rsidP="006D220F">
      <w:pPr>
        <w:pStyle w:val="EndNoteBibliography"/>
        <w:ind w:left="720" w:hanging="720"/>
        <w:rPr>
          <w:noProof/>
        </w:rPr>
      </w:pPr>
      <w:r w:rsidRPr="006D220F">
        <w:rPr>
          <w:noProof/>
        </w:rPr>
        <w:t xml:space="preserve">Love, M. I., Huber, W., &amp; Anders, S. (2014). Moderated estimation of fold change and dispersion for RNA-seq data with DESeq2. </w:t>
      </w:r>
      <w:r w:rsidRPr="006D220F">
        <w:rPr>
          <w:i/>
          <w:noProof/>
        </w:rPr>
        <w:t>Genome Biology</w:t>
      </w:r>
      <w:r w:rsidRPr="006D220F">
        <w:rPr>
          <w:noProof/>
        </w:rPr>
        <w:t>,</w:t>
      </w:r>
      <w:r w:rsidRPr="006D220F">
        <w:rPr>
          <w:i/>
          <w:noProof/>
        </w:rPr>
        <w:t xml:space="preserve"> 15</w:t>
      </w:r>
      <w:r w:rsidRPr="006D220F">
        <w:rPr>
          <w:noProof/>
        </w:rPr>
        <w:t xml:space="preserve">(12), 550. </w:t>
      </w:r>
      <w:hyperlink r:id="rId10" w:history="1">
        <w:r w:rsidRPr="006D220F">
          <w:rPr>
            <w:rStyle w:val="Hyperlink"/>
            <w:noProof/>
            <w:szCs w:val="24"/>
          </w:rPr>
          <w:t>https://doi.org/10.1186/s13059-014-0550-8</w:t>
        </w:r>
      </w:hyperlink>
      <w:r w:rsidRPr="006D220F">
        <w:rPr>
          <w:noProof/>
        </w:rPr>
        <w:t xml:space="preserve"> </w:t>
      </w:r>
    </w:p>
    <w:p w14:paraId="5E8B787E" w14:textId="40242EE1" w:rsidR="003D0229" w:rsidRPr="00B32487" w:rsidRDefault="007056CB" w:rsidP="003D0229">
      <w:pPr>
        <w:pStyle w:val="ImageCaption"/>
        <w:spacing w:line="360" w:lineRule="auto"/>
        <w:rPr>
          <w:spacing w:val="0"/>
          <w:sz w:val="20"/>
          <w:szCs w:val="20"/>
          <w:lang w:val="en-GB"/>
        </w:rPr>
      </w:pPr>
      <w:r>
        <w:rPr>
          <w:spacing w:val="0"/>
          <w:sz w:val="20"/>
          <w:szCs w:val="20"/>
          <w:lang w:val="en-GB"/>
        </w:rPr>
        <w:fldChar w:fldCharType="end"/>
      </w:r>
    </w:p>
    <w:sectPr w:rsidR="003D0229" w:rsidRPr="00B32487" w:rsidSect="003D0229">
      <w:footerReference w:type="default" r:id="rId11"/>
      <w:pgSz w:w="11909" w:h="16834" w:code="9"/>
      <w:pgMar w:top="1440" w:right="1440" w:bottom="1440" w:left="1440" w:header="720" w:footer="720" w:gutter="0"/>
      <w:lnNumType w:countBy="1" w:restart="continuous"/>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43CF9A" w14:textId="77777777" w:rsidR="00BD2199" w:rsidRDefault="00BD2199">
      <w:r>
        <w:separator/>
      </w:r>
    </w:p>
  </w:endnote>
  <w:endnote w:type="continuationSeparator" w:id="0">
    <w:p w14:paraId="43D33A98" w14:textId="77777777" w:rsidR="00BD2199" w:rsidRDefault="00BD2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710804918"/>
      <w:docPartObj>
        <w:docPartGallery w:val="Page Numbers (Bottom of Page)"/>
        <w:docPartUnique/>
      </w:docPartObj>
    </w:sdtPr>
    <w:sdtContent>
      <w:p w14:paraId="7835D58C" w14:textId="77777777" w:rsidR="003D0229" w:rsidRDefault="003D0229">
        <w:pPr>
          <w:pStyle w:val="Fuzeile"/>
          <w:jc w:val="center"/>
        </w:pPr>
        <w:r>
          <w:fldChar w:fldCharType="begin"/>
        </w:r>
        <w:r>
          <w:instrText>PAGE   \* MERGEFORMAT</w:instrText>
        </w:r>
        <w:r>
          <w:fldChar w:fldCharType="separate"/>
        </w:r>
        <w:r>
          <w:t>2</w:t>
        </w:r>
        <w:r>
          <w:fldChar w:fldCharType="end"/>
        </w:r>
      </w:p>
    </w:sdtContent>
  </w:sdt>
  <w:p w14:paraId="444E4356" w14:textId="77777777" w:rsidR="003D0229" w:rsidRDefault="003D022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8F5CAC" w14:textId="77777777" w:rsidR="00BD2199" w:rsidRDefault="00BD2199">
      <w:r>
        <w:separator/>
      </w:r>
    </w:p>
  </w:footnote>
  <w:footnote w:type="continuationSeparator" w:id="0">
    <w:p w14:paraId="18459EDD" w14:textId="77777777" w:rsidR="00BD2199" w:rsidRDefault="00BD21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A82E8C"/>
    <w:multiLevelType w:val="hybridMultilevel"/>
    <w:tmpl w:val="FA9E05C0"/>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6061BF3"/>
    <w:multiLevelType w:val="multilevel"/>
    <w:tmpl w:val="3392BD12"/>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6F7F35B8"/>
    <w:multiLevelType w:val="hybridMultilevel"/>
    <w:tmpl w:val="FC94412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45207378">
    <w:abstractNumId w:val="1"/>
  </w:num>
  <w:num w:numId="2" w16cid:durableId="2065367508">
    <w:abstractNumId w:val="1"/>
  </w:num>
  <w:num w:numId="3" w16cid:durableId="384910783">
    <w:abstractNumId w:val="0"/>
  </w:num>
  <w:num w:numId="4" w16cid:durableId="53281365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0&lt;/FontSize&gt;&lt;ReflistTitle&gt;References &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d950x9arp0ept9ewvr5vxfdffvetrt9sefw5&quot;&gt;Sea_Cucumbers&lt;record-ids&gt;&lt;item&gt;108&lt;/item&gt;&lt;/record-ids&gt;&lt;/item&gt;&lt;/Libraries&gt;"/>
  </w:docVars>
  <w:rsids>
    <w:rsidRoot w:val="003D0229"/>
    <w:rsid w:val="000026B8"/>
    <w:rsid w:val="000039EB"/>
    <w:rsid w:val="00004DE0"/>
    <w:rsid w:val="00005713"/>
    <w:rsid w:val="000147E3"/>
    <w:rsid w:val="00017054"/>
    <w:rsid w:val="00022358"/>
    <w:rsid w:val="00022F1F"/>
    <w:rsid w:val="00033C22"/>
    <w:rsid w:val="0004059D"/>
    <w:rsid w:val="000416BE"/>
    <w:rsid w:val="00041A84"/>
    <w:rsid w:val="000521FD"/>
    <w:rsid w:val="0005742D"/>
    <w:rsid w:val="000741CF"/>
    <w:rsid w:val="000747A9"/>
    <w:rsid w:val="00074FDA"/>
    <w:rsid w:val="000776C7"/>
    <w:rsid w:val="00087C41"/>
    <w:rsid w:val="00092CF8"/>
    <w:rsid w:val="00093E76"/>
    <w:rsid w:val="000A3D95"/>
    <w:rsid w:val="000B0263"/>
    <w:rsid w:val="000B0272"/>
    <w:rsid w:val="000B3E6C"/>
    <w:rsid w:val="000B40DC"/>
    <w:rsid w:val="000C1D64"/>
    <w:rsid w:val="000D277C"/>
    <w:rsid w:val="000D34D4"/>
    <w:rsid w:val="000E3EE9"/>
    <w:rsid w:val="000E4889"/>
    <w:rsid w:val="000F2893"/>
    <w:rsid w:val="00100F57"/>
    <w:rsid w:val="00103B7F"/>
    <w:rsid w:val="00107BFC"/>
    <w:rsid w:val="00120387"/>
    <w:rsid w:val="00132276"/>
    <w:rsid w:val="0013736A"/>
    <w:rsid w:val="0014148D"/>
    <w:rsid w:val="001505B6"/>
    <w:rsid w:val="0015279F"/>
    <w:rsid w:val="001542ED"/>
    <w:rsid w:val="00155ADD"/>
    <w:rsid w:val="00160BC7"/>
    <w:rsid w:val="0016322B"/>
    <w:rsid w:val="00163B6E"/>
    <w:rsid w:val="00164DD0"/>
    <w:rsid w:val="00173BE2"/>
    <w:rsid w:val="001B2E5F"/>
    <w:rsid w:val="001C1B2C"/>
    <w:rsid w:val="001E4348"/>
    <w:rsid w:val="001E6C7B"/>
    <w:rsid w:val="0020298D"/>
    <w:rsid w:val="002057DF"/>
    <w:rsid w:val="002100CA"/>
    <w:rsid w:val="00210DD7"/>
    <w:rsid w:val="00212977"/>
    <w:rsid w:val="002137B2"/>
    <w:rsid w:val="00222A45"/>
    <w:rsid w:val="00224DAA"/>
    <w:rsid w:val="00231428"/>
    <w:rsid w:val="00231696"/>
    <w:rsid w:val="002406E3"/>
    <w:rsid w:val="00242C82"/>
    <w:rsid w:val="00246B64"/>
    <w:rsid w:val="00250332"/>
    <w:rsid w:val="002552C8"/>
    <w:rsid w:val="00261ADA"/>
    <w:rsid w:val="002623E5"/>
    <w:rsid w:val="002753D5"/>
    <w:rsid w:val="002756DA"/>
    <w:rsid w:val="002759DB"/>
    <w:rsid w:val="002765C9"/>
    <w:rsid w:val="00277393"/>
    <w:rsid w:val="00283DF7"/>
    <w:rsid w:val="00292126"/>
    <w:rsid w:val="00292856"/>
    <w:rsid w:val="00293D39"/>
    <w:rsid w:val="0029628C"/>
    <w:rsid w:val="002B3E3B"/>
    <w:rsid w:val="002C0B62"/>
    <w:rsid w:val="002C4CC9"/>
    <w:rsid w:val="002C581F"/>
    <w:rsid w:val="002C6713"/>
    <w:rsid w:val="002D0CF5"/>
    <w:rsid w:val="002E33A2"/>
    <w:rsid w:val="002E54EA"/>
    <w:rsid w:val="002F53CF"/>
    <w:rsid w:val="002F629D"/>
    <w:rsid w:val="002F686D"/>
    <w:rsid w:val="002F6B2D"/>
    <w:rsid w:val="00330555"/>
    <w:rsid w:val="003310D4"/>
    <w:rsid w:val="0033528A"/>
    <w:rsid w:val="00350DB3"/>
    <w:rsid w:val="00351022"/>
    <w:rsid w:val="0036165C"/>
    <w:rsid w:val="00362BDD"/>
    <w:rsid w:val="00366AF8"/>
    <w:rsid w:val="003753C3"/>
    <w:rsid w:val="00384BA5"/>
    <w:rsid w:val="00387636"/>
    <w:rsid w:val="003A233B"/>
    <w:rsid w:val="003A2CBB"/>
    <w:rsid w:val="003B15F4"/>
    <w:rsid w:val="003B333A"/>
    <w:rsid w:val="003B3496"/>
    <w:rsid w:val="003B5A12"/>
    <w:rsid w:val="003D0229"/>
    <w:rsid w:val="003D4F12"/>
    <w:rsid w:val="003E06B7"/>
    <w:rsid w:val="003E0A64"/>
    <w:rsid w:val="003E7D27"/>
    <w:rsid w:val="003F0CEE"/>
    <w:rsid w:val="003F2667"/>
    <w:rsid w:val="00403497"/>
    <w:rsid w:val="00405F84"/>
    <w:rsid w:val="00407B6E"/>
    <w:rsid w:val="00413E44"/>
    <w:rsid w:val="00420E93"/>
    <w:rsid w:val="00430F60"/>
    <w:rsid w:val="00433828"/>
    <w:rsid w:val="00434DBF"/>
    <w:rsid w:val="00437D57"/>
    <w:rsid w:val="00451E4E"/>
    <w:rsid w:val="004659D1"/>
    <w:rsid w:val="004709FF"/>
    <w:rsid w:val="00474544"/>
    <w:rsid w:val="00474589"/>
    <w:rsid w:val="00486511"/>
    <w:rsid w:val="00487DD4"/>
    <w:rsid w:val="00497D7B"/>
    <w:rsid w:val="004A103A"/>
    <w:rsid w:val="004B5EF8"/>
    <w:rsid w:val="004C4133"/>
    <w:rsid w:val="004D04BB"/>
    <w:rsid w:val="004D17D4"/>
    <w:rsid w:val="004E2D13"/>
    <w:rsid w:val="004F608D"/>
    <w:rsid w:val="004F6D29"/>
    <w:rsid w:val="004F7605"/>
    <w:rsid w:val="00502E7E"/>
    <w:rsid w:val="00502EC9"/>
    <w:rsid w:val="005048D3"/>
    <w:rsid w:val="00504E7F"/>
    <w:rsid w:val="00507F9B"/>
    <w:rsid w:val="00511C8B"/>
    <w:rsid w:val="005137EF"/>
    <w:rsid w:val="00530C36"/>
    <w:rsid w:val="00531A9D"/>
    <w:rsid w:val="005600C6"/>
    <w:rsid w:val="0056114B"/>
    <w:rsid w:val="005660CF"/>
    <w:rsid w:val="005667AC"/>
    <w:rsid w:val="00571197"/>
    <w:rsid w:val="00571A74"/>
    <w:rsid w:val="00574E65"/>
    <w:rsid w:val="00575468"/>
    <w:rsid w:val="0058474E"/>
    <w:rsid w:val="00584D22"/>
    <w:rsid w:val="005958E1"/>
    <w:rsid w:val="005A2F6D"/>
    <w:rsid w:val="005A7473"/>
    <w:rsid w:val="005B4B23"/>
    <w:rsid w:val="005B4CD1"/>
    <w:rsid w:val="005C2324"/>
    <w:rsid w:val="005C4537"/>
    <w:rsid w:val="005D0CD9"/>
    <w:rsid w:val="005D20C1"/>
    <w:rsid w:val="005E05AA"/>
    <w:rsid w:val="005E22E1"/>
    <w:rsid w:val="005E2F71"/>
    <w:rsid w:val="005F1308"/>
    <w:rsid w:val="0060218A"/>
    <w:rsid w:val="006054FE"/>
    <w:rsid w:val="00606601"/>
    <w:rsid w:val="006214E5"/>
    <w:rsid w:val="00621A24"/>
    <w:rsid w:val="0062294A"/>
    <w:rsid w:val="00625440"/>
    <w:rsid w:val="006267CD"/>
    <w:rsid w:val="00630378"/>
    <w:rsid w:val="00632DDA"/>
    <w:rsid w:val="0064057B"/>
    <w:rsid w:val="00640F92"/>
    <w:rsid w:val="00642CC4"/>
    <w:rsid w:val="0065310D"/>
    <w:rsid w:val="00655CD0"/>
    <w:rsid w:val="006605BE"/>
    <w:rsid w:val="00664B87"/>
    <w:rsid w:val="00667144"/>
    <w:rsid w:val="00675183"/>
    <w:rsid w:val="006763E3"/>
    <w:rsid w:val="00682EA5"/>
    <w:rsid w:val="00683865"/>
    <w:rsid w:val="00685500"/>
    <w:rsid w:val="00690166"/>
    <w:rsid w:val="00690299"/>
    <w:rsid w:val="00691231"/>
    <w:rsid w:val="006953A2"/>
    <w:rsid w:val="006A6AAE"/>
    <w:rsid w:val="006C2552"/>
    <w:rsid w:val="006C405B"/>
    <w:rsid w:val="006C6794"/>
    <w:rsid w:val="006D1AB8"/>
    <w:rsid w:val="006D220F"/>
    <w:rsid w:val="006D500C"/>
    <w:rsid w:val="006D525F"/>
    <w:rsid w:val="006D710E"/>
    <w:rsid w:val="006E06C9"/>
    <w:rsid w:val="006E1913"/>
    <w:rsid w:val="006F04A5"/>
    <w:rsid w:val="006F2AEB"/>
    <w:rsid w:val="006F2ED0"/>
    <w:rsid w:val="006F3701"/>
    <w:rsid w:val="006F3C9A"/>
    <w:rsid w:val="006F658F"/>
    <w:rsid w:val="006F6F72"/>
    <w:rsid w:val="006F7065"/>
    <w:rsid w:val="0070118F"/>
    <w:rsid w:val="007056CB"/>
    <w:rsid w:val="00710227"/>
    <w:rsid w:val="0071442C"/>
    <w:rsid w:val="00723F26"/>
    <w:rsid w:val="00724C37"/>
    <w:rsid w:val="00726BB9"/>
    <w:rsid w:val="00730B70"/>
    <w:rsid w:val="00733B90"/>
    <w:rsid w:val="00733C6D"/>
    <w:rsid w:val="00740798"/>
    <w:rsid w:val="00746839"/>
    <w:rsid w:val="007517B1"/>
    <w:rsid w:val="00751D81"/>
    <w:rsid w:val="00770CFF"/>
    <w:rsid w:val="0077338C"/>
    <w:rsid w:val="0078144F"/>
    <w:rsid w:val="007817E0"/>
    <w:rsid w:val="007849E6"/>
    <w:rsid w:val="0078636D"/>
    <w:rsid w:val="00797A1C"/>
    <w:rsid w:val="007A31CD"/>
    <w:rsid w:val="007A4AA8"/>
    <w:rsid w:val="007A63AF"/>
    <w:rsid w:val="007C37D2"/>
    <w:rsid w:val="007F4F36"/>
    <w:rsid w:val="00800B2A"/>
    <w:rsid w:val="00801782"/>
    <w:rsid w:val="00811A30"/>
    <w:rsid w:val="00814F80"/>
    <w:rsid w:val="008327C2"/>
    <w:rsid w:val="00836034"/>
    <w:rsid w:val="008657D3"/>
    <w:rsid w:val="0086625F"/>
    <w:rsid w:val="0087074E"/>
    <w:rsid w:val="00876C28"/>
    <w:rsid w:val="00880ECB"/>
    <w:rsid w:val="008864DD"/>
    <w:rsid w:val="00886FA1"/>
    <w:rsid w:val="00892092"/>
    <w:rsid w:val="008955C4"/>
    <w:rsid w:val="00896FD1"/>
    <w:rsid w:val="00897B8D"/>
    <w:rsid w:val="008A1A58"/>
    <w:rsid w:val="008A7A5B"/>
    <w:rsid w:val="008B2358"/>
    <w:rsid w:val="008B79AA"/>
    <w:rsid w:val="008C2A4D"/>
    <w:rsid w:val="008D16D0"/>
    <w:rsid w:val="008D4100"/>
    <w:rsid w:val="008E23DF"/>
    <w:rsid w:val="008E44F5"/>
    <w:rsid w:val="008E7BF1"/>
    <w:rsid w:val="008F1B96"/>
    <w:rsid w:val="008F564C"/>
    <w:rsid w:val="008F7714"/>
    <w:rsid w:val="009032DE"/>
    <w:rsid w:val="009065A4"/>
    <w:rsid w:val="00907CBF"/>
    <w:rsid w:val="00913902"/>
    <w:rsid w:val="00924043"/>
    <w:rsid w:val="0092598B"/>
    <w:rsid w:val="00934C95"/>
    <w:rsid w:val="00936B0F"/>
    <w:rsid w:val="009420E5"/>
    <w:rsid w:val="0094798F"/>
    <w:rsid w:val="00947AAC"/>
    <w:rsid w:val="009523F9"/>
    <w:rsid w:val="00956A37"/>
    <w:rsid w:val="009614E3"/>
    <w:rsid w:val="00961973"/>
    <w:rsid w:val="00961AD8"/>
    <w:rsid w:val="00967891"/>
    <w:rsid w:val="0097144E"/>
    <w:rsid w:val="00975305"/>
    <w:rsid w:val="0098356C"/>
    <w:rsid w:val="00985B87"/>
    <w:rsid w:val="00986C4A"/>
    <w:rsid w:val="00996218"/>
    <w:rsid w:val="009A4FB0"/>
    <w:rsid w:val="009B2622"/>
    <w:rsid w:val="009B3063"/>
    <w:rsid w:val="009B7F8F"/>
    <w:rsid w:val="009D5B7B"/>
    <w:rsid w:val="009F052A"/>
    <w:rsid w:val="009F299B"/>
    <w:rsid w:val="009F3580"/>
    <w:rsid w:val="009F72EF"/>
    <w:rsid w:val="009F7D76"/>
    <w:rsid w:val="00A03832"/>
    <w:rsid w:val="00A122F8"/>
    <w:rsid w:val="00A30124"/>
    <w:rsid w:val="00A32723"/>
    <w:rsid w:val="00A3273F"/>
    <w:rsid w:val="00A35BCD"/>
    <w:rsid w:val="00A35F6E"/>
    <w:rsid w:val="00A44439"/>
    <w:rsid w:val="00A455B7"/>
    <w:rsid w:val="00A52AA3"/>
    <w:rsid w:val="00A55CDF"/>
    <w:rsid w:val="00A61E32"/>
    <w:rsid w:val="00A70F3A"/>
    <w:rsid w:val="00A725C3"/>
    <w:rsid w:val="00A7434A"/>
    <w:rsid w:val="00A8005D"/>
    <w:rsid w:val="00A84C59"/>
    <w:rsid w:val="00A85FA9"/>
    <w:rsid w:val="00A86187"/>
    <w:rsid w:val="00A8786C"/>
    <w:rsid w:val="00A918A8"/>
    <w:rsid w:val="00A94695"/>
    <w:rsid w:val="00A97788"/>
    <w:rsid w:val="00A97DBA"/>
    <w:rsid w:val="00AA20C1"/>
    <w:rsid w:val="00AB1BE7"/>
    <w:rsid w:val="00AB2774"/>
    <w:rsid w:val="00AB2F93"/>
    <w:rsid w:val="00AB5A57"/>
    <w:rsid w:val="00AB6CA0"/>
    <w:rsid w:val="00AD1270"/>
    <w:rsid w:val="00AD4BA9"/>
    <w:rsid w:val="00AE156E"/>
    <w:rsid w:val="00AE2CE3"/>
    <w:rsid w:val="00AE5811"/>
    <w:rsid w:val="00AF0D0B"/>
    <w:rsid w:val="00B01ECE"/>
    <w:rsid w:val="00B173EE"/>
    <w:rsid w:val="00B27F6C"/>
    <w:rsid w:val="00B32487"/>
    <w:rsid w:val="00B330C9"/>
    <w:rsid w:val="00B35F0F"/>
    <w:rsid w:val="00B366E8"/>
    <w:rsid w:val="00B427C9"/>
    <w:rsid w:val="00B430A5"/>
    <w:rsid w:val="00B46490"/>
    <w:rsid w:val="00B5608D"/>
    <w:rsid w:val="00B70533"/>
    <w:rsid w:val="00B7660C"/>
    <w:rsid w:val="00B779F7"/>
    <w:rsid w:val="00B82E42"/>
    <w:rsid w:val="00B857F9"/>
    <w:rsid w:val="00B97DEE"/>
    <w:rsid w:val="00BA0AFA"/>
    <w:rsid w:val="00BB5CE2"/>
    <w:rsid w:val="00BB66E3"/>
    <w:rsid w:val="00BC4857"/>
    <w:rsid w:val="00BC5C86"/>
    <w:rsid w:val="00BD00C7"/>
    <w:rsid w:val="00BD0B05"/>
    <w:rsid w:val="00BD2199"/>
    <w:rsid w:val="00BD39D7"/>
    <w:rsid w:val="00BD404E"/>
    <w:rsid w:val="00BD7A73"/>
    <w:rsid w:val="00BF0938"/>
    <w:rsid w:val="00BF164A"/>
    <w:rsid w:val="00BF40B4"/>
    <w:rsid w:val="00C12AF1"/>
    <w:rsid w:val="00C16C26"/>
    <w:rsid w:val="00C20810"/>
    <w:rsid w:val="00C22E67"/>
    <w:rsid w:val="00C2533A"/>
    <w:rsid w:val="00C26A21"/>
    <w:rsid w:val="00C33E8E"/>
    <w:rsid w:val="00C35635"/>
    <w:rsid w:val="00C37370"/>
    <w:rsid w:val="00C37C03"/>
    <w:rsid w:val="00C40C41"/>
    <w:rsid w:val="00C45685"/>
    <w:rsid w:val="00C466E9"/>
    <w:rsid w:val="00C50AFC"/>
    <w:rsid w:val="00C6627B"/>
    <w:rsid w:val="00C6632A"/>
    <w:rsid w:val="00C7166B"/>
    <w:rsid w:val="00C77408"/>
    <w:rsid w:val="00C8476B"/>
    <w:rsid w:val="00C9226F"/>
    <w:rsid w:val="00C93F46"/>
    <w:rsid w:val="00C94140"/>
    <w:rsid w:val="00C9659C"/>
    <w:rsid w:val="00CA189D"/>
    <w:rsid w:val="00CA4A2E"/>
    <w:rsid w:val="00CC2813"/>
    <w:rsid w:val="00CC469E"/>
    <w:rsid w:val="00CD437C"/>
    <w:rsid w:val="00CE1392"/>
    <w:rsid w:val="00CF6787"/>
    <w:rsid w:val="00D0226B"/>
    <w:rsid w:val="00D0589F"/>
    <w:rsid w:val="00D1051B"/>
    <w:rsid w:val="00D1309A"/>
    <w:rsid w:val="00D25810"/>
    <w:rsid w:val="00D45BC6"/>
    <w:rsid w:val="00D4738F"/>
    <w:rsid w:val="00D51866"/>
    <w:rsid w:val="00D53F33"/>
    <w:rsid w:val="00D543F4"/>
    <w:rsid w:val="00D55003"/>
    <w:rsid w:val="00D57534"/>
    <w:rsid w:val="00D64963"/>
    <w:rsid w:val="00D657FC"/>
    <w:rsid w:val="00D8086B"/>
    <w:rsid w:val="00D82239"/>
    <w:rsid w:val="00D84094"/>
    <w:rsid w:val="00D943A6"/>
    <w:rsid w:val="00D972D0"/>
    <w:rsid w:val="00DB23C2"/>
    <w:rsid w:val="00DC014D"/>
    <w:rsid w:val="00DC543F"/>
    <w:rsid w:val="00DC5475"/>
    <w:rsid w:val="00DC5681"/>
    <w:rsid w:val="00DC70D1"/>
    <w:rsid w:val="00DD05A2"/>
    <w:rsid w:val="00DD10FD"/>
    <w:rsid w:val="00DD2980"/>
    <w:rsid w:val="00DD324A"/>
    <w:rsid w:val="00DD585A"/>
    <w:rsid w:val="00DE66E0"/>
    <w:rsid w:val="00DE7919"/>
    <w:rsid w:val="00E06C40"/>
    <w:rsid w:val="00E17723"/>
    <w:rsid w:val="00E32C44"/>
    <w:rsid w:val="00E36852"/>
    <w:rsid w:val="00E41113"/>
    <w:rsid w:val="00E41C22"/>
    <w:rsid w:val="00E43B4E"/>
    <w:rsid w:val="00E51627"/>
    <w:rsid w:val="00E52C09"/>
    <w:rsid w:val="00E53E1D"/>
    <w:rsid w:val="00E547C7"/>
    <w:rsid w:val="00E6214A"/>
    <w:rsid w:val="00E64DA6"/>
    <w:rsid w:val="00E7264F"/>
    <w:rsid w:val="00E82ED7"/>
    <w:rsid w:val="00E8620D"/>
    <w:rsid w:val="00E93838"/>
    <w:rsid w:val="00EA0A43"/>
    <w:rsid w:val="00EB37EB"/>
    <w:rsid w:val="00EC3D9A"/>
    <w:rsid w:val="00EC7B76"/>
    <w:rsid w:val="00ED168F"/>
    <w:rsid w:val="00ED4AB8"/>
    <w:rsid w:val="00EE1C21"/>
    <w:rsid w:val="00EE747A"/>
    <w:rsid w:val="00EF1FF4"/>
    <w:rsid w:val="00EF631F"/>
    <w:rsid w:val="00F01FE5"/>
    <w:rsid w:val="00F0506E"/>
    <w:rsid w:val="00F060D2"/>
    <w:rsid w:val="00F060EA"/>
    <w:rsid w:val="00F1287F"/>
    <w:rsid w:val="00F15BC9"/>
    <w:rsid w:val="00F16105"/>
    <w:rsid w:val="00F17A5E"/>
    <w:rsid w:val="00F338FF"/>
    <w:rsid w:val="00F35BA3"/>
    <w:rsid w:val="00F362E1"/>
    <w:rsid w:val="00F402B5"/>
    <w:rsid w:val="00F43E5D"/>
    <w:rsid w:val="00F46B50"/>
    <w:rsid w:val="00F53EF7"/>
    <w:rsid w:val="00F548A0"/>
    <w:rsid w:val="00F60F2E"/>
    <w:rsid w:val="00F619B0"/>
    <w:rsid w:val="00F63203"/>
    <w:rsid w:val="00F66A37"/>
    <w:rsid w:val="00F707D1"/>
    <w:rsid w:val="00F74F35"/>
    <w:rsid w:val="00F750E3"/>
    <w:rsid w:val="00F77B18"/>
    <w:rsid w:val="00F8184A"/>
    <w:rsid w:val="00F92CDA"/>
    <w:rsid w:val="00FA11FB"/>
    <w:rsid w:val="00FA122B"/>
    <w:rsid w:val="00FB1136"/>
    <w:rsid w:val="00FB290F"/>
    <w:rsid w:val="00FB4274"/>
    <w:rsid w:val="00FE14B6"/>
    <w:rsid w:val="00FE4283"/>
    <w:rsid w:val="00FE68E7"/>
    <w:rsid w:val="00FE6C51"/>
    <w:rsid w:val="00FF17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59E51963"/>
  <w15:chartTrackingRefBased/>
  <w15:docId w15:val="{0A1E4C38-6AC9-6444-9497-33B51F117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D0229"/>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autoRedefine/>
    <w:uiPriority w:val="9"/>
    <w:qFormat/>
    <w:rsid w:val="00F548A0"/>
    <w:pPr>
      <w:keepNext/>
      <w:keepLines/>
      <w:numPr>
        <w:numId w:val="2"/>
      </w:numPr>
      <w:spacing w:before="240" w:after="120" w:line="360" w:lineRule="auto"/>
      <w:outlineLvl w:val="0"/>
    </w:pPr>
    <w:rPr>
      <w:rFonts w:asciiTheme="majorHAnsi" w:eastAsiaTheme="majorEastAsia" w:hAnsiTheme="majorHAnsi" w:cstheme="majorBidi"/>
      <w:color w:val="002060"/>
      <w:kern w:val="2"/>
      <w:sz w:val="28"/>
      <w:szCs w:val="32"/>
      <w:lang w:val="en-GB" w:eastAsia="en-US"/>
      <w14:ligatures w14:val="standardContextual"/>
    </w:rPr>
  </w:style>
  <w:style w:type="paragraph" w:styleId="berschrift2">
    <w:name w:val="heading 2"/>
    <w:basedOn w:val="Standard"/>
    <w:next w:val="Standard"/>
    <w:link w:val="berschrift2Zchn"/>
    <w:autoRedefine/>
    <w:uiPriority w:val="9"/>
    <w:unhideWhenUsed/>
    <w:qFormat/>
    <w:rsid w:val="00F548A0"/>
    <w:pPr>
      <w:keepNext/>
      <w:keepLines/>
      <w:numPr>
        <w:ilvl w:val="1"/>
        <w:numId w:val="2"/>
      </w:numPr>
      <w:spacing w:before="40"/>
      <w:outlineLvl w:val="1"/>
    </w:pPr>
    <w:rPr>
      <w:rFonts w:asciiTheme="majorHAnsi" w:eastAsiaTheme="majorEastAsia" w:hAnsiTheme="majorHAnsi" w:cstheme="majorBidi"/>
      <w:color w:val="002060"/>
      <w:kern w:val="2"/>
      <w:sz w:val="26"/>
      <w:szCs w:val="26"/>
      <w:lang w:val="en-GB" w:eastAsia="en-US"/>
      <w14:ligatures w14:val="standardContextual"/>
    </w:rPr>
  </w:style>
  <w:style w:type="paragraph" w:styleId="berschrift3">
    <w:name w:val="heading 3"/>
    <w:basedOn w:val="Standard"/>
    <w:next w:val="Standard"/>
    <w:link w:val="berschrift3Zchn"/>
    <w:uiPriority w:val="9"/>
    <w:semiHidden/>
    <w:unhideWhenUsed/>
    <w:qFormat/>
    <w:rsid w:val="003D0229"/>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berschrift4">
    <w:name w:val="heading 4"/>
    <w:basedOn w:val="Standard"/>
    <w:next w:val="Standard"/>
    <w:link w:val="berschrift4Zchn"/>
    <w:uiPriority w:val="9"/>
    <w:semiHidden/>
    <w:unhideWhenUsed/>
    <w:qFormat/>
    <w:rsid w:val="003D0229"/>
    <w:pPr>
      <w:keepNext/>
      <w:keepLines/>
      <w:spacing w:before="80" w:after="40"/>
      <w:outlineLvl w:val="3"/>
    </w:pPr>
    <w:rPr>
      <w:rFonts w:asciiTheme="minorHAnsi" w:eastAsiaTheme="majorEastAsia" w:hAnsiTheme="minorHAnsi" w:cstheme="majorBidi"/>
      <w:i/>
      <w:iCs/>
      <w:color w:val="0F4761" w:themeColor="accent1" w:themeShade="BF"/>
      <w:kern w:val="2"/>
      <w:lang w:val="en-GB" w:eastAsia="en-US"/>
      <w14:ligatures w14:val="standardContextual"/>
    </w:rPr>
  </w:style>
  <w:style w:type="paragraph" w:styleId="berschrift5">
    <w:name w:val="heading 5"/>
    <w:basedOn w:val="Standard"/>
    <w:next w:val="Standard"/>
    <w:link w:val="berschrift5Zchn"/>
    <w:uiPriority w:val="9"/>
    <w:semiHidden/>
    <w:unhideWhenUsed/>
    <w:qFormat/>
    <w:rsid w:val="003D0229"/>
    <w:pPr>
      <w:keepNext/>
      <w:keepLines/>
      <w:spacing w:before="80" w:after="40"/>
      <w:outlineLvl w:val="4"/>
    </w:pPr>
    <w:rPr>
      <w:rFonts w:asciiTheme="minorHAnsi" w:eastAsiaTheme="majorEastAsia" w:hAnsiTheme="minorHAnsi" w:cstheme="majorBidi"/>
      <w:color w:val="0F4761" w:themeColor="accent1" w:themeShade="BF"/>
      <w:kern w:val="2"/>
      <w:lang w:val="en-GB" w:eastAsia="en-US"/>
      <w14:ligatures w14:val="standardContextual"/>
    </w:rPr>
  </w:style>
  <w:style w:type="paragraph" w:styleId="berschrift6">
    <w:name w:val="heading 6"/>
    <w:basedOn w:val="Standard"/>
    <w:next w:val="Standard"/>
    <w:link w:val="berschrift6Zchn"/>
    <w:uiPriority w:val="9"/>
    <w:semiHidden/>
    <w:unhideWhenUsed/>
    <w:qFormat/>
    <w:rsid w:val="003D0229"/>
    <w:pPr>
      <w:keepNext/>
      <w:keepLines/>
      <w:spacing w:before="40"/>
      <w:outlineLvl w:val="5"/>
    </w:pPr>
    <w:rPr>
      <w:rFonts w:asciiTheme="minorHAnsi" w:eastAsiaTheme="majorEastAsia" w:hAnsiTheme="minorHAnsi" w:cstheme="majorBidi"/>
      <w:i/>
      <w:iCs/>
      <w:color w:val="595959" w:themeColor="text1" w:themeTint="A6"/>
      <w:kern w:val="2"/>
      <w:lang w:val="en-GB" w:eastAsia="en-US"/>
      <w14:ligatures w14:val="standardContextual"/>
    </w:rPr>
  </w:style>
  <w:style w:type="paragraph" w:styleId="berschrift7">
    <w:name w:val="heading 7"/>
    <w:basedOn w:val="Standard"/>
    <w:next w:val="Standard"/>
    <w:link w:val="berschrift7Zchn"/>
    <w:uiPriority w:val="9"/>
    <w:semiHidden/>
    <w:unhideWhenUsed/>
    <w:qFormat/>
    <w:rsid w:val="003D0229"/>
    <w:pPr>
      <w:keepNext/>
      <w:keepLines/>
      <w:spacing w:before="40"/>
      <w:outlineLvl w:val="6"/>
    </w:pPr>
    <w:rPr>
      <w:rFonts w:asciiTheme="minorHAnsi" w:eastAsiaTheme="majorEastAsia" w:hAnsiTheme="minorHAnsi" w:cstheme="majorBidi"/>
      <w:color w:val="595959" w:themeColor="text1" w:themeTint="A6"/>
      <w:kern w:val="2"/>
      <w:lang w:val="en-GB" w:eastAsia="en-US"/>
      <w14:ligatures w14:val="standardContextual"/>
    </w:rPr>
  </w:style>
  <w:style w:type="paragraph" w:styleId="berschrift8">
    <w:name w:val="heading 8"/>
    <w:basedOn w:val="Standard"/>
    <w:next w:val="Standard"/>
    <w:link w:val="berschrift8Zchn"/>
    <w:uiPriority w:val="9"/>
    <w:semiHidden/>
    <w:unhideWhenUsed/>
    <w:qFormat/>
    <w:rsid w:val="003D0229"/>
    <w:pPr>
      <w:keepNext/>
      <w:keepLines/>
      <w:outlineLvl w:val="7"/>
    </w:pPr>
    <w:rPr>
      <w:rFonts w:asciiTheme="minorHAnsi" w:eastAsiaTheme="majorEastAsia" w:hAnsiTheme="minorHAnsi" w:cstheme="majorBidi"/>
      <w:i/>
      <w:iCs/>
      <w:color w:val="272727" w:themeColor="text1" w:themeTint="D8"/>
      <w:kern w:val="2"/>
      <w:lang w:val="en-GB" w:eastAsia="en-US"/>
      <w14:ligatures w14:val="standardContextual"/>
    </w:rPr>
  </w:style>
  <w:style w:type="paragraph" w:styleId="berschrift9">
    <w:name w:val="heading 9"/>
    <w:basedOn w:val="Standard"/>
    <w:next w:val="Standard"/>
    <w:link w:val="berschrift9Zchn"/>
    <w:uiPriority w:val="9"/>
    <w:semiHidden/>
    <w:unhideWhenUsed/>
    <w:qFormat/>
    <w:rsid w:val="003D0229"/>
    <w:pPr>
      <w:keepNext/>
      <w:keepLines/>
      <w:outlineLvl w:val="8"/>
    </w:pPr>
    <w:rPr>
      <w:rFonts w:asciiTheme="minorHAnsi" w:eastAsiaTheme="majorEastAsia" w:hAnsiTheme="minorHAnsi" w:cstheme="majorBidi"/>
      <w:color w:val="272727" w:themeColor="text1" w:themeTint="D8"/>
      <w:kern w:val="2"/>
      <w:lang w:val="en-GB"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F548A0"/>
    <w:rPr>
      <w:rFonts w:asciiTheme="majorHAnsi" w:eastAsiaTheme="majorEastAsia" w:hAnsiTheme="majorHAnsi" w:cstheme="majorBidi"/>
      <w:color w:val="002060"/>
      <w:sz w:val="26"/>
      <w:szCs w:val="26"/>
    </w:rPr>
  </w:style>
  <w:style w:type="character" w:customStyle="1" w:styleId="berschrift1Zchn">
    <w:name w:val="Überschrift 1 Zchn"/>
    <w:basedOn w:val="Absatz-Standardschriftart"/>
    <w:link w:val="berschrift1"/>
    <w:uiPriority w:val="9"/>
    <w:rsid w:val="00F548A0"/>
    <w:rPr>
      <w:rFonts w:asciiTheme="majorHAnsi" w:eastAsiaTheme="majorEastAsia" w:hAnsiTheme="majorHAnsi" w:cstheme="majorBidi"/>
      <w:color w:val="002060"/>
      <w:sz w:val="28"/>
      <w:szCs w:val="32"/>
    </w:rPr>
  </w:style>
  <w:style w:type="character" w:customStyle="1" w:styleId="berschrift3Zchn">
    <w:name w:val="Überschrift 3 Zchn"/>
    <w:basedOn w:val="Absatz-Standardschriftart"/>
    <w:link w:val="berschrift3"/>
    <w:uiPriority w:val="9"/>
    <w:semiHidden/>
    <w:rsid w:val="003D0229"/>
    <w:rPr>
      <w:rFonts w:eastAsiaTheme="majorEastAsia" w:cstheme="majorBidi"/>
      <w:color w:val="0F4761" w:themeColor="accent1" w:themeShade="BF"/>
      <w:sz w:val="28"/>
      <w:szCs w:val="28"/>
      <w:lang w:val="en-GB"/>
    </w:rPr>
  </w:style>
  <w:style w:type="character" w:customStyle="1" w:styleId="berschrift4Zchn">
    <w:name w:val="Überschrift 4 Zchn"/>
    <w:basedOn w:val="Absatz-Standardschriftart"/>
    <w:link w:val="berschrift4"/>
    <w:uiPriority w:val="9"/>
    <w:semiHidden/>
    <w:rsid w:val="003D0229"/>
    <w:rPr>
      <w:rFonts w:eastAsiaTheme="majorEastAsia" w:cstheme="majorBidi"/>
      <w:i/>
      <w:iCs/>
      <w:color w:val="0F4761" w:themeColor="accent1" w:themeShade="BF"/>
      <w:lang w:val="en-GB"/>
    </w:rPr>
  </w:style>
  <w:style w:type="character" w:customStyle="1" w:styleId="berschrift5Zchn">
    <w:name w:val="Überschrift 5 Zchn"/>
    <w:basedOn w:val="Absatz-Standardschriftart"/>
    <w:link w:val="berschrift5"/>
    <w:uiPriority w:val="9"/>
    <w:semiHidden/>
    <w:rsid w:val="003D0229"/>
    <w:rPr>
      <w:rFonts w:eastAsiaTheme="majorEastAsia" w:cstheme="majorBidi"/>
      <w:color w:val="0F4761" w:themeColor="accent1" w:themeShade="BF"/>
      <w:lang w:val="en-GB"/>
    </w:rPr>
  </w:style>
  <w:style w:type="character" w:customStyle="1" w:styleId="berschrift6Zchn">
    <w:name w:val="Überschrift 6 Zchn"/>
    <w:basedOn w:val="Absatz-Standardschriftart"/>
    <w:link w:val="berschrift6"/>
    <w:uiPriority w:val="9"/>
    <w:semiHidden/>
    <w:rsid w:val="003D0229"/>
    <w:rPr>
      <w:rFonts w:eastAsiaTheme="majorEastAsia" w:cstheme="majorBidi"/>
      <w:i/>
      <w:iCs/>
      <w:color w:val="595959" w:themeColor="text1" w:themeTint="A6"/>
      <w:lang w:val="en-GB"/>
    </w:rPr>
  </w:style>
  <w:style w:type="character" w:customStyle="1" w:styleId="berschrift7Zchn">
    <w:name w:val="Überschrift 7 Zchn"/>
    <w:basedOn w:val="Absatz-Standardschriftart"/>
    <w:link w:val="berschrift7"/>
    <w:uiPriority w:val="9"/>
    <w:semiHidden/>
    <w:rsid w:val="003D0229"/>
    <w:rPr>
      <w:rFonts w:eastAsiaTheme="majorEastAsia" w:cstheme="majorBidi"/>
      <w:color w:val="595959" w:themeColor="text1" w:themeTint="A6"/>
      <w:lang w:val="en-GB"/>
    </w:rPr>
  </w:style>
  <w:style w:type="character" w:customStyle="1" w:styleId="berschrift8Zchn">
    <w:name w:val="Überschrift 8 Zchn"/>
    <w:basedOn w:val="Absatz-Standardschriftart"/>
    <w:link w:val="berschrift8"/>
    <w:uiPriority w:val="9"/>
    <w:semiHidden/>
    <w:rsid w:val="003D0229"/>
    <w:rPr>
      <w:rFonts w:eastAsiaTheme="majorEastAsia" w:cstheme="majorBidi"/>
      <w:i/>
      <w:iCs/>
      <w:color w:val="272727" w:themeColor="text1" w:themeTint="D8"/>
      <w:lang w:val="en-GB"/>
    </w:rPr>
  </w:style>
  <w:style w:type="character" w:customStyle="1" w:styleId="berschrift9Zchn">
    <w:name w:val="Überschrift 9 Zchn"/>
    <w:basedOn w:val="Absatz-Standardschriftart"/>
    <w:link w:val="berschrift9"/>
    <w:uiPriority w:val="9"/>
    <w:semiHidden/>
    <w:rsid w:val="003D0229"/>
    <w:rPr>
      <w:rFonts w:eastAsiaTheme="majorEastAsia" w:cstheme="majorBidi"/>
      <w:color w:val="272727" w:themeColor="text1" w:themeTint="D8"/>
      <w:lang w:val="en-GB"/>
    </w:rPr>
  </w:style>
  <w:style w:type="paragraph" w:styleId="Titel">
    <w:name w:val="Title"/>
    <w:basedOn w:val="Standard"/>
    <w:next w:val="Standard"/>
    <w:link w:val="TitelZchn"/>
    <w:uiPriority w:val="10"/>
    <w:qFormat/>
    <w:rsid w:val="003D0229"/>
    <w:pPr>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elZchn">
    <w:name w:val="Titel Zchn"/>
    <w:basedOn w:val="Absatz-Standardschriftart"/>
    <w:link w:val="Titel"/>
    <w:uiPriority w:val="10"/>
    <w:rsid w:val="003D0229"/>
    <w:rPr>
      <w:rFonts w:asciiTheme="majorHAnsi" w:eastAsiaTheme="majorEastAsia" w:hAnsiTheme="majorHAnsi" w:cstheme="majorBidi"/>
      <w:spacing w:val="-10"/>
      <w:kern w:val="28"/>
      <w:sz w:val="56"/>
      <w:szCs w:val="56"/>
      <w:lang w:val="en-GB"/>
    </w:rPr>
  </w:style>
  <w:style w:type="paragraph" w:styleId="Untertitel">
    <w:name w:val="Subtitle"/>
    <w:basedOn w:val="Standard"/>
    <w:next w:val="Standard"/>
    <w:link w:val="UntertitelZchn"/>
    <w:uiPriority w:val="11"/>
    <w:qFormat/>
    <w:rsid w:val="003D0229"/>
    <w:pPr>
      <w:numPr>
        <w:ilvl w:val="1"/>
      </w:numPr>
      <w:spacing w:after="160"/>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UntertitelZchn">
    <w:name w:val="Untertitel Zchn"/>
    <w:basedOn w:val="Absatz-Standardschriftart"/>
    <w:link w:val="Untertitel"/>
    <w:uiPriority w:val="11"/>
    <w:rsid w:val="003D0229"/>
    <w:rPr>
      <w:rFonts w:eastAsiaTheme="majorEastAsia" w:cstheme="majorBidi"/>
      <w:color w:val="595959" w:themeColor="text1" w:themeTint="A6"/>
      <w:spacing w:val="15"/>
      <w:sz w:val="28"/>
      <w:szCs w:val="28"/>
      <w:lang w:val="en-GB"/>
    </w:rPr>
  </w:style>
  <w:style w:type="paragraph" w:styleId="Zitat">
    <w:name w:val="Quote"/>
    <w:basedOn w:val="Standard"/>
    <w:next w:val="Standard"/>
    <w:link w:val="ZitatZchn"/>
    <w:uiPriority w:val="29"/>
    <w:qFormat/>
    <w:rsid w:val="003D0229"/>
    <w:pPr>
      <w:spacing w:before="160" w:after="160"/>
      <w:jc w:val="center"/>
    </w:pPr>
    <w:rPr>
      <w:rFonts w:asciiTheme="minorHAnsi" w:eastAsiaTheme="minorHAnsi" w:hAnsiTheme="minorHAnsi" w:cstheme="minorBidi"/>
      <w:i/>
      <w:iCs/>
      <w:color w:val="404040" w:themeColor="text1" w:themeTint="BF"/>
      <w:kern w:val="2"/>
      <w:lang w:val="en-GB" w:eastAsia="en-US"/>
      <w14:ligatures w14:val="standardContextual"/>
    </w:rPr>
  </w:style>
  <w:style w:type="character" w:customStyle="1" w:styleId="ZitatZchn">
    <w:name w:val="Zitat Zchn"/>
    <w:basedOn w:val="Absatz-Standardschriftart"/>
    <w:link w:val="Zitat"/>
    <w:uiPriority w:val="29"/>
    <w:rsid w:val="003D0229"/>
    <w:rPr>
      <w:i/>
      <w:iCs/>
      <w:color w:val="404040" w:themeColor="text1" w:themeTint="BF"/>
      <w:lang w:val="en-GB"/>
    </w:rPr>
  </w:style>
  <w:style w:type="paragraph" w:styleId="Listenabsatz">
    <w:name w:val="List Paragraph"/>
    <w:basedOn w:val="Standard"/>
    <w:uiPriority w:val="34"/>
    <w:qFormat/>
    <w:rsid w:val="003D0229"/>
    <w:pPr>
      <w:ind w:left="720"/>
      <w:contextualSpacing/>
    </w:pPr>
    <w:rPr>
      <w:rFonts w:asciiTheme="minorHAnsi" w:eastAsiaTheme="minorHAnsi" w:hAnsiTheme="minorHAnsi" w:cstheme="minorBidi"/>
      <w:kern w:val="2"/>
      <w:lang w:val="en-GB" w:eastAsia="en-US"/>
      <w14:ligatures w14:val="standardContextual"/>
    </w:rPr>
  </w:style>
  <w:style w:type="character" w:styleId="IntensiveHervorhebung">
    <w:name w:val="Intense Emphasis"/>
    <w:basedOn w:val="Absatz-Standardschriftart"/>
    <w:uiPriority w:val="21"/>
    <w:qFormat/>
    <w:rsid w:val="003D0229"/>
    <w:rPr>
      <w:i/>
      <w:iCs/>
      <w:color w:val="0F4761" w:themeColor="accent1" w:themeShade="BF"/>
    </w:rPr>
  </w:style>
  <w:style w:type="paragraph" w:styleId="IntensivesZitat">
    <w:name w:val="Intense Quote"/>
    <w:basedOn w:val="Standard"/>
    <w:next w:val="Standard"/>
    <w:link w:val="IntensivesZitatZchn"/>
    <w:uiPriority w:val="30"/>
    <w:qFormat/>
    <w:rsid w:val="003D0229"/>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GB" w:eastAsia="en-US"/>
      <w14:ligatures w14:val="standardContextual"/>
    </w:rPr>
  </w:style>
  <w:style w:type="character" w:customStyle="1" w:styleId="IntensivesZitatZchn">
    <w:name w:val="Intensives Zitat Zchn"/>
    <w:basedOn w:val="Absatz-Standardschriftart"/>
    <w:link w:val="IntensivesZitat"/>
    <w:uiPriority w:val="30"/>
    <w:rsid w:val="003D0229"/>
    <w:rPr>
      <w:i/>
      <w:iCs/>
      <w:color w:val="0F4761" w:themeColor="accent1" w:themeShade="BF"/>
      <w:lang w:val="en-GB"/>
    </w:rPr>
  </w:style>
  <w:style w:type="character" w:styleId="IntensiverVerweis">
    <w:name w:val="Intense Reference"/>
    <w:basedOn w:val="Absatz-Standardschriftart"/>
    <w:uiPriority w:val="32"/>
    <w:qFormat/>
    <w:rsid w:val="003D0229"/>
    <w:rPr>
      <w:b/>
      <w:bCs/>
      <w:smallCaps/>
      <w:color w:val="0F4761" w:themeColor="accent1" w:themeShade="BF"/>
      <w:spacing w:val="5"/>
    </w:rPr>
  </w:style>
  <w:style w:type="paragraph" w:customStyle="1" w:styleId="ImageCaption">
    <w:name w:val="Image Caption"/>
    <w:basedOn w:val="Beschriftung"/>
    <w:rsid w:val="003D0229"/>
    <w:pPr>
      <w:spacing w:after="240"/>
    </w:pPr>
    <w:rPr>
      <w:bCs/>
      <w:i w:val="0"/>
      <w:iCs w:val="0"/>
      <w:color w:val="auto"/>
      <w:spacing w:val="10"/>
      <w:sz w:val="21"/>
      <w:szCs w:val="16"/>
    </w:rPr>
  </w:style>
  <w:style w:type="paragraph" w:styleId="Fuzeile">
    <w:name w:val="footer"/>
    <w:basedOn w:val="Standard"/>
    <w:link w:val="FuzeileZchn"/>
    <w:uiPriority w:val="99"/>
    <w:unhideWhenUsed/>
    <w:rsid w:val="003D0229"/>
    <w:pPr>
      <w:tabs>
        <w:tab w:val="center" w:pos="4536"/>
        <w:tab w:val="right" w:pos="9072"/>
      </w:tabs>
    </w:pPr>
  </w:style>
  <w:style w:type="character" w:customStyle="1" w:styleId="FuzeileZchn">
    <w:name w:val="Fußzeile Zchn"/>
    <w:basedOn w:val="Absatz-Standardschriftart"/>
    <w:link w:val="Fuzeile"/>
    <w:uiPriority w:val="99"/>
    <w:rsid w:val="003D0229"/>
    <w:rPr>
      <w:rFonts w:ascii="Times New Roman" w:eastAsia="Times New Roman" w:hAnsi="Times New Roman" w:cs="Times New Roman"/>
      <w:kern w:val="0"/>
      <w:lang w:eastAsia="de-DE"/>
      <w14:ligatures w14:val="none"/>
    </w:rPr>
  </w:style>
  <w:style w:type="paragraph" w:styleId="StandardWeb">
    <w:name w:val="Normal (Web)"/>
    <w:basedOn w:val="Standard"/>
    <w:link w:val="StandardWebZchn"/>
    <w:uiPriority w:val="99"/>
    <w:unhideWhenUsed/>
    <w:rsid w:val="003D0229"/>
    <w:pPr>
      <w:spacing w:before="100" w:beforeAutospacing="1" w:after="100" w:afterAutospacing="1"/>
    </w:pPr>
    <w:rPr>
      <w:lang w:val="en-GB" w:eastAsia="en-GB"/>
    </w:rPr>
  </w:style>
  <w:style w:type="paragraph" w:styleId="Beschriftung">
    <w:name w:val="caption"/>
    <w:basedOn w:val="Standard"/>
    <w:next w:val="Standard"/>
    <w:uiPriority w:val="35"/>
    <w:semiHidden/>
    <w:unhideWhenUsed/>
    <w:qFormat/>
    <w:rsid w:val="003D0229"/>
    <w:pPr>
      <w:spacing w:after="200"/>
    </w:pPr>
    <w:rPr>
      <w:i/>
      <w:iCs/>
      <w:color w:val="0E2841" w:themeColor="text2"/>
      <w:sz w:val="18"/>
      <w:szCs w:val="18"/>
    </w:rPr>
  </w:style>
  <w:style w:type="character" w:styleId="Zeilennummer">
    <w:name w:val="line number"/>
    <w:basedOn w:val="Absatz-Standardschriftart"/>
    <w:uiPriority w:val="99"/>
    <w:semiHidden/>
    <w:unhideWhenUsed/>
    <w:rsid w:val="003D0229"/>
  </w:style>
  <w:style w:type="character" w:styleId="Hyperlink">
    <w:name w:val="Hyperlink"/>
    <w:basedOn w:val="Absatz-Standardschriftart"/>
    <w:rsid w:val="00107BFC"/>
    <w:rPr>
      <w:b w:val="0"/>
      <w:bCs/>
      <w:color w:val="auto"/>
      <w:spacing w:val="0"/>
      <w:sz w:val="20"/>
      <w:szCs w:val="16"/>
    </w:rPr>
  </w:style>
  <w:style w:type="paragraph" w:customStyle="1" w:styleId="EndNoteBibliographyTitle">
    <w:name w:val="EndNote Bibliography Title"/>
    <w:basedOn w:val="Standard"/>
    <w:link w:val="EndNoteBibliographyTitleZchn"/>
    <w:rsid w:val="007056CB"/>
    <w:pPr>
      <w:jc w:val="center"/>
    </w:pPr>
    <w:rPr>
      <w:sz w:val="20"/>
    </w:rPr>
  </w:style>
  <w:style w:type="character" w:customStyle="1" w:styleId="StandardWebZchn">
    <w:name w:val="Standard (Web) Zchn"/>
    <w:basedOn w:val="Absatz-Standardschriftart"/>
    <w:link w:val="StandardWeb"/>
    <w:uiPriority w:val="99"/>
    <w:rsid w:val="007056CB"/>
    <w:rPr>
      <w:rFonts w:ascii="Times New Roman" w:eastAsia="Times New Roman" w:hAnsi="Times New Roman" w:cs="Times New Roman"/>
      <w:kern w:val="0"/>
      <w:lang w:val="en-GB" w:eastAsia="en-GB"/>
      <w14:ligatures w14:val="none"/>
    </w:rPr>
  </w:style>
  <w:style w:type="character" w:customStyle="1" w:styleId="EndNoteBibliographyTitleZchn">
    <w:name w:val="EndNote Bibliography Title Zchn"/>
    <w:basedOn w:val="StandardWebZchn"/>
    <w:link w:val="EndNoteBibliographyTitle"/>
    <w:rsid w:val="007056CB"/>
    <w:rPr>
      <w:rFonts w:ascii="Times New Roman" w:eastAsia="Times New Roman" w:hAnsi="Times New Roman" w:cs="Times New Roman"/>
      <w:kern w:val="0"/>
      <w:sz w:val="20"/>
      <w:lang w:val="en-GB" w:eastAsia="de-DE"/>
      <w14:ligatures w14:val="none"/>
    </w:rPr>
  </w:style>
  <w:style w:type="paragraph" w:customStyle="1" w:styleId="EndNoteBibliography">
    <w:name w:val="EndNote Bibliography"/>
    <w:basedOn w:val="Standard"/>
    <w:link w:val="EndNoteBibliographyZchn"/>
    <w:rsid w:val="007056CB"/>
    <w:pPr>
      <w:spacing w:line="360" w:lineRule="auto"/>
    </w:pPr>
    <w:rPr>
      <w:sz w:val="20"/>
    </w:rPr>
  </w:style>
  <w:style w:type="character" w:customStyle="1" w:styleId="EndNoteBibliographyZchn">
    <w:name w:val="EndNote Bibliography Zchn"/>
    <w:basedOn w:val="StandardWebZchn"/>
    <w:link w:val="EndNoteBibliography"/>
    <w:rsid w:val="007056CB"/>
    <w:rPr>
      <w:rFonts w:ascii="Times New Roman" w:eastAsia="Times New Roman" w:hAnsi="Times New Roman" w:cs="Times New Roman"/>
      <w:kern w:val="0"/>
      <w:sz w:val="20"/>
      <w:lang w:val="en-GB" w:eastAsia="de-DE"/>
      <w14:ligatures w14:val="none"/>
    </w:rPr>
  </w:style>
  <w:style w:type="character" w:styleId="NichtaufgelsteErwhnung">
    <w:name w:val="Unresolved Mention"/>
    <w:basedOn w:val="Absatz-Standardschriftart"/>
    <w:uiPriority w:val="99"/>
    <w:semiHidden/>
    <w:unhideWhenUsed/>
    <w:rsid w:val="007056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doi.org/10.1186/s13059-014-0550-8"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737</Words>
  <Characters>4644</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 Schlenger</dc:creator>
  <cp:keywords/>
  <dc:description/>
  <cp:lastModifiedBy>Leon Schlenger</cp:lastModifiedBy>
  <cp:revision>24</cp:revision>
  <dcterms:created xsi:type="dcterms:W3CDTF">2026-07-31T10:21:00Z</dcterms:created>
  <dcterms:modified xsi:type="dcterms:W3CDTF">2026-09-01T19:39:00Z</dcterms:modified>
</cp:coreProperties>
</file>