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73202" w14:textId="1D535339" w:rsidR="00E012F5" w:rsidRPr="00A024C0" w:rsidRDefault="007322EA" w:rsidP="00A31CA6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4"/>
          <w14:ligatures w14:val="none"/>
        </w:rPr>
      </w:pPr>
      <w:r w:rsidRPr="00A024C0">
        <w:rPr>
          <w:rFonts w:ascii="Times New Roman" w:hAnsi="Times New Roman" w:cs="Times New Roman"/>
          <w:b/>
          <w:bCs/>
          <w:kern w:val="0"/>
          <w:sz w:val="28"/>
          <w:szCs w:val="24"/>
          <w14:ligatures w14:val="none"/>
        </w:rPr>
        <w:t>Supportin</w:t>
      </w:r>
      <w:r w:rsidRPr="00A024C0">
        <w:rPr>
          <w:rFonts w:ascii="Times New Roman" w:hAnsi="Times New Roman" w:cs="Times New Roman" w:hint="eastAsia"/>
          <w:b/>
          <w:bCs/>
          <w:kern w:val="0"/>
          <w:sz w:val="28"/>
          <w:szCs w:val="24"/>
          <w14:ligatures w14:val="none"/>
        </w:rPr>
        <w:t>g Information</w:t>
      </w:r>
    </w:p>
    <w:p w14:paraId="2E559564" w14:textId="5267976E" w:rsidR="00A31CA6" w:rsidRPr="00A31CA6" w:rsidRDefault="00A31CA6" w:rsidP="00A31CA6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en-US"/>
          <w14:ligatures w14:val="none"/>
        </w:rPr>
      </w:pPr>
      <w:r w:rsidRPr="00A31CA6">
        <w:rPr>
          <w:rFonts w:ascii="Times New Roman" w:hAnsi="Times New Roman" w:cs="Times New Roman" w:hint="eastAsia"/>
          <w:b/>
          <w:bCs/>
          <w:kern w:val="0"/>
          <w:sz w:val="28"/>
          <w:szCs w:val="24"/>
          <w14:ligatures w14:val="none"/>
        </w:rPr>
        <w:t>o</w:t>
      </w:r>
      <w:r w:rsidRPr="00A31CA6">
        <w:rPr>
          <w:rFonts w:ascii="Times New Roman" w:eastAsia="Times New Roman" w:hAnsi="Times New Roman" w:cs="Times New Roman" w:hint="eastAsia"/>
          <w:b/>
          <w:bCs/>
          <w:kern w:val="0"/>
          <w:sz w:val="28"/>
          <w:szCs w:val="24"/>
          <w:lang w:eastAsia="en-US"/>
          <w14:ligatures w14:val="none"/>
        </w:rPr>
        <w:t>f</w:t>
      </w:r>
    </w:p>
    <w:p w14:paraId="2B07A554" w14:textId="3D5350B1" w:rsidR="00A31CA6" w:rsidRPr="00A024C0" w:rsidRDefault="00A31CA6" w:rsidP="00A31CA6">
      <w:pPr>
        <w:widowControl/>
        <w:spacing w:line="360" w:lineRule="auto"/>
        <w:jc w:val="center"/>
        <w:rPr>
          <w:rFonts w:ascii="Times New Roman" w:hAnsi="Times New Roman" w:cs="Times New Roman"/>
          <w:kern w:val="0"/>
          <w:sz w:val="28"/>
          <w:szCs w:val="24"/>
          <w14:ligatures w14:val="none"/>
        </w:rPr>
      </w:pPr>
      <w:r w:rsidRPr="00A31CA6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en-US"/>
          <w14:ligatures w14:val="none"/>
        </w:rPr>
        <w:t xml:space="preserve">Embedded 3D-Printed </w:t>
      </w:r>
      <w:r w:rsidR="00D34765" w:rsidRPr="00D34765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en-US"/>
          <w14:ligatures w14:val="none"/>
        </w:rPr>
        <w:t>Magnetic Shape-Memory Robots with Frequency-Separated Control for Wireless Luminal Support</w:t>
      </w:r>
    </w:p>
    <w:p w14:paraId="6534797D" w14:textId="77777777" w:rsidR="00A31CA6" w:rsidRDefault="00A31CA6" w:rsidP="00A31CA6">
      <w:pPr>
        <w:jc w:val="center"/>
        <w:rPr>
          <w:rFonts w:hint="eastAsia"/>
        </w:rPr>
      </w:pPr>
    </w:p>
    <w:p w14:paraId="3AD6D0FF" w14:textId="4E04F1F1" w:rsidR="00A954B1" w:rsidRPr="00A024C0" w:rsidRDefault="00E1674E" w:rsidP="00A024C0">
      <w:pPr>
        <w:pStyle w:val="1"/>
        <w:snapToGrid w:val="0"/>
        <w:spacing w:beforeLines="50" w:before="156" w:after="0"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bookmarkStart w:id="0" w:name="OLE_LINK59"/>
      <w:proofErr w:type="spellStart"/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Wenrui</w:t>
      </w:r>
      <w:proofErr w:type="spellEnd"/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Zhang</w:t>
      </w:r>
      <w:r w:rsidRPr="00A651BB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†</w:t>
      </w:r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¹, Shiqi Hu</w:t>
      </w:r>
      <w:r w:rsidRPr="00A651BB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†</w:t>
      </w:r>
      <w:r w:rsidRPr="00A024C0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2,3</w:t>
      </w:r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Yijie Bian</w:t>
      </w:r>
      <w:r w:rsidRPr="00A024C0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Mei Zhou</w:t>
      </w:r>
      <w:r w:rsidRPr="00A024C0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Kai Zhuang</w:t>
      </w:r>
      <w:r w:rsidRPr="00A024C0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Zeji</w:t>
      </w:r>
      <w:proofErr w:type="spellEnd"/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Sun</w:t>
      </w:r>
      <w:r w:rsidRPr="00A024C0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Xiao Xiao</w:t>
      </w:r>
      <w:r w:rsidRPr="00A024C0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Hao Jiang</w:t>
      </w:r>
      <w:r w:rsidRPr="00A024C0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Shuaiqi</w:t>
      </w:r>
      <w:proofErr w:type="spellEnd"/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Liu</w:t>
      </w:r>
      <w:r w:rsidRPr="00A024C0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Xiong Zhou</w:t>
      </w:r>
      <w:r w:rsidRPr="00A024C0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Jizhuang</w:t>
      </w:r>
      <w:proofErr w:type="spellEnd"/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Wang</w:t>
      </w:r>
      <w:r w:rsidRPr="00A024C0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Li Liu</w:t>
      </w:r>
      <w:r w:rsidRPr="00A024C0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5*</w:t>
      </w:r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Han Yu</w:t>
      </w:r>
      <w:r w:rsidRPr="00A024C0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4*</w:t>
      </w:r>
      <w:r w:rsidRPr="00E1674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Mojun Chen¹*</w:t>
      </w:r>
    </w:p>
    <w:p w14:paraId="293BA89A" w14:textId="77777777" w:rsidR="00A54F3D" w:rsidRPr="00A024C0" w:rsidRDefault="00A54F3D" w:rsidP="00A024C0">
      <w:pPr>
        <w:snapToGrid w:val="0"/>
        <w:spacing w:beforeLines="50" w:before="156"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A024C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>1</w:t>
      </w:r>
      <w:r w:rsidRPr="00A024C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Smart Manufacturing Thrust, Systems Hub, The Hong Kong University of Science and Technology (Guangzhou), Guangzhou 511453, China</w:t>
      </w:r>
    </w:p>
    <w:p w14:paraId="70BFE932" w14:textId="77777777" w:rsidR="00A54F3D" w:rsidRPr="00A024C0" w:rsidRDefault="00A54F3D" w:rsidP="00A024C0">
      <w:pPr>
        <w:adjustRightInd w:val="0"/>
        <w:snapToGrid w:val="0"/>
        <w:spacing w:beforeLines="50" w:before="156"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A024C0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A024C0">
        <w:rPr>
          <w:rFonts w:ascii="Times New Roman" w:hAnsi="Times New Roman" w:cs="Times New Roman"/>
          <w:color w:val="000000" w:themeColor="text1"/>
          <w:sz w:val="24"/>
          <w:szCs w:val="24"/>
        </w:rPr>
        <w:t>Department of Mechanical Engineering, Pohang University of Science and Technology (POSTECH), Pohang 37673, Korea</w:t>
      </w:r>
    </w:p>
    <w:p w14:paraId="0D62076C" w14:textId="77777777" w:rsidR="00A54F3D" w:rsidRPr="00A024C0" w:rsidRDefault="00A54F3D" w:rsidP="00A024C0">
      <w:pPr>
        <w:snapToGrid w:val="0"/>
        <w:spacing w:beforeLines="50" w:before="156"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A024C0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3</w:t>
      </w:r>
      <w:r w:rsidRPr="00A024C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Platform for Real-world Innovation in Smart Manufacturing and AI, Korea Advanced Institute of Science and Technology (KAIST), Daejeon, Republic of Kore</w:t>
      </w:r>
      <w:r w:rsidRPr="00A024C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a</w:t>
      </w:r>
    </w:p>
    <w:p w14:paraId="04C36F36" w14:textId="77777777" w:rsidR="00A54F3D" w:rsidRPr="00A024C0" w:rsidRDefault="00A54F3D" w:rsidP="00A024C0">
      <w:pPr>
        <w:adjustRightInd w:val="0"/>
        <w:snapToGrid w:val="0"/>
        <w:spacing w:beforeLines="50" w:before="156"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A024C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>4</w:t>
      </w:r>
      <w:r w:rsidRPr="00A024C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Academy of Medical Engineering and Translational Medicine, Tianjin University, Tianjin 300072, China</w:t>
      </w:r>
    </w:p>
    <w:p w14:paraId="588E2E34" w14:textId="77777777" w:rsidR="00A54F3D" w:rsidRDefault="00A54F3D" w:rsidP="00A024C0">
      <w:pPr>
        <w:adjustRightInd w:val="0"/>
        <w:snapToGrid w:val="0"/>
        <w:spacing w:beforeLines="50" w:before="156"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A024C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>5</w:t>
      </w:r>
      <w:r w:rsidRPr="00A024C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School of Materials Science and Engineering, Harbin Institute of Technology (Shenzhen), Shenzhen 518055, China</w:t>
      </w:r>
    </w:p>
    <w:p w14:paraId="75422C6B" w14:textId="77777777" w:rsidR="00EC6EFB" w:rsidRPr="00A024C0" w:rsidRDefault="00EC6EFB" w:rsidP="00A024C0">
      <w:pPr>
        <w:adjustRightInd w:val="0"/>
        <w:snapToGrid w:val="0"/>
        <w:spacing w:beforeLines="50" w:before="156"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A024C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>6</w:t>
      </w:r>
      <w:r w:rsidRPr="00A024C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College of Chemistry and Materials Science, Jinan University, Guangzhou 510632, China</w:t>
      </w:r>
    </w:p>
    <w:p w14:paraId="618F5495" w14:textId="77777777" w:rsidR="00A54F3D" w:rsidRPr="00A024C0" w:rsidRDefault="00A54F3D" w:rsidP="00A54F3D">
      <w:pPr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52ACD436" w14:textId="77777777" w:rsidR="00A54F3D" w:rsidRPr="00A024C0" w:rsidRDefault="00A54F3D" w:rsidP="00A54F3D">
      <w:pPr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A024C0">
        <w:rPr>
          <w:rFonts w:ascii="Times New Roman" w:eastAsia="TimesNewRoman,Bold" w:hAnsi="Times New Roman" w:cs="Times New Roman"/>
          <w:color w:val="000000" w:themeColor="text1"/>
          <w:sz w:val="24"/>
          <w:szCs w:val="24"/>
          <w:vertAlign w:val="superscript"/>
        </w:rPr>
        <w:t>†</w:t>
      </w:r>
      <w:r w:rsidRPr="00A024C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These authors contributed equally to this work.</w:t>
      </w:r>
    </w:p>
    <w:p w14:paraId="00CA37CB" w14:textId="61474639" w:rsidR="00A31CA6" w:rsidRDefault="00A54F3D">
      <w:pPr>
        <w:widowControl/>
        <w:jc w:val="left"/>
        <w:rPr>
          <w:rFonts w:hint="eastAsia"/>
        </w:rPr>
      </w:pPr>
      <w:r w:rsidRPr="00A024C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*Correspondence: Mojun Chen, </w:t>
      </w:r>
      <w:hyperlink r:id="rId7" w:history="1">
        <w:r w:rsidRPr="00A024C0">
          <w:rPr>
            <w:rStyle w:val="af3"/>
            <w:rFonts w:ascii="Times New Roman" w:hAnsi="Times New Roman" w:cs="Times New Roman" w:hint="eastAsia"/>
            <w:color w:val="0000FF"/>
            <w:sz w:val="24"/>
            <w:szCs w:val="24"/>
            <w:lang w:eastAsia="en-US"/>
          </w:rPr>
          <w:t>mjchen@hkust-gz.edu.cn</w:t>
        </w:r>
      </w:hyperlink>
      <w:r w:rsidRPr="00A024C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; Han Yu,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hyperlink r:id="rId8" w:history="1">
        <w:r w:rsidRPr="00A024C0">
          <w:rPr>
            <w:rStyle w:val="af3"/>
            <w:rFonts w:ascii="Times New Roman" w:hAnsi="Times New Roman" w:cs="Times New Roman" w:hint="eastAsia"/>
            <w:color w:val="0000FF"/>
            <w:sz w:val="24"/>
            <w:szCs w:val="24"/>
          </w:rPr>
          <w:t>han.yu@tju.edu.cn</w:t>
        </w:r>
      </w:hyperlink>
      <w:r w:rsidRPr="00A024C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; Li Liu, </w:t>
      </w:r>
      <w:hyperlink r:id="rId9" w:history="1">
        <w:r w:rsidRPr="00A024C0">
          <w:rPr>
            <w:rStyle w:val="af3"/>
            <w:rFonts w:ascii="Times New Roman" w:eastAsia="宋体" w:hAnsi="Times New Roman" w:cs="Times New Roman" w:hint="eastAsia"/>
            <w:color w:val="0000FF"/>
            <w:sz w:val="24"/>
            <w:szCs w:val="24"/>
          </w:rPr>
          <w:t>liuli20@hit.edu.cn</w:t>
        </w:r>
      </w:hyperlink>
      <w:bookmarkEnd w:id="0"/>
      <w:r w:rsidR="00A31CA6">
        <w:rPr>
          <w:rFonts w:hint="eastAsia"/>
        </w:rPr>
        <w:br w:type="page"/>
      </w:r>
    </w:p>
    <w:p w14:paraId="253655BF" w14:textId="2EC29420" w:rsidR="00827233" w:rsidRDefault="00580591" w:rsidP="00827233">
      <w:pPr>
        <w:widowControl/>
        <w:jc w:val="center"/>
        <w:rPr>
          <w:rFonts w:ascii="Times New Roman" w:hAnsi="Times New Roman" w:cs="Times New Roman"/>
          <w:b/>
          <w:bCs/>
          <w:kern w:val="0"/>
          <w:sz w:val="24"/>
          <w14:ligatures w14:val="none"/>
        </w:rPr>
      </w:pPr>
      <w:r w:rsidRPr="00580591">
        <w:lastRenderedPageBreak/>
        <w:t xml:space="preserve"> </w:t>
      </w:r>
      <w:r>
        <w:rPr>
          <w:noProof/>
        </w:rPr>
        <w:drawing>
          <wp:inline distT="0" distB="0" distL="0" distR="0" wp14:anchorId="79DE5F41" wp14:editId="639AE5E3">
            <wp:extent cx="2782003" cy="2110105"/>
            <wp:effectExtent l="0" t="0" r="0" b="4445"/>
            <wp:docPr id="154705234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950" cy="2116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3079A" w14:textId="3112EAA5" w:rsidR="003133D5" w:rsidRPr="00CA7268" w:rsidRDefault="00C0583F" w:rsidP="00A024C0">
      <w:pPr>
        <w:widowControl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A72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US"/>
          <w14:ligatures w14:val="none"/>
        </w:rPr>
        <w:t>Figure S</w:t>
      </w:r>
      <w:r w:rsidRPr="00CA7268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Pr="00CA72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US"/>
          <w14:ligatures w14:val="none"/>
        </w:rPr>
        <w:t>.</w:t>
      </w:r>
      <w:r w:rsidRPr="00CA7268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A54F3D" w:rsidRPr="00A024C0">
        <w:rPr>
          <w:rFonts w:ascii="Times New Roman" w:hAnsi="Times New Roman" w:cs="Times New Roman"/>
          <w:kern w:val="0"/>
          <w:sz w:val="24"/>
          <w:szCs w:val="24"/>
          <w14:ligatures w14:val="none"/>
        </w:rPr>
        <w:t>The yield stress (</w:t>
      </w:r>
      <w:proofErr w:type="spellStart"/>
      <w:r w:rsidR="00A54F3D" w:rsidRPr="00A024C0">
        <w:rPr>
          <w:rFonts w:ascii="Times New Roman" w:hAnsi="Times New Roman" w:cs="Times New Roman"/>
          <w:kern w:val="0"/>
          <w:sz w:val="24"/>
          <w:szCs w:val="24"/>
          <w14:ligatures w14:val="none"/>
        </w:rPr>
        <w:t>σ</w:t>
      </w:r>
      <w:r w:rsidR="00A54F3D" w:rsidRPr="00A024C0">
        <w:rPr>
          <w:rFonts w:ascii="Times New Roman" w:hAnsi="Times New Roman" w:cs="Times New Roman"/>
          <w:kern w:val="0"/>
          <w:sz w:val="24"/>
          <w:szCs w:val="24"/>
          <w:vertAlign w:val="subscript"/>
          <w14:ligatures w14:val="none"/>
        </w:rPr>
        <w:t>y</w:t>
      </w:r>
      <w:proofErr w:type="spellEnd"/>
      <w:r w:rsidR="00A54F3D" w:rsidRPr="00A024C0">
        <w:rPr>
          <w:rFonts w:ascii="Times New Roman" w:hAnsi="Times New Roman" w:cs="Times New Roman"/>
          <w:kern w:val="0"/>
          <w:sz w:val="24"/>
          <w:szCs w:val="24"/>
          <w14:ligatures w14:val="none"/>
        </w:rPr>
        <w:t>) increases monotonically with increasing Pluronic F-127 concentration</w:t>
      </w:r>
      <w:r w:rsidR="00CA7268" w:rsidRPr="00CA7268">
        <w:rPr>
          <w:rFonts w:ascii="Times New Roman" w:hAnsi="Times New Roman" w:cs="Times New Roman"/>
          <w:sz w:val="24"/>
          <w:szCs w:val="24"/>
        </w:rPr>
        <w:t xml:space="preserve">. </w:t>
      </w:r>
      <w:r w:rsidR="003133D5" w:rsidRPr="00CA7268">
        <w:rPr>
          <w:rFonts w:ascii="Times New Roman" w:hAnsi="Times New Roman" w:cs="Times New Roman"/>
          <w:sz w:val="24"/>
          <w:szCs w:val="24"/>
        </w:rPr>
        <w:br w:type="page"/>
      </w:r>
    </w:p>
    <w:p w14:paraId="36F80F27" w14:textId="79B966D7" w:rsidR="00827233" w:rsidRDefault="00E046C7" w:rsidP="00827233">
      <w:pPr>
        <w:widowControl/>
        <w:jc w:val="center"/>
        <w:rPr>
          <w:rFonts w:ascii="Times New Roman" w:hAnsi="Times New Roman" w:cs="Times New Roman"/>
          <w:b/>
          <w:bCs/>
          <w:kern w:val="0"/>
          <w:sz w:val="24"/>
          <w14:ligatures w14:val="none"/>
        </w:rPr>
      </w:pPr>
      <w:r w:rsidRPr="00E046C7">
        <w:lastRenderedPageBreak/>
        <w:t xml:space="preserve"> </w:t>
      </w:r>
      <w:r>
        <w:rPr>
          <w:noProof/>
        </w:rPr>
        <w:drawing>
          <wp:inline distT="0" distB="0" distL="0" distR="0" wp14:anchorId="048B3380" wp14:editId="0E602223">
            <wp:extent cx="4452937" cy="2278768"/>
            <wp:effectExtent l="0" t="0" r="5080" b="7620"/>
            <wp:docPr id="12935781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307" cy="2283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59922" w14:textId="5E2DDCF8" w:rsidR="003133D5" w:rsidRDefault="00827233" w:rsidP="00827233">
      <w:pPr>
        <w:widowControl/>
        <w:rPr>
          <w:rFonts w:ascii="Times New Roman" w:hAnsi="Times New Roman" w:cs="Times New Roman"/>
          <w:b/>
          <w:bCs/>
          <w:kern w:val="0"/>
          <w:sz w:val="24"/>
          <w14:ligatures w14:val="none"/>
        </w:rPr>
      </w:pPr>
      <w:r w:rsidRPr="00827233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Figure S</w:t>
      </w:r>
      <w:r w:rsidR="00C0583F"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>2</w:t>
      </w:r>
      <w:r w:rsidRPr="00827233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.</w:t>
      </w:r>
      <w:r w:rsidRPr="00A875A1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 xml:space="preserve"> </w:t>
      </w:r>
      <w:r w:rsidRPr="00C86F56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Effect of the nozzle hydrophobic treatment. Static contact angles measured on untreated and </w:t>
      </w:r>
      <w:proofErr w:type="spellStart"/>
      <w:r w:rsidRPr="00C86F56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vapour</w:t>
      </w:r>
      <w:proofErr w:type="spellEnd"/>
      <w:r w:rsidRPr="00C86F56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-phase </w:t>
      </w:r>
      <w:proofErr w:type="spellStart"/>
      <w:r w:rsidRPr="00C86F56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silanized</w:t>
      </w:r>
      <w:proofErr w:type="spellEnd"/>
      <w:r w:rsidRPr="00C86F56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nozzle surfaces</w:t>
      </w:r>
      <w:r>
        <w:rPr>
          <w:rFonts w:ascii="Times New Roman" w:hAnsi="Times New Roman" w:cs="Times New Roman" w:hint="eastAsia"/>
          <w:kern w:val="0"/>
          <w:sz w:val="24"/>
          <w14:ligatures w14:val="none"/>
        </w:rPr>
        <w:t>.</w:t>
      </w:r>
      <w:r w:rsidR="00E046C7">
        <w:rPr>
          <w:rFonts w:ascii="Times New Roman" w:hAnsi="Times New Roman" w:cs="Times New Roman" w:hint="eastAsia"/>
          <w:kern w:val="0"/>
          <w:sz w:val="24"/>
          <w14:ligatures w14:val="none"/>
        </w:rPr>
        <w:t xml:space="preserve"> Scale bar, 0.5 mm.</w:t>
      </w:r>
      <w:r w:rsidR="003133D5">
        <w:rPr>
          <w:rFonts w:ascii="Times New Roman" w:hAnsi="Times New Roman" w:cs="Times New Roman"/>
          <w:b/>
          <w:bCs/>
          <w:kern w:val="0"/>
          <w:sz w:val="24"/>
          <w14:ligatures w14:val="none"/>
        </w:rPr>
        <w:br w:type="page"/>
      </w:r>
    </w:p>
    <w:p w14:paraId="35FB252C" w14:textId="58AB306D" w:rsidR="00827233" w:rsidRDefault="00E046C7" w:rsidP="00827233">
      <w:pPr>
        <w:widowControl/>
        <w:jc w:val="center"/>
        <w:rPr>
          <w:rFonts w:ascii="Times New Roman" w:hAnsi="Times New Roman" w:cs="Times New Roman"/>
          <w:b/>
          <w:bCs/>
          <w:kern w:val="0"/>
          <w:sz w:val="24"/>
          <w14:ligatures w14:val="none"/>
        </w:rPr>
      </w:pPr>
      <w:r w:rsidRPr="00E046C7">
        <w:lastRenderedPageBreak/>
        <w:t xml:space="preserve"> </w:t>
      </w:r>
      <w:r>
        <w:rPr>
          <w:noProof/>
        </w:rPr>
        <w:drawing>
          <wp:inline distT="0" distB="0" distL="0" distR="0" wp14:anchorId="0D1CF428" wp14:editId="2FD80C64">
            <wp:extent cx="3933045" cy="2662238"/>
            <wp:effectExtent l="0" t="0" r="0" b="5080"/>
            <wp:docPr id="4854911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536" cy="2667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CE610" w14:textId="660F646B" w:rsidR="00A875A1" w:rsidRDefault="00827233" w:rsidP="00827233">
      <w:pPr>
        <w:widowControl/>
        <w:rPr>
          <w:rFonts w:ascii="Times New Roman" w:hAnsi="Times New Roman" w:cs="Times New Roman"/>
          <w:b/>
          <w:bCs/>
          <w:kern w:val="0"/>
          <w:sz w:val="24"/>
          <w14:ligatures w14:val="none"/>
        </w:rPr>
      </w:pPr>
      <w:r w:rsidRPr="00A875A1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Figure S</w:t>
      </w:r>
      <w:r w:rsidR="00C0583F"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>3</w:t>
      </w:r>
      <w:r w:rsidRPr="00A875A1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 xml:space="preserve">. </w:t>
      </w:r>
      <w:r w:rsidR="00170569" w:rsidRPr="00A024C0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Optical micrographs show printed filaments obtained using treated and untreated nozzles. The treated nozzle enables uniform and continuous filament deposition, while the untreated nozzle suffers from severe outer-wall wetting, resulting in discontinuous, bead-like printed tracks</w:t>
      </w:r>
      <w:r w:rsidRPr="00C86F56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.</w:t>
      </w:r>
      <w:r w:rsidR="00E046C7">
        <w:rPr>
          <w:rFonts w:ascii="Times New Roman" w:hAnsi="Times New Roman" w:cs="Times New Roman" w:hint="eastAsia"/>
          <w:kern w:val="0"/>
          <w:sz w:val="24"/>
          <w14:ligatures w14:val="none"/>
        </w:rPr>
        <w:t xml:space="preserve"> Scale bar, 0.5 mm. </w:t>
      </w:r>
      <w:r w:rsidR="00A875A1">
        <w:rPr>
          <w:rFonts w:ascii="Times New Roman" w:hAnsi="Times New Roman" w:cs="Times New Roman"/>
          <w:b/>
          <w:bCs/>
          <w:kern w:val="0"/>
          <w:sz w:val="24"/>
          <w14:ligatures w14:val="none"/>
        </w:rPr>
        <w:br w:type="page"/>
      </w:r>
    </w:p>
    <w:p w14:paraId="33623F46" w14:textId="3A6DBC36" w:rsidR="000C5FE6" w:rsidRDefault="00E046C7" w:rsidP="00A66EBD">
      <w:pPr>
        <w:jc w:val="center"/>
        <w:rPr>
          <w:rFonts w:ascii="Times New Roman" w:hAnsi="Times New Roman" w:cs="Times New Roman"/>
          <w:b/>
          <w:bCs/>
          <w:kern w:val="0"/>
          <w:sz w:val="24"/>
          <w14:ligatures w14:val="none"/>
        </w:rPr>
      </w:pPr>
      <w:r w:rsidRPr="00E046C7">
        <w:lastRenderedPageBreak/>
        <w:t xml:space="preserve"> </w:t>
      </w:r>
      <w:r>
        <w:rPr>
          <w:noProof/>
        </w:rPr>
        <w:drawing>
          <wp:inline distT="0" distB="0" distL="0" distR="0" wp14:anchorId="759F4060" wp14:editId="1787988C">
            <wp:extent cx="4095905" cy="2009192"/>
            <wp:effectExtent l="0" t="0" r="0" b="0"/>
            <wp:docPr id="4853569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456" cy="2020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B415D" w14:textId="69647AAE" w:rsidR="00827233" w:rsidRPr="00A024C0" w:rsidRDefault="00827233" w:rsidP="00A024C0">
      <w:pPr>
        <w:rPr>
          <w:rFonts w:ascii="Times New Roman" w:hAnsi="Times New Roman" w:cs="Times New Roman"/>
          <w:kern w:val="0"/>
          <w:sz w:val="24"/>
          <w14:ligatures w14:val="none"/>
        </w:rPr>
      </w:pPr>
      <w:r w:rsidRPr="00A875A1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Figure S</w:t>
      </w:r>
      <w:r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>4</w:t>
      </w:r>
      <w:r w:rsidRPr="00A875A1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.</w:t>
      </w:r>
      <w:r w:rsidRPr="00A875A1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="004C1690" w:rsidRPr="004C1690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Different morphologies of printed lattice robots</w:t>
      </w:r>
      <w:r w:rsidRPr="00C86F56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.</w:t>
      </w:r>
      <w:r w:rsidR="00E046C7">
        <w:rPr>
          <w:rFonts w:ascii="Times New Roman" w:hAnsi="Times New Roman" w:cs="Times New Roman" w:hint="eastAsia"/>
          <w:kern w:val="0"/>
          <w:sz w:val="24"/>
          <w14:ligatures w14:val="none"/>
        </w:rPr>
        <w:t xml:space="preserve"> Scale bar, 4 mm.</w:t>
      </w:r>
    </w:p>
    <w:p w14:paraId="4A1CDDF1" w14:textId="77777777" w:rsidR="00827233" w:rsidRPr="00827233" w:rsidRDefault="00827233" w:rsidP="00A66EBD">
      <w:pPr>
        <w:jc w:val="center"/>
        <w:rPr>
          <w:rFonts w:ascii="Times New Roman" w:hAnsi="Times New Roman" w:cs="Times New Roman"/>
          <w:b/>
          <w:bCs/>
          <w:kern w:val="0"/>
          <w:sz w:val="24"/>
          <w14:ligatures w14:val="none"/>
        </w:rPr>
      </w:pPr>
    </w:p>
    <w:p w14:paraId="470D298B" w14:textId="62949131" w:rsidR="00C86F56" w:rsidRPr="00827233" w:rsidRDefault="00C86F56" w:rsidP="00C86F56">
      <w:pPr>
        <w:rPr>
          <w:rFonts w:hint="eastAsia"/>
        </w:rPr>
      </w:pPr>
      <w:r w:rsidRPr="00C86F56">
        <w:rPr>
          <w:rFonts w:hint="eastAsia"/>
        </w:rPr>
        <w:br w:type="page"/>
      </w:r>
    </w:p>
    <w:p w14:paraId="512D203A" w14:textId="46265163" w:rsidR="00A31CA6" w:rsidRDefault="00C86F56" w:rsidP="00A31CA6">
      <w:pPr>
        <w:jc w:val="center"/>
        <w:rPr>
          <w:rFonts w:hint="eastAsia"/>
        </w:rPr>
      </w:pPr>
      <w:r w:rsidRPr="00C86F56">
        <w:rPr>
          <w:noProof/>
        </w:rPr>
        <w:lastRenderedPageBreak/>
        <w:drawing>
          <wp:inline distT="0" distB="0" distL="0" distR="0" wp14:anchorId="43C0AF0E" wp14:editId="67602E67">
            <wp:extent cx="5274310" cy="2172970"/>
            <wp:effectExtent l="0" t="0" r="0" b="0"/>
            <wp:docPr id="17274884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7E158" w14:textId="36FCBF9E" w:rsidR="00C86F56" w:rsidRPr="00C86F56" w:rsidRDefault="00C86F56" w:rsidP="00C86F56">
      <w:pPr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  <w:r w:rsidRPr="00A875A1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Figure S</w:t>
      </w:r>
      <w:r w:rsidR="00A875A1" w:rsidRPr="00A875A1">
        <w:rPr>
          <w:rFonts w:ascii="Times New Roman" w:hAnsi="Times New Roman" w:cs="Times New Roman"/>
          <w:b/>
          <w:bCs/>
          <w:kern w:val="0"/>
          <w:sz w:val="24"/>
          <w14:ligatures w14:val="none"/>
        </w:rPr>
        <w:t>5</w:t>
      </w:r>
      <w:r w:rsidRPr="00A875A1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.</w:t>
      </w:r>
      <w:r w:rsidRPr="00A875A1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Pr="00C86F56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Compressive response of the printed lattice robots. Load–displacement curves recorded under uniaxial compression for lattices of different architecture, and the corresponding response over five successive compression cycles.</w:t>
      </w:r>
    </w:p>
    <w:sectPr w:rsidR="00C86F56" w:rsidRPr="00C86F56" w:rsidSect="00A024C0">
      <w:pgSz w:w="11906" w:h="16838"/>
      <w:pgMar w:top="1009" w:right="1111" w:bottom="1009" w:left="111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59E48" w14:textId="77777777" w:rsidR="00B445F8" w:rsidRDefault="00B445F8" w:rsidP="00A31CA6">
      <w:pPr>
        <w:rPr>
          <w:rFonts w:hint="eastAsia"/>
        </w:rPr>
      </w:pPr>
      <w:r>
        <w:separator/>
      </w:r>
    </w:p>
  </w:endnote>
  <w:endnote w:type="continuationSeparator" w:id="0">
    <w:p w14:paraId="0099909E" w14:textId="77777777" w:rsidR="00B445F8" w:rsidRDefault="00B445F8" w:rsidP="00A31CA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,Bold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0CE91" w14:textId="77777777" w:rsidR="00B445F8" w:rsidRDefault="00B445F8" w:rsidP="00A31CA6">
      <w:pPr>
        <w:rPr>
          <w:rFonts w:hint="eastAsia"/>
        </w:rPr>
      </w:pPr>
      <w:r>
        <w:separator/>
      </w:r>
    </w:p>
  </w:footnote>
  <w:footnote w:type="continuationSeparator" w:id="0">
    <w:p w14:paraId="2C89E5A8" w14:textId="77777777" w:rsidR="00B445F8" w:rsidRDefault="00B445F8" w:rsidP="00A31CA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bordersDoNotSurroundHeader/>
  <w:bordersDoNotSurroundFooter/>
  <w:proofState w:spelling="clean" w:grammar="clean"/>
  <w:trackRevisions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9B"/>
    <w:rsid w:val="00003200"/>
    <w:rsid w:val="00047780"/>
    <w:rsid w:val="0005761E"/>
    <w:rsid w:val="000C0F1F"/>
    <w:rsid w:val="000C5FE6"/>
    <w:rsid w:val="000D66A1"/>
    <w:rsid w:val="00107D28"/>
    <w:rsid w:val="00131A9A"/>
    <w:rsid w:val="00156A9B"/>
    <w:rsid w:val="001626EC"/>
    <w:rsid w:val="00170569"/>
    <w:rsid w:val="001C4781"/>
    <w:rsid w:val="001F1D5E"/>
    <w:rsid w:val="00231600"/>
    <w:rsid w:val="00277481"/>
    <w:rsid w:val="00292C28"/>
    <w:rsid w:val="002D133A"/>
    <w:rsid w:val="003133D5"/>
    <w:rsid w:val="003175A4"/>
    <w:rsid w:val="003374B2"/>
    <w:rsid w:val="00347D3D"/>
    <w:rsid w:val="00400B7F"/>
    <w:rsid w:val="0044254E"/>
    <w:rsid w:val="004C1690"/>
    <w:rsid w:val="004C5600"/>
    <w:rsid w:val="0050289C"/>
    <w:rsid w:val="00577F25"/>
    <w:rsid w:val="00580591"/>
    <w:rsid w:val="005C386A"/>
    <w:rsid w:val="006075BC"/>
    <w:rsid w:val="00661661"/>
    <w:rsid w:val="006B1B1D"/>
    <w:rsid w:val="006F7299"/>
    <w:rsid w:val="007322EA"/>
    <w:rsid w:val="007532F9"/>
    <w:rsid w:val="007863E3"/>
    <w:rsid w:val="008110BF"/>
    <w:rsid w:val="00827233"/>
    <w:rsid w:val="00943624"/>
    <w:rsid w:val="00950BB5"/>
    <w:rsid w:val="009F3B47"/>
    <w:rsid w:val="00A024C0"/>
    <w:rsid w:val="00A31CA6"/>
    <w:rsid w:val="00A432FE"/>
    <w:rsid w:val="00A54F3D"/>
    <w:rsid w:val="00A651BB"/>
    <w:rsid w:val="00A66EBD"/>
    <w:rsid w:val="00A875A1"/>
    <w:rsid w:val="00A91975"/>
    <w:rsid w:val="00A954B1"/>
    <w:rsid w:val="00B00AC9"/>
    <w:rsid w:val="00B445F8"/>
    <w:rsid w:val="00B82AF8"/>
    <w:rsid w:val="00BB6652"/>
    <w:rsid w:val="00C0583F"/>
    <w:rsid w:val="00C11D28"/>
    <w:rsid w:val="00C86F56"/>
    <w:rsid w:val="00CA7268"/>
    <w:rsid w:val="00D34765"/>
    <w:rsid w:val="00D716D1"/>
    <w:rsid w:val="00E012F5"/>
    <w:rsid w:val="00E046C7"/>
    <w:rsid w:val="00E1674E"/>
    <w:rsid w:val="00E63710"/>
    <w:rsid w:val="00EC6EFB"/>
    <w:rsid w:val="00ED3087"/>
    <w:rsid w:val="00F54467"/>
    <w:rsid w:val="00F5689F"/>
    <w:rsid w:val="00F916AE"/>
    <w:rsid w:val="00FF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F81554"/>
  <w15:chartTrackingRefBased/>
  <w15:docId w15:val="{AF45B453-5D77-4111-8D4C-AA0318D8D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6A9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A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A9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A9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6A9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6A9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6A9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6A9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56A9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56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56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56A9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56A9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56A9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56A9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56A9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56A9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56A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56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6A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56A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6A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56A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6A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6A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6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56A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56A9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31C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31CA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31C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31CA6"/>
    <w:rPr>
      <w:sz w:val="18"/>
      <w:szCs w:val="18"/>
    </w:rPr>
  </w:style>
  <w:style w:type="paragraph" w:styleId="af2">
    <w:name w:val="Revision"/>
    <w:hidden/>
    <w:uiPriority w:val="99"/>
    <w:semiHidden/>
    <w:rsid w:val="00A54F3D"/>
  </w:style>
  <w:style w:type="character" w:styleId="af3">
    <w:name w:val="Hyperlink"/>
    <w:basedOn w:val="a0"/>
    <w:uiPriority w:val="99"/>
    <w:unhideWhenUsed/>
    <w:rsid w:val="00A54F3D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A54F3D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A54F3D"/>
    <w:rPr>
      <w:sz w:val="21"/>
      <w:szCs w:val="21"/>
    </w:rPr>
  </w:style>
  <w:style w:type="paragraph" w:styleId="af6">
    <w:name w:val="annotation text"/>
    <w:basedOn w:val="a"/>
    <w:link w:val="af7"/>
    <w:uiPriority w:val="99"/>
    <w:unhideWhenUsed/>
    <w:rsid w:val="00A54F3D"/>
    <w:pPr>
      <w:jc w:val="left"/>
    </w:pPr>
  </w:style>
  <w:style w:type="character" w:customStyle="1" w:styleId="af7">
    <w:name w:val="批注文字 字符"/>
    <w:basedOn w:val="a0"/>
    <w:link w:val="af6"/>
    <w:uiPriority w:val="99"/>
    <w:rsid w:val="00A54F3D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A54F3D"/>
    <w:rPr>
      <w:b/>
      <w:bCs/>
    </w:rPr>
  </w:style>
  <w:style w:type="character" w:customStyle="1" w:styleId="af9">
    <w:name w:val="批注主题 字符"/>
    <w:basedOn w:val="af7"/>
    <w:link w:val="af8"/>
    <w:uiPriority w:val="99"/>
    <w:semiHidden/>
    <w:rsid w:val="00A54F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.yu@tju.edu.cn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mailto:mjchen@hkust-gz.edu.cn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liuli20@hit.edu.cn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552DA-E2B5-405D-901A-211D2A340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 z</dc:creator>
  <cp:keywords/>
  <dc:description/>
  <cp:lastModifiedBy>CHEN Mo Jun</cp:lastModifiedBy>
  <cp:revision>7</cp:revision>
  <dcterms:created xsi:type="dcterms:W3CDTF">2026-09-01T13:43:00Z</dcterms:created>
  <dcterms:modified xsi:type="dcterms:W3CDTF">2026-09-01T13:57:00Z</dcterms:modified>
</cp:coreProperties>
</file>