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C9835" w14:textId="31354BCA" w:rsidR="00027D89" w:rsidRPr="00875E17" w:rsidRDefault="00292799" w:rsidP="00AA3CEE">
      <w:pPr>
        <w:rPr>
          <w:rFonts w:ascii="Arial" w:hAnsi="Arial" w:cs="Arial"/>
          <w:b/>
          <w:bCs/>
          <w:sz w:val="24"/>
          <w:szCs w:val="24"/>
        </w:rPr>
      </w:pPr>
      <w:r w:rsidRPr="00875E17">
        <w:rPr>
          <w:rFonts w:ascii="Arial" w:hAnsi="Arial" w:cs="Arial"/>
          <w:b/>
          <w:bCs/>
          <w:sz w:val="24"/>
          <w:szCs w:val="24"/>
        </w:rPr>
        <w:t xml:space="preserve">Supplementary </w:t>
      </w:r>
      <w:r w:rsidR="00AA3CEE" w:rsidRPr="00875E17">
        <w:rPr>
          <w:rFonts w:ascii="Arial" w:hAnsi="Arial" w:cs="Arial"/>
          <w:b/>
          <w:bCs/>
          <w:sz w:val="24"/>
          <w:szCs w:val="24"/>
        </w:rPr>
        <w:t>Materials</w:t>
      </w:r>
    </w:p>
    <w:p w14:paraId="33C44173" w14:textId="77777777" w:rsidR="00AA3CEE" w:rsidRPr="00875E17" w:rsidRDefault="00AA3CEE" w:rsidP="00AA3CEE">
      <w:pPr>
        <w:rPr>
          <w:rFonts w:ascii="Arial" w:hAnsi="Arial" w:cs="Arial"/>
          <w:b/>
          <w:bCs/>
          <w:sz w:val="24"/>
          <w:szCs w:val="24"/>
        </w:rPr>
      </w:pPr>
    </w:p>
    <w:p w14:paraId="71786945" w14:textId="77777777" w:rsidR="00AA3CEE" w:rsidRPr="00875E17" w:rsidRDefault="00AA3CEE" w:rsidP="00AA3CEE">
      <w:pPr>
        <w:rPr>
          <w:rFonts w:ascii="Arial" w:hAnsi="Arial" w:cs="Arial"/>
          <w:b/>
          <w:bCs/>
          <w:sz w:val="24"/>
          <w:szCs w:val="24"/>
        </w:rPr>
      </w:pPr>
    </w:p>
    <w:p w14:paraId="576AC28E" w14:textId="115FDC73" w:rsidR="00AA3CEE" w:rsidRPr="00597150" w:rsidRDefault="009C15A8" w:rsidP="00AA3CEE">
      <w:pPr>
        <w:rPr>
          <w:rFonts w:ascii="Arial" w:hAnsi="Arial" w:cs="Arial"/>
          <w:b/>
          <w:bCs/>
          <w:sz w:val="28"/>
          <w:szCs w:val="28"/>
        </w:rPr>
      </w:pPr>
      <w:r w:rsidRPr="009C15A8">
        <w:rPr>
          <w:rFonts w:ascii="Arial" w:hAnsi="Arial" w:cs="Arial"/>
          <w:b/>
          <w:bCs/>
          <w:sz w:val="28"/>
          <w:szCs w:val="28"/>
        </w:rPr>
        <w:t>Low-Cost Gold Nanoparticle-Coated Aluminium Foil for SERS Detection of Chlorpyrifos in Honey</w:t>
      </w:r>
    </w:p>
    <w:p w14:paraId="4F6E16A7" w14:textId="77777777" w:rsidR="002C7A97" w:rsidRDefault="002C7A97" w:rsidP="00597150">
      <w:pPr>
        <w:spacing w:after="167" w:line="276" w:lineRule="auto"/>
        <w:ind w:right="170"/>
        <w:rPr>
          <w:rFonts w:ascii="Arial" w:hAnsi="Arial" w:cs="Arial"/>
          <w:sz w:val="24"/>
          <w:szCs w:val="24"/>
        </w:rPr>
      </w:pPr>
    </w:p>
    <w:p w14:paraId="53396C27" w14:textId="3B1FC47D" w:rsidR="002C7A97" w:rsidRPr="00014E6A" w:rsidRDefault="002C7A97" w:rsidP="002C7A97">
      <w:pPr>
        <w:spacing w:after="167" w:line="276" w:lineRule="auto"/>
        <w:ind w:right="170"/>
        <w:jc w:val="both"/>
        <w:rPr>
          <w:rFonts w:ascii="Arial" w:hAnsi="Arial" w:cs="Arial"/>
          <w:sz w:val="24"/>
          <w:szCs w:val="24"/>
          <w:vertAlign w:val="superscript"/>
        </w:rPr>
      </w:pPr>
      <w:bookmarkStart w:id="0" w:name="_Hlk185580327"/>
      <w:r w:rsidRPr="00883926">
        <w:rPr>
          <w:rFonts w:ascii="Arial" w:hAnsi="Arial" w:cs="Arial"/>
          <w:sz w:val="24"/>
          <w:szCs w:val="24"/>
        </w:rPr>
        <w:t xml:space="preserve">James </w:t>
      </w:r>
      <w:r w:rsidRPr="00014E6A">
        <w:rPr>
          <w:rFonts w:ascii="Arial" w:hAnsi="Arial" w:cs="Arial"/>
          <w:sz w:val="24"/>
          <w:szCs w:val="24"/>
        </w:rPr>
        <w:t>Tate</w:t>
      </w:r>
      <w:r w:rsidRPr="00014E6A">
        <w:rPr>
          <w:rFonts w:ascii="Arial" w:hAnsi="Arial" w:cs="Arial"/>
          <w:sz w:val="24"/>
          <w:szCs w:val="24"/>
          <w:vertAlign w:val="superscript"/>
        </w:rPr>
        <w:t>1</w:t>
      </w:r>
      <w:r w:rsidRPr="00014E6A">
        <w:rPr>
          <w:rFonts w:ascii="Arial" w:hAnsi="Arial" w:cs="Arial"/>
          <w:sz w:val="24"/>
          <w:szCs w:val="24"/>
        </w:rPr>
        <w:t>, Udit Pant</w:t>
      </w:r>
      <w:r w:rsidRPr="00014E6A">
        <w:rPr>
          <w:rFonts w:ascii="Arial" w:hAnsi="Arial" w:cs="Arial"/>
          <w:sz w:val="24"/>
          <w:szCs w:val="24"/>
          <w:vertAlign w:val="superscript"/>
        </w:rPr>
        <w:t>1</w:t>
      </w:r>
      <w:r w:rsidRPr="00014E6A">
        <w:rPr>
          <w:rFonts w:ascii="Arial" w:hAnsi="Arial" w:cs="Arial"/>
          <w:sz w:val="24"/>
          <w:szCs w:val="24"/>
        </w:rPr>
        <w:t>, Xiaotong Liu</w:t>
      </w:r>
      <w:r w:rsidRPr="00014E6A">
        <w:rPr>
          <w:rFonts w:ascii="Arial" w:hAnsi="Arial" w:cs="Arial"/>
          <w:sz w:val="24"/>
          <w:szCs w:val="24"/>
          <w:vertAlign w:val="superscript"/>
        </w:rPr>
        <w:t>1</w:t>
      </w:r>
      <w:r w:rsidRPr="00014E6A">
        <w:rPr>
          <w:rFonts w:ascii="Arial" w:hAnsi="Arial" w:cs="Arial"/>
          <w:sz w:val="24"/>
          <w:szCs w:val="24"/>
        </w:rPr>
        <w:t>, Anastasios Koidis</w:t>
      </w:r>
      <w:r w:rsidRPr="00014E6A">
        <w:rPr>
          <w:rFonts w:ascii="Arial" w:hAnsi="Arial" w:cs="Arial"/>
          <w:sz w:val="24"/>
          <w:szCs w:val="24"/>
          <w:vertAlign w:val="superscript"/>
        </w:rPr>
        <w:t>1</w:t>
      </w:r>
      <w:r w:rsidRPr="00014E6A">
        <w:rPr>
          <w:rFonts w:ascii="Arial" w:hAnsi="Arial" w:cs="Arial"/>
          <w:sz w:val="24"/>
          <w:szCs w:val="24"/>
        </w:rPr>
        <w:t>, and Cuong Cao</w:t>
      </w:r>
      <w:r w:rsidRPr="00014E6A">
        <w:rPr>
          <w:rFonts w:ascii="Arial" w:hAnsi="Arial" w:cs="Arial"/>
          <w:sz w:val="24"/>
          <w:szCs w:val="24"/>
          <w:vertAlign w:val="superscript"/>
        </w:rPr>
        <w:t>1,2</w:t>
      </w:r>
      <w:r w:rsidR="00014E6A" w:rsidRPr="00014E6A">
        <w:rPr>
          <w:rFonts w:ascii="Arial" w:hAnsi="Arial" w:cs="Arial"/>
          <w:sz w:val="24"/>
          <w:szCs w:val="24"/>
          <w:vertAlign w:val="superscript"/>
        </w:rPr>
        <w:t>*</w:t>
      </w:r>
    </w:p>
    <w:p w14:paraId="5CF6E6D0" w14:textId="77777777" w:rsidR="002C7A97" w:rsidRPr="00014E6A" w:rsidRDefault="002C7A97" w:rsidP="002C7A97">
      <w:pPr>
        <w:spacing w:line="276" w:lineRule="auto"/>
        <w:jc w:val="both"/>
        <w:rPr>
          <w:rFonts w:ascii="Arial" w:hAnsi="Arial" w:cs="Arial"/>
          <w:sz w:val="24"/>
          <w:szCs w:val="24"/>
        </w:rPr>
      </w:pPr>
      <w:r w:rsidRPr="00014E6A">
        <w:rPr>
          <w:rFonts w:ascii="Arial" w:hAnsi="Arial" w:cs="Arial"/>
          <w:sz w:val="24"/>
          <w:szCs w:val="24"/>
        </w:rPr>
        <w:t>Institute for Global Food Security, School of Biological Sciences, Queen’s University of Belfast, Chlorine Gardens, Belfast, BT9 5DL, United Kingdom</w:t>
      </w:r>
    </w:p>
    <w:p w14:paraId="0701A0D1" w14:textId="77777777" w:rsidR="002C7A97" w:rsidRPr="00014E6A" w:rsidRDefault="002C7A97" w:rsidP="002C7A97">
      <w:pPr>
        <w:spacing w:line="276" w:lineRule="auto"/>
        <w:jc w:val="both"/>
        <w:rPr>
          <w:rFonts w:ascii="Arial" w:hAnsi="Arial" w:cs="Arial"/>
          <w:sz w:val="24"/>
          <w:szCs w:val="24"/>
        </w:rPr>
      </w:pPr>
      <w:r w:rsidRPr="00014E6A">
        <w:rPr>
          <w:rFonts w:ascii="Arial" w:hAnsi="Arial" w:cs="Arial"/>
          <w:sz w:val="24"/>
          <w:szCs w:val="24"/>
        </w:rPr>
        <w:t>Material and Advanced Technologies for Healthcare, Queen’s University of Belfast – 18-30 Malone Road Belfast, BT9 5DL, United Kingdom</w:t>
      </w:r>
    </w:p>
    <w:bookmarkEnd w:id="0"/>
    <w:p w14:paraId="12FEB099" w14:textId="79800893" w:rsidR="002C7A97" w:rsidRPr="00014E6A" w:rsidRDefault="00014E6A" w:rsidP="002C7A97">
      <w:pPr>
        <w:spacing w:line="276" w:lineRule="auto"/>
        <w:jc w:val="both"/>
        <w:rPr>
          <w:rFonts w:ascii="Arial" w:hAnsi="Arial" w:cs="Arial"/>
          <w:sz w:val="24"/>
          <w:szCs w:val="24"/>
        </w:rPr>
      </w:pPr>
      <w:r w:rsidRPr="00014E6A">
        <w:rPr>
          <w:rFonts w:ascii="Arial" w:hAnsi="Arial" w:cs="Arial"/>
          <w:sz w:val="24"/>
          <w:szCs w:val="24"/>
        </w:rPr>
        <w:t>*</w:t>
      </w:r>
      <w:r w:rsidR="002C7A97" w:rsidRPr="00014E6A">
        <w:rPr>
          <w:rFonts w:ascii="Arial" w:hAnsi="Arial" w:cs="Arial"/>
          <w:sz w:val="24"/>
          <w:szCs w:val="24"/>
        </w:rPr>
        <w:t xml:space="preserve">Corresponding author: </w:t>
      </w:r>
      <w:hyperlink r:id="rId8" w:history="1">
        <w:r w:rsidR="002C7A97" w:rsidRPr="00014E6A">
          <w:rPr>
            <w:rStyle w:val="Hyperlink"/>
            <w:rFonts w:ascii="Arial" w:hAnsi="Arial" w:cs="Arial"/>
            <w:sz w:val="24"/>
            <w:szCs w:val="24"/>
          </w:rPr>
          <w:t>c.cao@qub.ac.uk</w:t>
        </w:r>
      </w:hyperlink>
    </w:p>
    <w:p w14:paraId="4B4A61EC" w14:textId="77777777" w:rsidR="00AA3CEE" w:rsidRPr="00875E17" w:rsidRDefault="00AA3CEE" w:rsidP="00AA3CEE">
      <w:pPr>
        <w:rPr>
          <w:rFonts w:ascii="Arial" w:hAnsi="Arial" w:cs="Arial"/>
          <w:b/>
          <w:bCs/>
          <w:sz w:val="24"/>
          <w:szCs w:val="24"/>
        </w:rPr>
      </w:pPr>
    </w:p>
    <w:p w14:paraId="04567986" w14:textId="77777777" w:rsidR="00AA3CEE" w:rsidRPr="00875E17" w:rsidRDefault="00AA3CEE" w:rsidP="00AA3CEE">
      <w:pPr>
        <w:rPr>
          <w:rFonts w:ascii="Arial" w:hAnsi="Arial" w:cs="Arial"/>
          <w:b/>
          <w:bCs/>
          <w:sz w:val="24"/>
          <w:szCs w:val="24"/>
        </w:rPr>
      </w:pPr>
    </w:p>
    <w:p w14:paraId="58478BD3" w14:textId="77777777" w:rsidR="00AA3CEE" w:rsidRPr="00875E17" w:rsidRDefault="00AA3CEE" w:rsidP="00AA3CEE">
      <w:pPr>
        <w:rPr>
          <w:rFonts w:ascii="Arial" w:hAnsi="Arial" w:cs="Arial"/>
          <w:b/>
          <w:bCs/>
          <w:sz w:val="24"/>
          <w:szCs w:val="24"/>
        </w:rPr>
      </w:pPr>
    </w:p>
    <w:p w14:paraId="6D83102E" w14:textId="77777777" w:rsidR="00AA3CEE" w:rsidRPr="00875E17" w:rsidRDefault="00AA3CEE" w:rsidP="00AA3CEE">
      <w:pPr>
        <w:rPr>
          <w:rFonts w:ascii="Arial" w:hAnsi="Arial" w:cs="Arial"/>
          <w:b/>
          <w:bCs/>
          <w:sz w:val="24"/>
          <w:szCs w:val="24"/>
        </w:rPr>
      </w:pPr>
    </w:p>
    <w:p w14:paraId="131ED096" w14:textId="77777777" w:rsidR="00AA3CEE" w:rsidRPr="00875E17" w:rsidRDefault="00AA3CEE" w:rsidP="00AA3CEE">
      <w:pPr>
        <w:rPr>
          <w:rFonts w:ascii="Arial" w:hAnsi="Arial" w:cs="Arial"/>
          <w:b/>
          <w:bCs/>
          <w:sz w:val="24"/>
          <w:szCs w:val="24"/>
        </w:rPr>
      </w:pPr>
    </w:p>
    <w:p w14:paraId="24542EA7" w14:textId="77777777" w:rsidR="00AA3CEE" w:rsidRPr="00875E17" w:rsidRDefault="00AA3CEE" w:rsidP="00AA3CEE">
      <w:pPr>
        <w:rPr>
          <w:rFonts w:ascii="Arial" w:hAnsi="Arial" w:cs="Arial"/>
          <w:b/>
          <w:bCs/>
          <w:sz w:val="24"/>
          <w:szCs w:val="24"/>
        </w:rPr>
      </w:pPr>
    </w:p>
    <w:p w14:paraId="1300441F" w14:textId="77777777" w:rsidR="00AA3CEE" w:rsidRPr="00875E17" w:rsidRDefault="00AA3CEE" w:rsidP="00AA3CEE">
      <w:pPr>
        <w:rPr>
          <w:rFonts w:ascii="Arial" w:hAnsi="Arial" w:cs="Arial"/>
          <w:b/>
          <w:bCs/>
          <w:sz w:val="24"/>
          <w:szCs w:val="24"/>
        </w:rPr>
      </w:pPr>
    </w:p>
    <w:p w14:paraId="5C90A499" w14:textId="77777777" w:rsidR="00AA3CEE" w:rsidRPr="00875E17" w:rsidRDefault="00AA3CEE" w:rsidP="00AA3CEE">
      <w:pPr>
        <w:rPr>
          <w:rFonts w:ascii="Arial" w:hAnsi="Arial" w:cs="Arial"/>
          <w:b/>
          <w:bCs/>
          <w:sz w:val="24"/>
          <w:szCs w:val="24"/>
        </w:rPr>
      </w:pPr>
    </w:p>
    <w:p w14:paraId="1C5BCC9A" w14:textId="77777777" w:rsidR="00AA3CEE" w:rsidRPr="00875E17" w:rsidRDefault="00AA3CEE" w:rsidP="00AA3CEE">
      <w:pPr>
        <w:rPr>
          <w:rFonts w:ascii="Arial" w:hAnsi="Arial" w:cs="Arial"/>
          <w:b/>
          <w:bCs/>
          <w:sz w:val="24"/>
          <w:szCs w:val="24"/>
        </w:rPr>
      </w:pPr>
    </w:p>
    <w:p w14:paraId="53282E8D" w14:textId="77777777" w:rsidR="00027D89" w:rsidRPr="00875E17" w:rsidRDefault="00027D89" w:rsidP="00027D89">
      <w:pPr>
        <w:rPr>
          <w:rFonts w:ascii="Arial" w:hAnsi="Arial" w:cs="Arial"/>
          <w:sz w:val="24"/>
          <w:szCs w:val="24"/>
        </w:rPr>
      </w:pPr>
    </w:p>
    <w:p w14:paraId="48FA7B2C" w14:textId="77777777" w:rsidR="00027D89" w:rsidRPr="00875E17" w:rsidRDefault="00027D89" w:rsidP="00027D89">
      <w:pPr>
        <w:rPr>
          <w:rFonts w:ascii="Arial" w:hAnsi="Arial" w:cs="Arial"/>
          <w:b/>
          <w:bCs/>
          <w:sz w:val="24"/>
          <w:szCs w:val="24"/>
        </w:rPr>
      </w:pPr>
      <w:r w:rsidRPr="00875E17">
        <w:rPr>
          <w:rFonts w:ascii="Arial" w:hAnsi="Arial" w:cs="Arial"/>
          <w:b/>
          <w:bCs/>
          <w:noProof/>
          <w:sz w:val="24"/>
          <w:szCs w:val="24"/>
        </w:rPr>
        <w:lastRenderedPageBreak/>
        <w:drawing>
          <wp:anchor distT="0" distB="0" distL="114300" distR="114300" simplePos="0" relativeHeight="251659264" behindDoc="0" locked="0" layoutInCell="1" allowOverlap="1" wp14:anchorId="7FE4824F" wp14:editId="7C681EFC">
            <wp:simplePos x="0" y="0"/>
            <wp:positionH relativeFrom="margin">
              <wp:align>center</wp:align>
            </wp:positionH>
            <wp:positionV relativeFrom="paragraph">
              <wp:posOffset>187620</wp:posOffset>
            </wp:positionV>
            <wp:extent cx="3030220" cy="2578100"/>
            <wp:effectExtent l="0" t="0" r="0" b="0"/>
            <wp:wrapSquare wrapText="bothSides"/>
            <wp:docPr id="320751247" name="Picture 32075124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hart, histogram&#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l="6979" t="8031" r="12918" b="2980"/>
                    <a:stretch>
                      <a:fillRect/>
                    </a:stretch>
                  </pic:blipFill>
                  <pic:spPr bwMode="auto">
                    <a:xfrm>
                      <a:off x="0" y="0"/>
                      <a:ext cx="3030220" cy="25781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1" w:name="_Hlk170151676"/>
    </w:p>
    <w:p w14:paraId="4C542A90" w14:textId="77777777" w:rsidR="00027D89" w:rsidRPr="00875E17" w:rsidRDefault="00027D89" w:rsidP="00027D89">
      <w:pPr>
        <w:rPr>
          <w:rFonts w:ascii="Arial" w:hAnsi="Arial" w:cs="Arial"/>
          <w:sz w:val="24"/>
          <w:szCs w:val="24"/>
        </w:rPr>
      </w:pPr>
    </w:p>
    <w:p w14:paraId="53F1BF83" w14:textId="77777777" w:rsidR="00027D89" w:rsidRPr="00875E17" w:rsidRDefault="00027D89" w:rsidP="00027D89">
      <w:pPr>
        <w:rPr>
          <w:rFonts w:ascii="Arial" w:hAnsi="Arial" w:cs="Arial"/>
          <w:sz w:val="24"/>
          <w:szCs w:val="24"/>
        </w:rPr>
      </w:pPr>
    </w:p>
    <w:p w14:paraId="7C4CDF53" w14:textId="77777777" w:rsidR="00027D89" w:rsidRPr="00875E17" w:rsidRDefault="00027D89" w:rsidP="00027D89">
      <w:pPr>
        <w:rPr>
          <w:rFonts w:ascii="Arial" w:hAnsi="Arial" w:cs="Arial"/>
          <w:sz w:val="24"/>
          <w:szCs w:val="24"/>
        </w:rPr>
      </w:pPr>
    </w:p>
    <w:p w14:paraId="2C207215" w14:textId="77777777" w:rsidR="00027D89" w:rsidRPr="00875E17" w:rsidRDefault="00027D89" w:rsidP="00027D89">
      <w:pPr>
        <w:rPr>
          <w:rFonts w:ascii="Arial" w:hAnsi="Arial" w:cs="Arial"/>
          <w:sz w:val="24"/>
          <w:szCs w:val="24"/>
        </w:rPr>
      </w:pPr>
    </w:p>
    <w:p w14:paraId="73C55E13" w14:textId="77777777" w:rsidR="00027D89" w:rsidRPr="00875E17" w:rsidRDefault="00027D89" w:rsidP="00027D89">
      <w:pPr>
        <w:rPr>
          <w:rFonts w:ascii="Arial" w:hAnsi="Arial" w:cs="Arial"/>
          <w:sz w:val="24"/>
          <w:szCs w:val="24"/>
        </w:rPr>
      </w:pPr>
    </w:p>
    <w:p w14:paraId="75B705EC" w14:textId="77777777" w:rsidR="00027D89" w:rsidRPr="00875E17" w:rsidRDefault="00027D89" w:rsidP="00027D89">
      <w:pPr>
        <w:rPr>
          <w:rFonts w:ascii="Arial" w:hAnsi="Arial" w:cs="Arial"/>
          <w:sz w:val="24"/>
          <w:szCs w:val="24"/>
        </w:rPr>
      </w:pPr>
    </w:p>
    <w:p w14:paraId="096B14DE" w14:textId="77777777" w:rsidR="00027D89" w:rsidRPr="00875E17" w:rsidRDefault="00027D89" w:rsidP="00027D89">
      <w:pPr>
        <w:rPr>
          <w:rFonts w:ascii="Arial" w:hAnsi="Arial" w:cs="Arial"/>
          <w:sz w:val="24"/>
          <w:szCs w:val="24"/>
        </w:rPr>
      </w:pPr>
    </w:p>
    <w:p w14:paraId="6C0C2BF0" w14:textId="77777777" w:rsidR="00027D89" w:rsidRPr="00875E17" w:rsidRDefault="00027D89" w:rsidP="00027D89">
      <w:pPr>
        <w:rPr>
          <w:rFonts w:ascii="Arial" w:hAnsi="Arial" w:cs="Arial"/>
          <w:sz w:val="24"/>
          <w:szCs w:val="24"/>
        </w:rPr>
      </w:pPr>
    </w:p>
    <w:p w14:paraId="29FE853C" w14:textId="77777777" w:rsidR="00027D89" w:rsidRPr="00875E17" w:rsidRDefault="00027D89" w:rsidP="00027D89">
      <w:pPr>
        <w:rPr>
          <w:rFonts w:ascii="Arial" w:hAnsi="Arial" w:cs="Arial"/>
          <w:sz w:val="24"/>
          <w:szCs w:val="24"/>
        </w:rPr>
      </w:pPr>
    </w:p>
    <w:p w14:paraId="244A09C4" w14:textId="3FAA6008" w:rsidR="00027D89" w:rsidRPr="00875E17" w:rsidRDefault="00292799" w:rsidP="00027D89">
      <w:pPr>
        <w:spacing w:line="360" w:lineRule="auto"/>
        <w:rPr>
          <w:rFonts w:ascii="Arial" w:hAnsi="Arial" w:cs="Arial"/>
          <w:i/>
          <w:iCs/>
          <w:sz w:val="24"/>
          <w:szCs w:val="24"/>
        </w:rPr>
      </w:pPr>
      <w:r w:rsidRPr="00597150">
        <w:rPr>
          <w:rFonts w:ascii="Arial" w:hAnsi="Arial" w:cs="Arial"/>
          <w:b/>
          <w:bCs/>
          <w:sz w:val="24"/>
          <w:szCs w:val="24"/>
        </w:rPr>
        <w:t>Fig</w:t>
      </w:r>
      <w:r w:rsidR="00875E17" w:rsidRPr="00597150">
        <w:rPr>
          <w:rFonts w:ascii="Arial" w:hAnsi="Arial" w:cs="Arial"/>
          <w:b/>
          <w:bCs/>
          <w:sz w:val="24"/>
          <w:szCs w:val="24"/>
        </w:rPr>
        <w:t>.</w:t>
      </w:r>
      <w:r w:rsidRPr="00597150">
        <w:rPr>
          <w:rFonts w:ascii="Arial" w:hAnsi="Arial" w:cs="Arial"/>
          <w:b/>
          <w:bCs/>
          <w:sz w:val="24"/>
          <w:szCs w:val="24"/>
        </w:rPr>
        <w:t xml:space="preserve"> S1</w:t>
      </w:r>
      <w:r w:rsidRPr="00875E17">
        <w:rPr>
          <w:rFonts w:ascii="Arial" w:hAnsi="Arial" w:cs="Arial"/>
          <w:i/>
          <w:iCs/>
          <w:sz w:val="24"/>
          <w:szCs w:val="24"/>
        </w:rPr>
        <w:t xml:space="preserve"> </w:t>
      </w:r>
      <w:r w:rsidR="00027D89" w:rsidRPr="00875E17">
        <w:rPr>
          <w:rFonts w:ascii="Arial" w:hAnsi="Arial" w:cs="Arial"/>
          <w:i/>
          <w:iCs/>
          <w:sz w:val="24"/>
          <w:szCs w:val="24"/>
        </w:rPr>
        <w:t>The measured absorbance of synthesised AuNPs using a U/V visible-spectrometer.</w:t>
      </w:r>
    </w:p>
    <w:p w14:paraId="47657C2B" w14:textId="4816CB2E" w:rsidR="00027D89" w:rsidRPr="00875E17" w:rsidRDefault="00465E9F" w:rsidP="00027D89">
      <w:pPr>
        <w:spacing w:line="360" w:lineRule="auto"/>
        <w:rPr>
          <w:rFonts w:ascii="Arial" w:hAnsi="Arial" w:cs="Arial"/>
          <w:sz w:val="24"/>
          <w:szCs w:val="24"/>
        </w:rPr>
      </w:pPr>
      <w:r w:rsidRPr="00465E9F">
        <w:rPr>
          <w:rFonts w:ascii="Arial" w:hAnsi="Arial" w:cs="Arial"/>
          <w:sz w:val="24"/>
          <w:szCs w:val="24"/>
        </w:rPr>
        <w:t>Calculation of the concentration of the synthesised AuNP solution</w:t>
      </w:r>
      <w:r>
        <w:rPr>
          <w:rFonts w:ascii="Arial" w:hAnsi="Arial" w:cs="Arial"/>
          <w:sz w:val="24"/>
          <w:szCs w:val="24"/>
        </w:rPr>
        <w:t xml:space="preserve">: </w:t>
      </w:r>
    </w:p>
    <w:p w14:paraId="1B5960E7" w14:textId="1D07F438" w:rsidR="00027D89" w:rsidRPr="00875E17" w:rsidRDefault="009A3169" w:rsidP="00027D89">
      <w:pPr>
        <w:spacing w:line="360" w:lineRule="auto"/>
        <w:rPr>
          <w:rFonts w:ascii="Arial" w:hAnsi="Arial" w:cs="Arial"/>
          <w:sz w:val="24"/>
          <w:szCs w:val="24"/>
        </w:rPr>
      </w:pPr>
      <w:r>
        <w:rPr>
          <w:rFonts w:ascii="Arial" w:hAnsi="Arial" w:cs="Arial"/>
          <w:sz w:val="24"/>
          <w:szCs w:val="24"/>
        </w:rPr>
        <w:t>T</w:t>
      </w:r>
      <w:r w:rsidRPr="00875E17">
        <w:rPr>
          <w:rFonts w:ascii="Arial" w:hAnsi="Arial" w:cs="Arial"/>
          <w:sz w:val="24"/>
          <w:szCs w:val="24"/>
        </w:rPr>
        <w:t xml:space="preserve">he </w:t>
      </w:r>
      <w:r w:rsidR="00027D89" w:rsidRPr="00875E17">
        <w:rPr>
          <w:rFonts w:ascii="Arial" w:hAnsi="Arial" w:cs="Arial"/>
          <w:sz w:val="24"/>
          <w:szCs w:val="24"/>
        </w:rPr>
        <w:t>highest absorbance peak, expected to be in proximity of 520 nm (1.80) and the absorbance value at 450 nm (1.09) are taken. The diameter of the AuNPs can then be calculated using the following ratio:</w:t>
      </w:r>
    </w:p>
    <w:p w14:paraId="4EE74B3E" w14:textId="77777777" w:rsidR="00027D89" w:rsidRPr="00875E17" w:rsidRDefault="00027D89" w:rsidP="00027D89">
      <w:pPr>
        <w:spacing w:line="360" w:lineRule="auto"/>
        <w:jc w:val="center"/>
        <w:rPr>
          <w:rFonts w:ascii="Arial" w:hAnsi="Arial" w:cs="Arial"/>
          <w:sz w:val="24"/>
          <w:szCs w:val="24"/>
        </w:rPr>
      </w:pPr>
      <m:oMathPara>
        <m:oMath>
          <m:r>
            <w:rPr>
              <w:rFonts w:ascii="Cambria Math" w:hAnsi="Cambria Math" w:cs="Arial"/>
              <w:sz w:val="24"/>
              <w:szCs w:val="24"/>
            </w:rPr>
            <m:t>r=</m:t>
          </m:r>
          <m:f>
            <m:fPr>
              <m:ctrlPr>
                <w:rPr>
                  <w:rFonts w:ascii="Cambria Math" w:hAnsi="Cambria Math" w:cs="Arial"/>
                  <w:i/>
                  <w:sz w:val="24"/>
                  <w:szCs w:val="24"/>
                </w:rPr>
              </m:ctrlPr>
            </m:fPr>
            <m:num>
              <m:r>
                <w:rPr>
                  <w:rFonts w:ascii="Cambria Math" w:hAnsi="Cambria Math" w:cs="Arial"/>
                  <w:sz w:val="24"/>
                  <w:szCs w:val="24"/>
                </w:rPr>
                <m:t>maximum absorbance</m:t>
              </m:r>
            </m:num>
            <m:den>
              <m:r>
                <w:rPr>
                  <w:rFonts w:ascii="Cambria Math" w:hAnsi="Cambria Math" w:cs="Arial"/>
                  <w:sz w:val="24"/>
                  <w:szCs w:val="24"/>
                </w:rPr>
                <m:t>absorbance at 450 nm</m:t>
              </m:r>
            </m:den>
          </m:f>
        </m:oMath>
      </m:oMathPara>
    </w:p>
    <w:p w14:paraId="1A3E74C0" w14:textId="77777777" w:rsidR="00027D89" w:rsidRPr="00875E17" w:rsidRDefault="00027D89" w:rsidP="00027D89">
      <w:pPr>
        <w:spacing w:line="360" w:lineRule="auto"/>
        <w:rPr>
          <w:rFonts w:ascii="Arial" w:eastAsiaTheme="minorEastAsia" w:hAnsi="Arial" w:cs="Arial"/>
          <w:sz w:val="24"/>
          <w:szCs w:val="24"/>
        </w:rPr>
      </w:pPr>
      <m:oMathPara>
        <m:oMath>
          <m:r>
            <w:rPr>
              <w:rFonts w:ascii="Cambria Math" w:hAnsi="Cambria Math" w:cs="Arial"/>
              <w:sz w:val="24"/>
              <w:szCs w:val="24"/>
            </w:rPr>
            <m:t>r=</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1.80</m:t>
              </m:r>
              <m:ctrlPr>
                <w:rPr>
                  <w:rFonts w:ascii="Cambria Math" w:hAnsi="Cambria Math" w:cs="Arial"/>
                  <w:i/>
                  <w:sz w:val="24"/>
                  <w:szCs w:val="24"/>
                </w:rPr>
              </m:ctrlPr>
            </m:num>
            <m:den>
              <m:r>
                <w:rPr>
                  <w:rFonts w:ascii="Cambria Math" w:eastAsiaTheme="minorEastAsia" w:hAnsi="Cambria Math" w:cs="Arial"/>
                  <w:sz w:val="24"/>
                  <w:szCs w:val="24"/>
                </w:rPr>
                <m:t>1.09</m:t>
              </m:r>
            </m:den>
          </m:f>
          <m:r>
            <w:rPr>
              <w:rFonts w:ascii="Cambria Math" w:eastAsiaTheme="minorEastAsia" w:hAnsi="Cambria Math" w:cs="Arial"/>
              <w:sz w:val="24"/>
              <w:szCs w:val="24"/>
            </w:rPr>
            <m:t>=1.65</m:t>
          </m:r>
        </m:oMath>
      </m:oMathPara>
    </w:p>
    <w:p w14:paraId="69119A74" w14:textId="2422DF7C" w:rsidR="00027D89" w:rsidRPr="00875E17" w:rsidRDefault="00027D89" w:rsidP="00027D89">
      <w:pPr>
        <w:spacing w:line="360" w:lineRule="auto"/>
        <w:rPr>
          <w:rFonts w:ascii="Arial" w:hAnsi="Arial" w:cs="Arial"/>
          <w:sz w:val="24"/>
          <w:szCs w:val="24"/>
        </w:rPr>
      </w:pPr>
      <w:r w:rsidRPr="00875E17">
        <w:rPr>
          <w:rFonts w:ascii="Arial" w:hAnsi="Arial" w:cs="Arial"/>
          <w:sz w:val="24"/>
          <w:szCs w:val="24"/>
        </w:rPr>
        <w:t xml:space="preserve">The calculated ratio was then input into a data table to equate the </w:t>
      </w:r>
      <w:r w:rsidR="00581C67">
        <w:rPr>
          <w:rFonts w:ascii="Arial" w:hAnsi="Arial" w:cs="Arial"/>
          <w:sz w:val="24"/>
          <w:szCs w:val="24"/>
        </w:rPr>
        <w:t>ɛ</w:t>
      </w:r>
      <w:r w:rsidRPr="00875E17">
        <w:rPr>
          <w:rFonts w:ascii="Arial" w:hAnsi="Arial" w:cs="Arial"/>
          <w:sz w:val="24"/>
          <w:szCs w:val="24"/>
        </w:rPr>
        <w:t xml:space="preserve"> value</w:t>
      </w:r>
      <w:r w:rsidR="001079B7">
        <w:rPr>
          <w:rFonts w:ascii="Arial" w:hAnsi="Arial" w:cs="Arial"/>
          <w:sz w:val="24"/>
          <w:szCs w:val="24"/>
        </w:rPr>
        <w:fldChar w:fldCharType="begin"/>
      </w:r>
      <w:r w:rsidR="00592637">
        <w:rPr>
          <w:rFonts w:ascii="Arial" w:hAnsi="Arial" w:cs="Arial"/>
          <w:sz w:val="24"/>
          <w:szCs w:val="24"/>
        </w:rPr>
        <w:instrText xml:space="preserve"> ADDIN EN.CITE &lt;EndNote&gt;&lt;Cite&gt;&lt;Author&gt;Haiss&lt;/Author&gt;&lt;Year&gt;2007&lt;/Year&gt;&lt;RecNum&gt;245&lt;/RecNum&gt;&lt;DisplayText&gt;&lt;style face="superscript"&gt;1&lt;/style&gt;&lt;/DisplayText&gt;&lt;record&gt;&lt;rec-number&gt;245&lt;/rec-number&gt;&lt;foreign-keys&gt;&lt;key app="EN" db-id="zttevp0dppe556epdrtvdw0na0xw0995zzdz" timestamp="1763645839"&gt;245&lt;/key&gt;&lt;/foreign-keys&gt;&lt;ref-type name="Journal Article"&gt;17&lt;/ref-type&gt;&lt;contributors&gt;&lt;authors&gt;&lt;author&gt;Haiss, Wolfgang&lt;/author&gt;&lt;author&gt;Thanh, Nguyen T. K.&lt;/author&gt;&lt;author&gt;Aveyard, Jenny&lt;/author&gt;&lt;author&gt;Fernig, David G.&lt;/author&gt;&lt;/authors&gt;&lt;/contributors&gt;&lt;titles&gt;&lt;title&gt;Determination of Size and Concentration of Gold Nanoparticles from UV−Vis Spectra&lt;/title&gt;&lt;secondary-title&gt;Analytical Chemistry&lt;/secondary-title&gt;&lt;/titles&gt;&lt;periodical&gt;&lt;full-title&gt;Analytical Chemistry&lt;/full-title&gt;&lt;/periodical&gt;&lt;pages&gt;4215-4221&lt;/pages&gt;&lt;volume&gt;79&lt;/volume&gt;&lt;number&gt;11&lt;/number&gt;&lt;dates&gt;&lt;year&gt;2007&lt;/year&gt;&lt;pub-dates&gt;&lt;date&gt;2007/06/01&lt;/date&gt;&lt;/pub-dates&gt;&lt;/dates&gt;&lt;publisher&gt;American Chemical Society&lt;/publisher&gt;&lt;isbn&gt;0003-2700&lt;/isbn&gt;&lt;urls&gt;&lt;related-urls&gt;&lt;url&gt;https://doi.org/10.1021/ac0702084&lt;/url&gt;&lt;/related-urls&gt;&lt;/urls&gt;&lt;electronic-resource-num&gt;10.1021/ac0702084&lt;/electronic-resource-num&gt;&lt;/record&gt;&lt;/Cite&gt;&lt;/EndNote&gt;</w:instrText>
      </w:r>
      <w:r w:rsidR="001079B7">
        <w:rPr>
          <w:rFonts w:ascii="Arial" w:hAnsi="Arial" w:cs="Arial"/>
          <w:sz w:val="24"/>
          <w:szCs w:val="24"/>
        </w:rPr>
        <w:fldChar w:fldCharType="separate"/>
      </w:r>
      <w:r w:rsidR="00592637" w:rsidRPr="00592637">
        <w:rPr>
          <w:rFonts w:ascii="Arial" w:hAnsi="Arial" w:cs="Arial"/>
          <w:noProof/>
          <w:sz w:val="24"/>
          <w:szCs w:val="24"/>
          <w:vertAlign w:val="superscript"/>
        </w:rPr>
        <w:t>1</w:t>
      </w:r>
      <w:r w:rsidR="001079B7">
        <w:rPr>
          <w:rFonts w:ascii="Arial" w:hAnsi="Arial" w:cs="Arial"/>
          <w:sz w:val="24"/>
          <w:szCs w:val="24"/>
        </w:rPr>
        <w:fldChar w:fldCharType="end"/>
      </w:r>
      <w:r w:rsidRPr="00875E17">
        <w:rPr>
          <w:rFonts w:ascii="Arial" w:hAnsi="Arial" w:cs="Arial"/>
          <w:sz w:val="24"/>
          <w:szCs w:val="24"/>
        </w:rPr>
        <w:t xml:space="preserve">. An </w:t>
      </w:r>
      <w:r w:rsidR="00581C67">
        <w:rPr>
          <w:rFonts w:ascii="Arial" w:hAnsi="Arial" w:cs="Arial"/>
          <w:sz w:val="24"/>
          <w:szCs w:val="24"/>
        </w:rPr>
        <w:t xml:space="preserve">ɛ </w:t>
      </w:r>
      <w:r w:rsidRPr="00875E17">
        <w:rPr>
          <w:rFonts w:ascii="Arial" w:hAnsi="Arial" w:cs="Arial"/>
          <w:sz w:val="24"/>
          <w:szCs w:val="24"/>
        </w:rPr>
        <w:t>value of 2.67x108 M</w:t>
      </w:r>
      <w:r w:rsidRPr="00875E17">
        <w:rPr>
          <w:rFonts w:ascii="Arial" w:hAnsi="Arial" w:cs="Arial"/>
          <w:sz w:val="24"/>
          <w:szCs w:val="24"/>
          <w:vertAlign w:val="superscript"/>
        </w:rPr>
        <w:t>-1</w:t>
      </w:r>
      <w:r w:rsidRPr="00875E17">
        <w:rPr>
          <w:rFonts w:ascii="Arial" w:hAnsi="Arial" w:cs="Arial"/>
          <w:sz w:val="24"/>
          <w:szCs w:val="24"/>
        </w:rPr>
        <w:t>cm</w:t>
      </w:r>
      <w:r w:rsidR="00581C67" w:rsidRPr="00597150">
        <w:rPr>
          <w:rFonts w:ascii="Arial" w:hAnsi="Arial" w:cs="Arial"/>
          <w:sz w:val="24"/>
          <w:szCs w:val="24"/>
          <w:vertAlign w:val="superscript"/>
        </w:rPr>
        <w:t>-1</w:t>
      </w:r>
      <w:r w:rsidRPr="00875E17">
        <w:rPr>
          <w:rFonts w:ascii="Arial" w:hAnsi="Arial" w:cs="Arial"/>
          <w:sz w:val="24"/>
          <w:szCs w:val="24"/>
        </w:rPr>
        <w:t xml:space="preserve"> and an AuNP diameter of 16 nm was subsequently calculated</w:t>
      </w:r>
      <w:r w:rsidR="00F77C2A">
        <w:rPr>
          <w:rFonts w:ascii="Arial" w:hAnsi="Arial" w:cs="Arial"/>
          <w:sz w:val="24"/>
          <w:szCs w:val="24"/>
        </w:rPr>
        <w:t xml:space="preserve">: </w:t>
      </w:r>
    </w:p>
    <w:p w14:paraId="635F3086" w14:textId="2304366C" w:rsidR="00027D89" w:rsidRPr="00875E17" w:rsidRDefault="00027D89" w:rsidP="00027D89">
      <w:pPr>
        <w:spacing w:line="360" w:lineRule="auto"/>
        <w:rPr>
          <w:rFonts w:ascii="Arial" w:eastAsiaTheme="minorEastAsia" w:hAnsi="Arial" w:cs="Arial"/>
          <w:sz w:val="24"/>
          <w:szCs w:val="24"/>
        </w:rPr>
      </w:pPr>
      <m:oMathPara>
        <m:oMath>
          <m:r>
            <w:rPr>
              <w:rFonts w:ascii="Cambria Math" w:hAnsi="Cambria Math" w:cs="Arial"/>
              <w:sz w:val="24"/>
              <w:szCs w:val="24"/>
            </w:rPr>
            <m:t>c=</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A</m:t>
                  </m:r>
                </m:e>
                <m:sub>
                  <m:r>
                    <w:rPr>
                      <w:rFonts w:ascii="Cambria Math" w:hAnsi="Cambria Math" w:cs="Arial"/>
                      <w:sz w:val="24"/>
                      <w:szCs w:val="24"/>
                    </w:rPr>
                    <m:t>450</m:t>
                  </m:r>
                </m:sub>
              </m:sSub>
            </m:num>
            <m:den>
              <m:sSub>
                <m:sSubPr>
                  <m:ctrlPr>
                    <w:rPr>
                      <w:rFonts w:ascii="Cambria Math" w:hAnsi="Cambria Math" w:cs="Arial"/>
                      <w:i/>
                      <w:sz w:val="24"/>
                      <w:szCs w:val="24"/>
                    </w:rPr>
                  </m:ctrlPr>
                </m:sSubPr>
                <m:e>
                  <m:r>
                    <w:rPr>
                      <w:rFonts w:ascii="Cambria Math" w:hAnsi="Cambria Math" w:cs="Arial"/>
                      <w:sz w:val="24"/>
                      <w:szCs w:val="24"/>
                    </w:rPr>
                    <m:t>ɛ</m:t>
                  </m:r>
                </m:e>
                <m:sub>
                  <m:r>
                    <w:rPr>
                      <w:rFonts w:ascii="Cambria Math" w:hAnsi="Cambria Math" w:cs="Arial"/>
                      <w:sz w:val="24"/>
                      <w:szCs w:val="24"/>
                    </w:rPr>
                    <m:t>450</m:t>
                  </m:r>
                </m:sub>
              </m:sSub>
            </m:den>
          </m:f>
          <m:r>
            <w:rPr>
              <w:rFonts w:ascii="Cambria Math" w:hAnsi="Cambria Math" w:cs="Arial"/>
              <w:sz w:val="24"/>
              <w:szCs w:val="24"/>
            </w:rPr>
            <m:t xml:space="preserve">= </m:t>
          </m:r>
          <m:f>
            <m:fPr>
              <m:ctrlPr>
                <w:rPr>
                  <w:rFonts w:ascii="Cambria Math" w:hAnsi="Cambria Math" w:cs="Arial"/>
                  <w:i/>
                  <w:sz w:val="24"/>
                  <w:szCs w:val="24"/>
                </w:rPr>
              </m:ctrlPr>
            </m:fPr>
            <m:num>
              <m:r>
                <w:rPr>
                  <w:rFonts w:ascii="Cambria Math" w:hAnsi="Cambria Math" w:cs="Arial"/>
                  <w:sz w:val="24"/>
                  <w:szCs w:val="24"/>
                </w:rPr>
                <m:t>1.09</m:t>
              </m:r>
            </m:num>
            <m:den>
              <m:r>
                <w:rPr>
                  <w:rFonts w:ascii="Cambria Math" w:hAnsi="Cambria Math" w:cs="Arial"/>
                  <w:sz w:val="24"/>
                  <w:szCs w:val="24"/>
                </w:rPr>
                <m:t>2.67x</m:t>
              </m:r>
              <m:sSup>
                <m:sSupPr>
                  <m:ctrlPr>
                    <w:rPr>
                      <w:rFonts w:ascii="Cambria Math" w:hAnsi="Cambria Math" w:cs="Arial"/>
                      <w:i/>
                      <w:sz w:val="24"/>
                      <w:szCs w:val="24"/>
                    </w:rPr>
                  </m:ctrlPr>
                </m:sSupPr>
                <m:e>
                  <m:r>
                    <w:rPr>
                      <w:rFonts w:ascii="Cambria Math" w:hAnsi="Cambria Math" w:cs="Arial"/>
                      <w:sz w:val="24"/>
                      <w:szCs w:val="24"/>
                    </w:rPr>
                    <m:t>10</m:t>
                  </m:r>
                </m:e>
                <m:sup>
                  <m:r>
                    <w:rPr>
                      <w:rFonts w:ascii="Cambria Math" w:hAnsi="Cambria Math" w:cs="Arial"/>
                      <w:sz w:val="24"/>
                      <w:szCs w:val="24"/>
                    </w:rPr>
                    <m:t>8</m:t>
                  </m:r>
                </m:sup>
              </m:sSup>
            </m:den>
          </m:f>
          <m:r>
            <w:rPr>
              <w:rFonts w:ascii="Cambria Math" w:hAnsi="Cambria Math" w:cs="Arial"/>
              <w:sz w:val="24"/>
              <w:szCs w:val="24"/>
            </w:rPr>
            <m:t>=8.19 nM</m:t>
          </m:r>
        </m:oMath>
      </m:oMathPara>
    </w:p>
    <w:bookmarkEnd w:id="1"/>
    <w:p w14:paraId="55D58375" w14:textId="77777777" w:rsidR="00027D89" w:rsidRPr="00875E17" w:rsidRDefault="00027D89" w:rsidP="00027D89">
      <w:pPr>
        <w:rPr>
          <w:rFonts w:ascii="Arial" w:eastAsiaTheme="minorEastAsia" w:hAnsi="Arial" w:cs="Arial"/>
          <w:sz w:val="24"/>
          <w:szCs w:val="24"/>
        </w:rPr>
      </w:pPr>
    </w:p>
    <w:p w14:paraId="7B21063A" w14:textId="77777777" w:rsidR="00027D89" w:rsidRPr="00875E17" w:rsidRDefault="00027D89" w:rsidP="00027D89">
      <w:pPr>
        <w:rPr>
          <w:rFonts w:ascii="Arial" w:eastAsiaTheme="minorEastAsia" w:hAnsi="Arial" w:cs="Arial"/>
          <w:sz w:val="24"/>
          <w:szCs w:val="24"/>
        </w:rPr>
      </w:pPr>
    </w:p>
    <w:p w14:paraId="3CF8E066" w14:textId="77777777" w:rsidR="00027D89" w:rsidRPr="00875E17" w:rsidRDefault="00027D89" w:rsidP="00027D89">
      <w:pPr>
        <w:rPr>
          <w:rFonts w:ascii="Arial" w:eastAsiaTheme="minorEastAsia" w:hAnsi="Arial" w:cs="Arial"/>
          <w:sz w:val="24"/>
          <w:szCs w:val="24"/>
        </w:rPr>
      </w:pPr>
    </w:p>
    <w:p w14:paraId="32C57050" w14:textId="77777777" w:rsidR="00027D89" w:rsidRPr="00875E17" w:rsidRDefault="00027D89" w:rsidP="00027D89">
      <w:pPr>
        <w:rPr>
          <w:rFonts w:ascii="Arial" w:eastAsiaTheme="minorEastAsia" w:hAnsi="Arial" w:cs="Arial"/>
          <w:sz w:val="24"/>
          <w:szCs w:val="24"/>
        </w:rPr>
      </w:pPr>
    </w:p>
    <w:p w14:paraId="5B727CEF" w14:textId="16E6946E" w:rsidR="00027D89" w:rsidRPr="00875E17" w:rsidRDefault="00027D89" w:rsidP="00027D89">
      <w:pPr>
        <w:pStyle w:val="Heading2"/>
        <w:numPr>
          <w:ilvl w:val="1"/>
          <w:numId w:val="0"/>
        </w:numPr>
        <w:spacing w:before="40" w:after="0"/>
        <w:rPr>
          <w:rFonts w:ascii="Arial" w:eastAsiaTheme="minorEastAsia" w:hAnsi="Arial" w:cs="Arial"/>
          <w:sz w:val="24"/>
          <w:szCs w:val="24"/>
        </w:rPr>
      </w:pPr>
    </w:p>
    <w:p w14:paraId="522FCECA" w14:textId="77777777" w:rsidR="00027D89" w:rsidRPr="00875E17" w:rsidRDefault="00027D89" w:rsidP="00027D89">
      <w:pPr>
        <w:rPr>
          <w:rFonts w:ascii="Arial" w:hAnsi="Arial" w:cs="Arial"/>
          <w:b/>
          <w:bCs/>
          <w:sz w:val="24"/>
          <w:szCs w:val="24"/>
        </w:rPr>
      </w:pPr>
    </w:p>
    <w:p w14:paraId="0F1CFFCA" w14:textId="77777777" w:rsidR="00027D89" w:rsidRPr="00875E17" w:rsidRDefault="00027D89" w:rsidP="00027D89">
      <w:pPr>
        <w:rPr>
          <w:rFonts w:ascii="Arial" w:hAnsi="Arial" w:cs="Arial"/>
          <w:b/>
          <w:bCs/>
          <w:sz w:val="24"/>
          <w:szCs w:val="24"/>
        </w:rPr>
      </w:pPr>
      <w:r w:rsidRPr="00875E17">
        <w:rPr>
          <w:rFonts w:ascii="Arial" w:hAnsi="Arial" w:cs="Arial"/>
          <w:noProof/>
          <w:sz w:val="24"/>
          <w:szCs w:val="24"/>
        </w:rPr>
        <w:lastRenderedPageBreak/>
        <w:drawing>
          <wp:anchor distT="0" distB="0" distL="114300" distR="114300" simplePos="0" relativeHeight="251661312" behindDoc="0" locked="0" layoutInCell="1" allowOverlap="1" wp14:anchorId="4179A75A" wp14:editId="731600A2">
            <wp:simplePos x="0" y="0"/>
            <wp:positionH relativeFrom="margin">
              <wp:align>center</wp:align>
            </wp:positionH>
            <wp:positionV relativeFrom="paragraph">
              <wp:posOffset>166370</wp:posOffset>
            </wp:positionV>
            <wp:extent cx="2847976" cy="2583644"/>
            <wp:effectExtent l="0" t="0" r="0" b="7620"/>
            <wp:wrapSquare wrapText="bothSides"/>
            <wp:docPr id="23" name="Picture 22" descr="A graph of a raman&#10;&#10;Description automatically generated">
              <a:extLst xmlns:a="http://schemas.openxmlformats.org/drawingml/2006/main">
                <a:ext uri="{FF2B5EF4-FFF2-40B4-BE49-F238E27FC236}">
                  <a16:creationId xmlns:a16="http://schemas.microsoft.com/office/drawing/2014/main" id="{F17DFD36-D959-D4A3-BE6A-2CB975E1C7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A graph of a raman&#10;&#10;Description automatically generated">
                      <a:extLst>
                        <a:ext uri="{FF2B5EF4-FFF2-40B4-BE49-F238E27FC236}">
                          <a16:creationId xmlns:a16="http://schemas.microsoft.com/office/drawing/2014/main" id="{F17DFD36-D959-D4A3-BE6A-2CB975E1C796}"/>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11528" t="13162" r="22778" b="8972"/>
                    <a:stretch/>
                  </pic:blipFill>
                  <pic:spPr>
                    <a:xfrm>
                      <a:off x="0" y="0"/>
                      <a:ext cx="2847976" cy="2583644"/>
                    </a:xfrm>
                    <a:prstGeom prst="rect">
                      <a:avLst/>
                    </a:prstGeom>
                  </pic:spPr>
                </pic:pic>
              </a:graphicData>
            </a:graphic>
          </wp:anchor>
        </w:drawing>
      </w:r>
    </w:p>
    <w:p w14:paraId="668DAB24" w14:textId="77777777" w:rsidR="00027D89" w:rsidRPr="00875E17" w:rsidRDefault="00027D89" w:rsidP="00027D89">
      <w:pPr>
        <w:rPr>
          <w:rFonts w:ascii="Arial" w:hAnsi="Arial" w:cs="Arial"/>
          <w:b/>
          <w:bCs/>
          <w:sz w:val="24"/>
          <w:szCs w:val="24"/>
        </w:rPr>
      </w:pPr>
    </w:p>
    <w:p w14:paraId="63EB7E36" w14:textId="77777777" w:rsidR="00027D89" w:rsidRPr="00875E17" w:rsidRDefault="00027D89" w:rsidP="00027D89">
      <w:pPr>
        <w:rPr>
          <w:rFonts w:ascii="Arial" w:hAnsi="Arial" w:cs="Arial"/>
          <w:sz w:val="24"/>
          <w:szCs w:val="24"/>
        </w:rPr>
      </w:pPr>
    </w:p>
    <w:p w14:paraId="5C55BA4D" w14:textId="77777777" w:rsidR="00027D89" w:rsidRPr="00875E17" w:rsidRDefault="00027D89" w:rsidP="00027D89">
      <w:pPr>
        <w:rPr>
          <w:rFonts w:ascii="Arial" w:hAnsi="Arial" w:cs="Arial"/>
          <w:sz w:val="24"/>
          <w:szCs w:val="24"/>
        </w:rPr>
      </w:pPr>
    </w:p>
    <w:p w14:paraId="5FD91042" w14:textId="77777777" w:rsidR="00027D89" w:rsidRPr="00875E17" w:rsidRDefault="00027D89" w:rsidP="00027D89">
      <w:pPr>
        <w:rPr>
          <w:rFonts w:ascii="Arial" w:hAnsi="Arial" w:cs="Arial"/>
          <w:sz w:val="24"/>
          <w:szCs w:val="24"/>
        </w:rPr>
      </w:pPr>
    </w:p>
    <w:p w14:paraId="2551B096" w14:textId="77777777" w:rsidR="00027D89" w:rsidRPr="00875E17" w:rsidRDefault="00027D89" w:rsidP="00027D89">
      <w:pPr>
        <w:rPr>
          <w:rFonts w:ascii="Arial" w:hAnsi="Arial" w:cs="Arial"/>
          <w:sz w:val="24"/>
          <w:szCs w:val="24"/>
        </w:rPr>
      </w:pPr>
    </w:p>
    <w:p w14:paraId="49F02097" w14:textId="77777777" w:rsidR="00027D89" w:rsidRPr="00875E17" w:rsidRDefault="00027D89" w:rsidP="00027D89">
      <w:pPr>
        <w:rPr>
          <w:rFonts w:ascii="Arial" w:hAnsi="Arial" w:cs="Arial"/>
          <w:sz w:val="24"/>
          <w:szCs w:val="24"/>
        </w:rPr>
      </w:pPr>
    </w:p>
    <w:p w14:paraId="1C1F203E" w14:textId="77777777" w:rsidR="00027D89" w:rsidRPr="00875E17" w:rsidRDefault="00027D89" w:rsidP="00027D89">
      <w:pPr>
        <w:rPr>
          <w:rFonts w:ascii="Arial" w:hAnsi="Arial" w:cs="Arial"/>
          <w:sz w:val="24"/>
          <w:szCs w:val="24"/>
        </w:rPr>
      </w:pPr>
    </w:p>
    <w:p w14:paraId="7124A6C3" w14:textId="77777777" w:rsidR="00027D89" w:rsidRPr="00875E17" w:rsidRDefault="00027D89" w:rsidP="00027D89">
      <w:pPr>
        <w:rPr>
          <w:rFonts w:ascii="Arial" w:hAnsi="Arial" w:cs="Arial"/>
          <w:i/>
          <w:iCs/>
          <w:sz w:val="24"/>
          <w:szCs w:val="24"/>
        </w:rPr>
      </w:pPr>
    </w:p>
    <w:p w14:paraId="261E888B" w14:textId="77777777" w:rsidR="00027D89" w:rsidRPr="00875E17" w:rsidRDefault="00027D89" w:rsidP="00027D89">
      <w:pPr>
        <w:rPr>
          <w:rFonts w:ascii="Arial" w:hAnsi="Arial" w:cs="Arial"/>
          <w:i/>
          <w:iCs/>
          <w:sz w:val="24"/>
          <w:szCs w:val="24"/>
        </w:rPr>
      </w:pPr>
    </w:p>
    <w:p w14:paraId="7C690027" w14:textId="0632F391" w:rsidR="00027D89" w:rsidRDefault="00292799" w:rsidP="00027D89">
      <w:pPr>
        <w:rPr>
          <w:rFonts w:ascii="Arial" w:hAnsi="Arial" w:cs="Arial"/>
          <w:i/>
          <w:iCs/>
          <w:sz w:val="24"/>
          <w:szCs w:val="24"/>
        </w:rPr>
      </w:pPr>
      <w:bookmarkStart w:id="2" w:name="_Hlk161929588"/>
      <w:r w:rsidRPr="00597150">
        <w:rPr>
          <w:rFonts w:ascii="Arial" w:hAnsi="Arial" w:cs="Arial"/>
          <w:b/>
          <w:bCs/>
          <w:sz w:val="24"/>
          <w:szCs w:val="24"/>
        </w:rPr>
        <w:t>Fig</w:t>
      </w:r>
      <w:r w:rsidR="00875E17" w:rsidRPr="00597150">
        <w:rPr>
          <w:rFonts w:ascii="Arial" w:hAnsi="Arial" w:cs="Arial"/>
          <w:b/>
          <w:bCs/>
          <w:sz w:val="24"/>
          <w:szCs w:val="24"/>
        </w:rPr>
        <w:t>.</w:t>
      </w:r>
      <w:r w:rsidRPr="00597150">
        <w:rPr>
          <w:rFonts w:ascii="Arial" w:hAnsi="Arial" w:cs="Arial"/>
          <w:b/>
          <w:bCs/>
          <w:sz w:val="24"/>
          <w:szCs w:val="24"/>
        </w:rPr>
        <w:t xml:space="preserve"> S2</w:t>
      </w:r>
      <w:r w:rsidRPr="00875E17">
        <w:rPr>
          <w:rFonts w:ascii="Arial" w:hAnsi="Arial" w:cs="Arial"/>
          <w:i/>
          <w:iCs/>
          <w:sz w:val="24"/>
          <w:szCs w:val="24"/>
        </w:rPr>
        <w:t xml:space="preserve"> </w:t>
      </w:r>
      <w:r w:rsidR="00027D89" w:rsidRPr="00875E17">
        <w:rPr>
          <w:rFonts w:ascii="Arial" w:hAnsi="Arial" w:cs="Arial"/>
          <w:i/>
          <w:iCs/>
          <w:sz w:val="24"/>
          <w:szCs w:val="24"/>
        </w:rPr>
        <w:t>Characteris</w:t>
      </w:r>
      <w:r w:rsidR="00425F6B">
        <w:rPr>
          <w:rFonts w:ascii="Arial" w:hAnsi="Arial" w:cs="Arial"/>
          <w:i/>
          <w:iCs/>
          <w:sz w:val="24"/>
          <w:szCs w:val="24"/>
        </w:rPr>
        <w:t xml:space="preserve">tic Raman bands </w:t>
      </w:r>
      <w:r w:rsidR="00027D89" w:rsidRPr="00875E17">
        <w:rPr>
          <w:rFonts w:ascii="Arial" w:hAnsi="Arial" w:cs="Arial"/>
          <w:i/>
          <w:iCs/>
          <w:sz w:val="24"/>
          <w:szCs w:val="24"/>
        </w:rPr>
        <w:t>of 10</w:t>
      </w:r>
      <w:r w:rsidR="00027D89" w:rsidRPr="00875E17">
        <w:rPr>
          <w:rFonts w:ascii="Arial" w:hAnsi="Arial" w:cs="Arial"/>
          <w:i/>
          <w:iCs/>
          <w:sz w:val="24"/>
          <w:szCs w:val="24"/>
          <w:vertAlign w:val="superscript"/>
        </w:rPr>
        <w:t>-3</w:t>
      </w:r>
      <w:r w:rsidR="00027D89" w:rsidRPr="00875E17">
        <w:rPr>
          <w:rFonts w:ascii="Arial" w:hAnsi="Arial" w:cs="Arial"/>
          <w:i/>
          <w:iCs/>
          <w:sz w:val="24"/>
          <w:szCs w:val="24"/>
        </w:rPr>
        <w:t xml:space="preserve"> M R6G on </w:t>
      </w:r>
      <w:proofErr w:type="spellStart"/>
      <w:r w:rsidR="00425F6B" w:rsidRPr="00425F6B">
        <w:rPr>
          <w:rFonts w:ascii="Arial" w:hAnsi="Arial" w:cs="Arial"/>
          <w:i/>
          <w:iCs/>
          <w:sz w:val="24"/>
          <w:szCs w:val="24"/>
        </w:rPr>
        <w:t>ALF@AuNPs</w:t>
      </w:r>
      <w:proofErr w:type="spellEnd"/>
      <w:r w:rsidR="00425F6B" w:rsidRPr="00425F6B">
        <w:rPr>
          <w:rFonts w:ascii="Arial" w:hAnsi="Arial" w:cs="Arial"/>
          <w:i/>
          <w:iCs/>
          <w:sz w:val="24"/>
          <w:szCs w:val="24"/>
        </w:rPr>
        <w:t xml:space="preserve"> substrate</w:t>
      </w:r>
      <w:bookmarkEnd w:id="2"/>
    </w:p>
    <w:p w14:paraId="34986E74" w14:textId="77777777" w:rsidR="00430BA2" w:rsidRDefault="00430BA2" w:rsidP="00027D89">
      <w:pPr>
        <w:rPr>
          <w:rFonts w:ascii="Arial" w:hAnsi="Arial" w:cs="Arial"/>
          <w:i/>
          <w:iCs/>
          <w:sz w:val="24"/>
          <w:szCs w:val="24"/>
        </w:rPr>
      </w:pPr>
    </w:p>
    <w:p w14:paraId="6D83F347" w14:textId="25892E77" w:rsidR="00430BA2" w:rsidRPr="00875E17" w:rsidRDefault="00430BA2" w:rsidP="00027D89">
      <w:pPr>
        <w:rPr>
          <w:rFonts w:ascii="Arial" w:hAnsi="Arial" w:cs="Arial"/>
          <w:i/>
          <w:iCs/>
          <w:sz w:val="24"/>
          <w:szCs w:val="24"/>
        </w:rPr>
      </w:pPr>
      <w:r w:rsidRPr="00014E6A">
        <w:rPr>
          <w:rFonts w:ascii="Arial" w:hAnsi="Arial" w:cs="Arial"/>
          <w:b/>
          <w:bCs/>
          <w:i/>
          <w:iCs/>
          <w:sz w:val="24"/>
          <w:szCs w:val="24"/>
        </w:rPr>
        <w:t>Table S.1</w:t>
      </w:r>
      <w:r w:rsidRPr="00875E17">
        <w:rPr>
          <w:rFonts w:ascii="Arial" w:hAnsi="Arial" w:cs="Arial"/>
          <w:i/>
          <w:iCs/>
          <w:sz w:val="24"/>
          <w:szCs w:val="24"/>
        </w:rPr>
        <w:t xml:space="preserve"> </w:t>
      </w:r>
      <w:r w:rsidR="00425F6B">
        <w:rPr>
          <w:rFonts w:ascii="Arial" w:hAnsi="Arial" w:cs="Arial"/>
          <w:i/>
          <w:iCs/>
          <w:sz w:val="24"/>
          <w:szCs w:val="24"/>
        </w:rPr>
        <w:t>B</w:t>
      </w:r>
      <w:r w:rsidRPr="00875E17">
        <w:rPr>
          <w:rFonts w:ascii="Arial" w:hAnsi="Arial" w:cs="Arial"/>
          <w:i/>
          <w:iCs/>
          <w:sz w:val="24"/>
          <w:szCs w:val="24"/>
        </w:rPr>
        <w:t xml:space="preserve">and assignments for </w:t>
      </w:r>
      <w:r w:rsidR="00425F6B">
        <w:rPr>
          <w:rFonts w:ascii="Arial" w:hAnsi="Arial" w:cs="Arial"/>
          <w:i/>
          <w:iCs/>
          <w:sz w:val="24"/>
          <w:szCs w:val="24"/>
        </w:rPr>
        <w:t>R6G</w:t>
      </w:r>
    </w:p>
    <w:tbl>
      <w:tblPr>
        <w:tblStyle w:val="TableGrid"/>
        <w:tblW w:w="0" w:type="auto"/>
        <w:tblLook w:val="04A0" w:firstRow="1" w:lastRow="0" w:firstColumn="1" w:lastColumn="0" w:noHBand="0" w:noVBand="1"/>
      </w:tblPr>
      <w:tblGrid>
        <w:gridCol w:w="2254"/>
        <w:gridCol w:w="2254"/>
        <w:gridCol w:w="2254"/>
        <w:gridCol w:w="2254"/>
      </w:tblGrid>
      <w:tr w:rsidR="00027D89" w:rsidRPr="00875E17" w14:paraId="0BE1CE8A" w14:textId="77777777" w:rsidTr="004573BC">
        <w:tc>
          <w:tcPr>
            <w:tcW w:w="2254" w:type="dxa"/>
          </w:tcPr>
          <w:p w14:paraId="6337D931" w14:textId="77777777" w:rsidR="00027D89" w:rsidRPr="00597150" w:rsidRDefault="00027D89" w:rsidP="004573BC">
            <w:pPr>
              <w:spacing w:after="160" w:line="360" w:lineRule="auto"/>
              <w:rPr>
                <w:rFonts w:ascii="Arial" w:hAnsi="Arial" w:cs="Arial"/>
                <w:b/>
                <w:bCs/>
                <w:sz w:val="24"/>
                <w:szCs w:val="24"/>
              </w:rPr>
            </w:pPr>
            <w:bookmarkStart w:id="3" w:name="_Hlk144392668"/>
            <w:r w:rsidRPr="00597150">
              <w:rPr>
                <w:rFonts w:ascii="Arial" w:hAnsi="Arial" w:cs="Arial"/>
                <w:b/>
                <w:bCs/>
                <w:sz w:val="24"/>
                <w:szCs w:val="24"/>
              </w:rPr>
              <w:t>Raman shift (cm</w:t>
            </w:r>
            <w:r w:rsidRPr="00597150">
              <w:rPr>
                <w:rFonts w:ascii="Arial" w:hAnsi="Arial" w:cs="Arial"/>
                <w:b/>
                <w:bCs/>
                <w:sz w:val="24"/>
                <w:szCs w:val="24"/>
                <w:vertAlign w:val="superscript"/>
              </w:rPr>
              <w:t>-1</w:t>
            </w:r>
            <w:r w:rsidRPr="00597150">
              <w:rPr>
                <w:rFonts w:ascii="Arial" w:hAnsi="Arial" w:cs="Arial"/>
                <w:b/>
                <w:bCs/>
                <w:sz w:val="24"/>
                <w:szCs w:val="24"/>
              </w:rPr>
              <w:t>)</w:t>
            </w:r>
          </w:p>
        </w:tc>
        <w:tc>
          <w:tcPr>
            <w:tcW w:w="2254" w:type="dxa"/>
          </w:tcPr>
          <w:p w14:paraId="709424E8" w14:textId="77777777" w:rsidR="00027D89" w:rsidRPr="00597150" w:rsidRDefault="00027D89" w:rsidP="004573BC">
            <w:pPr>
              <w:spacing w:after="160" w:line="360" w:lineRule="auto"/>
              <w:rPr>
                <w:rFonts w:ascii="Arial" w:hAnsi="Arial" w:cs="Arial"/>
                <w:b/>
                <w:bCs/>
                <w:sz w:val="24"/>
                <w:szCs w:val="24"/>
              </w:rPr>
            </w:pPr>
            <w:r w:rsidRPr="00597150">
              <w:rPr>
                <w:rFonts w:ascii="Arial" w:hAnsi="Arial" w:cs="Arial"/>
                <w:b/>
                <w:bCs/>
                <w:sz w:val="24"/>
                <w:szCs w:val="24"/>
              </w:rPr>
              <w:t xml:space="preserve">Band assignment </w:t>
            </w:r>
          </w:p>
        </w:tc>
        <w:tc>
          <w:tcPr>
            <w:tcW w:w="2254" w:type="dxa"/>
          </w:tcPr>
          <w:p w14:paraId="7E58DF00" w14:textId="77777777" w:rsidR="00027D89" w:rsidRPr="00597150" w:rsidRDefault="00027D89" w:rsidP="004573BC">
            <w:pPr>
              <w:spacing w:after="160" w:line="360" w:lineRule="auto"/>
              <w:rPr>
                <w:rFonts w:ascii="Arial" w:hAnsi="Arial" w:cs="Arial"/>
                <w:b/>
                <w:bCs/>
                <w:sz w:val="24"/>
                <w:szCs w:val="24"/>
              </w:rPr>
            </w:pPr>
            <w:r w:rsidRPr="00597150">
              <w:rPr>
                <w:rFonts w:ascii="Arial" w:hAnsi="Arial" w:cs="Arial"/>
                <w:b/>
                <w:bCs/>
                <w:sz w:val="24"/>
                <w:szCs w:val="24"/>
              </w:rPr>
              <w:t>Raman shift in literature (cm</w:t>
            </w:r>
            <w:r w:rsidRPr="00597150">
              <w:rPr>
                <w:rFonts w:ascii="Arial" w:hAnsi="Arial" w:cs="Arial"/>
                <w:b/>
                <w:bCs/>
                <w:sz w:val="24"/>
                <w:szCs w:val="24"/>
                <w:vertAlign w:val="superscript"/>
              </w:rPr>
              <w:t>-1</w:t>
            </w:r>
            <w:r w:rsidRPr="00597150">
              <w:rPr>
                <w:rFonts w:ascii="Arial" w:hAnsi="Arial" w:cs="Arial"/>
                <w:b/>
                <w:bCs/>
                <w:sz w:val="24"/>
                <w:szCs w:val="24"/>
              </w:rPr>
              <w:t>)</w:t>
            </w:r>
          </w:p>
        </w:tc>
        <w:tc>
          <w:tcPr>
            <w:tcW w:w="2254" w:type="dxa"/>
          </w:tcPr>
          <w:p w14:paraId="326FF39E" w14:textId="6321C8A3" w:rsidR="00027D89" w:rsidRPr="00597150" w:rsidRDefault="00430BA2" w:rsidP="004573BC">
            <w:pPr>
              <w:spacing w:after="160" w:line="360" w:lineRule="auto"/>
              <w:rPr>
                <w:rFonts w:ascii="Arial" w:hAnsi="Arial" w:cs="Arial"/>
                <w:b/>
                <w:bCs/>
                <w:sz w:val="24"/>
                <w:szCs w:val="24"/>
              </w:rPr>
            </w:pPr>
            <w:r w:rsidRPr="00597150">
              <w:rPr>
                <w:rFonts w:ascii="Arial" w:hAnsi="Arial" w:cs="Arial"/>
                <w:b/>
                <w:bCs/>
                <w:sz w:val="24"/>
                <w:szCs w:val="24"/>
              </w:rPr>
              <w:t>R</w:t>
            </w:r>
            <w:r w:rsidR="00027D89" w:rsidRPr="00597150">
              <w:rPr>
                <w:rFonts w:ascii="Arial" w:hAnsi="Arial" w:cs="Arial"/>
                <w:b/>
                <w:bCs/>
                <w:sz w:val="24"/>
                <w:szCs w:val="24"/>
              </w:rPr>
              <w:t>eference</w:t>
            </w:r>
          </w:p>
        </w:tc>
      </w:tr>
      <w:bookmarkEnd w:id="3"/>
      <w:tr w:rsidR="00027D89" w:rsidRPr="00875E17" w14:paraId="6B3224FE" w14:textId="77777777" w:rsidTr="004573BC">
        <w:tc>
          <w:tcPr>
            <w:tcW w:w="2254" w:type="dxa"/>
          </w:tcPr>
          <w:p w14:paraId="70BD4B50"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611.5</w:t>
            </w:r>
          </w:p>
        </w:tc>
        <w:tc>
          <w:tcPr>
            <w:tcW w:w="2254" w:type="dxa"/>
          </w:tcPr>
          <w:p w14:paraId="28FF2B55"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C-C-C bending mode</w:t>
            </w:r>
          </w:p>
        </w:tc>
        <w:tc>
          <w:tcPr>
            <w:tcW w:w="2254" w:type="dxa"/>
          </w:tcPr>
          <w:p w14:paraId="602E2BAD"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611</w:t>
            </w:r>
          </w:p>
        </w:tc>
        <w:tc>
          <w:tcPr>
            <w:tcW w:w="2254" w:type="dxa"/>
          </w:tcPr>
          <w:p w14:paraId="664E76D8" w14:textId="0B4828E4"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&lt;EndNote&gt;&lt;Cite&gt;&lt;Author&gt;Kulakovich&lt;/Author&gt;&lt;Year&gt;2016&lt;/Year&gt;&lt;RecNum&gt;337&lt;/RecNum&gt;&lt;DisplayText&gt;&lt;style face="superscript"&gt;2&lt;/style&gt;&lt;/DisplayText&gt;&lt;record&gt;&lt;rec-number&gt;337&lt;/rec-number&gt;&lt;foreign-keys&gt;&lt;key app="EN" db-id="zttevp0dppe556epdrtvdw0na0xw0995zzdz" timestamp="1763645839"&gt;337&lt;/key&gt;&lt;/foreign-keys&gt;&lt;ref-type name="Journal Article"&gt;17&lt;/ref-type&gt;&lt;contributors&gt;&lt;authors&gt;&lt;author&gt;Kulakovich, O. S.&lt;/author&gt;&lt;author&gt;Shabunya-Klyachkovskaya, E. V.&lt;/author&gt;&lt;author&gt;Matsukovich, A. S.&lt;/author&gt;&lt;author&gt;Rasool, Kashif&lt;/author&gt;&lt;author&gt;Mahmoud, Khaled A.&lt;/author&gt;&lt;author&gt;Gaponenko, S. V.&lt;/author&gt;&lt;/authors&gt;&lt;/contributors&gt;&lt;titles&gt;&lt;title&gt;Nanoplasmonic Raman detection of bromate in water&lt;/title&gt;&lt;secondary-title&gt;Optics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Express&lt;/abbr-1&gt;&lt;/alt-periodical&gt;&lt;pages&gt;A174-A179&lt;/pages&gt;&lt;volume&gt;24&lt;/volume&gt;&lt;number&gt;2&lt;/number&gt;&lt;keywords&gt;&lt;keyword&gt;Spectroscopy, Raman&lt;/keyword&gt;&lt;keyword&gt;Nanomaterials&lt;/keyword&gt;&lt;keyword&gt;Surface-enhanced Raman scattering&lt;/keyword&gt;&lt;keyword&gt;Blue shift&lt;/keyword&gt;&lt;keyword&gt;Nanoparticles&lt;/keyword&gt;&lt;keyword&gt;Nanostructures&lt;/keyword&gt;&lt;keyword&gt;Quantum dots&lt;/keyword&gt;&lt;keyword&gt;Raman scattering&lt;/keyword&gt;&lt;keyword&gt;Sensors&lt;/keyword&gt;&lt;/keywords&gt;&lt;dates&gt;&lt;year&gt;2016&lt;/year&gt;&lt;pub-dates&gt;&lt;date&gt;2016/01/25&lt;/date&gt;&lt;/pub-dates&gt;&lt;/dates&gt;&lt;publisher&gt;Optica Publishing Group&lt;/publisher&gt;&lt;urls&gt;&lt;related-urls&gt;&lt;url&gt;https://opg.optica.org/oe/abstract.cfm?URI=oe-24-2-A174&lt;/url&gt;&lt;/related-urls&gt;&lt;/urls&gt;&lt;electronic-resource-num&gt;10.1364/OE.24.00A174&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2</w:t>
            </w:r>
            <w:r>
              <w:rPr>
                <w:rFonts w:ascii="Arial" w:hAnsi="Arial" w:cs="Arial"/>
                <w:sz w:val="24"/>
                <w:szCs w:val="24"/>
              </w:rPr>
              <w:fldChar w:fldCharType="end"/>
            </w:r>
          </w:p>
        </w:tc>
      </w:tr>
      <w:tr w:rsidR="00027D89" w:rsidRPr="00875E17" w14:paraId="7EF8E419" w14:textId="77777777" w:rsidTr="004573BC">
        <w:tc>
          <w:tcPr>
            <w:tcW w:w="2254" w:type="dxa"/>
          </w:tcPr>
          <w:p w14:paraId="7DC20D05"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1310.6</w:t>
            </w:r>
          </w:p>
        </w:tc>
        <w:tc>
          <w:tcPr>
            <w:tcW w:w="2254" w:type="dxa"/>
          </w:tcPr>
          <w:p w14:paraId="187A76A0"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C-H in-plane bending</w:t>
            </w:r>
          </w:p>
        </w:tc>
        <w:tc>
          <w:tcPr>
            <w:tcW w:w="2254" w:type="dxa"/>
          </w:tcPr>
          <w:p w14:paraId="2D258AB4"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1318</w:t>
            </w:r>
          </w:p>
        </w:tc>
        <w:tc>
          <w:tcPr>
            <w:tcW w:w="2254" w:type="dxa"/>
          </w:tcPr>
          <w:p w14:paraId="1446E62C" w14:textId="6D8675E2"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&lt;EndNote&gt;&lt;Cite&gt;&lt;Author&gt;Kulakovich&lt;/Author&gt;&lt;Year&gt;2016&lt;/Year&gt;&lt;RecNum&gt;337&lt;/RecNum&gt;&lt;DisplayText&gt;&lt;style face="superscript"&gt;2&lt;/style&gt;&lt;/DisplayText&gt;&lt;record&gt;&lt;rec-number&gt;337&lt;/rec-number&gt;&lt;foreign-keys&gt;&lt;key app="EN" db-id="zttevp0dppe556epdrtvdw0na0xw0995zzdz" timestamp="1763645839"&gt;337&lt;/key&gt;&lt;/foreign-keys&gt;&lt;ref-type name="Journal Article"&gt;17&lt;/ref-type&gt;&lt;contributors&gt;&lt;authors&gt;&lt;author&gt;Kulakovich, O. S.&lt;/author&gt;&lt;author&gt;Shabunya-Klyachkovskaya, E. V.&lt;/author&gt;&lt;author&gt;Matsukovich, A. S.&lt;/author&gt;&lt;author&gt;Rasool, Kashif&lt;/author&gt;&lt;author&gt;Mahmoud, Khaled A.&lt;/author&gt;&lt;author&gt;Gaponenko, S. V.&lt;/author&gt;&lt;/authors&gt;&lt;/contributors&gt;&lt;titles&gt;&lt;title&gt;Nanoplasmonic Raman detection of bromate in water&lt;/title&gt;&lt;secondary-title&gt;Optics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Express&lt;/abbr-1&gt;&lt;/alt-periodical&gt;&lt;pages&gt;A174-A179&lt;/pages&gt;&lt;volume&gt;24&lt;/volume&gt;&lt;number&gt;2&lt;/number&gt;&lt;keywords&gt;&lt;keyword&gt;Spectroscopy, Raman&lt;/keyword&gt;&lt;keyword&gt;Nanomaterials&lt;/keyword&gt;&lt;keyword&gt;Surface-enhanced Raman scattering&lt;/keyword&gt;&lt;keyword&gt;Blue shift&lt;/keyword&gt;&lt;keyword&gt;Nanoparticles&lt;/keyword&gt;&lt;keyword&gt;Nanostructures&lt;/keyword&gt;&lt;keyword&gt;Quantum dots&lt;/keyword&gt;&lt;keyword&gt;Raman scattering&lt;/keyword&gt;&lt;keyword&gt;Sensors&lt;/keyword&gt;&lt;/keywords&gt;&lt;dates&gt;&lt;year&gt;2016&lt;/year&gt;&lt;pub-dates&gt;&lt;date&gt;2016/01/25&lt;/date&gt;&lt;/pub-dates&gt;&lt;/dates&gt;&lt;publisher&gt;Optica Publishing Group&lt;/publisher&gt;&lt;urls&gt;&lt;related-urls&gt;&lt;url&gt;https://opg.optica.org/oe/abstract.cfm?URI=oe-24-2-A174&lt;/url&gt;&lt;/related-urls&gt;&lt;/urls&gt;&lt;electronic-resource-num&gt;10.1364/OE.24.00A174&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2</w:t>
            </w:r>
            <w:r>
              <w:rPr>
                <w:rFonts w:ascii="Arial" w:hAnsi="Arial" w:cs="Arial"/>
                <w:sz w:val="24"/>
                <w:szCs w:val="24"/>
              </w:rPr>
              <w:fldChar w:fldCharType="end"/>
            </w:r>
          </w:p>
        </w:tc>
      </w:tr>
      <w:tr w:rsidR="00027D89" w:rsidRPr="00875E17" w14:paraId="1662CBB5" w14:textId="77777777" w:rsidTr="004573BC">
        <w:tc>
          <w:tcPr>
            <w:tcW w:w="2254" w:type="dxa"/>
          </w:tcPr>
          <w:p w14:paraId="2D53832D"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1361.7</w:t>
            </w:r>
          </w:p>
        </w:tc>
        <w:tc>
          <w:tcPr>
            <w:tcW w:w="2254" w:type="dxa"/>
          </w:tcPr>
          <w:p w14:paraId="77DC24FE"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C-C stretching</w:t>
            </w:r>
          </w:p>
        </w:tc>
        <w:tc>
          <w:tcPr>
            <w:tcW w:w="2254" w:type="dxa"/>
          </w:tcPr>
          <w:p w14:paraId="538427B2"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1366</w:t>
            </w:r>
          </w:p>
        </w:tc>
        <w:tc>
          <w:tcPr>
            <w:tcW w:w="2254" w:type="dxa"/>
          </w:tcPr>
          <w:p w14:paraId="0FF3C896" w14:textId="08C875C7"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&lt;EndNote&gt;&lt;Cite&gt;&lt;Author&gt;Kulakovich&lt;/Author&gt;&lt;Year&gt;2016&lt;/Year&gt;&lt;RecNum&gt;337&lt;/RecNum&gt;&lt;DisplayText&gt;&lt;style face="superscript"&gt;2&lt;/style&gt;&lt;/DisplayText&gt;&lt;record&gt;&lt;rec-number&gt;337&lt;/rec-number&gt;&lt;foreign-keys&gt;&lt;key app="EN" db-id="zttevp0dppe556epdrtvdw0na0xw0995zzdz" timestamp="1763645839"&gt;337&lt;/key&gt;&lt;/foreign-keys&gt;&lt;ref-type name="Journal Article"&gt;17&lt;/ref-type&gt;&lt;contributors&gt;&lt;authors&gt;&lt;author&gt;Kulakovich, O. S.&lt;/author&gt;&lt;author&gt;Shabunya-Klyachkovskaya, E. V.&lt;/author&gt;&lt;author&gt;Matsukovich, A. S.&lt;/author&gt;&lt;author&gt;Rasool, Kashif&lt;/author&gt;&lt;author&gt;Mahmoud, Khaled A.&lt;/author&gt;&lt;author&gt;Gaponenko, S. V.&lt;/author&gt;&lt;/authors&gt;&lt;/contributors&gt;&lt;titles&gt;&lt;title&gt;Nanoplasmonic Raman detection of bromate in water&lt;/title&gt;&lt;secondary-title&gt;Optics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Express&lt;/abbr-1&gt;&lt;/alt-periodical&gt;&lt;pages&gt;A174-A179&lt;/pages&gt;&lt;volume&gt;24&lt;/volume&gt;&lt;number&gt;2&lt;/number&gt;&lt;keywords&gt;&lt;keyword&gt;Spectroscopy, Raman&lt;/keyword&gt;&lt;keyword&gt;Nanomaterials&lt;/keyword&gt;&lt;keyword&gt;Surface-enhanced Raman scattering&lt;/keyword&gt;&lt;keyword&gt;Blue shift&lt;/keyword&gt;&lt;keyword&gt;Nanoparticles&lt;/keyword&gt;&lt;keyword&gt;Nanostructures&lt;/keyword&gt;&lt;keyword&gt;Quantum dots&lt;/keyword&gt;&lt;keyword&gt;Raman scattering&lt;/keyword&gt;&lt;keyword&gt;Sensors&lt;/keyword&gt;&lt;/keywords&gt;&lt;dates&gt;&lt;year&gt;2016&lt;/year&gt;&lt;pub-dates&gt;&lt;date&gt;2016/01/25&lt;/date&gt;&lt;/pub-dates&gt;&lt;/dates&gt;&lt;publisher&gt;Optica Publishing Group&lt;/publisher&gt;&lt;urls&gt;&lt;related-urls&gt;&lt;url&gt;https://opg.optica.org/oe/abstract.cfm?URI=oe-24-2-A174&lt;/url&gt;&lt;/related-urls&gt;&lt;/urls&gt;&lt;electronic-resource-num&gt;10.1364/OE.24.00A174&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2</w:t>
            </w:r>
            <w:r>
              <w:rPr>
                <w:rFonts w:ascii="Arial" w:hAnsi="Arial" w:cs="Arial"/>
                <w:sz w:val="24"/>
                <w:szCs w:val="24"/>
              </w:rPr>
              <w:fldChar w:fldCharType="end"/>
            </w:r>
          </w:p>
        </w:tc>
      </w:tr>
      <w:tr w:rsidR="00027D89" w:rsidRPr="00875E17" w14:paraId="53D45D6A" w14:textId="77777777" w:rsidTr="004573BC">
        <w:tc>
          <w:tcPr>
            <w:tcW w:w="2254" w:type="dxa"/>
          </w:tcPr>
          <w:p w14:paraId="672D8E7B"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1510.2</w:t>
            </w:r>
          </w:p>
        </w:tc>
        <w:tc>
          <w:tcPr>
            <w:tcW w:w="2254" w:type="dxa"/>
          </w:tcPr>
          <w:p w14:paraId="59BFF992" w14:textId="15B6CFEA"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C-</w:t>
            </w:r>
            <w:r w:rsidR="002350CC">
              <w:rPr>
                <w:rFonts w:ascii="Arial" w:hAnsi="Arial" w:cs="Arial"/>
                <w:sz w:val="24"/>
                <w:szCs w:val="24"/>
              </w:rPr>
              <w:t>N</w:t>
            </w:r>
            <w:r w:rsidRPr="00875E17">
              <w:rPr>
                <w:rFonts w:ascii="Arial" w:hAnsi="Arial" w:cs="Arial"/>
                <w:sz w:val="24"/>
                <w:szCs w:val="24"/>
              </w:rPr>
              <w:t xml:space="preserve"> stretching</w:t>
            </w:r>
          </w:p>
        </w:tc>
        <w:tc>
          <w:tcPr>
            <w:tcW w:w="2254" w:type="dxa"/>
          </w:tcPr>
          <w:p w14:paraId="34D63DAA"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1512</w:t>
            </w:r>
          </w:p>
        </w:tc>
        <w:tc>
          <w:tcPr>
            <w:tcW w:w="2254" w:type="dxa"/>
          </w:tcPr>
          <w:p w14:paraId="1A08849E" w14:textId="53F9E22A"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&lt;EndNote&gt;&lt;Cite&gt;&lt;Author&gt;Kulakovich&lt;/Author&gt;&lt;Year&gt;2016&lt;/Year&gt;&lt;RecNum&gt;337&lt;/RecNum&gt;&lt;DisplayText&gt;&lt;style face="superscript"&gt;2&lt;/style&gt;&lt;/DisplayText&gt;&lt;record&gt;&lt;rec-number&gt;337&lt;/rec-number&gt;&lt;foreign-keys&gt;&lt;key app="EN" db-id="zttevp0dppe556epdrtvdw0na0xw0995zzdz" timestamp="1763645839"&gt;337&lt;/key&gt;&lt;/foreign-keys&gt;&lt;ref-type name="Journal Article"&gt;17&lt;/ref-type&gt;&lt;contributors&gt;&lt;authors&gt;&lt;author&gt;Kulakovich, O. S.&lt;/author&gt;&lt;author&gt;Shabunya-Klyachkovskaya, E. V.&lt;/author&gt;&lt;author&gt;Matsukovich, A. S.&lt;/author&gt;&lt;author&gt;Rasool, Kashif&lt;/author&gt;&lt;author&gt;Mahmoud, Khaled A.&lt;/author&gt;&lt;author&gt;Gaponenko, S. V.&lt;/author&gt;&lt;/authors&gt;&lt;/contributors&gt;&lt;titles&gt;&lt;title&gt;Nanoplasmonic Raman detection of bromate in water&lt;/title&gt;&lt;secondary-title&gt;Optics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Express&lt;/abbr-1&gt;&lt;/alt-periodical&gt;&lt;pages&gt;A174-A179&lt;/pages&gt;&lt;volume&gt;24&lt;/volume&gt;&lt;number&gt;2&lt;/number&gt;&lt;keywords&gt;&lt;keyword&gt;Spectroscopy, Raman&lt;/keyword&gt;&lt;keyword&gt;Nanomaterials&lt;/keyword&gt;&lt;keyword&gt;Surface-enhanced Raman scattering&lt;/keyword&gt;&lt;keyword&gt;Blue shift&lt;/keyword&gt;&lt;keyword&gt;Nanoparticles&lt;/keyword&gt;&lt;keyword&gt;Nanostructures&lt;/keyword&gt;&lt;keyword&gt;Quantum dots&lt;/keyword&gt;&lt;keyword&gt;Raman scattering&lt;/keyword&gt;&lt;keyword&gt;Sensors&lt;/keyword&gt;&lt;/keywords&gt;&lt;dates&gt;&lt;year&gt;2016&lt;/year&gt;&lt;pub-dates&gt;&lt;date&gt;2016/01/25&lt;/date&gt;&lt;/pub-dates&gt;&lt;/dates&gt;&lt;publisher&gt;Optica Publishing Group&lt;/publisher&gt;&lt;urls&gt;&lt;related-urls&gt;&lt;url&gt;https://opg.optica.org/oe/abstract.cfm?URI=oe-24-2-A174&lt;/url&gt;&lt;/related-urls&gt;&lt;/urls&gt;&lt;electronic-resource-num&gt;10.1364/OE.24.00A174&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2</w:t>
            </w:r>
            <w:r>
              <w:rPr>
                <w:rFonts w:ascii="Arial" w:hAnsi="Arial" w:cs="Arial"/>
                <w:sz w:val="24"/>
                <w:szCs w:val="24"/>
              </w:rPr>
              <w:fldChar w:fldCharType="end"/>
            </w:r>
          </w:p>
        </w:tc>
      </w:tr>
    </w:tbl>
    <w:p w14:paraId="38AFB849" w14:textId="77777777" w:rsidR="00027D89" w:rsidRPr="00875E17" w:rsidRDefault="00027D89" w:rsidP="00027D89">
      <w:pPr>
        <w:rPr>
          <w:rFonts w:ascii="Arial" w:eastAsiaTheme="minorEastAsia" w:hAnsi="Arial" w:cs="Arial"/>
          <w:sz w:val="24"/>
          <w:szCs w:val="24"/>
        </w:rPr>
      </w:pPr>
    </w:p>
    <w:p w14:paraId="35ADA2D0" w14:textId="221AFD24" w:rsidR="00803F4A" w:rsidRPr="00875E17" w:rsidRDefault="00425F6B" w:rsidP="00027D89">
      <w:pPr>
        <w:pStyle w:val="Heading2"/>
        <w:numPr>
          <w:ilvl w:val="1"/>
          <w:numId w:val="0"/>
        </w:numPr>
        <w:spacing w:before="40" w:after="0"/>
        <w:rPr>
          <w:rFonts w:ascii="Arial" w:eastAsiaTheme="minorEastAsia" w:hAnsi="Arial" w:cs="Arial"/>
          <w:sz w:val="24"/>
          <w:szCs w:val="24"/>
        </w:rPr>
      </w:pPr>
      <w:bookmarkStart w:id="4" w:name="_Toc164802519"/>
      <w:r w:rsidRPr="00425F6B">
        <w:rPr>
          <w:noProof/>
        </w:rPr>
        <w:lastRenderedPageBreak/>
        <w:drawing>
          <wp:inline distT="0" distB="0" distL="0" distR="0" wp14:anchorId="5C822EA6" wp14:editId="2D625991">
            <wp:extent cx="5731510" cy="2328545"/>
            <wp:effectExtent l="0" t="0" r="2540" b="0"/>
            <wp:docPr id="503689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328545"/>
                    </a:xfrm>
                    <a:prstGeom prst="rect">
                      <a:avLst/>
                    </a:prstGeom>
                    <a:noFill/>
                    <a:ln>
                      <a:noFill/>
                    </a:ln>
                  </pic:spPr>
                </pic:pic>
              </a:graphicData>
            </a:graphic>
          </wp:inline>
        </w:drawing>
      </w:r>
    </w:p>
    <w:p w14:paraId="4822E3BA" w14:textId="43396985" w:rsidR="00027D89" w:rsidRPr="00875E17" w:rsidRDefault="00292799" w:rsidP="00027D89">
      <w:pPr>
        <w:rPr>
          <w:rFonts w:ascii="Arial" w:hAnsi="Arial" w:cs="Arial"/>
          <w:sz w:val="24"/>
          <w:szCs w:val="24"/>
        </w:rPr>
      </w:pPr>
      <w:bookmarkStart w:id="5" w:name="_Hlk206324364"/>
      <w:bookmarkEnd w:id="4"/>
      <w:r w:rsidRPr="00597150">
        <w:rPr>
          <w:rFonts w:ascii="Arial" w:eastAsiaTheme="minorEastAsia" w:hAnsi="Arial" w:cs="Arial"/>
          <w:b/>
          <w:bCs/>
          <w:sz w:val="24"/>
          <w:szCs w:val="24"/>
        </w:rPr>
        <w:t>Fig</w:t>
      </w:r>
      <w:r w:rsidR="00875E17" w:rsidRPr="00597150">
        <w:rPr>
          <w:rFonts w:ascii="Arial" w:eastAsiaTheme="minorEastAsia" w:hAnsi="Arial" w:cs="Arial"/>
          <w:b/>
          <w:bCs/>
          <w:sz w:val="24"/>
          <w:szCs w:val="24"/>
        </w:rPr>
        <w:t>.</w:t>
      </w:r>
      <w:r w:rsidRPr="00597150">
        <w:rPr>
          <w:rFonts w:ascii="Arial" w:eastAsiaTheme="minorEastAsia" w:hAnsi="Arial" w:cs="Arial"/>
          <w:b/>
          <w:bCs/>
          <w:sz w:val="24"/>
          <w:szCs w:val="24"/>
        </w:rPr>
        <w:t xml:space="preserve"> S3</w:t>
      </w:r>
      <w:r w:rsidRPr="00875E17">
        <w:rPr>
          <w:rFonts w:ascii="Arial" w:eastAsiaTheme="minorEastAsia" w:hAnsi="Arial" w:cs="Arial"/>
          <w:i/>
          <w:iCs/>
          <w:sz w:val="24"/>
          <w:szCs w:val="24"/>
        </w:rPr>
        <w:t xml:space="preserve"> </w:t>
      </w:r>
      <w:r w:rsidR="00425F6B" w:rsidRPr="00425F6B">
        <w:rPr>
          <w:rFonts w:ascii="Arial" w:eastAsiaTheme="minorEastAsia" w:hAnsi="Arial" w:cs="Arial"/>
          <w:i/>
          <w:iCs/>
          <w:sz w:val="24"/>
          <w:szCs w:val="24"/>
        </w:rPr>
        <w:t>Raman intensity at 1362 cm</w:t>
      </w:r>
      <w:r w:rsidR="00425F6B" w:rsidRPr="00597150">
        <w:rPr>
          <w:rFonts w:ascii="Arial" w:eastAsiaTheme="minorEastAsia" w:hAnsi="Arial" w:cs="Arial"/>
          <w:i/>
          <w:iCs/>
          <w:sz w:val="24"/>
          <w:szCs w:val="24"/>
          <w:vertAlign w:val="superscript"/>
        </w:rPr>
        <w:t>-1</w:t>
      </w:r>
      <w:r w:rsidR="00425F6B" w:rsidRPr="00425F6B">
        <w:rPr>
          <w:rFonts w:ascii="Arial" w:eastAsiaTheme="minorEastAsia" w:hAnsi="Arial" w:cs="Arial"/>
          <w:i/>
          <w:iCs/>
          <w:sz w:val="24"/>
          <w:szCs w:val="24"/>
        </w:rPr>
        <w:t xml:space="preserve"> as a function of R6G concentration on (</w:t>
      </w:r>
      <w:r w:rsidR="00F75B9D">
        <w:rPr>
          <w:rFonts w:ascii="Arial" w:eastAsiaTheme="minorEastAsia" w:hAnsi="Arial" w:cs="Arial"/>
          <w:i/>
          <w:iCs/>
          <w:sz w:val="24"/>
          <w:szCs w:val="24"/>
        </w:rPr>
        <w:t>a</w:t>
      </w:r>
      <w:r w:rsidR="00425F6B" w:rsidRPr="00425F6B">
        <w:rPr>
          <w:rFonts w:ascii="Arial" w:eastAsiaTheme="minorEastAsia" w:hAnsi="Arial" w:cs="Arial"/>
          <w:i/>
          <w:iCs/>
          <w:sz w:val="24"/>
          <w:szCs w:val="24"/>
        </w:rPr>
        <w:t xml:space="preserve">) </w:t>
      </w:r>
      <w:proofErr w:type="spellStart"/>
      <w:r w:rsidR="00425F6B" w:rsidRPr="00425F6B">
        <w:rPr>
          <w:rFonts w:ascii="Arial" w:eastAsiaTheme="minorEastAsia" w:hAnsi="Arial" w:cs="Arial"/>
          <w:i/>
          <w:iCs/>
          <w:sz w:val="24"/>
          <w:szCs w:val="24"/>
        </w:rPr>
        <w:t>Si@AuNPs</w:t>
      </w:r>
      <w:proofErr w:type="spellEnd"/>
      <w:r w:rsidR="00425F6B" w:rsidRPr="00425F6B">
        <w:rPr>
          <w:rFonts w:ascii="Arial" w:eastAsiaTheme="minorEastAsia" w:hAnsi="Arial" w:cs="Arial"/>
          <w:i/>
          <w:iCs/>
          <w:sz w:val="24"/>
          <w:szCs w:val="24"/>
        </w:rPr>
        <w:t xml:space="preserve"> and (</w:t>
      </w:r>
      <w:r w:rsidR="00F75B9D">
        <w:rPr>
          <w:rFonts w:ascii="Arial" w:eastAsiaTheme="minorEastAsia" w:hAnsi="Arial" w:cs="Arial"/>
          <w:i/>
          <w:iCs/>
          <w:sz w:val="24"/>
          <w:szCs w:val="24"/>
        </w:rPr>
        <w:t>b</w:t>
      </w:r>
      <w:r w:rsidR="00425F6B" w:rsidRPr="00425F6B">
        <w:rPr>
          <w:rFonts w:ascii="Arial" w:eastAsiaTheme="minorEastAsia" w:hAnsi="Arial" w:cs="Arial"/>
          <w:i/>
          <w:iCs/>
          <w:sz w:val="24"/>
          <w:szCs w:val="24"/>
        </w:rPr>
        <w:t xml:space="preserve">) </w:t>
      </w:r>
      <w:proofErr w:type="spellStart"/>
      <w:r w:rsidR="00425F6B" w:rsidRPr="00425F6B">
        <w:rPr>
          <w:rFonts w:ascii="Arial" w:eastAsiaTheme="minorEastAsia" w:hAnsi="Arial" w:cs="Arial"/>
          <w:i/>
          <w:iCs/>
          <w:sz w:val="24"/>
          <w:szCs w:val="24"/>
        </w:rPr>
        <w:t>ALF@AuNPs</w:t>
      </w:r>
      <w:bookmarkEnd w:id="5"/>
      <w:proofErr w:type="spellEnd"/>
      <w:r w:rsidR="00425F6B" w:rsidRPr="00425F6B">
        <w:rPr>
          <w:rFonts w:ascii="Arial" w:eastAsiaTheme="minorEastAsia" w:hAnsi="Arial" w:cs="Arial"/>
          <w:i/>
          <w:iCs/>
          <w:sz w:val="24"/>
          <w:szCs w:val="24"/>
        </w:rPr>
        <w:t xml:space="preserve">. Error bars represent standard deviation (σ, n = 3). </w:t>
      </w:r>
    </w:p>
    <w:p w14:paraId="1DE15ADF" w14:textId="77777777" w:rsidR="00425F6B" w:rsidRDefault="00425F6B" w:rsidP="00027D89">
      <w:pPr>
        <w:spacing w:line="360" w:lineRule="auto"/>
        <w:rPr>
          <w:rFonts w:ascii="Arial" w:hAnsi="Arial" w:cs="Arial"/>
          <w:sz w:val="24"/>
          <w:szCs w:val="24"/>
        </w:rPr>
      </w:pPr>
    </w:p>
    <w:p w14:paraId="4B0BF0B7" w14:textId="5F55F891" w:rsidR="00027D89" w:rsidRPr="00875E17" w:rsidRDefault="00803F4A" w:rsidP="00027D89">
      <w:pPr>
        <w:pStyle w:val="Heading2"/>
        <w:numPr>
          <w:ilvl w:val="1"/>
          <w:numId w:val="0"/>
        </w:numPr>
        <w:spacing w:before="40" w:after="0"/>
        <w:rPr>
          <w:rFonts w:ascii="Arial" w:hAnsi="Arial" w:cs="Arial"/>
          <w:sz w:val="24"/>
          <w:szCs w:val="24"/>
        </w:rPr>
      </w:pPr>
      <w:bookmarkStart w:id="6" w:name="_Hlk161926975"/>
      <w:bookmarkEnd w:id="6"/>
      <w:r w:rsidRPr="00875E17">
        <w:rPr>
          <w:rFonts w:ascii="Arial" w:hAnsi="Arial" w:cs="Arial"/>
          <w:b/>
          <w:bCs/>
          <w:noProof/>
          <w:sz w:val="24"/>
          <w:szCs w:val="24"/>
        </w:rPr>
        <w:drawing>
          <wp:anchor distT="0" distB="0" distL="114300" distR="114300" simplePos="0" relativeHeight="251667456" behindDoc="0" locked="0" layoutInCell="1" allowOverlap="1" wp14:anchorId="61083971" wp14:editId="4C59D0A5">
            <wp:simplePos x="0" y="0"/>
            <wp:positionH relativeFrom="column">
              <wp:posOffset>-114300</wp:posOffset>
            </wp:positionH>
            <wp:positionV relativeFrom="paragraph">
              <wp:posOffset>0</wp:posOffset>
            </wp:positionV>
            <wp:extent cx="5731510" cy="2596515"/>
            <wp:effectExtent l="0" t="0" r="2540" b="0"/>
            <wp:wrapTopAndBottom/>
            <wp:docPr id="1227839221" name="Picture 1" descr="A comparison of a graph of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39221" name="Picture 1" descr="A comparison of a graph of a number of different colored lines&#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596515"/>
                    </a:xfrm>
                    <a:prstGeom prst="rect">
                      <a:avLst/>
                    </a:prstGeom>
                    <a:noFill/>
                    <a:ln>
                      <a:noFill/>
                    </a:ln>
                  </pic:spPr>
                </pic:pic>
              </a:graphicData>
            </a:graphic>
          </wp:anchor>
        </w:drawing>
      </w:r>
    </w:p>
    <w:p w14:paraId="6FE7A088" w14:textId="5D2215E3" w:rsidR="00027D89" w:rsidRPr="00875E17" w:rsidRDefault="00292799" w:rsidP="00F066C4">
      <w:pPr>
        <w:spacing w:line="360" w:lineRule="auto"/>
        <w:rPr>
          <w:rFonts w:ascii="Arial" w:hAnsi="Arial" w:cs="Arial"/>
          <w:b/>
          <w:bCs/>
          <w:sz w:val="24"/>
          <w:szCs w:val="24"/>
        </w:rPr>
      </w:pPr>
      <w:bookmarkStart w:id="7" w:name="_Hlk162269452"/>
      <w:r w:rsidRPr="00597150">
        <w:rPr>
          <w:rFonts w:ascii="Arial" w:hAnsi="Arial" w:cs="Arial"/>
          <w:b/>
          <w:bCs/>
          <w:sz w:val="24"/>
          <w:szCs w:val="24"/>
        </w:rPr>
        <w:t>Fig</w:t>
      </w:r>
      <w:r w:rsidR="00875E17" w:rsidRPr="00597150">
        <w:rPr>
          <w:rFonts w:ascii="Arial" w:hAnsi="Arial" w:cs="Arial"/>
          <w:b/>
          <w:bCs/>
          <w:sz w:val="24"/>
          <w:szCs w:val="24"/>
        </w:rPr>
        <w:t>.</w:t>
      </w:r>
      <w:r w:rsidRPr="00597150">
        <w:rPr>
          <w:rFonts w:ascii="Arial" w:hAnsi="Arial" w:cs="Arial"/>
          <w:b/>
          <w:bCs/>
          <w:sz w:val="24"/>
          <w:szCs w:val="24"/>
        </w:rPr>
        <w:t xml:space="preserve"> S</w:t>
      </w:r>
      <w:r w:rsidR="00797E57">
        <w:rPr>
          <w:rFonts w:ascii="Arial" w:hAnsi="Arial" w:cs="Arial"/>
          <w:b/>
          <w:bCs/>
          <w:sz w:val="24"/>
          <w:szCs w:val="24"/>
        </w:rPr>
        <w:t>4</w:t>
      </w:r>
      <w:r w:rsidRPr="00875E17">
        <w:rPr>
          <w:rFonts w:ascii="Arial" w:hAnsi="Arial" w:cs="Arial"/>
          <w:i/>
          <w:iCs/>
          <w:sz w:val="24"/>
          <w:szCs w:val="24"/>
        </w:rPr>
        <w:t xml:space="preserve"> </w:t>
      </w:r>
      <w:bookmarkEnd w:id="7"/>
      <w:r w:rsidR="00F066C4" w:rsidRPr="00875E17">
        <w:rPr>
          <w:rFonts w:ascii="Arial" w:hAnsi="Arial" w:cs="Arial"/>
          <w:i/>
          <w:iCs/>
          <w:sz w:val="24"/>
          <w:szCs w:val="24"/>
        </w:rPr>
        <w:t xml:space="preserve">(a) SERS spectra of </w:t>
      </w:r>
      <w:proofErr w:type="spellStart"/>
      <w:r w:rsidR="00F066C4" w:rsidRPr="00875E17">
        <w:rPr>
          <w:rFonts w:ascii="Arial" w:hAnsi="Arial" w:cs="Arial"/>
          <w:i/>
          <w:iCs/>
          <w:sz w:val="24"/>
          <w:szCs w:val="24"/>
        </w:rPr>
        <w:t>Si@AuNPs</w:t>
      </w:r>
      <w:proofErr w:type="spellEnd"/>
      <w:r w:rsidR="00F066C4" w:rsidRPr="00875E17">
        <w:rPr>
          <w:rFonts w:ascii="Arial" w:hAnsi="Arial" w:cs="Arial"/>
          <w:i/>
          <w:iCs/>
          <w:sz w:val="24"/>
          <w:szCs w:val="24"/>
        </w:rPr>
        <w:t xml:space="preserve"> with decreasing concentrations of R6G (10</w:t>
      </w:r>
      <w:r w:rsidR="00F066C4" w:rsidRPr="00875E17">
        <w:rPr>
          <w:rFonts w:ascii="Arial" w:hAnsi="Arial" w:cs="Arial"/>
          <w:i/>
          <w:iCs/>
          <w:sz w:val="24"/>
          <w:szCs w:val="24"/>
          <w:vertAlign w:val="superscript"/>
        </w:rPr>
        <w:t>−3</w:t>
      </w:r>
      <w:r w:rsidR="00F066C4" w:rsidRPr="00875E17">
        <w:rPr>
          <w:rFonts w:ascii="Arial" w:hAnsi="Arial" w:cs="Arial"/>
          <w:i/>
          <w:iCs/>
          <w:sz w:val="24"/>
          <w:szCs w:val="24"/>
        </w:rPr>
        <w:t>M to 10</w:t>
      </w:r>
      <w:r w:rsidR="00F066C4" w:rsidRPr="00875E17">
        <w:rPr>
          <w:rFonts w:ascii="Arial" w:hAnsi="Arial" w:cs="Arial"/>
          <w:i/>
          <w:iCs/>
          <w:sz w:val="24"/>
          <w:szCs w:val="24"/>
          <w:vertAlign w:val="superscript"/>
        </w:rPr>
        <w:t>−6</w:t>
      </w:r>
      <w:r w:rsidR="00F066C4" w:rsidRPr="00875E17">
        <w:rPr>
          <w:rFonts w:ascii="Arial" w:hAnsi="Arial" w:cs="Arial"/>
          <w:i/>
          <w:iCs/>
          <w:sz w:val="24"/>
          <w:szCs w:val="24"/>
        </w:rPr>
        <w:t xml:space="preserve">M, black line to green line, respectively). (b) SERS spectra of </w:t>
      </w:r>
      <w:proofErr w:type="spellStart"/>
      <w:r w:rsidR="00F066C4" w:rsidRPr="00875E17">
        <w:rPr>
          <w:rFonts w:ascii="Arial" w:hAnsi="Arial" w:cs="Arial"/>
          <w:i/>
          <w:iCs/>
          <w:sz w:val="24"/>
          <w:szCs w:val="24"/>
        </w:rPr>
        <w:t>ALF@AuNPs</w:t>
      </w:r>
      <w:proofErr w:type="spellEnd"/>
      <w:r w:rsidR="00F066C4" w:rsidRPr="00875E17">
        <w:rPr>
          <w:rFonts w:ascii="Arial" w:hAnsi="Arial" w:cs="Arial"/>
          <w:i/>
          <w:iCs/>
          <w:sz w:val="24"/>
          <w:szCs w:val="24"/>
        </w:rPr>
        <w:t xml:space="preserve"> with decreasing concentrations of R6G (10</w:t>
      </w:r>
      <w:r w:rsidR="00F066C4" w:rsidRPr="00875E17">
        <w:rPr>
          <w:rFonts w:ascii="Arial" w:hAnsi="Arial" w:cs="Arial"/>
          <w:i/>
          <w:iCs/>
          <w:sz w:val="24"/>
          <w:szCs w:val="24"/>
          <w:vertAlign w:val="superscript"/>
        </w:rPr>
        <w:t>−3</w:t>
      </w:r>
      <w:r w:rsidR="00F066C4" w:rsidRPr="00875E17">
        <w:rPr>
          <w:rFonts w:ascii="Arial" w:hAnsi="Arial" w:cs="Arial"/>
          <w:i/>
          <w:iCs/>
          <w:sz w:val="24"/>
          <w:szCs w:val="24"/>
        </w:rPr>
        <w:t xml:space="preserve"> M to 10</w:t>
      </w:r>
      <w:r w:rsidR="00F066C4" w:rsidRPr="00875E17">
        <w:rPr>
          <w:rFonts w:ascii="Arial" w:hAnsi="Arial" w:cs="Arial"/>
          <w:i/>
          <w:iCs/>
          <w:sz w:val="24"/>
          <w:szCs w:val="24"/>
          <w:vertAlign w:val="superscript"/>
        </w:rPr>
        <w:t>−8</w:t>
      </w:r>
      <w:r w:rsidR="00F066C4" w:rsidRPr="00875E17">
        <w:rPr>
          <w:rFonts w:ascii="Arial" w:hAnsi="Arial" w:cs="Arial"/>
          <w:i/>
          <w:iCs/>
          <w:sz w:val="24"/>
          <w:szCs w:val="24"/>
        </w:rPr>
        <w:t xml:space="preserve"> M, black line to lilac line, respectively).</w:t>
      </w:r>
    </w:p>
    <w:p w14:paraId="24067459" w14:textId="77777777" w:rsidR="00027D89" w:rsidRPr="00875E17" w:rsidRDefault="00027D89" w:rsidP="00027D89">
      <w:pPr>
        <w:rPr>
          <w:rFonts w:ascii="Arial" w:hAnsi="Arial" w:cs="Arial"/>
          <w:b/>
          <w:bCs/>
          <w:sz w:val="24"/>
          <w:szCs w:val="24"/>
        </w:rPr>
      </w:pPr>
    </w:p>
    <w:p w14:paraId="26AA4663" w14:textId="77777777" w:rsidR="00027D89" w:rsidRPr="00875E17" w:rsidRDefault="00027D89" w:rsidP="00027D89">
      <w:pPr>
        <w:rPr>
          <w:rFonts w:ascii="Arial" w:hAnsi="Arial" w:cs="Arial"/>
          <w:b/>
          <w:bCs/>
          <w:sz w:val="24"/>
          <w:szCs w:val="24"/>
        </w:rPr>
      </w:pPr>
    </w:p>
    <w:p w14:paraId="6D5B0573" w14:textId="77777777" w:rsidR="00027D89" w:rsidRPr="00875E17" w:rsidRDefault="00027D89" w:rsidP="00027D89">
      <w:pPr>
        <w:rPr>
          <w:rFonts w:ascii="Arial" w:hAnsi="Arial" w:cs="Arial"/>
          <w:b/>
          <w:bCs/>
          <w:sz w:val="24"/>
          <w:szCs w:val="24"/>
        </w:rPr>
      </w:pPr>
    </w:p>
    <w:p w14:paraId="57ED038A" w14:textId="77777777" w:rsidR="00027D89" w:rsidRPr="00875E17" w:rsidRDefault="00027D89" w:rsidP="00027D89">
      <w:pPr>
        <w:rPr>
          <w:rFonts w:ascii="Arial" w:hAnsi="Arial" w:cs="Arial"/>
          <w:b/>
          <w:bCs/>
          <w:sz w:val="24"/>
          <w:szCs w:val="24"/>
        </w:rPr>
      </w:pPr>
    </w:p>
    <w:p w14:paraId="3AAD9B3A" w14:textId="77777777" w:rsidR="00027D89" w:rsidRPr="00875E17" w:rsidRDefault="00027D89" w:rsidP="00027D89">
      <w:pPr>
        <w:rPr>
          <w:rFonts w:ascii="Arial" w:hAnsi="Arial" w:cs="Arial"/>
          <w:b/>
          <w:bCs/>
          <w:sz w:val="24"/>
          <w:szCs w:val="24"/>
        </w:rPr>
      </w:pPr>
    </w:p>
    <w:p w14:paraId="3128CE99" w14:textId="77777777" w:rsidR="00027D89" w:rsidRPr="00875E17" w:rsidRDefault="00027D89" w:rsidP="00027D89">
      <w:pPr>
        <w:rPr>
          <w:rFonts w:ascii="Arial" w:hAnsi="Arial" w:cs="Arial"/>
          <w:b/>
          <w:bCs/>
          <w:sz w:val="24"/>
          <w:szCs w:val="24"/>
        </w:rPr>
      </w:pPr>
    </w:p>
    <w:p w14:paraId="058A84D9" w14:textId="77777777" w:rsidR="00027D89" w:rsidRPr="00875E17" w:rsidRDefault="00027D89" w:rsidP="00027D89">
      <w:pPr>
        <w:rPr>
          <w:rFonts w:ascii="Arial" w:hAnsi="Arial" w:cs="Arial"/>
          <w:b/>
          <w:bCs/>
          <w:sz w:val="24"/>
          <w:szCs w:val="24"/>
        </w:rPr>
      </w:pPr>
    </w:p>
    <w:p w14:paraId="783C5C34" w14:textId="77777777" w:rsidR="00803F4A" w:rsidRPr="00875E17" w:rsidRDefault="00803F4A" w:rsidP="00027D89">
      <w:pPr>
        <w:pStyle w:val="Heading2"/>
        <w:numPr>
          <w:ilvl w:val="1"/>
          <w:numId w:val="0"/>
        </w:numPr>
        <w:spacing w:before="40" w:after="0"/>
        <w:rPr>
          <w:rFonts w:ascii="Arial" w:hAnsi="Arial" w:cs="Arial"/>
          <w:sz w:val="24"/>
          <w:szCs w:val="24"/>
        </w:rPr>
      </w:pPr>
      <w:bookmarkStart w:id="8" w:name="_Toc164802522"/>
    </w:p>
    <w:p w14:paraId="2E173454" w14:textId="002DCDCA" w:rsidR="00027D89" w:rsidRPr="00875E17" w:rsidRDefault="00027D89" w:rsidP="00027D89">
      <w:pPr>
        <w:pStyle w:val="Heading2"/>
        <w:numPr>
          <w:ilvl w:val="1"/>
          <w:numId w:val="0"/>
        </w:numPr>
        <w:spacing w:before="40" w:after="0"/>
        <w:rPr>
          <w:rFonts w:ascii="Arial" w:hAnsi="Arial" w:cs="Arial"/>
          <w:sz w:val="24"/>
          <w:szCs w:val="24"/>
        </w:rPr>
      </w:pPr>
      <w:r w:rsidRPr="00875E17">
        <w:rPr>
          <w:rFonts w:ascii="Arial" w:hAnsi="Arial" w:cs="Arial"/>
          <w:noProof/>
          <w:sz w:val="24"/>
          <w:szCs w:val="24"/>
        </w:rPr>
        <w:drawing>
          <wp:anchor distT="0" distB="0" distL="114300" distR="114300" simplePos="0" relativeHeight="251662336" behindDoc="0" locked="0" layoutInCell="1" allowOverlap="1" wp14:anchorId="56C7FF61" wp14:editId="519D0E52">
            <wp:simplePos x="0" y="0"/>
            <wp:positionH relativeFrom="margin">
              <wp:align>center</wp:align>
            </wp:positionH>
            <wp:positionV relativeFrom="paragraph">
              <wp:posOffset>361950</wp:posOffset>
            </wp:positionV>
            <wp:extent cx="2810510" cy="2499360"/>
            <wp:effectExtent l="0" t="0" r="8890" b="0"/>
            <wp:wrapTopAndBottom/>
            <wp:docPr id="557600322" name="Picture 1" descr="A graph of a number of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00322" name="Picture 1" descr="A graph of a number of numbers and a lin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0510" cy="2499360"/>
                    </a:xfrm>
                    <a:prstGeom prst="rect">
                      <a:avLst/>
                    </a:prstGeom>
                    <a:noFill/>
                  </pic:spPr>
                </pic:pic>
              </a:graphicData>
            </a:graphic>
          </wp:anchor>
        </w:drawing>
      </w:r>
      <w:bookmarkEnd w:id="8"/>
    </w:p>
    <w:p w14:paraId="4B3F3688" w14:textId="77777777" w:rsidR="00027D89" w:rsidRPr="00875E17" w:rsidRDefault="00027D89" w:rsidP="00027D89">
      <w:pPr>
        <w:rPr>
          <w:rFonts w:ascii="Arial" w:hAnsi="Arial" w:cs="Arial"/>
          <w:i/>
          <w:iCs/>
          <w:sz w:val="24"/>
          <w:szCs w:val="24"/>
        </w:rPr>
      </w:pPr>
    </w:p>
    <w:p w14:paraId="531BEC34" w14:textId="7FAE95C7" w:rsidR="00027D89" w:rsidRDefault="00292799" w:rsidP="00027D89">
      <w:pPr>
        <w:spacing w:line="360" w:lineRule="auto"/>
        <w:rPr>
          <w:rFonts w:ascii="Arial" w:hAnsi="Arial" w:cs="Arial"/>
          <w:i/>
          <w:iCs/>
          <w:sz w:val="24"/>
          <w:szCs w:val="24"/>
        </w:rPr>
      </w:pPr>
      <w:r w:rsidRPr="00597150">
        <w:rPr>
          <w:rFonts w:ascii="Arial" w:hAnsi="Arial" w:cs="Arial"/>
          <w:b/>
          <w:bCs/>
          <w:sz w:val="24"/>
          <w:szCs w:val="24"/>
        </w:rPr>
        <w:t>Fig</w:t>
      </w:r>
      <w:r w:rsidR="00875E17" w:rsidRPr="00597150">
        <w:rPr>
          <w:rFonts w:ascii="Arial" w:hAnsi="Arial" w:cs="Arial"/>
          <w:b/>
          <w:bCs/>
          <w:sz w:val="24"/>
          <w:szCs w:val="24"/>
        </w:rPr>
        <w:t>.</w:t>
      </w:r>
      <w:r w:rsidRPr="00597150">
        <w:rPr>
          <w:rFonts w:ascii="Arial" w:hAnsi="Arial" w:cs="Arial"/>
          <w:b/>
          <w:bCs/>
          <w:sz w:val="24"/>
          <w:szCs w:val="24"/>
        </w:rPr>
        <w:t xml:space="preserve"> S</w:t>
      </w:r>
      <w:r w:rsidR="00797E57">
        <w:rPr>
          <w:rFonts w:ascii="Arial" w:hAnsi="Arial" w:cs="Arial"/>
          <w:b/>
          <w:bCs/>
          <w:sz w:val="24"/>
          <w:szCs w:val="24"/>
        </w:rPr>
        <w:t>5</w:t>
      </w:r>
      <w:r w:rsidRPr="00875E17">
        <w:rPr>
          <w:rFonts w:ascii="Arial" w:hAnsi="Arial" w:cs="Arial"/>
          <w:i/>
          <w:iCs/>
          <w:sz w:val="24"/>
          <w:szCs w:val="24"/>
        </w:rPr>
        <w:t xml:space="preserve"> </w:t>
      </w:r>
      <w:r w:rsidR="00027D89" w:rsidRPr="00875E17">
        <w:rPr>
          <w:rFonts w:ascii="Arial" w:hAnsi="Arial" w:cs="Arial"/>
          <w:i/>
          <w:iCs/>
          <w:sz w:val="24"/>
          <w:szCs w:val="24"/>
        </w:rPr>
        <w:t>Characterisation of 10</w:t>
      </w:r>
      <w:r w:rsidR="00027D89" w:rsidRPr="00875E17">
        <w:rPr>
          <w:rFonts w:ascii="Arial" w:hAnsi="Arial" w:cs="Arial"/>
          <w:i/>
          <w:iCs/>
          <w:sz w:val="24"/>
          <w:szCs w:val="24"/>
          <w:vertAlign w:val="superscript"/>
        </w:rPr>
        <w:t>-5</w:t>
      </w:r>
      <w:r w:rsidR="00027D89" w:rsidRPr="00875E17">
        <w:rPr>
          <w:rFonts w:ascii="Arial" w:hAnsi="Arial" w:cs="Arial"/>
          <w:i/>
          <w:iCs/>
          <w:sz w:val="24"/>
          <w:szCs w:val="24"/>
        </w:rPr>
        <w:t xml:space="preserve"> M CPY on ALF enhanced with AuNPs</w:t>
      </w:r>
    </w:p>
    <w:p w14:paraId="71C5BB66" w14:textId="67B4FE35" w:rsidR="00C33D4A" w:rsidRPr="00875E17" w:rsidRDefault="00C33D4A" w:rsidP="00027D89">
      <w:pPr>
        <w:spacing w:line="360" w:lineRule="auto"/>
        <w:rPr>
          <w:rFonts w:ascii="Arial" w:hAnsi="Arial" w:cs="Arial"/>
          <w:i/>
          <w:iCs/>
          <w:sz w:val="24"/>
          <w:szCs w:val="24"/>
        </w:rPr>
      </w:pPr>
      <w:r w:rsidRPr="00875E17">
        <w:rPr>
          <w:rFonts w:ascii="Arial" w:hAnsi="Arial" w:cs="Arial"/>
          <w:i/>
          <w:iCs/>
          <w:sz w:val="24"/>
          <w:szCs w:val="24"/>
        </w:rPr>
        <w:t xml:space="preserve"> </w:t>
      </w:r>
      <w:r w:rsidRPr="00014E6A">
        <w:rPr>
          <w:rFonts w:ascii="Arial" w:hAnsi="Arial" w:cs="Arial"/>
          <w:b/>
          <w:bCs/>
          <w:i/>
          <w:iCs/>
          <w:sz w:val="24"/>
          <w:szCs w:val="24"/>
        </w:rPr>
        <w:t>Table S.2</w:t>
      </w:r>
      <w:r w:rsidRPr="00875E17">
        <w:rPr>
          <w:rFonts w:ascii="Arial" w:hAnsi="Arial" w:cs="Arial"/>
          <w:i/>
          <w:iCs/>
          <w:sz w:val="24"/>
          <w:szCs w:val="24"/>
        </w:rPr>
        <w:t xml:space="preserve"> full band assignments for CPY</w:t>
      </w:r>
    </w:p>
    <w:tbl>
      <w:tblPr>
        <w:tblStyle w:val="TableGrid"/>
        <w:tblW w:w="0" w:type="auto"/>
        <w:tblLook w:val="04A0" w:firstRow="1" w:lastRow="0" w:firstColumn="1" w:lastColumn="0" w:noHBand="0" w:noVBand="1"/>
      </w:tblPr>
      <w:tblGrid>
        <w:gridCol w:w="2254"/>
        <w:gridCol w:w="2254"/>
        <w:gridCol w:w="2254"/>
        <w:gridCol w:w="2254"/>
      </w:tblGrid>
      <w:tr w:rsidR="00027D89" w:rsidRPr="00875E17" w14:paraId="53202B62" w14:textId="77777777" w:rsidTr="004573BC">
        <w:tc>
          <w:tcPr>
            <w:tcW w:w="2254" w:type="dxa"/>
          </w:tcPr>
          <w:p w14:paraId="714156D6"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Raman shift (cm</w:t>
            </w:r>
            <w:r w:rsidRPr="00875E17">
              <w:rPr>
                <w:rFonts w:ascii="Arial" w:hAnsi="Arial" w:cs="Arial"/>
                <w:sz w:val="24"/>
                <w:szCs w:val="24"/>
                <w:vertAlign w:val="superscript"/>
              </w:rPr>
              <w:t>-1</w:t>
            </w:r>
            <w:r w:rsidRPr="00875E17">
              <w:rPr>
                <w:rFonts w:ascii="Arial" w:hAnsi="Arial" w:cs="Arial"/>
                <w:sz w:val="24"/>
                <w:szCs w:val="24"/>
              </w:rPr>
              <w:t>)</w:t>
            </w:r>
          </w:p>
        </w:tc>
        <w:tc>
          <w:tcPr>
            <w:tcW w:w="2254" w:type="dxa"/>
          </w:tcPr>
          <w:p w14:paraId="72AD48AC"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Band assignment</w:t>
            </w:r>
          </w:p>
        </w:tc>
        <w:tc>
          <w:tcPr>
            <w:tcW w:w="2254" w:type="dxa"/>
          </w:tcPr>
          <w:p w14:paraId="7CC9F547"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Raman shift in literature (cm</w:t>
            </w:r>
            <w:r w:rsidRPr="00875E17">
              <w:rPr>
                <w:rFonts w:ascii="Arial" w:hAnsi="Arial" w:cs="Arial"/>
                <w:sz w:val="24"/>
                <w:szCs w:val="24"/>
                <w:vertAlign w:val="superscript"/>
              </w:rPr>
              <w:t>-1</w:t>
            </w:r>
            <w:r w:rsidRPr="00875E17">
              <w:rPr>
                <w:rFonts w:ascii="Arial" w:hAnsi="Arial" w:cs="Arial"/>
                <w:sz w:val="24"/>
                <w:szCs w:val="24"/>
              </w:rPr>
              <w:t>)</w:t>
            </w:r>
          </w:p>
        </w:tc>
        <w:tc>
          <w:tcPr>
            <w:tcW w:w="2254" w:type="dxa"/>
          </w:tcPr>
          <w:p w14:paraId="6AD39C4D" w14:textId="79357047" w:rsidR="00027D89" w:rsidRPr="00875E17" w:rsidRDefault="00C33D4A" w:rsidP="004573BC">
            <w:pPr>
              <w:spacing w:after="160" w:line="360" w:lineRule="auto"/>
              <w:rPr>
                <w:rFonts w:ascii="Arial" w:hAnsi="Arial" w:cs="Arial"/>
                <w:sz w:val="24"/>
                <w:szCs w:val="24"/>
              </w:rPr>
            </w:pPr>
            <w:r>
              <w:rPr>
                <w:rFonts w:ascii="Arial" w:hAnsi="Arial" w:cs="Arial"/>
                <w:sz w:val="24"/>
                <w:szCs w:val="24"/>
              </w:rPr>
              <w:t>R</w:t>
            </w:r>
            <w:r w:rsidR="00027D89" w:rsidRPr="00875E17">
              <w:rPr>
                <w:rFonts w:ascii="Arial" w:hAnsi="Arial" w:cs="Arial"/>
                <w:sz w:val="24"/>
                <w:szCs w:val="24"/>
              </w:rPr>
              <w:t>eference</w:t>
            </w:r>
          </w:p>
        </w:tc>
      </w:tr>
      <w:tr w:rsidR="00027D89" w:rsidRPr="00875E17" w14:paraId="06A85D83" w14:textId="77777777" w:rsidTr="004573BC">
        <w:tc>
          <w:tcPr>
            <w:tcW w:w="2254" w:type="dxa"/>
          </w:tcPr>
          <w:p w14:paraId="142D40B8"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1096.7</w:t>
            </w:r>
          </w:p>
        </w:tc>
        <w:tc>
          <w:tcPr>
            <w:tcW w:w="2254" w:type="dxa"/>
          </w:tcPr>
          <w:p w14:paraId="27189ED3"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v(P-O-C)</w:t>
            </w:r>
          </w:p>
        </w:tc>
        <w:tc>
          <w:tcPr>
            <w:tcW w:w="2254" w:type="dxa"/>
          </w:tcPr>
          <w:p w14:paraId="7691BF2B"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1097</w:t>
            </w:r>
          </w:p>
        </w:tc>
        <w:tc>
          <w:tcPr>
            <w:tcW w:w="2254" w:type="dxa"/>
          </w:tcPr>
          <w:p w14:paraId="505FCF81" w14:textId="2A0063C3"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&lt;EndNote&gt;&lt;Cite&gt;&lt;Author&gt;Xu&lt;/Author&gt;&lt;Year&gt;2017&lt;/Year&gt;&lt;RecNum&gt;338&lt;/RecNum&gt;&lt;DisplayText&gt;&lt;style face="superscript"&gt;3&lt;/style&gt;&lt;/DisplayText&gt;&lt;record&gt;&lt;rec-number&gt;338&lt;/rec-number&gt;&lt;foreign-keys&gt;&lt;key app="EN" db-id="zttevp0dppe556epdrtvdw0na0xw0995zzdz" timestamp="1763645839"&gt;338&lt;/key&gt;&lt;/foreign-keys&gt;&lt;ref-type name="Journal Article"&gt;17&lt;/ref-type&gt;&lt;contributors&gt;&lt;authors&gt;&lt;author&gt;Xu, Qin&lt;/author&gt;&lt;author&gt;Guo, Xiaoyu&lt;/author&gt;&lt;author&gt;Xu, Li&lt;/author&gt;&lt;author&gt;Ying, Ye&lt;/author&gt;&lt;author&gt;Wu, Yiping&lt;/author&gt;&lt;author&gt;Wen, Ying&lt;/author&gt;&lt;author&gt;Yang, Haifeng&lt;/author&gt;&lt;/authors&gt;&lt;/contributors&gt;&lt;titles&gt;&lt;title&gt;Template-free synthesis of SERS-active gold nanopopcorn for rapid detection of chlorpyrifos residues&lt;/title&gt;&lt;secondary-title&gt;Sensors and Actuators B: Chemical&lt;/secondary-title&gt;&lt;/titles&gt;&lt;periodical&gt;&lt;full-title&gt;Sensors and Actuators B: Chemical&lt;/full-title&gt;&lt;/periodical&gt;&lt;pages&gt;1008-1013&lt;/pages&gt;&lt;volume&gt;241&lt;/volume&gt;&lt;keywords&gt;&lt;keyword&gt;Gold nanopopcorns&lt;/keyword&gt;&lt;keyword&gt;Surface-enhanced Raman scattering&lt;/keyword&gt;&lt;keyword&gt;Chlorpyrifos&lt;/keyword&gt;&lt;/keywords&gt;&lt;dates&gt;&lt;year&gt;2017&lt;/year&gt;&lt;pub-dates&gt;&lt;date&gt;2017/03/31/&lt;/date&gt;&lt;/pub-dates&gt;&lt;/dates&gt;&lt;isbn&gt;0925-4005&lt;/isbn&gt;&lt;urls&gt;&lt;related-urls&gt;&lt;url&gt;https://www.sciencedirect.com/science/article/pii/S0925400516318135&lt;/url&gt;&lt;/related-urls&gt;&lt;/urls&gt;&lt;electronic-resource-num&gt;https://doi.org/10.1016/j.snb.2016.11.021&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3</w:t>
            </w:r>
            <w:r>
              <w:rPr>
                <w:rFonts w:ascii="Arial" w:hAnsi="Arial" w:cs="Arial"/>
                <w:sz w:val="24"/>
                <w:szCs w:val="24"/>
              </w:rPr>
              <w:fldChar w:fldCharType="end"/>
            </w:r>
          </w:p>
        </w:tc>
      </w:tr>
      <w:tr w:rsidR="00027D89" w:rsidRPr="00875E17" w14:paraId="74F7F5E2" w14:textId="77777777" w:rsidTr="004573BC">
        <w:tc>
          <w:tcPr>
            <w:tcW w:w="2254" w:type="dxa"/>
          </w:tcPr>
          <w:p w14:paraId="04180F4F"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1211.3</w:t>
            </w:r>
          </w:p>
        </w:tc>
        <w:tc>
          <w:tcPr>
            <w:tcW w:w="2254" w:type="dxa"/>
          </w:tcPr>
          <w:p w14:paraId="2A0FFD54"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Cl-ring, σ(C-H),</w:t>
            </w:r>
          </w:p>
        </w:tc>
        <w:tc>
          <w:tcPr>
            <w:tcW w:w="2254" w:type="dxa"/>
          </w:tcPr>
          <w:p w14:paraId="427638C3"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1209</w:t>
            </w:r>
          </w:p>
        </w:tc>
        <w:tc>
          <w:tcPr>
            <w:tcW w:w="2254" w:type="dxa"/>
          </w:tcPr>
          <w:p w14:paraId="4C6C61FD" w14:textId="343395DA"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&lt;EndNote&gt;&lt;Cite&gt;&lt;Author&gt;Xu&lt;/Author&gt;&lt;Year&gt;2017&lt;/Year&gt;&lt;RecNum&gt;338&lt;/RecNum&gt;&lt;DisplayText&gt;&lt;style face="superscript"&gt;3&lt;/style&gt;&lt;/DisplayText&gt;&lt;record&gt;&lt;rec-number&gt;338&lt;/rec-number&gt;&lt;foreign-keys&gt;&lt;key app="EN" db-id="zttevp0dppe556epdrtvdw0na0xw0995zzdz" timestamp="1763645839"&gt;338&lt;/key&gt;&lt;/foreign-keys&gt;&lt;ref-type name="Journal Article"&gt;17&lt;/ref-type&gt;&lt;contributors&gt;&lt;authors&gt;&lt;author&gt;Xu, Qin&lt;/author&gt;&lt;author&gt;Guo, Xiaoyu&lt;/author&gt;&lt;author&gt;Xu, Li&lt;/author&gt;&lt;author&gt;Ying, Ye&lt;/author&gt;&lt;author&gt;Wu, Yiping&lt;/author&gt;&lt;author&gt;Wen, Ying&lt;/author&gt;&lt;author&gt;Yang, Haifeng&lt;/author&gt;&lt;/authors&gt;&lt;/contributors&gt;&lt;titles&gt;&lt;title&gt;Template-free synthesis of SERS-active gold nanopopcorn for rapid detection of chlorpyrifos residues&lt;/title&gt;&lt;secondary-title&gt;Sensors and Actuators B: Chemical&lt;/secondary-title&gt;&lt;/titles&gt;&lt;periodical&gt;&lt;full-title&gt;Sensors and Actuators B: Chemical&lt;/full-title&gt;&lt;/periodical&gt;&lt;pages&gt;1008-1013&lt;/pages&gt;&lt;volume&gt;241&lt;/volume&gt;&lt;keywords&gt;&lt;keyword&gt;Gold nanopopcorns&lt;/keyword&gt;&lt;keyword&gt;Surface-enhanced Raman scattering&lt;/keyword&gt;&lt;keyword&gt;Chlorpyrifos&lt;/keyword&gt;&lt;/keywords&gt;&lt;dates&gt;&lt;year&gt;2017&lt;/year&gt;&lt;pub-dates&gt;&lt;date&gt;2017/03/31/&lt;/date&gt;&lt;/pub-dates&gt;&lt;/dates&gt;&lt;isbn&gt;0925-4005&lt;/isbn&gt;&lt;urls&gt;&lt;related-urls&gt;&lt;url&gt;https://www.sciencedirect.com/science/article/pii/S0925400516318135&lt;/url&gt;&lt;/related-urls&gt;&lt;/urls&gt;&lt;electronic-resource-num&gt;https://doi.org/10.1016/j.snb.2016.11.021&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3</w:t>
            </w:r>
            <w:r>
              <w:rPr>
                <w:rFonts w:ascii="Arial" w:hAnsi="Arial" w:cs="Arial"/>
                <w:sz w:val="24"/>
                <w:szCs w:val="24"/>
              </w:rPr>
              <w:fldChar w:fldCharType="end"/>
            </w:r>
          </w:p>
        </w:tc>
      </w:tr>
      <w:tr w:rsidR="00027D89" w:rsidRPr="00875E17" w14:paraId="0B621187" w14:textId="77777777" w:rsidTr="004573BC">
        <w:tc>
          <w:tcPr>
            <w:tcW w:w="2254" w:type="dxa"/>
          </w:tcPr>
          <w:p w14:paraId="67A0CA2C"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1333.8</w:t>
            </w:r>
          </w:p>
        </w:tc>
        <w:tc>
          <w:tcPr>
            <w:tcW w:w="2254" w:type="dxa"/>
          </w:tcPr>
          <w:p w14:paraId="1E78E98E" w14:textId="77777777" w:rsidR="00027D89" w:rsidRPr="00597150" w:rsidRDefault="00027D89" w:rsidP="004573BC">
            <w:pPr>
              <w:spacing w:after="160" w:line="360" w:lineRule="auto"/>
              <w:rPr>
                <w:rFonts w:ascii="Arial" w:hAnsi="Arial" w:cs="Arial"/>
                <w:sz w:val="24"/>
                <w:szCs w:val="24"/>
                <w:lang w:val="nl-NL"/>
              </w:rPr>
            </w:pPr>
            <w:r w:rsidRPr="00597150">
              <w:rPr>
                <w:rFonts w:ascii="Arial" w:hAnsi="Arial" w:cs="Arial"/>
                <w:sz w:val="24"/>
                <w:szCs w:val="24"/>
                <w:lang w:val="nl-NL"/>
              </w:rPr>
              <w:t xml:space="preserve">Cl-ring, </w:t>
            </w:r>
            <w:r w:rsidRPr="00875E17">
              <w:rPr>
                <w:rFonts w:ascii="Arial" w:hAnsi="Arial" w:cs="Arial"/>
                <w:sz w:val="24"/>
                <w:szCs w:val="24"/>
              </w:rPr>
              <w:t>σ</w:t>
            </w:r>
            <w:r w:rsidRPr="00597150">
              <w:rPr>
                <w:rFonts w:ascii="Arial" w:hAnsi="Arial" w:cs="Arial"/>
                <w:sz w:val="24"/>
                <w:szCs w:val="24"/>
                <w:lang w:val="nl-NL"/>
              </w:rPr>
              <w:t>(C-H), Vas (C=C)</w:t>
            </w:r>
          </w:p>
        </w:tc>
        <w:tc>
          <w:tcPr>
            <w:tcW w:w="2254" w:type="dxa"/>
          </w:tcPr>
          <w:p w14:paraId="1FA4B1D2"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1333</w:t>
            </w:r>
          </w:p>
        </w:tc>
        <w:tc>
          <w:tcPr>
            <w:tcW w:w="2254" w:type="dxa"/>
          </w:tcPr>
          <w:p w14:paraId="0C4698D6" w14:textId="7AAA34D7"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&lt;EndNote&gt;&lt;Cite&gt;&lt;Author&gt;Xu&lt;/Author&gt;&lt;Year&gt;2017&lt;/Year&gt;&lt;RecNum&gt;338&lt;/RecNum&gt;&lt;DisplayText&gt;&lt;style face="superscript"&gt;3&lt;/style&gt;&lt;/DisplayText&gt;&lt;record&gt;&lt;rec-number&gt;338&lt;/rec-number&gt;&lt;foreign-keys&gt;&lt;key app="EN" db-id="zttevp0dppe556epdrtvdw0na0xw0995zzdz" timestamp="1763645839"&gt;338&lt;/key&gt;&lt;/foreign-keys&gt;&lt;ref-type name="Journal Article"&gt;17&lt;/ref-type&gt;&lt;contributors&gt;&lt;authors&gt;&lt;author&gt;Xu, Qin&lt;/author&gt;&lt;author&gt;Guo, Xiaoyu&lt;/author&gt;&lt;author&gt;Xu, Li&lt;/author&gt;&lt;author&gt;Ying, Ye&lt;/author&gt;&lt;author&gt;Wu, Yiping&lt;/author&gt;&lt;author&gt;Wen, Ying&lt;/author&gt;&lt;author&gt;Yang, Haifeng&lt;/author&gt;&lt;/authors&gt;&lt;/contributors&gt;&lt;titles&gt;&lt;title&gt;Template-free synthesis of SERS-active gold nanopopcorn for rapid detection of chlorpyrifos residues&lt;/title&gt;&lt;secondary-title&gt;Sensors and Actuators B: Chemical&lt;/secondary-title&gt;&lt;/titles&gt;&lt;periodical&gt;&lt;full-title&gt;Sensors and Actuators B: Chemical&lt;/full-title&gt;&lt;/periodical&gt;&lt;pages&gt;1008-1013&lt;/pages&gt;&lt;volume&gt;241&lt;/volume&gt;&lt;keywords&gt;&lt;keyword&gt;Gold nanopopcorns&lt;/keyword&gt;&lt;keyword&gt;Surface-enhanced Raman scattering&lt;/keyword&gt;&lt;keyword&gt;Chlorpyrifos&lt;/keyword&gt;&lt;/keywords&gt;&lt;dates&gt;&lt;year&gt;2017&lt;/year&gt;&lt;pub-dates&gt;&lt;date&gt;2017/03/31/&lt;/date&gt;&lt;/pub-dates&gt;&lt;/dates&gt;&lt;isbn&gt;0925-4005&lt;/isbn&gt;&lt;urls&gt;&lt;related-urls&gt;&lt;url&gt;https://www.sciencedirect.com/science/article/pii/S0925400516318135&lt;/url&gt;&lt;/related-urls&gt;&lt;/urls&gt;&lt;electronic-resource-num&gt;https://doi.org/10.1016/j.snb.2016.11.021&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3</w:t>
            </w:r>
            <w:r>
              <w:rPr>
                <w:rFonts w:ascii="Arial" w:hAnsi="Arial" w:cs="Arial"/>
                <w:sz w:val="24"/>
                <w:szCs w:val="24"/>
              </w:rPr>
              <w:fldChar w:fldCharType="end"/>
            </w:r>
          </w:p>
        </w:tc>
      </w:tr>
      <w:tr w:rsidR="00027D89" w:rsidRPr="00875E17" w14:paraId="555955A5" w14:textId="77777777" w:rsidTr="004573BC">
        <w:tc>
          <w:tcPr>
            <w:tcW w:w="2254" w:type="dxa"/>
          </w:tcPr>
          <w:p w14:paraId="4C471BF8"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1445.6</w:t>
            </w:r>
          </w:p>
        </w:tc>
        <w:tc>
          <w:tcPr>
            <w:tcW w:w="2254" w:type="dxa"/>
          </w:tcPr>
          <w:p w14:paraId="5F08CE36"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Cl-ring, v(C-N), σ(C-H)</w:t>
            </w:r>
          </w:p>
        </w:tc>
        <w:tc>
          <w:tcPr>
            <w:tcW w:w="2254" w:type="dxa"/>
          </w:tcPr>
          <w:p w14:paraId="6FDBD4A4"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1440</w:t>
            </w:r>
          </w:p>
        </w:tc>
        <w:tc>
          <w:tcPr>
            <w:tcW w:w="2254" w:type="dxa"/>
          </w:tcPr>
          <w:p w14:paraId="5F798E6A" w14:textId="6A69757A"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&lt;EndNote&gt;&lt;Cite&gt;&lt;Author&gt;Xu&lt;/Author&gt;&lt;Year&gt;2017&lt;/Year&gt;&lt;RecNum&gt;338&lt;/RecNum&gt;&lt;DisplayText&gt;&lt;style face="superscript"&gt;3&lt;/style&gt;&lt;/DisplayText&gt;&lt;record&gt;&lt;rec-number&gt;338&lt;/rec-number&gt;&lt;foreign-keys&gt;&lt;key app="EN" db-id="zttevp0dppe556epdrtvdw0na0xw0995zzdz" timestamp="1763645839"&gt;338&lt;/key&gt;&lt;/foreign-keys&gt;&lt;ref-type name="Journal Article"&gt;17&lt;/ref-type&gt;&lt;contributors&gt;&lt;authors&gt;&lt;author&gt;Xu, Qin&lt;/author&gt;&lt;author&gt;Guo, Xiaoyu&lt;/author&gt;&lt;author&gt;Xu, Li&lt;/author&gt;&lt;author&gt;Ying, Ye&lt;/author&gt;&lt;author&gt;Wu, Yiping&lt;/author&gt;&lt;author&gt;Wen, Ying&lt;/author&gt;&lt;author&gt;Yang, Haifeng&lt;/author&gt;&lt;/authors&gt;&lt;/contributors&gt;&lt;titles&gt;&lt;title&gt;Template-free synthesis of SERS-active gold nanopopcorn for rapid detection of chlorpyrifos residues&lt;/title&gt;&lt;secondary-title&gt;Sensors and Actuators B: Chemical&lt;/secondary-title&gt;&lt;/titles&gt;&lt;periodical&gt;&lt;full-title&gt;Sensors and Actuators B: Chemical&lt;/full-title&gt;&lt;/periodical&gt;&lt;pages&gt;1008-1013&lt;/pages&gt;&lt;volume&gt;241&lt;/volume&gt;&lt;keywords&gt;&lt;keyword&gt;Gold nanopopcorns&lt;/keyword&gt;&lt;keyword&gt;Surface-enhanced Raman scattering&lt;/keyword&gt;&lt;keyword&gt;Chlorpyrifos&lt;/keyword&gt;&lt;/keywords&gt;&lt;dates&gt;&lt;year&gt;2017&lt;/year&gt;&lt;pub-dates&gt;&lt;date&gt;2017/03/31/&lt;/date&gt;&lt;/pub-dates&gt;&lt;/dates&gt;&lt;isbn&gt;0925-4005&lt;/isbn&gt;&lt;urls&gt;&lt;related-urls&gt;&lt;url&gt;https://www.sciencedirect.com/science/article/pii/S0925400516318135&lt;/url&gt;&lt;/related-urls&gt;&lt;/urls&gt;&lt;electronic-resource-num&gt;https://doi.org/10.1016/j.snb.2016.11.021&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3</w:t>
            </w:r>
            <w:r>
              <w:rPr>
                <w:rFonts w:ascii="Arial" w:hAnsi="Arial" w:cs="Arial"/>
                <w:sz w:val="24"/>
                <w:szCs w:val="24"/>
              </w:rPr>
              <w:fldChar w:fldCharType="end"/>
            </w:r>
          </w:p>
        </w:tc>
      </w:tr>
      <w:tr w:rsidR="00027D89" w:rsidRPr="00875E17" w14:paraId="7C980D47" w14:textId="77777777" w:rsidTr="004573BC">
        <w:tc>
          <w:tcPr>
            <w:tcW w:w="2254" w:type="dxa"/>
          </w:tcPr>
          <w:p w14:paraId="5F376C50"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1510.2</w:t>
            </w:r>
          </w:p>
        </w:tc>
        <w:tc>
          <w:tcPr>
            <w:tcW w:w="2254" w:type="dxa"/>
          </w:tcPr>
          <w:p w14:paraId="6C431CF1"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Cl-ring, v(C=C)</w:t>
            </w:r>
          </w:p>
        </w:tc>
        <w:tc>
          <w:tcPr>
            <w:tcW w:w="2254" w:type="dxa"/>
          </w:tcPr>
          <w:p w14:paraId="65BA2842"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1509</w:t>
            </w:r>
          </w:p>
        </w:tc>
        <w:tc>
          <w:tcPr>
            <w:tcW w:w="2254" w:type="dxa"/>
          </w:tcPr>
          <w:p w14:paraId="31A75C98" w14:textId="2EBE570B"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&lt;EndNote&gt;&lt;Cite&gt;&lt;Author&gt;Xu&lt;/Author&gt;&lt;Year&gt;2017&lt;/Year&gt;&lt;RecNum&gt;338&lt;/RecNum&gt;&lt;DisplayText&gt;&lt;style face="superscript"&gt;3&lt;/style&gt;&lt;/DisplayText&gt;&lt;record&gt;&lt;rec-number&gt;338&lt;/rec-number&gt;&lt;foreign-keys&gt;&lt;key app="EN" db-id="zttevp0dppe556epdrtvdw0na0xw0995zzdz" timestamp="1763645839"&gt;338&lt;/key&gt;&lt;/foreign-keys&gt;&lt;ref-type name="Journal Article"&gt;17&lt;/ref-type&gt;&lt;contributors&gt;&lt;authors&gt;&lt;author&gt;Xu, Qin&lt;/author&gt;&lt;author&gt;Guo, Xiaoyu&lt;/author&gt;&lt;author&gt;Xu, Li&lt;/author&gt;&lt;author&gt;Ying, Ye&lt;/author&gt;&lt;author&gt;Wu, Yiping&lt;/author&gt;&lt;author&gt;Wen, Ying&lt;/author&gt;&lt;author&gt;Yang, Haifeng&lt;/author&gt;&lt;/authors&gt;&lt;/contributors&gt;&lt;titles&gt;&lt;title&gt;Template-free synthesis of SERS-active gold nanopopcorn for rapid detection of chlorpyrifos residues&lt;/title&gt;&lt;secondary-title&gt;Sensors and Actuators B: Chemical&lt;/secondary-title&gt;&lt;/titles&gt;&lt;periodical&gt;&lt;full-title&gt;Sensors and Actuators B: Chemical&lt;/full-title&gt;&lt;/periodical&gt;&lt;pages&gt;1008-1013&lt;/pages&gt;&lt;volume&gt;241&lt;/volume&gt;&lt;keywords&gt;&lt;keyword&gt;Gold nanopopcorns&lt;/keyword&gt;&lt;keyword&gt;Surface-enhanced Raman scattering&lt;/keyword&gt;&lt;keyword&gt;Chlorpyrifos&lt;/keyword&gt;&lt;/keywords&gt;&lt;dates&gt;&lt;year&gt;2017&lt;/year&gt;&lt;pub-dates&gt;&lt;date&gt;2017/03/31/&lt;/date&gt;&lt;/pub-dates&gt;&lt;/dates&gt;&lt;isbn&gt;0925-4005&lt;/isbn&gt;&lt;urls&gt;&lt;related-urls&gt;&lt;url&gt;https://www.sciencedirect.com/science/article/pii/S0925400516318135&lt;/url&gt;&lt;/related-urls&gt;&lt;/urls&gt;&lt;electronic-resource-num&gt;https://doi.org/10.1016/j.snb.2016.11.021&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3</w:t>
            </w:r>
            <w:r>
              <w:rPr>
                <w:rFonts w:ascii="Arial" w:hAnsi="Arial" w:cs="Arial"/>
                <w:sz w:val="24"/>
                <w:szCs w:val="24"/>
              </w:rPr>
              <w:fldChar w:fldCharType="end"/>
            </w:r>
          </w:p>
        </w:tc>
      </w:tr>
      <w:tr w:rsidR="00027D89" w:rsidRPr="00875E17" w14:paraId="59AE92B4" w14:textId="77777777" w:rsidTr="004573BC">
        <w:tc>
          <w:tcPr>
            <w:tcW w:w="2254" w:type="dxa"/>
          </w:tcPr>
          <w:p w14:paraId="704269BB"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1576.8</w:t>
            </w:r>
          </w:p>
        </w:tc>
        <w:tc>
          <w:tcPr>
            <w:tcW w:w="2254" w:type="dxa"/>
          </w:tcPr>
          <w:p w14:paraId="3EDF1E66"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pyridine ring stretching</w:t>
            </w:r>
          </w:p>
        </w:tc>
        <w:tc>
          <w:tcPr>
            <w:tcW w:w="2254" w:type="dxa"/>
          </w:tcPr>
          <w:p w14:paraId="109E0573" w14:textId="77777777" w:rsidR="00027D89" w:rsidRPr="00875E17" w:rsidRDefault="00027D89" w:rsidP="004573BC">
            <w:pPr>
              <w:spacing w:after="160" w:line="360" w:lineRule="auto"/>
              <w:rPr>
                <w:rFonts w:ascii="Arial" w:hAnsi="Arial" w:cs="Arial"/>
                <w:sz w:val="24"/>
                <w:szCs w:val="24"/>
              </w:rPr>
            </w:pPr>
            <w:r w:rsidRPr="00875E17">
              <w:rPr>
                <w:rFonts w:ascii="Arial" w:hAnsi="Arial" w:cs="Arial"/>
                <w:sz w:val="24"/>
                <w:szCs w:val="24"/>
              </w:rPr>
              <w:t>1575</w:t>
            </w:r>
          </w:p>
        </w:tc>
        <w:tc>
          <w:tcPr>
            <w:tcW w:w="2254" w:type="dxa"/>
          </w:tcPr>
          <w:p w14:paraId="1943D0D1" w14:textId="7DDA6329" w:rsidR="00027D89" w:rsidRPr="00875E17" w:rsidRDefault="001079B7" w:rsidP="004573BC">
            <w:pPr>
              <w:spacing w:after="160" w:line="360" w:lineRule="auto"/>
              <w:rPr>
                <w:rFonts w:ascii="Arial" w:hAnsi="Arial" w:cs="Arial"/>
                <w:sz w:val="24"/>
                <w:szCs w:val="24"/>
              </w:rPr>
            </w:pPr>
            <w:r>
              <w:rPr>
                <w:rFonts w:ascii="Arial" w:hAnsi="Arial" w:cs="Arial"/>
                <w:sz w:val="24"/>
                <w:szCs w:val="24"/>
              </w:rPr>
              <w:fldChar w:fldCharType="begin"/>
            </w:r>
            <w:r w:rsidR="00592637">
              <w:rPr>
                <w:rFonts w:ascii="Arial" w:hAnsi="Arial" w:cs="Arial"/>
                <w:sz w:val="24"/>
                <w:szCs w:val="24"/>
              </w:rPr>
              <w:instrText xml:space="preserve"> ADDIN EN.CITE &lt;EndNote&gt;&lt;Cite&gt;&lt;Author&gt;Xu&lt;/Author&gt;&lt;Year&gt;2017&lt;/Year&gt;&lt;RecNum&gt;338&lt;/RecNum&gt;&lt;DisplayText&gt;&lt;style face="superscript"&gt;3&lt;/style&gt;&lt;/DisplayText&gt;&lt;record&gt;&lt;rec-number&gt;338&lt;/rec-number&gt;&lt;foreign-keys&gt;&lt;key app="EN" db-id="zttevp0dppe556epdrtvdw0na0xw0995zzdz" timestamp="1763645839"&gt;338&lt;/key&gt;&lt;/foreign-keys&gt;&lt;ref-type name="Journal Article"&gt;17&lt;/ref-type&gt;&lt;contributors&gt;&lt;authors&gt;&lt;author&gt;Xu, Qin&lt;/author&gt;&lt;author&gt;Guo, Xiaoyu&lt;/author&gt;&lt;author&gt;Xu, Li&lt;/author&gt;&lt;author&gt;Ying, Ye&lt;/author&gt;&lt;author&gt;Wu, Yiping&lt;/author&gt;&lt;author&gt;Wen, Ying&lt;/author&gt;&lt;author&gt;Yang, Haifeng&lt;/author&gt;&lt;/authors&gt;&lt;/contributors&gt;&lt;titles&gt;&lt;title&gt;Template-free synthesis of SERS-active gold nanopopcorn for rapid detection of chlorpyrifos residues&lt;/title&gt;&lt;secondary-title&gt;Sensors and Actuators B: Chemical&lt;/secondary-title&gt;&lt;/titles&gt;&lt;periodical&gt;&lt;full-title&gt;Sensors and Actuators B: Chemical&lt;/full-title&gt;&lt;/periodical&gt;&lt;pages&gt;1008-1013&lt;/pages&gt;&lt;volume&gt;241&lt;/volume&gt;&lt;keywords&gt;&lt;keyword&gt;Gold nanopopcorns&lt;/keyword&gt;&lt;keyword&gt;Surface-enhanced Raman scattering&lt;/keyword&gt;&lt;keyword&gt;Chlorpyrifos&lt;/keyword&gt;&lt;/keywords&gt;&lt;dates&gt;&lt;year&gt;2017&lt;/year&gt;&lt;pub-dates&gt;&lt;date&gt;2017/03/31/&lt;/date&gt;&lt;/pub-dates&gt;&lt;/dates&gt;&lt;isbn&gt;0925-4005&lt;/isbn&gt;&lt;urls&gt;&lt;related-urls&gt;&lt;url&gt;https://www.sciencedirect.com/science/article/pii/S0925400516318135&lt;/url&gt;&lt;/related-urls&gt;&lt;/urls&gt;&lt;electronic-resource-num&gt;https://doi.org/10.1016/j.snb.2016.11.021&lt;/electronic-resource-num&gt;&lt;/record&gt;&lt;/Cite&gt;&lt;/EndNote&gt;</w:instrText>
            </w:r>
            <w:r>
              <w:rPr>
                <w:rFonts w:ascii="Arial" w:hAnsi="Arial" w:cs="Arial"/>
                <w:sz w:val="24"/>
                <w:szCs w:val="24"/>
              </w:rPr>
              <w:fldChar w:fldCharType="separate"/>
            </w:r>
            <w:r w:rsidR="00592637" w:rsidRPr="00592637">
              <w:rPr>
                <w:rFonts w:ascii="Arial" w:hAnsi="Arial" w:cs="Arial"/>
                <w:noProof/>
                <w:sz w:val="24"/>
                <w:szCs w:val="24"/>
                <w:vertAlign w:val="superscript"/>
              </w:rPr>
              <w:t>3</w:t>
            </w:r>
            <w:r>
              <w:rPr>
                <w:rFonts w:ascii="Arial" w:hAnsi="Arial" w:cs="Arial"/>
                <w:sz w:val="24"/>
                <w:szCs w:val="24"/>
              </w:rPr>
              <w:fldChar w:fldCharType="end"/>
            </w:r>
          </w:p>
        </w:tc>
      </w:tr>
    </w:tbl>
    <w:p w14:paraId="1D2701AF" w14:textId="77777777" w:rsidR="00027D89" w:rsidRPr="00875E17" w:rsidRDefault="00027D89" w:rsidP="00027D89">
      <w:pPr>
        <w:rPr>
          <w:rFonts w:ascii="Arial" w:hAnsi="Arial" w:cs="Arial"/>
          <w:sz w:val="24"/>
          <w:szCs w:val="24"/>
        </w:rPr>
      </w:pPr>
    </w:p>
    <w:p w14:paraId="7C78574F" w14:textId="77777777" w:rsidR="00027D89" w:rsidRPr="00875E17" w:rsidRDefault="00027D89" w:rsidP="00027D89">
      <w:pPr>
        <w:rPr>
          <w:rFonts w:ascii="Arial" w:hAnsi="Arial" w:cs="Arial"/>
          <w:sz w:val="24"/>
          <w:szCs w:val="24"/>
        </w:rPr>
      </w:pPr>
    </w:p>
    <w:p w14:paraId="2FBA6F81" w14:textId="77777777" w:rsidR="00027D89" w:rsidRPr="00875E17" w:rsidRDefault="00027D89" w:rsidP="00027D89">
      <w:pPr>
        <w:rPr>
          <w:rFonts w:ascii="Arial" w:hAnsi="Arial" w:cs="Arial"/>
          <w:sz w:val="24"/>
          <w:szCs w:val="24"/>
        </w:rPr>
      </w:pPr>
    </w:p>
    <w:p w14:paraId="1E5480CE" w14:textId="6640104E" w:rsidR="00027D89" w:rsidRPr="00875E17" w:rsidRDefault="00027D89" w:rsidP="00027D89">
      <w:pPr>
        <w:pStyle w:val="Heading2"/>
        <w:numPr>
          <w:ilvl w:val="1"/>
          <w:numId w:val="0"/>
        </w:numPr>
        <w:spacing w:before="40" w:after="0"/>
        <w:rPr>
          <w:rFonts w:ascii="Arial" w:hAnsi="Arial" w:cs="Arial"/>
          <w:sz w:val="24"/>
          <w:szCs w:val="24"/>
        </w:rPr>
      </w:pPr>
      <w:bookmarkStart w:id="9" w:name="_Toc164802523"/>
      <w:r w:rsidRPr="00875E17">
        <w:rPr>
          <w:rFonts w:ascii="Arial" w:hAnsi="Arial" w:cs="Arial"/>
          <w:noProof/>
          <w:sz w:val="24"/>
          <w:szCs w:val="24"/>
        </w:rPr>
        <w:lastRenderedPageBreak/>
        <w:drawing>
          <wp:anchor distT="0" distB="0" distL="114300" distR="114300" simplePos="0" relativeHeight="251664384" behindDoc="0" locked="0" layoutInCell="1" allowOverlap="1" wp14:anchorId="113B30B7" wp14:editId="26C8968D">
            <wp:simplePos x="0" y="0"/>
            <wp:positionH relativeFrom="margin">
              <wp:align>center</wp:align>
            </wp:positionH>
            <wp:positionV relativeFrom="paragraph">
              <wp:posOffset>403446</wp:posOffset>
            </wp:positionV>
            <wp:extent cx="4615180" cy="3609340"/>
            <wp:effectExtent l="0" t="0" r="0" b="0"/>
            <wp:wrapSquare wrapText="bothSides"/>
            <wp:docPr id="716890901" name="Picture 4" descr="A graph of different colo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90901" name="Picture 4" descr="A graph of different colors and line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15180" cy="3609340"/>
                    </a:xfrm>
                    <a:prstGeom prst="rect">
                      <a:avLst/>
                    </a:prstGeom>
                    <a:noFill/>
                  </pic:spPr>
                </pic:pic>
              </a:graphicData>
            </a:graphic>
          </wp:anchor>
        </w:drawing>
      </w:r>
      <w:bookmarkEnd w:id="9"/>
    </w:p>
    <w:p w14:paraId="1BF23DE2" w14:textId="77777777" w:rsidR="00292799" w:rsidRPr="00875E17" w:rsidRDefault="00292799" w:rsidP="00292799">
      <w:pPr>
        <w:rPr>
          <w:rFonts w:ascii="Arial" w:hAnsi="Arial" w:cs="Arial"/>
          <w:sz w:val="24"/>
          <w:szCs w:val="24"/>
        </w:rPr>
      </w:pPr>
    </w:p>
    <w:p w14:paraId="32F92CF8" w14:textId="77777777" w:rsidR="00292799" w:rsidRPr="00875E17" w:rsidRDefault="00292799" w:rsidP="00292799">
      <w:pPr>
        <w:rPr>
          <w:rFonts w:ascii="Arial" w:hAnsi="Arial" w:cs="Arial"/>
          <w:sz w:val="24"/>
          <w:szCs w:val="24"/>
        </w:rPr>
      </w:pPr>
    </w:p>
    <w:p w14:paraId="362CD9AC" w14:textId="77777777" w:rsidR="00292799" w:rsidRPr="00875E17" w:rsidRDefault="00292799" w:rsidP="00292799">
      <w:pPr>
        <w:rPr>
          <w:rFonts w:ascii="Arial" w:hAnsi="Arial" w:cs="Arial"/>
          <w:sz w:val="24"/>
          <w:szCs w:val="24"/>
        </w:rPr>
      </w:pPr>
    </w:p>
    <w:p w14:paraId="3ED713A3" w14:textId="77777777" w:rsidR="00292799" w:rsidRPr="00875E17" w:rsidRDefault="00292799" w:rsidP="00292799">
      <w:pPr>
        <w:rPr>
          <w:rFonts w:ascii="Arial" w:hAnsi="Arial" w:cs="Arial"/>
          <w:sz w:val="24"/>
          <w:szCs w:val="24"/>
        </w:rPr>
      </w:pPr>
    </w:p>
    <w:p w14:paraId="2ADE299E" w14:textId="77777777" w:rsidR="00027D89" w:rsidRPr="00875E17" w:rsidRDefault="00027D89" w:rsidP="00027D89">
      <w:pPr>
        <w:rPr>
          <w:rFonts w:ascii="Arial" w:hAnsi="Arial" w:cs="Arial"/>
          <w:b/>
          <w:bCs/>
          <w:sz w:val="24"/>
          <w:szCs w:val="24"/>
        </w:rPr>
      </w:pPr>
    </w:p>
    <w:p w14:paraId="4CC3A3DC" w14:textId="77777777" w:rsidR="00292799" w:rsidRPr="00875E17" w:rsidRDefault="00292799" w:rsidP="00027D89">
      <w:pPr>
        <w:rPr>
          <w:rFonts w:ascii="Arial" w:hAnsi="Arial" w:cs="Arial"/>
          <w:b/>
          <w:bCs/>
          <w:sz w:val="24"/>
          <w:szCs w:val="24"/>
        </w:rPr>
      </w:pPr>
    </w:p>
    <w:p w14:paraId="1D088D02" w14:textId="77777777" w:rsidR="00292799" w:rsidRPr="00875E17" w:rsidRDefault="00292799" w:rsidP="00027D89">
      <w:pPr>
        <w:rPr>
          <w:rFonts w:ascii="Arial" w:hAnsi="Arial" w:cs="Arial"/>
          <w:b/>
          <w:bCs/>
          <w:sz w:val="24"/>
          <w:szCs w:val="24"/>
        </w:rPr>
      </w:pPr>
    </w:p>
    <w:p w14:paraId="6171D3DC" w14:textId="77777777" w:rsidR="00292799" w:rsidRPr="00875E17" w:rsidRDefault="00292799" w:rsidP="00027D89">
      <w:pPr>
        <w:rPr>
          <w:rFonts w:ascii="Arial" w:hAnsi="Arial" w:cs="Arial"/>
          <w:b/>
          <w:bCs/>
          <w:sz w:val="24"/>
          <w:szCs w:val="24"/>
        </w:rPr>
      </w:pPr>
    </w:p>
    <w:p w14:paraId="20C45864" w14:textId="77777777" w:rsidR="00292799" w:rsidRPr="00875E17" w:rsidRDefault="00292799" w:rsidP="00027D89">
      <w:pPr>
        <w:rPr>
          <w:rFonts w:ascii="Arial" w:hAnsi="Arial" w:cs="Arial"/>
          <w:b/>
          <w:bCs/>
          <w:sz w:val="24"/>
          <w:szCs w:val="24"/>
        </w:rPr>
      </w:pPr>
    </w:p>
    <w:p w14:paraId="4F7F2CA1" w14:textId="77777777" w:rsidR="00292799" w:rsidRPr="00875E17" w:rsidRDefault="00292799" w:rsidP="00027D89">
      <w:pPr>
        <w:rPr>
          <w:rFonts w:ascii="Arial" w:hAnsi="Arial" w:cs="Arial"/>
          <w:b/>
          <w:bCs/>
          <w:sz w:val="24"/>
          <w:szCs w:val="24"/>
        </w:rPr>
      </w:pPr>
    </w:p>
    <w:p w14:paraId="6FFF88BF" w14:textId="77777777" w:rsidR="00292799" w:rsidRPr="00875E17" w:rsidRDefault="00292799" w:rsidP="00027D89">
      <w:pPr>
        <w:rPr>
          <w:rFonts w:ascii="Arial" w:hAnsi="Arial" w:cs="Arial"/>
          <w:b/>
          <w:bCs/>
          <w:sz w:val="24"/>
          <w:szCs w:val="24"/>
        </w:rPr>
      </w:pPr>
    </w:p>
    <w:p w14:paraId="05475023" w14:textId="77777777" w:rsidR="00292799" w:rsidRPr="00875E17" w:rsidRDefault="00292799" w:rsidP="00027D89">
      <w:pPr>
        <w:rPr>
          <w:rFonts w:ascii="Arial" w:hAnsi="Arial" w:cs="Arial"/>
          <w:b/>
          <w:bCs/>
          <w:sz w:val="24"/>
          <w:szCs w:val="24"/>
        </w:rPr>
      </w:pPr>
    </w:p>
    <w:p w14:paraId="5AA68E84" w14:textId="77777777" w:rsidR="00292799" w:rsidRPr="00875E17" w:rsidRDefault="00292799" w:rsidP="00027D89">
      <w:pPr>
        <w:rPr>
          <w:rFonts w:ascii="Arial" w:hAnsi="Arial" w:cs="Arial"/>
          <w:b/>
          <w:bCs/>
          <w:sz w:val="24"/>
          <w:szCs w:val="24"/>
        </w:rPr>
      </w:pPr>
    </w:p>
    <w:p w14:paraId="63C270CD" w14:textId="77777777" w:rsidR="00875E17" w:rsidRDefault="00875E17" w:rsidP="00027D89">
      <w:pPr>
        <w:spacing w:line="360" w:lineRule="auto"/>
        <w:rPr>
          <w:rFonts w:ascii="Arial" w:hAnsi="Arial" w:cs="Arial"/>
          <w:i/>
          <w:iCs/>
          <w:sz w:val="24"/>
          <w:szCs w:val="24"/>
        </w:rPr>
      </w:pPr>
      <w:bookmarkStart w:id="10" w:name="_Hlk162016151"/>
    </w:p>
    <w:p w14:paraId="27EF5084" w14:textId="3FAF37D8" w:rsidR="00027D89" w:rsidRPr="00875E17" w:rsidRDefault="00292799" w:rsidP="00027D89">
      <w:pPr>
        <w:spacing w:line="360" w:lineRule="auto"/>
        <w:rPr>
          <w:rFonts w:ascii="Arial" w:hAnsi="Arial" w:cs="Arial"/>
          <w:i/>
          <w:iCs/>
          <w:sz w:val="24"/>
          <w:szCs w:val="24"/>
        </w:rPr>
      </w:pPr>
      <w:r w:rsidRPr="00597150">
        <w:rPr>
          <w:rFonts w:ascii="Arial" w:hAnsi="Arial" w:cs="Arial"/>
          <w:b/>
          <w:bCs/>
          <w:sz w:val="24"/>
          <w:szCs w:val="24"/>
        </w:rPr>
        <w:t>Fig</w:t>
      </w:r>
      <w:r w:rsidR="00875E17" w:rsidRPr="00597150">
        <w:rPr>
          <w:rFonts w:ascii="Arial" w:hAnsi="Arial" w:cs="Arial"/>
          <w:b/>
          <w:bCs/>
          <w:sz w:val="24"/>
          <w:szCs w:val="24"/>
        </w:rPr>
        <w:t>.</w:t>
      </w:r>
      <w:r w:rsidRPr="00597150">
        <w:rPr>
          <w:rFonts w:ascii="Arial" w:hAnsi="Arial" w:cs="Arial"/>
          <w:b/>
          <w:bCs/>
          <w:sz w:val="24"/>
          <w:szCs w:val="24"/>
        </w:rPr>
        <w:t xml:space="preserve"> S</w:t>
      </w:r>
      <w:r w:rsidR="00797E57">
        <w:rPr>
          <w:rFonts w:ascii="Arial" w:hAnsi="Arial" w:cs="Arial"/>
          <w:b/>
          <w:bCs/>
          <w:sz w:val="24"/>
          <w:szCs w:val="24"/>
        </w:rPr>
        <w:t>6</w:t>
      </w:r>
      <w:r w:rsidRPr="00875E17">
        <w:rPr>
          <w:rFonts w:ascii="Arial" w:hAnsi="Arial" w:cs="Arial"/>
          <w:i/>
          <w:iCs/>
          <w:sz w:val="24"/>
          <w:szCs w:val="24"/>
        </w:rPr>
        <w:t xml:space="preserve"> </w:t>
      </w:r>
      <w:r w:rsidR="00027D89" w:rsidRPr="00875E17">
        <w:rPr>
          <w:rFonts w:ascii="Arial" w:hAnsi="Arial" w:cs="Arial"/>
          <w:i/>
          <w:iCs/>
          <w:sz w:val="24"/>
          <w:szCs w:val="24"/>
        </w:rPr>
        <w:t>UV-vis spectrum of colloidal AuNPs mixed at a 1:1 ratio with decreasing concentrations of CPY (10</w:t>
      </w:r>
      <w:r w:rsidR="00027D89" w:rsidRPr="00875E17">
        <w:rPr>
          <w:rFonts w:ascii="Arial" w:hAnsi="Arial" w:cs="Arial"/>
          <w:i/>
          <w:iCs/>
          <w:sz w:val="24"/>
          <w:szCs w:val="24"/>
          <w:vertAlign w:val="superscript"/>
        </w:rPr>
        <w:t>-3</w:t>
      </w:r>
      <w:r w:rsidR="00027D89" w:rsidRPr="00875E17">
        <w:rPr>
          <w:rFonts w:ascii="Arial" w:hAnsi="Arial" w:cs="Arial"/>
          <w:i/>
          <w:iCs/>
          <w:sz w:val="24"/>
          <w:szCs w:val="24"/>
        </w:rPr>
        <w:t>M, 10</w:t>
      </w:r>
      <w:r w:rsidR="00027D89" w:rsidRPr="00875E17">
        <w:rPr>
          <w:rFonts w:ascii="Arial" w:hAnsi="Arial" w:cs="Arial"/>
          <w:i/>
          <w:iCs/>
          <w:sz w:val="24"/>
          <w:szCs w:val="24"/>
          <w:vertAlign w:val="superscript"/>
        </w:rPr>
        <w:t xml:space="preserve">-4 </w:t>
      </w:r>
      <w:r w:rsidR="00027D89" w:rsidRPr="00875E17">
        <w:rPr>
          <w:rFonts w:ascii="Arial" w:hAnsi="Arial" w:cs="Arial"/>
          <w:i/>
          <w:iCs/>
          <w:sz w:val="24"/>
          <w:szCs w:val="24"/>
        </w:rPr>
        <w:t>M, 10</w:t>
      </w:r>
      <w:r w:rsidR="00027D89" w:rsidRPr="00875E17">
        <w:rPr>
          <w:rFonts w:ascii="Arial" w:hAnsi="Arial" w:cs="Arial"/>
          <w:i/>
          <w:iCs/>
          <w:sz w:val="24"/>
          <w:szCs w:val="24"/>
          <w:vertAlign w:val="superscript"/>
        </w:rPr>
        <w:t>-5</w:t>
      </w:r>
      <w:r w:rsidR="00027D89" w:rsidRPr="00875E17">
        <w:rPr>
          <w:rFonts w:ascii="Arial" w:hAnsi="Arial" w:cs="Arial"/>
          <w:i/>
          <w:iCs/>
          <w:sz w:val="24"/>
          <w:szCs w:val="24"/>
        </w:rPr>
        <w:t xml:space="preserve"> M and 10</w:t>
      </w:r>
      <w:r w:rsidR="00027D89" w:rsidRPr="00875E17">
        <w:rPr>
          <w:rFonts w:ascii="Arial" w:hAnsi="Arial" w:cs="Arial"/>
          <w:i/>
          <w:iCs/>
          <w:sz w:val="24"/>
          <w:szCs w:val="24"/>
          <w:vertAlign w:val="superscript"/>
        </w:rPr>
        <w:t>-6</w:t>
      </w:r>
      <w:r w:rsidR="00027D89" w:rsidRPr="00875E17">
        <w:rPr>
          <w:rFonts w:ascii="Arial" w:hAnsi="Arial" w:cs="Arial"/>
          <w:i/>
          <w:iCs/>
          <w:sz w:val="24"/>
          <w:szCs w:val="24"/>
        </w:rPr>
        <w:t xml:space="preserve"> M </w:t>
      </w:r>
      <w:r w:rsidR="00F75B9D">
        <w:rPr>
          <w:rFonts w:ascii="Arial" w:hAnsi="Arial" w:cs="Arial"/>
          <w:i/>
          <w:iCs/>
          <w:sz w:val="24"/>
          <w:szCs w:val="24"/>
        </w:rPr>
        <w:t>correspond</w:t>
      </w:r>
      <w:r w:rsidR="00F75B9D" w:rsidRPr="00875E17">
        <w:rPr>
          <w:rFonts w:ascii="Arial" w:hAnsi="Arial" w:cs="Arial"/>
          <w:i/>
          <w:iCs/>
          <w:sz w:val="24"/>
          <w:szCs w:val="24"/>
        </w:rPr>
        <w:t xml:space="preserve"> </w:t>
      </w:r>
      <w:r w:rsidR="00027D89" w:rsidRPr="00875E17">
        <w:rPr>
          <w:rFonts w:ascii="Arial" w:hAnsi="Arial" w:cs="Arial"/>
          <w:i/>
          <w:iCs/>
          <w:sz w:val="24"/>
          <w:szCs w:val="24"/>
        </w:rPr>
        <w:t xml:space="preserve">to CPY 1, 2, 3, &amp; </w:t>
      </w:r>
      <w:r w:rsidR="00F75B9D">
        <w:rPr>
          <w:rFonts w:ascii="Arial" w:hAnsi="Arial" w:cs="Arial"/>
          <w:i/>
          <w:iCs/>
          <w:sz w:val="24"/>
          <w:szCs w:val="24"/>
        </w:rPr>
        <w:t>4, respectively</w:t>
      </w:r>
      <w:r w:rsidR="00027D89" w:rsidRPr="00875E17">
        <w:rPr>
          <w:rFonts w:ascii="Arial" w:hAnsi="Arial" w:cs="Arial"/>
          <w:i/>
          <w:iCs/>
          <w:sz w:val="24"/>
          <w:szCs w:val="24"/>
        </w:rPr>
        <w:t>).</w:t>
      </w:r>
    </w:p>
    <w:bookmarkEnd w:id="10"/>
    <w:p w14:paraId="22F0A1AF" w14:textId="77777777" w:rsidR="00027D89" w:rsidRPr="00875E17" w:rsidRDefault="00027D89" w:rsidP="00027D89">
      <w:pPr>
        <w:rPr>
          <w:rFonts w:ascii="Arial" w:hAnsi="Arial" w:cs="Arial"/>
          <w:b/>
          <w:bCs/>
          <w:sz w:val="24"/>
          <w:szCs w:val="24"/>
        </w:rPr>
      </w:pPr>
    </w:p>
    <w:p w14:paraId="0477863A" w14:textId="77777777" w:rsidR="00027D89" w:rsidRPr="00875E17" w:rsidRDefault="00027D89" w:rsidP="00027D89">
      <w:pPr>
        <w:rPr>
          <w:rFonts w:ascii="Arial" w:hAnsi="Arial" w:cs="Arial"/>
          <w:b/>
          <w:bCs/>
          <w:sz w:val="24"/>
          <w:szCs w:val="24"/>
        </w:rPr>
      </w:pPr>
    </w:p>
    <w:p w14:paraId="786515C4" w14:textId="77777777" w:rsidR="00027D89" w:rsidRPr="00875E17" w:rsidRDefault="00027D89" w:rsidP="00027D89">
      <w:pPr>
        <w:rPr>
          <w:rFonts w:ascii="Arial" w:hAnsi="Arial" w:cs="Arial"/>
          <w:b/>
          <w:bCs/>
          <w:sz w:val="24"/>
          <w:szCs w:val="24"/>
        </w:rPr>
      </w:pPr>
    </w:p>
    <w:p w14:paraId="5900F0F8" w14:textId="77777777" w:rsidR="00027D89" w:rsidRPr="00875E17" w:rsidRDefault="00027D89" w:rsidP="00027D89">
      <w:pPr>
        <w:rPr>
          <w:rFonts w:ascii="Arial" w:hAnsi="Arial" w:cs="Arial"/>
          <w:b/>
          <w:bCs/>
          <w:sz w:val="24"/>
          <w:szCs w:val="24"/>
        </w:rPr>
      </w:pPr>
    </w:p>
    <w:p w14:paraId="1429422C" w14:textId="77777777" w:rsidR="00027D89" w:rsidRPr="00875E17" w:rsidRDefault="00027D89" w:rsidP="00027D89">
      <w:pPr>
        <w:rPr>
          <w:rFonts w:ascii="Arial" w:hAnsi="Arial" w:cs="Arial"/>
          <w:b/>
          <w:bCs/>
          <w:sz w:val="24"/>
          <w:szCs w:val="24"/>
        </w:rPr>
      </w:pPr>
    </w:p>
    <w:p w14:paraId="0DDC50ED" w14:textId="77777777" w:rsidR="00027D89" w:rsidRPr="00875E17" w:rsidRDefault="00027D89" w:rsidP="00027D89">
      <w:pPr>
        <w:rPr>
          <w:rFonts w:ascii="Arial" w:hAnsi="Arial" w:cs="Arial"/>
          <w:b/>
          <w:bCs/>
          <w:sz w:val="24"/>
          <w:szCs w:val="24"/>
        </w:rPr>
      </w:pPr>
    </w:p>
    <w:p w14:paraId="58195DC0" w14:textId="77777777" w:rsidR="00027D89" w:rsidRPr="00875E17" w:rsidRDefault="00027D89" w:rsidP="00027D89">
      <w:pPr>
        <w:rPr>
          <w:rFonts w:ascii="Arial" w:hAnsi="Arial" w:cs="Arial"/>
          <w:b/>
          <w:bCs/>
          <w:sz w:val="24"/>
          <w:szCs w:val="24"/>
        </w:rPr>
      </w:pPr>
    </w:p>
    <w:p w14:paraId="602E7DCB" w14:textId="77777777" w:rsidR="00027D89" w:rsidRPr="00875E17" w:rsidRDefault="00027D89" w:rsidP="00027D89">
      <w:pPr>
        <w:rPr>
          <w:rFonts w:ascii="Arial" w:hAnsi="Arial" w:cs="Arial"/>
          <w:b/>
          <w:bCs/>
          <w:sz w:val="24"/>
          <w:szCs w:val="24"/>
        </w:rPr>
      </w:pPr>
    </w:p>
    <w:p w14:paraId="729CB5ED" w14:textId="77777777" w:rsidR="00027D89" w:rsidRPr="00875E17" w:rsidRDefault="00027D89" w:rsidP="00027D89">
      <w:pPr>
        <w:rPr>
          <w:rFonts w:ascii="Arial" w:hAnsi="Arial" w:cs="Arial"/>
          <w:b/>
          <w:bCs/>
          <w:sz w:val="24"/>
          <w:szCs w:val="24"/>
        </w:rPr>
      </w:pPr>
    </w:p>
    <w:p w14:paraId="00FC357F" w14:textId="77777777" w:rsidR="00027D89" w:rsidRPr="00875E17" w:rsidRDefault="00027D89" w:rsidP="00027D89">
      <w:pPr>
        <w:rPr>
          <w:rFonts w:ascii="Arial" w:hAnsi="Arial" w:cs="Arial"/>
          <w:b/>
          <w:bCs/>
          <w:sz w:val="24"/>
          <w:szCs w:val="24"/>
        </w:rPr>
      </w:pPr>
    </w:p>
    <w:p w14:paraId="669CE7EE" w14:textId="77777777" w:rsidR="00027D89" w:rsidRPr="00875E17" w:rsidRDefault="00027D89" w:rsidP="00027D89">
      <w:pPr>
        <w:rPr>
          <w:rFonts w:ascii="Arial" w:hAnsi="Arial" w:cs="Arial"/>
          <w:b/>
          <w:bCs/>
          <w:sz w:val="24"/>
          <w:szCs w:val="24"/>
        </w:rPr>
      </w:pPr>
    </w:p>
    <w:p w14:paraId="2C7A8867" w14:textId="77777777" w:rsidR="00027D89" w:rsidRPr="00875E17" w:rsidRDefault="00027D89" w:rsidP="00027D89">
      <w:pPr>
        <w:rPr>
          <w:rFonts w:ascii="Arial" w:hAnsi="Arial" w:cs="Arial"/>
          <w:b/>
          <w:bCs/>
          <w:sz w:val="24"/>
          <w:szCs w:val="24"/>
        </w:rPr>
      </w:pPr>
    </w:p>
    <w:p w14:paraId="73CFAEC8" w14:textId="77777777" w:rsidR="00027D89" w:rsidRPr="00875E17" w:rsidRDefault="00027D89" w:rsidP="00027D89">
      <w:pPr>
        <w:rPr>
          <w:rFonts w:ascii="Arial" w:hAnsi="Arial" w:cs="Arial"/>
          <w:b/>
          <w:bCs/>
          <w:sz w:val="24"/>
          <w:szCs w:val="24"/>
        </w:rPr>
      </w:pPr>
    </w:p>
    <w:p w14:paraId="017126EC" w14:textId="6C2DDB8E" w:rsidR="00027D89" w:rsidRPr="00875E17" w:rsidRDefault="00027D89" w:rsidP="00027D89">
      <w:pPr>
        <w:pStyle w:val="Heading2"/>
        <w:numPr>
          <w:ilvl w:val="1"/>
          <w:numId w:val="0"/>
        </w:numPr>
        <w:spacing w:before="40" w:after="0"/>
        <w:rPr>
          <w:rFonts w:ascii="Arial" w:hAnsi="Arial" w:cs="Arial"/>
          <w:sz w:val="24"/>
          <w:szCs w:val="24"/>
        </w:rPr>
      </w:pPr>
    </w:p>
    <w:p w14:paraId="6CEECD60" w14:textId="77777777" w:rsidR="00027D89" w:rsidRPr="00875E17" w:rsidRDefault="00027D89" w:rsidP="00027D89">
      <w:pPr>
        <w:rPr>
          <w:rFonts w:ascii="Arial" w:hAnsi="Arial" w:cs="Arial"/>
          <w:b/>
          <w:bCs/>
          <w:sz w:val="24"/>
          <w:szCs w:val="24"/>
        </w:rPr>
      </w:pPr>
    </w:p>
    <w:p w14:paraId="2049CB12" w14:textId="77777777" w:rsidR="00027D89" w:rsidRPr="00875E17" w:rsidRDefault="00027D89" w:rsidP="00027D89">
      <w:pPr>
        <w:rPr>
          <w:rFonts w:ascii="Arial" w:hAnsi="Arial" w:cs="Arial"/>
          <w:b/>
          <w:bCs/>
          <w:sz w:val="24"/>
          <w:szCs w:val="24"/>
        </w:rPr>
      </w:pPr>
      <w:r w:rsidRPr="00875E17">
        <w:rPr>
          <w:rFonts w:ascii="Arial" w:hAnsi="Arial" w:cs="Arial"/>
          <w:b/>
          <w:bCs/>
          <w:noProof/>
          <w:sz w:val="24"/>
          <w:szCs w:val="24"/>
        </w:rPr>
        <w:drawing>
          <wp:anchor distT="0" distB="0" distL="114300" distR="114300" simplePos="0" relativeHeight="251665408" behindDoc="0" locked="0" layoutInCell="1" allowOverlap="1" wp14:anchorId="7844704B" wp14:editId="7494DB9D">
            <wp:simplePos x="0" y="0"/>
            <wp:positionH relativeFrom="page">
              <wp:align>center</wp:align>
            </wp:positionH>
            <wp:positionV relativeFrom="paragraph">
              <wp:posOffset>13749</wp:posOffset>
            </wp:positionV>
            <wp:extent cx="4411980" cy="2759710"/>
            <wp:effectExtent l="0" t="0" r="7620" b="2540"/>
            <wp:wrapSquare wrapText="bothSides"/>
            <wp:docPr id="2051797802" name="Picture 5" descr="A graph of a graph showing a red line and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797802" name="Picture 5" descr="A graph of a graph showing a red line and black lin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1980" cy="2759710"/>
                    </a:xfrm>
                    <a:prstGeom prst="rect">
                      <a:avLst/>
                    </a:prstGeom>
                    <a:noFill/>
                  </pic:spPr>
                </pic:pic>
              </a:graphicData>
            </a:graphic>
            <wp14:sizeRelH relativeFrom="margin">
              <wp14:pctWidth>0</wp14:pctWidth>
            </wp14:sizeRelH>
            <wp14:sizeRelV relativeFrom="margin">
              <wp14:pctHeight>0</wp14:pctHeight>
            </wp14:sizeRelV>
          </wp:anchor>
        </w:drawing>
      </w:r>
    </w:p>
    <w:p w14:paraId="4A0045D5" w14:textId="77777777" w:rsidR="00027D89" w:rsidRPr="00875E17" w:rsidRDefault="00027D89" w:rsidP="00027D89">
      <w:pPr>
        <w:rPr>
          <w:rFonts w:ascii="Arial" w:hAnsi="Arial" w:cs="Arial"/>
          <w:b/>
          <w:bCs/>
          <w:sz w:val="24"/>
          <w:szCs w:val="24"/>
        </w:rPr>
      </w:pPr>
    </w:p>
    <w:p w14:paraId="0783E37C" w14:textId="77777777" w:rsidR="00027D89" w:rsidRPr="00875E17" w:rsidRDefault="00027D89" w:rsidP="00027D89">
      <w:pPr>
        <w:rPr>
          <w:rFonts w:ascii="Arial" w:hAnsi="Arial" w:cs="Arial"/>
          <w:sz w:val="24"/>
          <w:szCs w:val="24"/>
        </w:rPr>
      </w:pPr>
    </w:p>
    <w:p w14:paraId="69BABD1F" w14:textId="77777777" w:rsidR="00027D89" w:rsidRPr="00875E17" w:rsidRDefault="00027D89" w:rsidP="00027D89">
      <w:pPr>
        <w:rPr>
          <w:rFonts w:ascii="Arial" w:hAnsi="Arial" w:cs="Arial"/>
          <w:sz w:val="24"/>
          <w:szCs w:val="24"/>
        </w:rPr>
      </w:pPr>
    </w:p>
    <w:p w14:paraId="3BF64D7E" w14:textId="77777777" w:rsidR="00027D89" w:rsidRPr="00875E17" w:rsidRDefault="00027D89" w:rsidP="00027D89">
      <w:pPr>
        <w:rPr>
          <w:rFonts w:ascii="Arial" w:hAnsi="Arial" w:cs="Arial"/>
          <w:sz w:val="24"/>
          <w:szCs w:val="24"/>
        </w:rPr>
      </w:pPr>
    </w:p>
    <w:p w14:paraId="73079E95" w14:textId="77777777" w:rsidR="00027D89" w:rsidRPr="00875E17" w:rsidRDefault="00027D89" w:rsidP="00027D89">
      <w:pPr>
        <w:rPr>
          <w:rFonts w:ascii="Arial" w:hAnsi="Arial" w:cs="Arial"/>
          <w:sz w:val="24"/>
          <w:szCs w:val="24"/>
        </w:rPr>
      </w:pPr>
    </w:p>
    <w:p w14:paraId="065BA2BC" w14:textId="77777777" w:rsidR="00027D89" w:rsidRPr="00875E17" w:rsidRDefault="00027D89" w:rsidP="00027D89">
      <w:pPr>
        <w:rPr>
          <w:rFonts w:ascii="Arial" w:hAnsi="Arial" w:cs="Arial"/>
          <w:sz w:val="24"/>
          <w:szCs w:val="24"/>
        </w:rPr>
      </w:pPr>
    </w:p>
    <w:p w14:paraId="047EA94B" w14:textId="77777777" w:rsidR="00027D89" w:rsidRPr="00875E17" w:rsidRDefault="00027D89" w:rsidP="00027D89">
      <w:pPr>
        <w:rPr>
          <w:rFonts w:ascii="Arial" w:hAnsi="Arial" w:cs="Arial"/>
          <w:sz w:val="24"/>
          <w:szCs w:val="24"/>
        </w:rPr>
      </w:pPr>
    </w:p>
    <w:p w14:paraId="0A314F0F" w14:textId="77777777" w:rsidR="00027D89" w:rsidRPr="00875E17" w:rsidRDefault="00027D89" w:rsidP="00027D89">
      <w:pPr>
        <w:rPr>
          <w:rFonts w:ascii="Arial" w:hAnsi="Arial" w:cs="Arial"/>
          <w:sz w:val="24"/>
          <w:szCs w:val="24"/>
        </w:rPr>
      </w:pPr>
    </w:p>
    <w:p w14:paraId="20B29764" w14:textId="77777777" w:rsidR="00027D89" w:rsidRPr="00875E17" w:rsidRDefault="00027D89" w:rsidP="00027D89">
      <w:pPr>
        <w:rPr>
          <w:rFonts w:ascii="Arial" w:hAnsi="Arial" w:cs="Arial"/>
          <w:sz w:val="24"/>
          <w:szCs w:val="24"/>
        </w:rPr>
      </w:pPr>
    </w:p>
    <w:p w14:paraId="7E669FDB" w14:textId="77777777" w:rsidR="00027D89" w:rsidRPr="00875E17" w:rsidRDefault="00027D89" w:rsidP="00027D89">
      <w:pPr>
        <w:rPr>
          <w:rFonts w:ascii="Arial" w:hAnsi="Arial" w:cs="Arial"/>
          <w:b/>
          <w:bCs/>
          <w:sz w:val="24"/>
          <w:szCs w:val="24"/>
        </w:rPr>
      </w:pPr>
    </w:p>
    <w:p w14:paraId="420F8E2B" w14:textId="14CBD5DC" w:rsidR="00027D89" w:rsidRPr="00875E17" w:rsidRDefault="00292799" w:rsidP="00027D89">
      <w:pPr>
        <w:spacing w:line="360" w:lineRule="auto"/>
        <w:rPr>
          <w:rFonts w:ascii="Arial" w:hAnsi="Arial" w:cs="Arial"/>
          <w:i/>
          <w:iCs/>
          <w:sz w:val="24"/>
          <w:szCs w:val="24"/>
        </w:rPr>
      </w:pPr>
      <w:r w:rsidRPr="00597150">
        <w:rPr>
          <w:rFonts w:ascii="Arial" w:hAnsi="Arial" w:cs="Arial"/>
          <w:b/>
          <w:bCs/>
          <w:sz w:val="24"/>
          <w:szCs w:val="24"/>
        </w:rPr>
        <w:t>Fig</w:t>
      </w:r>
      <w:r w:rsidR="00D111AE" w:rsidRPr="00597150">
        <w:rPr>
          <w:rFonts w:ascii="Arial" w:hAnsi="Arial" w:cs="Arial"/>
          <w:b/>
          <w:bCs/>
          <w:sz w:val="24"/>
          <w:szCs w:val="24"/>
        </w:rPr>
        <w:t>.</w:t>
      </w:r>
      <w:r w:rsidRPr="00597150">
        <w:rPr>
          <w:rFonts w:ascii="Arial" w:hAnsi="Arial" w:cs="Arial"/>
          <w:b/>
          <w:bCs/>
          <w:sz w:val="24"/>
          <w:szCs w:val="24"/>
        </w:rPr>
        <w:t xml:space="preserve"> </w:t>
      </w:r>
      <w:r w:rsidR="00803F4A" w:rsidRPr="00597150">
        <w:rPr>
          <w:rFonts w:ascii="Arial" w:hAnsi="Arial" w:cs="Arial"/>
          <w:b/>
          <w:bCs/>
          <w:sz w:val="24"/>
          <w:szCs w:val="24"/>
        </w:rPr>
        <w:t>S</w:t>
      </w:r>
      <w:r w:rsidR="00797E57">
        <w:rPr>
          <w:rFonts w:ascii="Arial" w:hAnsi="Arial" w:cs="Arial"/>
          <w:b/>
          <w:bCs/>
          <w:sz w:val="24"/>
          <w:szCs w:val="24"/>
        </w:rPr>
        <w:t>7</w:t>
      </w:r>
      <w:r w:rsidRPr="00875E17">
        <w:rPr>
          <w:rFonts w:ascii="Arial" w:hAnsi="Arial" w:cs="Arial"/>
          <w:i/>
          <w:iCs/>
          <w:sz w:val="24"/>
          <w:szCs w:val="24"/>
        </w:rPr>
        <w:t xml:space="preserve"> </w:t>
      </w:r>
      <w:r w:rsidR="00027D89" w:rsidRPr="00875E17">
        <w:rPr>
          <w:rFonts w:ascii="Arial" w:hAnsi="Arial" w:cs="Arial"/>
          <w:i/>
          <w:iCs/>
          <w:sz w:val="24"/>
          <w:szCs w:val="24"/>
        </w:rPr>
        <w:t xml:space="preserve">UV-vis spectrum of colloidal AuNPs mixed at a 1:1 ratio with water (black line) and at a 1:1 ratio with </w:t>
      </w:r>
      <w:proofErr w:type="spellStart"/>
      <w:r w:rsidR="00027D89" w:rsidRPr="00875E17">
        <w:rPr>
          <w:rFonts w:ascii="Arial" w:hAnsi="Arial" w:cs="Arial"/>
          <w:i/>
          <w:iCs/>
          <w:sz w:val="24"/>
          <w:szCs w:val="24"/>
        </w:rPr>
        <w:t>QuEChERS</w:t>
      </w:r>
      <w:proofErr w:type="spellEnd"/>
      <w:r w:rsidR="00027D89" w:rsidRPr="00875E17">
        <w:rPr>
          <w:rFonts w:ascii="Arial" w:hAnsi="Arial" w:cs="Arial"/>
          <w:i/>
          <w:iCs/>
          <w:sz w:val="24"/>
          <w:szCs w:val="24"/>
        </w:rPr>
        <w:t xml:space="preserve"> extract (red line). </w:t>
      </w:r>
    </w:p>
    <w:p w14:paraId="69CDD9F7" w14:textId="77777777" w:rsidR="00027D89" w:rsidRPr="00875E17" w:rsidRDefault="00027D89" w:rsidP="00027D89">
      <w:pPr>
        <w:rPr>
          <w:rFonts w:ascii="Arial" w:hAnsi="Arial" w:cs="Arial"/>
          <w:sz w:val="24"/>
          <w:szCs w:val="24"/>
        </w:rPr>
      </w:pPr>
    </w:p>
    <w:p w14:paraId="192FCA79" w14:textId="77777777" w:rsidR="00027D89" w:rsidRPr="00875E17" w:rsidRDefault="00027D89" w:rsidP="00027D89">
      <w:pPr>
        <w:rPr>
          <w:rFonts w:ascii="Arial" w:hAnsi="Arial" w:cs="Arial"/>
          <w:sz w:val="24"/>
          <w:szCs w:val="24"/>
        </w:rPr>
      </w:pPr>
    </w:p>
    <w:p w14:paraId="59775374" w14:textId="77777777" w:rsidR="00027D89" w:rsidRPr="00875E17" w:rsidRDefault="00027D89" w:rsidP="00027D89">
      <w:pPr>
        <w:rPr>
          <w:rFonts w:ascii="Arial" w:hAnsi="Arial" w:cs="Arial"/>
          <w:sz w:val="24"/>
          <w:szCs w:val="24"/>
        </w:rPr>
      </w:pPr>
    </w:p>
    <w:p w14:paraId="51C97EA1" w14:textId="77777777" w:rsidR="00027D89" w:rsidRPr="00875E17" w:rsidRDefault="00027D89" w:rsidP="00027D89">
      <w:pPr>
        <w:rPr>
          <w:rFonts w:ascii="Arial" w:hAnsi="Arial" w:cs="Arial"/>
          <w:sz w:val="24"/>
          <w:szCs w:val="24"/>
        </w:rPr>
      </w:pPr>
    </w:p>
    <w:p w14:paraId="3A0BB923" w14:textId="77777777" w:rsidR="00027D89" w:rsidRPr="00875E17" w:rsidRDefault="00027D89" w:rsidP="00027D89">
      <w:pPr>
        <w:rPr>
          <w:rFonts w:ascii="Arial" w:hAnsi="Arial" w:cs="Arial"/>
          <w:sz w:val="24"/>
          <w:szCs w:val="24"/>
        </w:rPr>
      </w:pPr>
    </w:p>
    <w:p w14:paraId="6ECA349A" w14:textId="77777777" w:rsidR="00027D89" w:rsidRPr="00875E17" w:rsidRDefault="00027D89" w:rsidP="00027D89">
      <w:pPr>
        <w:rPr>
          <w:rFonts w:ascii="Arial" w:hAnsi="Arial" w:cs="Arial"/>
          <w:sz w:val="24"/>
          <w:szCs w:val="24"/>
        </w:rPr>
      </w:pPr>
    </w:p>
    <w:p w14:paraId="5E50DD52" w14:textId="77777777" w:rsidR="00027D89" w:rsidRPr="00875E17" w:rsidRDefault="00027D89" w:rsidP="00027D89">
      <w:pPr>
        <w:rPr>
          <w:rFonts w:ascii="Arial" w:hAnsi="Arial" w:cs="Arial"/>
          <w:sz w:val="24"/>
          <w:szCs w:val="24"/>
        </w:rPr>
      </w:pPr>
    </w:p>
    <w:p w14:paraId="5F4789D9" w14:textId="77777777" w:rsidR="00027D89" w:rsidRPr="00875E17" w:rsidRDefault="00027D89" w:rsidP="00027D89">
      <w:pPr>
        <w:rPr>
          <w:rFonts w:ascii="Arial" w:hAnsi="Arial" w:cs="Arial"/>
          <w:sz w:val="24"/>
          <w:szCs w:val="24"/>
        </w:rPr>
      </w:pPr>
    </w:p>
    <w:p w14:paraId="56803BB9" w14:textId="77777777" w:rsidR="00027D89" w:rsidRPr="00875E17" w:rsidRDefault="00027D89" w:rsidP="00027D89">
      <w:pPr>
        <w:rPr>
          <w:rFonts w:ascii="Arial" w:hAnsi="Arial" w:cs="Arial"/>
          <w:sz w:val="24"/>
          <w:szCs w:val="24"/>
        </w:rPr>
      </w:pPr>
    </w:p>
    <w:p w14:paraId="108005A5" w14:textId="77777777" w:rsidR="00027D89" w:rsidRPr="00875E17" w:rsidRDefault="00027D89" w:rsidP="00027D89">
      <w:pPr>
        <w:rPr>
          <w:rFonts w:ascii="Arial" w:hAnsi="Arial" w:cs="Arial"/>
          <w:sz w:val="24"/>
          <w:szCs w:val="24"/>
        </w:rPr>
      </w:pPr>
    </w:p>
    <w:p w14:paraId="1A6551D4" w14:textId="77777777" w:rsidR="00027D89" w:rsidRPr="00875E17" w:rsidRDefault="00027D89" w:rsidP="00027D89">
      <w:pPr>
        <w:rPr>
          <w:rFonts w:ascii="Arial" w:hAnsi="Arial" w:cs="Arial"/>
          <w:sz w:val="24"/>
          <w:szCs w:val="24"/>
        </w:rPr>
      </w:pPr>
    </w:p>
    <w:p w14:paraId="3C00DF0C" w14:textId="77777777" w:rsidR="00027D89" w:rsidRPr="00875E17" w:rsidRDefault="00027D89" w:rsidP="00027D89">
      <w:pPr>
        <w:rPr>
          <w:rFonts w:ascii="Arial" w:hAnsi="Arial" w:cs="Arial"/>
          <w:sz w:val="24"/>
          <w:szCs w:val="24"/>
        </w:rPr>
      </w:pPr>
    </w:p>
    <w:p w14:paraId="0879AF92" w14:textId="77777777" w:rsidR="00027D89" w:rsidRPr="00875E17" w:rsidRDefault="00027D89" w:rsidP="00027D89">
      <w:pPr>
        <w:rPr>
          <w:rFonts w:ascii="Arial" w:hAnsi="Arial" w:cs="Arial"/>
          <w:sz w:val="24"/>
          <w:szCs w:val="24"/>
        </w:rPr>
      </w:pPr>
    </w:p>
    <w:p w14:paraId="3F513035" w14:textId="77777777" w:rsidR="00027D89" w:rsidRPr="00875E17" w:rsidRDefault="00027D89" w:rsidP="00027D89">
      <w:pPr>
        <w:tabs>
          <w:tab w:val="left" w:pos="2729"/>
        </w:tabs>
        <w:rPr>
          <w:rFonts w:ascii="Arial" w:hAnsi="Arial" w:cs="Arial"/>
          <w:sz w:val="24"/>
          <w:szCs w:val="24"/>
        </w:rPr>
      </w:pPr>
      <w:r w:rsidRPr="00875E17">
        <w:rPr>
          <w:rFonts w:ascii="Arial" w:hAnsi="Arial" w:cs="Arial"/>
          <w:sz w:val="24"/>
          <w:szCs w:val="24"/>
        </w:rPr>
        <w:tab/>
      </w:r>
    </w:p>
    <w:p w14:paraId="28B335A0" w14:textId="77777777" w:rsidR="00027D89" w:rsidRPr="00875E17" w:rsidRDefault="00027D89" w:rsidP="00027D89">
      <w:pPr>
        <w:tabs>
          <w:tab w:val="left" w:pos="2729"/>
        </w:tabs>
        <w:rPr>
          <w:rFonts w:ascii="Arial" w:hAnsi="Arial" w:cs="Arial"/>
          <w:sz w:val="24"/>
          <w:szCs w:val="24"/>
        </w:rPr>
      </w:pPr>
    </w:p>
    <w:p w14:paraId="3A0278B3" w14:textId="4878DBE5" w:rsidR="00027D89" w:rsidRPr="00875E17" w:rsidRDefault="00721BBF" w:rsidP="00027D89">
      <w:pPr>
        <w:rPr>
          <w:rFonts w:ascii="Arial" w:hAnsi="Arial" w:cs="Arial"/>
          <w:b/>
          <w:bCs/>
          <w:sz w:val="24"/>
          <w:szCs w:val="24"/>
        </w:rPr>
      </w:pPr>
      <w:r w:rsidRPr="00A92E2B">
        <w:rPr>
          <w:rFonts w:ascii="Arial" w:hAnsi="Arial" w:cs="Arial"/>
          <w:i/>
          <w:iCs/>
          <w:noProof/>
          <w:sz w:val="24"/>
          <w:szCs w:val="24"/>
        </w:rPr>
        <w:lastRenderedPageBreak/>
        <w:drawing>
          <wp:anchor distT="0" distB="0" distL="114300" distR="114300" simplePos="0" relativeHeight="251668480" behindDoc="0" locked="0" layoutInCell="1" allowOverlap="1" wp14:anchorId="19F7B217" wp14:editId="5F98AFB0">
            <wp:simplePos x="0" y="0"/>
            <wp:positionH relativeFrom="margin">
              <wp:align>center</wp:align>
            </wp:positionH>
            <wp:positionV relativeFrom="paragraph">
              <wp:posOffset>176</wp:posOffset>
            </wp:positionV>
            <wp:extent cx="4953000" cy="3776980"/>
            <wp:effectExtent l="0" t="0" r="0" b="0"/>
            <wp:wrapTopAndBottom/>
            <wp:docPr id="835586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53000" cy="3776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90CB5B" w14:textId="784F486D" w:rsidR="00027D89" w:rsidRPr="00875E17" w:rsidRDefault="00292799" w:rsidP="00027D89">
      <w:pPr>
        <w:spacing w:line="360" w:lineRule="auto"/>
        <w:rPr>
          <w:rFonts w:ascii="Arial" w:hAnsi="Arial" w:cs="Arial"/>
          <w:i/>
          <w:iCs/>
          <w:sz w:val="24"/>
          <w:szCs w:val="24"/>
        </w:rPr>
      </w:pPr>
      <w:bookmarkStart w:id="11" w:name="_Hlk162277664"/>
      <w:r w:rsidRPr="00597150">
        <w:rPr>
          <w:rFonts w:ascii="Arial" w:hAnsi="Arial" w:cs="Arial"/>
          <w:b/>
          <w:bCs/>
          <w:sz w:val="24"/>
          <w:szCs w:val="24"/>
        </w:rPr>
        <w:t>Fig</w:t>
      </w:r>
      <w:r w:rsidR="00D111AE" w:rsidRPr="00597150">
        <w:rPr>
          <w:rFonts w:ascii="Arial" w:hAnsi="Arial" w:cs="Arial"/>
          <w:b/>
          <w:bCs/>
          <w:sz w:val="24"/>
          <w:szCs w:val="24"/>
        </w:rPr>
        <w:t>.</w:t>
      </w:r>
      <w:r w:rsidRPr="00597150">
        <w:rPr>
          <w:rFonts w:ascii="Arial" w:hAnsi="Arial" w:cs="Arial"/>
          <w:b/>
          <w:bCs/>
          <w:sz w:val="24"/>
          <w:szCs w:val="24"/>
        </w:rPr>
        <w:t xml:space="preserve"> </w:t>
      </w:r>
      <w:r w:rsidR="00803F4A" w:rsidRPr="00597150">
        <w:rPr>
          <w:rFonts w:ascii="Arial" w:hAnsi="Arial" w:cs="Arial"/>
          <w:b/>
          <w:bCs/>
          <w:sz w:val="24"/>
          <w:szCs w:val="24"/>
        </w:rPr>
        <w:t>S</w:t>
      </w:r>
      <w:r w:rsidR="00797E57">
        <w:rPr>
          <w:rFonts w:ascii="Arial" w:hAnsi="Arial" w:cs="Arial"/>
          <w:b/>
          <w:bCs/>
          <w:sz w:val="24"/>
          <w:szCs w:val="24"/>
        </w:rPr>
        <w:t>8</w:t>
      </w:r>
      <w:r w:rsidRPr="00875E17">
        <w:rPr>
          <w:rFonts w:ascii="Arial" w:hAnsi="Arial" w:cs="Arial"/>
          <w:i/>
          <w:iCs/>
          <w:sz w:val="24"/>
          <w:szCs w:val="24"/>
        </w:rPr>
        <w:t xml:space="preserve"> </w:t>
      </w:r>
      <w:r w:rsidR="00027D89" w:rsidRPr="00875E17">
        <w:rPr>
          <w:rFonts w:ascii="Arial" w:hAnsi="Arial" w:cs="Arial"/>
          <w:i/>
          <w:iCs/>
          <w:sz w:val="24"/>
          <w:szCs w:val="24"/>
        </w:rPr>
        <w:t xml:space="preserve">SERS Spectra </w:t>
      </w:r>
      <w:r w:rsidR="007A3264">
        <w:rPr>
          <w:rFonts w:ascii="Arial" w:hAnsi="Arial" w:cs="Arial"/>
          <w:i/>
          <w:iCs/>
          <w:sz w:val="24"/>
          <w:szCs w:val="24"/>
        </w:rPr>
        <w:t xml:space="preserve">(n = 30) </w:t>
      </w:r>
      <w:r w:rsidR="00027D89" w:rsidRPr="00875E17">
        <w:rPr>
          <w:rFonts w:ascii="Arial" w:hAnsi="Arial" w:cs="Arial"/>
          <w:i/>
          <w:iCs/>
          <w:sz w:val="24"/>
          <w:szCs w:val="24"/>
        </w:rPr>
        <w:t>collected for honey spiked with 10</w:t>
      </w:r>
      <w:r w:rsidR="00027D89" w:rsidRPr="00875E17">
        <w:rPr>
          <w:rFonts w:ascii="Arial" w:hAnsi="Arial" w:cs="Arial"/>
          <w:i/>
          <w:iCs/>
          <w:sz w:val="24"/>
          <w:szCs w:val="24"/>
          <w:vertAlign w:val="superscript"/>
        </w:rPr>
        <w:t>-5</w:t>
      </w:r>
      <w:r w:rsidR="00027D89" w:rsidRPr="00875E17">
        <w:rPr>
          <w:rFonts w:ascii="Arial" w:hAnsi="Arial" w:cs="Arial"/>
          <w:i/>
          <w:iCs/>
          <w:sz w:val="24"/>
          <w:szCs w:val="24"/>
        </w:rPr>
        <w:t xml:space="preserve"> M CPY</w:t>
      </w:r>
      <w:bookmarkStart w:id="12" w:name="_Hlk162019887"/>
      <w:r w:rsidR="00027D89" w:rsidRPr="00875E17">
        <w:rPr>
          <w:rFonts w:ascii="Arial" w:hAnsi="Arial" w:cs="Arial"/>
          <w:i/>
          <w:iCs/>
          <w:sz w:val="24"/>
          <w:szCs w:val="24"/>
        </w:rPr>
        <w:t>, 10</w:t>
      </w:r>
      <w:r w:rsidR="00027D89" w:rsidRPr="00875E17">
        <w:rPr>
          <w:rFonts w:ascii="Arial" w:hAnsi="Arial" w:cs="Arial"/>
          <w:i/>
          <w:iCs/>
          <w:sz w:val="24"/>
          <w:szCs w:val="24"/>
          <w:vertAlign w:val="superscript"/>
        </w:rPr>
        <w:t>-5</w:t>
      </w:r>
      <w:r w:rsidR="00027D89" w:rsidRPr="00875E17">
        <w:rPr>
          <w:rFonts w:ascii="Arial" w:hAnsi="Arial" w:cs="Arial"/>
          <w:i/>
          <w:iCs/>
          <w:sz w:val="24"/>
          <w:szCs w:val="24"/>
        </w:rPr>
        <w:t xml:space="preserve"> M </w:t>
      </w:r>
      <w:r w:rsidR="00027D89" w:rsidRPr="00875E17">
        <w:rPr>
          <w:rFonts w:ascii="Arial" w:hAnsi="Arial" w:cs="Arial"/>
          <w:i/>
          <w:iCs/>
          <w:kern w:val="0"/>
          <w:sz w:val="24"/>
          <w:szCs w:val="24"/>
          <w14:ligatures w14:val="none"/>
        </w:rPr>
        <w:t>fenthion, 10</w:t>
      </w:r>
      <w:r w:rsidR="00027D89" w:rsidRPr="00875E17">
        <w:rPr>
          <w:rFonts w:ascii="Arial" w:hAnsi="Arial" w:cs="Arial"/>
          <w:i/>
          <w:iCs/>
          <w:kern w:val="0"/>
          <w:sz w:val="24"/>
          <w:szCs w:val="24"/>
          <w:vertAlign w:val="superscript"/>
          <w14:ligatures w14:val="none"/>
        </w:rPr>
        <w:t>-5</w:t>
      </w:r>
      <w:r w:rsidR="00027D89" w:rsidRPr="00875E17">
        <w:rPr>
          <w:rFonts w:ascii="Arial" w:hAnsi="Arial" w:cs="Arial"/>
          <w:i/>
          <w:iCs/>
          <w:kern w:val="0"/>
          <w:sz w:val="24"/>
          <w:szCs w:val="24"/>
          <w14:ligatures w14:val="none"/>
        </w:rPr>
        <w:t xml:space="preserve"> M of </w:t>
      </w:r>
      <w:proofErr w:type="spellStart"/>
      <w:r w:rsidR="00027D89" w:rsidRPr="00875E17">
        <w:rPr>
          <w:rFonts w:ascii="Arial" w:hAnsi="Arial" w:cs="Arial"/>
          <w:i/>
          <w:iCs/>
          <w:kern w:val="0"/>
          <w:sz w:val="24"/>
          <w:szCs w:val="24"/>
          <w14:ligatures w14:val="none"/>
        </w:rPr>
        <w:t>profenofos</w:t>
      </w:r>
      <w:proofErr w:type="spellEnd"/>
      <w:r w:rsidR="00027D89" w:rsidRPr="00875E17">
        <w:rPr>
          <w:rFonts w:ascii="Arial" w:hAnsi="Arial" w:cs="Arial"/>
          <w:i/>
          <w:iCs/>
          <w:kern w:val="0"/>
          <w:sz w:val="24"/>
          <w:szCs w:val="24"/>
          <w14:ligatures w14:val="none"/>
        </w:rPr>
        <w:t xml:space="preserve"> and 10</w:t>
      </w:r>
      <w:r w:rsidR="00027D89" w:rsidRPr="00875E17">
        <w:rPr>
          <w:rFonts w:ascii="Arial" w:hAnsi="Arial" w:cs="Arial"/>
          <w:i/>
          <w:iCs/>
          <w:kern w:val="0"/>
          <w:sz w:val="24"/>
          <w:szCs w:val="24"/>
          <w:vertAlign w:val="superscript"/>
          <w14:ligatures w14:val="none"/>
        </w:rPr>
        <w:t>-5</w:t>
      </w:r>
      <w:r w:rsidR="00027D89" w:rsidRPr="00875E17">
        <w:rPr>
          <w:rFonts w:ascii="Arial" w:hAnsi="Arial" w:cs="Arial"/>
          <w:i/>
          <w:iCs/>
          <w:kern w:val="0"/>
          <w:sz w:val="24"/>
          <w:szCs w:val="24"/>
          <w14:ligatures w14:val="none"/>
        </w:rPr>
        <w:t xml:space="preserve"> M diazinon</w:t>
      </w:r>
      <w:bookmarkEnd w:id="12"/>
      <w:r w:rsidR="00027D89" w:rsidRPr="00875E17">
        <w:rPr>
          <w:rFonts w:ascii="Arial" w:hAnsi="Arial" w:cs="Arial"/>
          <w:i/>
          <w:iCs/>
          <w:sz w:val="24"/>
          <w:szCs w:val="24"/>
        </w:rPr>
        <w:t xml:space="preserve"> (OGP + CPY) (black lines) after </w:t>
      </w:r>
      <w:proofErr w:type="spellStart"/>
      <w:r w:rsidR="00027D89" w:rsidRPr="00875E17">
        <w:rPr>
          <w:rFonts w:ascii="Arial" w:hAnsi="Arial" w:cs="Arial"/>
          <w:i/>
          <w:iCs/>
          <w:sz w:val="24"/>
          <w:szCs w:val="24"/>
        </w:rPr>
        <w:t>QuEChERS</w:t>
      </w:r>
      <w:proofErr w:type="spellEnd"/>
      <w:r w:rsidR="00027D89" w:rsidRPr="00875E17">
        <w:rPr>
          <w:rFonts w:ascii="Arial" w:hAnsi="Arial" w:cs="Arial"/>
          <w:i/>
          <w:iCs/>
          <w:sz w:val="24"/>
          <w:szCs w:val="24"/>
        </w:rPr>
        <w:t xml:space="preserve"> extraction and SERS spectra collected for honey spiked with 10</w:t>
      </w:r>
      <w:r w:rsidR="00027D89" w:rsidRPr="00875E17">
        <w:rPr>
          <w:rFonts w:ascii="Arial" w:hAnsi="Arial" w:cs="Arial"/>
          <w:i/>
          <w:iCs/>
          <w:sz w:val="24"/>
          <w:szCs w:val="24"/>
          <w:vertAlign w:val="superscript"/>
        </w:rPr>
        <w:t>-5</w:t>
      </w:r>
      <w:r w:rsidR="00027D89" w:rsidRPr="00875E17">
        <w:rPr>
          <w:rFonts w:ascii="Arial" w:hAnsi="Arial" w:cs="Arial"/>
          <w:i/>
          <w:iCs/>
          <w:sz w:val="24"/>
          <w:szCs w:val="24"/>
        </w:rPr>
        <w:t xml:space="preserve"> M </w:t>
      </w:r>
      <w:r w:rsidR="00027D89" w:rsidRPr="00875E17">
        <w:rPr>
          <w:rFonts w:ascii="Arial" w:hAnsi="Arial" w:cs="Arial"/>
          <w:i/>
          <w:iCs/>
          <w:kern w:val="0"/>
          <w:sz w:val="24"/>
          <w:szCs w:val="24"/>
          <w14:ligatures w14:val="none"/>
        </w:rPr>
        <w:t>fenthion, 10</w:t>
      </w:r>
      <w:r w:rsidR="00027D89" w:rsidRPr="00875E17">
        <w:rPr>
          <w:rFonts w:ascii="Arial" w:hAnsi="Arial" w:cs="Arial"/>
          <w:i/>
          <w:iCs/>
          <w:kern w:val="0"/>
          <w:sz w:val="24"/>
          <w:szCs w:val="24"/>
          <w:vertAlign w:val="superscript"/>
          <w14:ligatures w14:val="none"/>
        </w:rPr>
        <w:t>-5</w:t>
      </w:r>
      <w:r w:rsidR="00027D89" w:rsidRPr="00875E17">
        <w:rPr>
          <w:rFonts w:ascii="Arial" w:hAnsi="Arial" w:cs="Arial"/>
          <w:i/>
          <w:iCs/>
          <w:kern w:val="0"/>
          <w:sz w:val="24"/>
          <w:szCs w:val="24"/>
          <w14:ligatures w14:val="none"/>
        </w:rPr>
        <w:t xml:space="preserve"> M of </w:t>
      </w:r>
      <w:proofErr w:type="spellStart"/>
      <w:r w:rsidR="00027D89" w:rsidRPr="00875E17">
        <w:rPr>
          <w:rFonts w:ascii="Arial" w:hAnsi="Arial" w:cs="Arial"/>
          <w:i/>
          <w:iCs/>
          <w:kern w:val="0"/>
          <w:sz w:val="24"/>
          <w:szCs w:val="24"/>
          <w14:ligatures w14:val="none"/>
        </w:rPr>
        <w:t>profenofos</w:t>
      </w:r>
      <w:proofErr w:type="spellEnd"/>
      <w:r w:rsidR="00027D89" w:rsidRPr="00875E17">
        <w:rPr>
          <w:rFonts w:ascii="Arial" w:hAnsi="Arial" w:cs="Arial"/>
          <w:i/>
          <w:iCs/>
          <w:kern w:val="0"/>
          <w:sz w:val="24"/>
          <w:szCs w:val="24"/>
          <w14:ligatures w14:val="none"/>
        </w:rPr>
        <w:t xml:space="preserve"> and 10</w:t>
      </w:r>
      <w:r w:rsidR="00027D89" w:rsidRPr="00875E17">
        <w:rPr>
          <w:rFonts w:ascii="Arial" w:hAnsi="Arial" w:cs="Arial"/>
          <w:i/>
          <w:iCs/>
          <w:kern w:val="0"/>
          <w:sz w:val="24"/>
          <w:szCs w:val="24"/>
          <w:vertAlign w:val="superscript"/>
          <w14:ligatures w14:val="none"/>
        </w:rPr>
        <w:t>-5</w:t>
      </w:r>
      <w:r w:rsidR="00027D89" w:rsidRPr="00875E17">
        <w:rPr>
          <w:rFonts w:ascii="Arial" w:hAnsi="Arial" w:cs="Arial"/>
          <w:i/>
          <w:iCs/>
          <w:kern w:val="0"/>
          <w:sz w:val="24"/>
          <w:szCs w:val="24"/>
          <w14:ligatures w14:val="none"/>
        </w:rPr>
        <w:t xml:space="preserve"> M diazinon</w:t>
      </w:r>
      <w:r w:rsidR="00027D89" w:rsidRPr="00875E17">
        <w:rPr>
          <w:rFonts w:ascii="Arial" w:hAnsi="Arial" w:cs="Arial"/>
          <w:i/>
          <w:iCs/>
          <w:sz w:val="24"/>
          <w:szCs w:val="24"/>
        </w:rPr>
        <w:t xml:space="preserve"> (OGP) (red lines) after </w:t>
      </w:r>
      <w:proofErr w:type="spellStart"/>
      <w:r w:rsidR="00027D89" w:rsidRPr="00875E17">
        <w:rPr>
          <w:rFonts w:ascii="Arial" w:hAnsi="Arial" w:cs="Arial"/>
          <w:i/>
          <w:iCs/>
          <w:sz w:val="24"/>
          <w:szCs w:val="24"/>
        </w:rPr>
        <w:t>QuEChERS</w:t>
      </w:r>
      <w:proofErr w:type="spellEnd"/>
      <w:r w:rsidR="00027D89" w:rsidRPr="00875E17">
        <w:rPr>
          <w:rFonts w:ascii="Arial" w:hAnsi="Arial" w:cs="Arial"/>
          <w:i/>
          <w:iCs/>
          <w:sz w:val="24"/>
          <w:szCs w:val="24"/>
        </w:rPr>
        <w:t xml:space="preserve"> extraction on </w:t>
      </w:r>
      <w:proofErr w:type="spellStart"/>
      <w:r w:rsidR="00027D89" w:rsidRPr="00875E17">
        <w:rPr>
          <w:rFonts w:ascii="Arial" w:hAnsi="Arial" w:cs="Arial"/>
          <w:i/>
          <w:iCs/>
          <w:sz w:val="24"/>
          <w:szCs w:val="24"/>
        </w:rPr>
        <w:t>ALF@AuNPs</w:t>
      </w:r>
      <w:proofErr w:type="spellEnd"/>
      <w:r w:rsidR="00027D89" w:rsidRPr="00875E17">
        <w:rPr>
          <w:rFonts w:ascii="Arial" w:hAnsi="Arial" w:cs="Arial"/>
          <w:i/>
          <w:iCs/>
          <w:sz w:val="24"/>
          <w:szCs w:val="24"/>
        </w:rPr>
        <w:t xml:space="preserve">. </w:t>
      </w:r>
    </w:p>
    <w:bookmarkEnd w:id="11"/>
    <w:p w14:paraId="47D6360E" w14:textId="77777777" w:rsidR="00027D89" w:rsidRPr="00875E17" w:rsidRDefault="00027D89" w:rsidP="00027D89">
      <w:pPr>
        <w:rPr>
          <w:rFonts w:ascii="Arial" w:hAnsi="Arial" w:cs="Arial"/>
          <w:sz w:val="24"/>
          <w:szCs w:val="24"/>
        </w:rPr>
      </w:pPr>
    </w:p>
    <w:p w14:paraId="0920F636" w14:textId="77777777" w:rsidR="001079B7" w:rsidRDefault="001079B7">
      <w:pPr>
        <w:rPr>
          <w:rFonts w:ascii="Arial" w:hAnsi="Arial" w:cs="Arial"/>
          <w:sz w:val="24"/>
          <w:szCs w:val="24"/>
        </w:rPr>
      </w:pPr>
    </w:p>
    <w:p w14:paraId="137B812B" w14:textId="0065B3F1" w:rsidR="001079B7" w:rsidRDefault="00C33D4A">
      <w:pPr>
        <w:rPr>
          <w:rFonts w:ascii="Arial" w:hAnsi="Arial" w:cs="Arial"/>
          <w:sz w:val="24"/>
          <w:szCs w:val="24"/>
        </w:rPr>
      </w:pPr>
      <w:r w:rsidRPr="00014E6A">
        <w:rPr>
          <w:rFonts w:ascii="Arial" w:hAnsi="Arial" w:cs="Arial"/>
          <w:b/>
          <w:bCs/>
          <w:sz w:val="24"/>
          <w:szCs w:val="24"/>
        </w:rPr>
        <w:t>References</w:t>
      </w:r>
    </w:p>
    <w:p w14:paraId="4AE0A320" w14:textId="65D954DA" w:rsidR="00597150" w:rsidRPr="00721BBF" w:rsidRDefault="001079B7" w:rsidP="00597150">
      <w:pPr>
        <w:pStyle w:val="EndNoteBibliography"/>
        <w:spacing w:after="0"/>
        <w:ind w:left="720" w:hanging="720"/>
        <w:rPr>
          <w:rFonts w:ascii="Arial" w:hAnsi="Arial" w:cs="Arial"/>
          <w:sz w:val="24"/>
          <w:szCs w:val="24"/>
        </w:rPr>
      </w:pPr>
      <w:r w:rsidRPr="000D2DD2">
        <w:rPr>
          <w:rFonts w:ascii="Arial" w:hAnsi="Arial" w:cs="Arial"/>
          <w:sz w:val="24"/>
          <w:szCs w:val="24"/>
        </w:rPr>
        <w:fldChar w:fldCharType="begin"/>
      </w:r>
      <w:r w:rsidRPr="000D2DD2">
        <w:rPr>
          <w:rFonts w:ascii="Arial" w:hAnsi="Arial" w:cs="Arial"/>
          <w:sz w:val="24"/>
          <w:szCs w:val="24"/>
        </w:rPr>
        <w:instrText xml:space="preserve"> ADDIN EN.REFLIST </w:instrText>
      </w:r>
      <w:r w:rsidRPr="000D2DD2">
        <w:rPr>
          <w:rFonts w:ascii="Arial" w:hAnsi="Arial" w:cs="Arial"/>
          <w:sz w:val="24"/>
          <w:szCs w:val="24"/>
        </w:rPr>
        <w:fldChar w:fldCharType="separate"/>
      </w:r>
      <w:r w:rsidR="00597150" w:rsidRPr="00721BBF">
        <w:rPr>
          <w:rFonts w:ascii="Arial" w:hAnsi="Arial" w:cs="Arial"/>
          <w:sz w:val="24"/>
          <w:szCs w:val="24"/>
        </w:rPr>
        <w:t>1</w:t>
      </w:r>
      <w:r w:rsidR="00597150" w:rsidRPr="00721BBF">
        <w:rPr>
          <w:rFonts w:ascii="Arial" w:hAnsi="Arial" w:cs="Arial"/>
          <w:sz w:val="24"/>
          <w:szCs w:val="24"/>
        </w:rPr>
        <w:tab/>
        <w:t xml:space="preserve">Haiss, W., Thanh, N. T. K., Aveyard, J. &amp; Fernig, D. G. Determination of Size and Concentration of Gold Nanoparticles from UV−Vis Spectra. </w:t>
      </w:r>
      <w:r w:rsidR="00597150" w:rsidRPr="00721BBF">
        <w:rPr>
          <w:rFonts w:ascii="Arial" w:hAnsi="Arial" w:cs="Arial"/>
          <w:i/>
          <w:sz w:val="24"/>
          <w:szCs w:val="24"/>
        </w:rPr>
        <w:t>Analytical Chemistry</w:t>
      </w:r>
      <w:r w:rsidR="00597150" w:rsidRPr="00721BBF">
        <w:rPr>
          <w:rFonts w:ascii="Arial" w:hAnsi="Arial" w:cs="Arial"/>
          <w:sz w:val="24"/>
          <w:szCs w:val="24"/>
        </w:rPr>
        <w:t xml:space="preserve"> </w:t>
      </w:r>
      <w:r w:rsidR="00597150" w:rsidRPr="00721BBF">
        <w:rPr>
          <w:rFonts w:ascii="Arial" w:hAnsi="Arial" w:cs="Arial"/>
          <w:b/>
          <w:sz w:val="24"/>
          <w:szCs w:val="24"/>
        </w:rPr>
        <w:t>79</w:t>
      </w:r>
      <w:r w:rsidR="00597150" w:rsidRPr="00721BBF">
        <w:rPr>
          <w:rFonts w:ascii="Arial" w:hAnsi="Arial" w:cs="Arial"/>
          <w:sz w:val="24"/>
          <w:szCs w:val="24"/>
        </w:rPr>
        <w:t xml:space="preserve">, 4215-4221 (2007). </w:t>
      </w:r>
      <w:hyperlink r:id="rId17" w:history="1">
        <w:r w:rsidR="00597150" w:rsidRPr="00721BBF">
          <w:rPr>
            <w:rStyle w:val="Hyperlink"/>
            <w:rFonts w:ascii="Arial" w:hAnsi="Arial" w:cs="Arial"/>
            <w:sz w:val="24"/>
            <w:szCs w:val="24"/>
          </w:rPr>
          <w:t>https://doi.org/10.1021/ac0702084</w:t>
        </w:r>
      </w:hyperlink>
    </w:p>
    <w:p w14:paraId="0DA519B5" w14:textId="3EC1C1AE" w:rsidR="00597150" w:rsidRPr="00721BBF" w:rsidRDefault="00597150" w:rsidP="00597150">
      <w:pPr>
        <w:pStyle w:val="EndNoteBibliography"/>
        <w:spacing w:after="0"/>
        <w:ind w:left="720" w:hanging="720"/>
        <w:rPr>
          <w:rFonts w:ascii="Arial" w:hAnsi="Arial" w:cs="Arial"/>
          <w:sz w:val="24"/>
          <w:szCs w:val="24"/>
        </w:rPr>
      </w:pPr>
      <w:r w:rsidRPr="00721BBF">
        <w:rPr>
          <w:rFonts w:ascii="Arial" w:hAnsi="Arial" w:cs="Arial"/>
          <w:sz w:val="24"/>
          <w:szCs w:val="24"/>
        </w:rPr>
        <w:t>2</w:t>
      </w:r>
      <w:r w:rsidRPr="00721BBF">
        <w:rPr>
          <w:rFonts w:ascii="Arial" w:hAnsi="Arial" w:cs="Arial"/>
          <w:sz w:val="24"/>
          <w:szCs w:val="24"/>
        </w:rPr>
        <w:tab/>
        <w:t>Kulakovich, O. S.</w:t>
      </w:r>
      <w:r w:rsidRPr="00721BBF">
        <w:rPr>
          <w:rFonts w:ascii="Arial" w:hAnsi="Arial" w:cs="Arial"/>
          <w:i/>
          <w:sz w:val="24"/>
          <w:szCs w:val="24"/>
        </w:rPr>
        <w:t xml:space="preserve"> et al.</w:t>
      </w:r>
      <w:r w:rsidRPr="00721BBF">
        <w:rPr>
          <w:rFonts w:ascii="Arial" w:hAnsi="Arial" w:cs="Arial"/>
          <w:sz w:val="24"/>
          <w:szCs w:val="24"/>
        </w:rPr>
        <w:t xml:space="preserve"> Nanoplasmonic Raman detection of bromate in water. </w:t>
      </w:r>
      <w:r w:rsidRPr="00721BBF">
        <w:rPr>
          <w:rFonts w:ascii="Arial" w:hAnsi="Arial" w:cs="Arial"/>
          <w:i/>
          <w:sz w:val="24"/>
          <w:szCs w:val="24"/>
        </w:rPr>
        <w:t>Opt. Express</w:t>
      </w:r>
      <w:r w:rsidRPr="00721BBF">
        <w:rPr>
          <w:rFonts w:ascii="Arial" w:hAnsi="Arial" w:cs="Arial"/>
          <w:sz w:val="24"/>
          <w:szCs w:val="24"/>
        </w:rPr>
        <w:t xml:space="preserve"> </w:t>
      </w:r>
      <w:r w:rsidRPr="00721BBF">
        <w:rPr>
          <w:rFonts w:ascii="Arial" w:hAnsi="Arial" w:cs="Arial"/>
          <w:b/>
          <w:sz w:val="24"/>
          <w:szCs w:val="24"/>
        </w:rPr>
        <w:t>24</w:t>
      </w:r>
      <w:r w:rsidRPr="00721BBF">
        <w:rPr>
          <w:rFonts w:ascii="Arial" w:hAnsi="Arial" w:cs="Arial"/>
          <w:sz w:val="24"/>
          <w:szCs w:val="24"/>
        </w:rPr>
        <w:t xml:space="preserve">, A174-A179 (2016). </w:t>
      </w:r>
      <w:hyperlink r:id="rId18" w:history="1">
        <w:r w:rsidRPr="00721BBF">
          <w:rPr>
            <w:rStyle w:val="Hyperlink"/>
            <w:rFonts w:ascii="Arial" w:hAnsi="Arial" w:cs="Arial"/>
            <w:sz w:val="24"/>
            <w:szCs w:val="24"/>
          </w:rPr>
          <w:t>https://doi.org/10.1364/OE.24.00A174</w:t>
        </w:r>
      </w:hyperlink>
    </w:p>
    <w:p w14:paraId="1BC7871D" w14:textId="760BFC75" w:rsidR="00597150" w:rsidRPr="00721BBF" w:rsidRDefault="00597150" w:rsidP="00597150">
      <w:pPr>
        <w:pStyle w:val="EndNoteBibliography"/>
        <w:ind w:left="720" w:hanging="720"/>
        <w:rPr>
          <w:rFonts w:ascii="Arial" w:hAnsi="Arial" w:cs="Arial"/>
          <w:sz w:val="24"/>
          <w:szCs w:val="24"/>
        </w:rPr>
      </w:pPr>
      <w:r w:rsidRPr="00721BBF">
        <w:rPr>
          <w:rFonts w:ascii="Arial" w:hAnsi="Arial" w:cs="Arial"/>
          <w:sz w:val="24"/>
          <w:szCs w:val="24"/>
        </w:rPr>
        <w:t>3</w:t>
      </w:r>
      <w:r w:rsidRPr="00721BBF">
        <w:rPr>
          <w:rFonts w:ascii="Arial" w:hAnsi="Arial" w:cs="Arial"/>
          <w:sz w:val="24"/>
          <w:szCs w:val="24"/>
        </w:rPr>
        <w:tab/>
        <w:t>Xu, Q.</w:t>
      </w:r>
      <w:r w:rsidRPr="00721BBF">
        <w:rPr>
          <w:rFonts w:ascii="Arial" w:hAnsi="Arial" w:cs="Arial"/>
          <w:i/>
          <w:sz w:val="24"/>
          <w:szCs w:val="24"/>
        </w:rPr>
        <w:t xml:space="preserve"> et al.</w:t>
      </w:r>
      <w:r w:rsidRPr="00721BBF">
        <w:rPr>
          <w:rFonts w:ascii="Arial" w:hAnsi="Arial" w:cs="Arial"/>
          <w:sz w:val="24"/>
          <w:szCs w:val="24"/>
        </w:rPr>
        <w:t xml:space="preserve"> Template-free synthesis of SERS-active gold nanopopcorn for rapid detection of chlorpyrifos residues. </w:t>
      </w:r>
      <w:r w:rsidRPr="00721BBF">
        <w:rPr>
          <w:rFonts w:ascii="Arial" w:hAnsi="Arial" w:cs="Arial"/>
          <w:i/>
          <w:sz w:val="24"/>
          <w:szCs w:val="24"/>
        </w:rPr>
        <w:t>Sensors and Actuators B: Chemical</w:t>
      </w:r>
      <w:r w:rsidRPr="00721BBF">
        <w:rPr>
          <w:rFonts w:ascii="Arial" w:hAnsi="Arial" w:cs="Arial"/>
          <w:sz w:val="24"/>
          <w:szCs w:val="24"/>
        </w:rPr>
        <w:t xml:space="preserve"> </w:t>
      </w:r>
      <w:r w:rsidRPr="00721BBF">
        <w:rPr>
          <w:rFonts w:ascii="Arial" w:hAnsi="Arial" w:cs="Arial"/>
          <w:b/>
          <w:sz w:val="24"/>
          <w:szCs w:val="24"/>
        </w:rPr>
        <w:t>241</w:t>
      </w:r>
      <w:r w:rsidRPr="00721BBF">
        <w:rPr>
          <w:rFonts w:ascii="Arial" w:hAnsi="Arial" w:cs="Arial"/>
          <w:sz w:val="24"/>
          <w:szCs w:val="24"/>
        </w:rPr>
        <w:t xml:space="preserve">, 1008-1013 (2017). </w:t>
      </w:r>
      <w:hyperlink r:id="rId19" w:history="1">
        <w:r w:rsidRPr="00721BBF">
          <w:rPr>
            <w:rStyle w:val="Hyperlink"/>
            <w:rFonts w:ascii="Arial" w:hAnsi="Arial" w:cs="Arial"/>
            <w:sz w:val="24"/>
            <w:szCs w:val="24"/>
          </w:rPr>
          <w:t>https://doi.org/https://doi.org/10.1016/j.snb.2016.11.021</w:t>
        </w:r>
      </w:hyperlink>
    </w:p>
    <w:p w14:paraId="5811AF02" w14:textId="24819F43" w:rsidR="001079B7" w:rsidRPr="000D2DD2" w:rsidRDefault="001079B7">
      <w:pPr>
        <w:rPr>
          <w:rFonts w:ascii="Arial" w:hAnsi="Arial" w:cs="Arial"/>
          <w:sz w:val="24"/>
          <w:szCs w:val="24"/>
        </w:rPr>
      </w:pPr>
      <w:r w:rsidRPr="000D2DD2">
        <w:rPr>
          <w:rFonts w:ascii="Arial" w:hAnsi="Arial" w:cs="Arial"/>
          <w:sz w:val="24"/>
          <w:szCs w:val="24"/>
        </w:rPr>
        <w:fldChar w:fldCharType="end"/>
      </w:r>
    </w:p>
    <w:sectPr w:rsidR="001079B7" w:rsidRPr="000D2D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E3B17" w14:textId="77777777" w:rsidR="00500C37" w:rsidRDefault="00500C37" w:rsidP="00A92E2B">
      <w:pPr>
        <w:spacing w:after="0" w:line="240" w:lineRule="auto"/>
      </w:pPr>
      <w:r>
        <w:separator/>
      </w:r>
    </w:p>
  </w:endnote>
  <w:endnote w:type="continuationSeparator" w:id="0">
    <w:p w14:paraId="4DABA262" w14:textId="77777777" w:rsidR="00500C37" w:rsidRDefault="00500C37" w:rsidP="00A92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B02DD" w14:textId="77777777" w:rsidR="00500C37" w:rsidRDefault="00500C37" w:rsidP="00A92E2B">
      <w:pPr>
        <w:spacing w:after="0" w:line="240" w:lineRule="auto"/>
      </w:pPr>
      <w:r>
        <w:separator/>
      </w:r>
    </w:p>
  </w:footnote>
  <w:footnote w:type="continuationSeparator" w:id="0">
    <w:p w14:paraId="05784432" w14:textId="77777777" w:rsidR="00500C37" w:rsidRDefault="00500C37" w:rsidP="00A92E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42F2A"/>
    <w:multiLevelType w:val="hybridMultilevel"/>
    <w:tmpl w:val="0150D45C"/>
    <w:lvl w:ilvl="0" w:tplc="9822F6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B6349C"/>
    <w:multiLevelType w:val="hybridMultilevel"/>
    <w:tmpl w:val="406AA626"/>
    <w:lvl w:ilvl="0" w:tplc="C1E28C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CC6CC9"/>
    <w:multiLevelType w:val="hybridMultilevel"/>
    <w:tmpl w:val="2B14ED42"/>
    <w:lvl w:ilvl="0" w:tplc="AC244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404F38"/>
    <w:multiLevelType w:val="hybridMultilevel"/>
    <w:tmpl w:val="DCA2B9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4604090">
    <w:abstractNumId w:val="3"/>
  </w:num>
  <w:num w:numId="2" w16cid:durableId="233511939">
    <w:abstractNumId w:val="1"/>
  </w:num>
  <w:num w:numId="3" w16cid:durableId="1657417502">
    <w:abstractNumId w:val="0"/>
  </w:num>
  <w:num w:numId="4" w16cid:durableId="589433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27D89"/>
    <w:rsid w:val="00014E6A"/>
    <w:rsid w:val="00027D89"/>
    <w:rsid w:val="0006588E"/>
    <w:rsid w:val="000958F2"/>
    <w:rsid w:val="000D2DD2"/>
    <w:rsid w:val="000F01CF"/>
    <w:rsid w:val="001079B7"/>
    <w:rsid w:val="001125BB"/>
    <w:rsid w:val="00204DA0"/>
    <w:rsid w:val="002350CC"/>
    <w:rsid w:val="00281546"/>
    <w:rsid w:val="00292799"/>
    <w:rsid w:val="002C7A97"/>
    <w:rsid w:val="003E0DB4"/>
    <w:rsid w:val="003F2483"/>
    <w:rsid w:val="003F50F0"/>
    <w:rsid w:val="003F6F8C"/>
    <w:rsid w:val="00400BDD"/>
    <w:rsid w:val="00425F6B"/>
    <w:rsid w:val="00430BA2"/>
    <w:rsid w:val="0043472F"/>
    <w:rsid w:val="0046155B"/>
    <w:rsid w:val="00461E27"/>
    <w:rsid w:val="00465E9F"/>
    <w:rsid w:val="0048373D"/>
    <w:rsid w:val="004C11B4"/>
    <w:rsid w:val="004C6289"/>
    <w:rsid w:val="004F0B1C"/>
    <w:rsid w:val="00500C37"/>
    <w:rsid w:val="00581C67"/>
    <w:rsid w:val="00592637"/>
    <w:rsid w:val="00597150"/>
    <w:rsid w:val="005E51CE"/>
    <w:rsid w:val="005E7B5B"/>
    <w:rsid w:val="005F672D"/>
    <w:rsid w:val="006410E8"/>
    <w:rsid w:val="006778FD"/>
    <w:rsid w:val="00703B00"/>
    <w:rsid w:val="00721BBF"/>
    <w:rsid w:val="00797E57"/>
    <w:rsid w:val="007A3264"/>
    <w:rsid w:val="007C35DF"/>
    <w:rsid w:val="007F745B"/>
    <w:rsid w:val="00803F4A"/>
    <w:rsid w:val="0087036C"/>
    <w:rsid w:val="00875E17"/>
    <w:rsid w:val="008F758C"/>
    <w:rsid w:val="009A3169"/>
    <w:rsid w:val="009C15A8"/>
    <w:rsid w:val="009E2ECB"/>
    <w:rsid w:val="009F217E"/>
    <w:rsid w:val="00A92E2B"/>
    <w:rsid w:val="00AA3CEE"/>
    <w:rsid w:val="00B2588C"/>
    <w:rsid w:val="00B56845"/>
    <w:rsid w:val="00B66208"/>
    <w:rsid w:val="00BE272E"/>
    <w:rsid w:val="00C110E8"/>
    <w:rsid w:val="00C33D4A"/>
    <w:rsid w:val="00C670FE"/>
    <w:rsid w:val="00C90A70"/>
    <w:rsid w:val="00CC529F"/>
    <w:rsid w:val="00CF0ADE"/>
    <w:rsid w:val="00D111AE"/>
    <w:rsid w:val="00D219DE"/>
    <w:rsid w:val="00D95AE6"/>
    <w:rsid w:val="00DD2962"/>
    <w:rsid w:val="00ED078F"/>
    <w:rsid w:val="00EE307E"/>
    <w:rsid w:val="00F066C4"/>
    <w:rsid w:val="00F21F0B"/>
    <w:rsid w:val="00F726B5"/>
    <w:rsid w:val="00F75B9D"/>
    <w:rsid w:val="00F76492"/>
    <w:rsid w:val="00F77C2A"/>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C0E8E"/>
  <w15:chartTrackingRefBased/>
  <w15:docId w15:val="{ED588BF5-887C-4C8B-82D3-77A37B251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D89"/>
  </w:style>
  <w:style w:type="paragraph" w:styleId="Heading1">
    <w:name w:val="heading 1"/>
    <w:basedOn w:val="Normal"/>
    <w:next w:val="Normal"/>
    <w:link w:val="Heading1Char"/>
    <w:uiPriority w:val="9"/>
    <w:qFormat/>
    <w:rsid w:val="00027D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27D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7D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27D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7D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7D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D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D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D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D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27D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7D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D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D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D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D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D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D89"/>
    <w:rPr>
      <w:rFonts w:eastAsiaTheme="majorEastAsia" w:cstheme="majorBidi"/>
      <w:color w:val="272727" w:themeColor="text1" w:themeTint="D8"/>
    </w:rPr>
  </w:style>
  <w:style w:type="paragraph" w:styleId="Title">
    <w:name w:val="Title"/>
    <w:basedOn w:val="Normal"/>
    <w:next w:val="Normal"/>
    <w:link w:val="TitleChar"/>
    <w:uiPriority w:val="10"/>
    <w:qFormat/>
    <w:rsid w:val="00027D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D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D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D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D89"/>
    <w:pPr>
      <w:spacing w:before="160"/>
      <w:jc w:val="center"/>
    </w:pPr>
    <w:rPr>
      <w:i/>
      <w:iCs/>
      <w:color w:val="404040" w:themeColor="text1" w:themeTint="BF"/>
    </w:rPr>
  </w:style>
  <w:style w:type="character" w:customStyle="1" w:styleId="QuoteChar">
    <w:name w:val="Quote Char"/>
    <w:basedOn w:val="DefaultParagraphFont"/>
    <w:link w:val="Quote"/>
    <w:uiPriority w:val="29"/>
    <w:rsid w:val="00027D89"/>
    <w:rPr>
      <w:i/>
      <w:iCs/>
      <w:color w:val="404040" w:themeColor="text1" w:themeTint="BF"/>
    </w:rPr>
  </w:style>
  <w:style w:type="paragraph" w:styleId="ListParagraph">
    <w:name w:val="List Paragraph"/>
    <w:basedOn w:val="Normal"/>
    <w:uiPriority w:val="34"/>
    <w:qFormat/>
    <w:rsid w:val="00027D89"/>
    <w:pPr>
      <w:ind w:left="720"/>
      <w:contextualSpacing/>
    </w:pPr>
  </w:style>
  <w:style w:type="character" w:styleId="IntenseEmphasis">
    <w:name w:val="Intense Emphasis"/>
    <w:basedOn w:val="DefaultParagraphFont"/>
    <w:uiPriority w:val="21"/>
    <w:qFormat/>
    <w:rsid w:val="00027D89"/>
    <w:rPr>
      <w:i/>
      <w:iCs/>
      <w:color w:val="0F4761" w:themeColor="accent1" w:themeShade="BF"/>
    </w:rPr>
  </w:style>
  <w:style w:type="paragraph" w:styleId="IntenseQuote">
    <w:name w:val="Intense Quote"/>
    <w:basedOn w:val="Normal"/>
    <w:next w:val="Normal"/>
    <w:link w:val="IntenseQuoteChar"/>
    <w:uiPriority w:val="30"/>
    <w:qFormat/>
    <w:rsid w:val="00027D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7D89"/>
    <w:rPr>
      <w:i/>
      <w:iCs/>
      <w:color w:val="0F4761" w:themeColor="accent1" w:themeShade="BF"/>
    </w:rPr>
  </w:style>
  <w:style w:type="character" w:styleId="IntenseReference">
    <w:name w:val="Intense Reference"/>
    <w:basedOn w:val="DefaultParagraphFont"/>
    <w:uiPriority w:val="32"/>
    <w:qFormat/>
    <w:rsid w:val="00027D89"/>
    <w:rPr>
      <w:b/>
      <w:bCs/>
      <w:smallCaps/>
      <w:color w:val="0F4761" w:themeColor="accent1" w:themeShade="BF"/>
      <w:spacing w:val="5"/>
    </w:rPr>
  </w:style>
  <w:style w:type="table" w:styleId="TableGrid">
    <w:name w:val="Table Grid"/>
    <w:basedOn w:val="TableNormal"/>
    <w:uiPriority w:val="39"/>
    <w:rsid w:val="00027D8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3CEE"/>
    <w:rPr>
      <w:color w:val="467886" w:themeColor="hyperlink"/>
      <w:u w:val="single"/>
    </w:rPr>
  </w:style>
  <w:style w:type="paragraph" w:customStyle="1" w:styleId="EndNoteBibliographyTitle">
    <w:name w:val="EndNote Bibliography Title"/>
    <w:basedOn w:val="Normal"/>
    <w:link w:val="EndNoteBibliographyTitleChar"/>
    <w:rsid w:val="001079B7"/>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1079B7"/>
    <w:rPr>
      <w:rFonts w:ascii="Aptos" w:hAnsi="Aptos"/>
      <w:noProof/>
      <w:lang w:val="en-US"/>
    </w:rPr>
  </w:style>
  <w:style w:type="paragraph" w:customStyle="1" w:styleId="EndNoteBibliography">
    <w:name w:val="EndNote Bibliography"/>
    <w:basedOn w:val="Normal"/>
    <w:link w:val="EndNoteBibliographyChar"/>
    <w:rsid w:val="001079B7"/>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1079B7"/>
    <w:rPr>
      <w:rFonts w:ascii="Aptos" w:hAnsi="Aptos"/>
      <w:noProof/>
      <w:lang w:val="en-US"/>
    </w:rPr>
  </w:style>
  <w:style w:type="paragraph" w:styleId="Revision">
    <w:name w:val="Revision"/>
    <w:hidden/>
    <w:uiPriority w:val="99"/>
    <w:semiHidden/>
    <w:rsid w:val="00461E27"/>
    <w:pPr>
      <w:spacing w:after="0" w:line="240" w:lineRule="auto"/>
    </w:pPr>
  </w:style>
  <w:style w:type="character" w:styleId="CommentReference">
    <w:name w:val="annotation reference"/>
    <w:basedOn w:val="DefaultParagraphFont"/>
    <w:uiPriority w:val="99"/>
    <w:semiHidden/>
    <w:unhideWhenUsed/>
    <w:rsid w:val="00461E27"/>
    <w:rPr>
      <w:sz w:val="16"/>
      <w:szCs w:val="16"/>
    </w:rPr>
  </w:style>
  <w:style w:type="paragraph" w:styleId="CommentText">
    <w:name w:val="annotation text"/>
    <w:basedOn w:val="Normal"/>
    <w:link w:val="CommentTextChar"/>
    <w:uiPriority w:val="99"/>
    <w:unhideWhenUsed/>
    <w:rsid w:val="00461E27"/>
    <w:pPr>
      <w:spacing w:line="240" w:lineRule="auto"/>
    </w:pPr>
    <w:rPr>
      <w:sz w:val="20"/>
      <w:szCs w:val="20"/>
    </w:rPr>
  </w:style>
  <w:style w:type="character" w:customStyle="1" w:styleId="CommentTextChar">
    <w:name w:val="Comment Text Char"/>
    <w:basedOn w:val="DefaultParagraphFont"/>
    <w:link w:val="CommentText"/>
    <w:uiPriority w:val="99"/>
    <w:rsid w:val="00461E27"/>
    <w:rPr>
      <w:sz w:val="20"/>
      <w:szCs w:val="20"/>
    </w:rPr>
  </w:style>
  <w:style w:type="paragraph" w:styleId="CommentSubject">
    <w:name w:val="annotation subject"/>
    <w:basedOn w:val="CommentText"/>
    <w:next w:val="CommentText"/>
    <w:link w:val="CommentSubjectChar"/>
    <w:uiPriority w:val="99"/>
    <w:semiHidden/>
    <w:unhideWhenUsed/>
    <w:rsid w:val="00461E27"/>
    <w:rPr>
      <w:b/>
      <w:bCs/>
    </w:rPr>
  </w:style>
  <w:style w:type="character" w:customStyle="1" w:styleId="CommentSubjectChar">
    <w:name w:val="Comment Subject Char"/>
    <w:basedOn w:val="CommentTextChar"/>
    <w:link w:val="CommentSubject"/>
    <w:uiPriority w:val="99"/>
    <w:semiHidden/>
    <w:rsid w:val="00461E27"/>
    <w:rPr>
      <w:b/>
      <w:bCs/>
      <w:sz w:val="20"/>
      <w:szCs w:val="20"/>
    </w:rPr>
  </w:style>
  <w:style w:type="character" w:styleId="UnresolvedMention">
    <w:name w:val="Unresolved Mention"/>
    <w:basedOn w:val="DefaultParagraphFont"/>
    <w:uiPriority w:val="99"/>
    <w:semiHidden/>
    <w:unhideWhenUsed/>
    <w:rsid w:val="00430BA2"/>
    <w:rPr>
      <w:color w:val="605E5C"/>
      <w:shd w:val="clear" w:color="auto" w:fill="E1DFDD"/>
    </w:rPr>
  </w:style>
  <w:style w:type="character" w:styleId="PlaceholderText">
    <w:name w:val="Placeholder Text"/>
    <w:basedOn w:val="DefaultParagraphFont"/>
    <w:uiPriority w:val="99"/>
    <w:semiHidden/>
    <w:rsid w:val="00C33D4A"/>
    <w:rPr>
      <w:color w:val="666666"/>
    </w:rPr>
  </w:style>
  <w:style w:type="paragraph" w:styleId="Header">
    <w:name w:val="header"/>
    <w:basedOn w:val="Normal"/>
    <w:link w:val="HeaderChar"/>
    <w:uiPriority w:val="99"/>
    <w:unhideWhenUsed/>
    <w:rsid w:val="00A92E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2E2B"/>
  </w:style>
  <w:style w:type="paragraph" w:styleId="Footer">
    <w:name w:val="footer"/>
    <w:basedOn w:val="Normal"/>
    <w:link w:val="FooterChar"/>
    <w:uiPriority w:val="99"/>
    <w:unhideWhenUsed/>
    <w:rsid w:val="00A92E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2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0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cao@qub.ac.uk" TargetMode="External"/><Relationship Id="rId13" Type="http://schemas.openxmlformats.org/officeDocument/2006/relationships/image" Target="media/image5.png"/><Relationship Id="rId18" Type="http://schemas.openxmlformats.org/officeDocument/2006/relationships/hyperlink" Target="https://doi.org/10.1364/OE.24.00A17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doi.org/10.1021/ac0702084"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hyperlink" Target="https://doi.org/https://doi.org/10.1016/j.snb.2016.11.021"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A563A-2C90-47E7-AE56-19780E679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3027</Words>
  <Characters>17254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Tate</dc:creator>
  <cp:keywords/>
  <dc:description/>
  <cp:lastModifiedBy>Cuong Cao</cp:lastModifiedBy>
  <cp:revision>4</cp:revision>
  <dcterms:created xsi:type="dcterms:W3CDTF">2026-09-01T14:14:00Z</dcterms:created>
  <dcterms:modified xsi:type="dcterms:W3CDTF">2026-09-01T14:37:00Z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80a28ec080894c98edf254e79bf179cc2e8589c5563ac7ff69d4702ac8bf5f9d</vt:lpwstr>
  </property>
</Properties>
</file>