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7F7" w:rsidRDefault="007117F7"/>
    <w:p w:rsidR="007117F7" w:rsidRDefault="007117F7"/>
    <w:p w:rsidR="007117F7" w:rsidRDefault="007117F7"/>
    <w:p w:rsidR="007117F7" w:rsidRDefault="007117F7">
      <w:r w:rsidRPr="007117F7">
        <w:rPr>
          <w:noProof/>
          <w:lang w:eastAsia="fr-FR"/>
        </w:rPr>
        <w:drawing>
          <wp:inline distT="0" distB="0" distL="0" distR="0" wp14:anchorId="422AE02C" wp14:editId="03DF5731">
            <wp:extent cx="5760720" cy="3151505"/>
            <wp:effectExtent l="0" t="0" r="11430" b="10795"/>
            <wp:docPr id="1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117F7" w:rsidRPr="007117F7" w:rsidRDefault="007117F7" w:rsidP="007117F7"/>
    <w:p w:rsidR="007117F7" w:rsidRDefault="007117F7" w:rsidP="007117F7"/>
    <w:p w:rsidR="007F7887" w:rsidRPr="007F7887" w:rsidRDefault="007F7887" w:rsidP="007117F7">
      <w:pPr>
        <w:rPr>
          <w:lang w:val="en-US"/>
        </w:rPr>
      </w:pPr>
      <w:r w:rsidRPr="00200473">
        <w:rPr>
          <w:b/>
          <w:lang w:val="en-US"/>
        </w:rPr>
        <w:t>FIGURE S1</w:t>
      </w:r>
      <w:bookmarkStart w:id="0" w:name="_GoBack"/>
      <w:bookmarkEnd w:id="0"/>
      <w:r w:rsidRPr="007F7887">
        <w:rPr>
          <w:lang w:val="en-US"/>
        </w:rPr>
        <w:t>: Chromosomal distribution of 5</w:t>
      </w:r>
      <w:r>
        <w:rPr>
          <w:lang w:val="en-US"/>
        </w:rPr>
        <w:t xml:space="preserve">,526 polymorphic SNPs used </w:t>
      </w:r>
      <w:r w:rsidR="00200473">
        <w:rPr>
          <w:lang w:val="en-US"/>
        </w:rPr>
        <w:t xml:space="preserve">for genotyping 79 </w:t>
      </w:r>
      <w:proofErr w:type="spellStart"/>
      <w:r w:rsidR="00200473">
        <w:rPr>
          <w:lang w:val="en-US"/>
        </w:rPr>
        <w:t>Oryza</w:t>
      </w:r>
      <w:proofErr w:type="spellEnd"/>
      <w:r w:rsidR="00200473">
        <w:rPr>
          <w:lang w:val="en-US"/>
        </w:rPr>
        <w:t xml:space="preserve"> </w:t>
      </w:r>
      <w:proofErr w:type="spellStart"/>
      <w:r w:rsidR="00200473">
        <w:rPr>
          <w:lang w:val="en-US"/>
        </w:rPr>
        <w:t>sp</w:t>
      </w:r>
      <w:proofErr w:type="spellEnd"/>
      <w:r w:rsidR="00200473">
        <w:rPr>
          <w:lang w:val="en-US"/>
        </w:rPr>
        <w:t xml:space="preserve"> accession, including average Map length per SNP (kb)</w:t>
      </w:r>
    </w:p>
    <w:p w:rsidR="007117F7" w:rsidRPr="00750D7D" w:rsidRDefault="007117F7" w:rsidP="00750D7D">
      <w:pPr>
        <w:tabs>
          <w:tab w:val="left" w:pos="2868"/>
        </w:tabs>
        <w:rPr>
          <w:lang w:val="en-US"/>
        </w:rPr>
      </w:pPr>
    </w:p>
    <w:sectPr w:rsidR="007117F7" w:rsidRPr="00750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F7"/>
    <w:rsid w:val="000121EA"/>
    <w:rsid w:val="001F4D2D"/>
    <w:rsid w:val="00200473"/>
    <w:rsid w:val="003D6651"/>
    <w:rsid w:val="006C557E"/>
    <w:rsid w:val="007117F7"/>
    <w:rsid w:val="00750D7D"/>
    <w:rsid w:val="007F7887"/>
    <w:rsid w:val="00AF40A0"/>
    <w:rsid w:val="00BE3F64"/>
    <w:rsid w:val="00CD0B23"/>
    <w:rsid w:val="00CF6081"/>
    <w:rsid w:val="00F4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6D680-E01E-4F56-AA38-BE6ECAFD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EDAH%20data\Supplementary_SEDAH\Table%201_%20Markers%20information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Plot!$C$2</c:f>
              <c:strCache>
                <c:ptCount val="1"/>
                <c:pt idx="0">
                  <c:v>Number of SNPs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Plot!$B$3:$B$14</c:f>
              <c:strCache>
                <c:ptCount val="12"/>
                <c:pt idx="0">
                  <c:v>Chr1</c:v>
                </c:pt>
                <c:pt idx="1">
                  <c:v>Chr2</c:v>
                </c:pt>
                <c:pt idx="2">
                  <c:v>Chr3</c:v>
                </c:pt>
                <c:pt idx="3">
                  <c:v>Chr4</c:v>
                </c:pt>
                <c:pt idx="4">
                  <c:v>Chr5</c:v>
                </c:pt>
                <c:pt idx="5">
                  <c:v>Chr6</c:v>
                </c:pt>
                <c:pt idx="6">
                  <c:v>Chr7</c:v>
                </c:pt>
                <c:pt idx="7">
                  <c:v>Chr8</c:v>
                </c:pt>
                <c:pt idx="8">
                  <c:v>Chr9</c:v>
                </c:pt>
                <c:pt idx="9">
                  <c:v>Chr10</c:v>
                </c:pt>
                <c:pt idx="10">
                  <c:v>Chr11</c:v>
                </c:pt>
                <c:pt idx="11">
                  <c:v>Chr12</c:v>
                </c:pt>
              </c:strCache>
            </c:strRef>
          </c:cat>
          <c:val>
            <c:numRef>
              <c:f>Plot!$C$3:$C$14</c:f>
              <c:numCache>
                <c:formatCode>General</c:formatCode>
                <c:ptCount val="12"/>
                <c:pt idx="0">
                  <c:v>657</c:v>
                </c:pt>
                <c:pt idx="1">
                  <c:v>516</c:v>
                </c:pt>
                <c:pt idx="2">
                  <c:v>547</c:v>
                </c:pt>
                <c:pt idx="3">
                  <c:v>493</c:v>
                </c:pt>
                <c:pt idx="4">
                  <c:v>377</c:v>
                </c:pt>
                <c:pt idx="5">
                  <c:v>429</c:v>
                </c:pt>
                <c:pt idx="6">
                  <c:v>404</c:v>
                </c:pt>
                <c:pt idx="7">
                  <c:v>417</c:v>
                </c:pt>
                <c:pt idx="8">
                  <c:v>362</c:v>
                </c:pt>
                <c:pt idx="9">
                  <c:v>366</c:v>
                </c:pt>
                <c:pt idx="10">
                  <c:v>517</c:v>
                </c:pt>
                <c:pt idx="11">
                  <c:v>441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892-41A9-94F3-C7A11059A2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26"/>
        <c:axId val="264521656"/>
        <c:axId val="264522048"/>
      </c:barChart>
      <c:lineChart>
        <c:grouping val="standard"/>
        <c:varyColors val="0"/>
        <c:ser>
          <c:idx val="1"/>
          <c:order val="1"/>
          <c:tx>
            <c:strRef>
              <c:f>Plot!$D$2</c:f>
              <c:strCache>
                <c:ptCount val="1"/>
                <c:pt idx="0">
                  <c:v>Density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Plot!$B$3:$B$14</c:f>
              <c:strCache>
                <c:ptCount val="12"/>
                <c:pt idx="0">
                  <c:v>Chr1</c:v>
                </c:pt>
                <c:pt idx="1">
                  <c:v>Chr2</c:v>
                </c:pt>
                <c:pt idx="2">
                  <c:v>Chr3</c:v>
                </c:pt>
                <c:pt idx="3">
                  <c:v>Chr4</c:v>
                </c:pt>
                <c:pt idx="4">
                  <c:v>Chr5</c:v>
                </c:pt>
                <c:pt idx="5">
                  <c:v>Chr6</c:v>
                </c:pt>
                <c:pt idx="6">
                  <c:v>Chr7</c:v>
                </c:pt>
                <c:pt idx="7">
                  <c:v>Chr8</c:v>
                </c:pt>
                <c:pt idx="8">
                  <c:v>Chr9</c:v>
                </c:pt>
                <c:pt idx="9">
                  <c:v>Chr10</c:v>
                </c:pt>
                <c:pt idx="10">
                  <c:v>Chr11</c:v>
                </c:pt>
                <c:pt idx="11">
                  <c:v>Chr12</c:v>
                </c:pt>
              </c:strCache>
            </c:strRef>
          </c:cat>
          <c:val>
            <c:numRef>
              <c:f>Plot!$D$3:$D$14</c:f>
              <c:numCache>
                <c:formatCode>0</c:formatCode>
                <c:ptCount val="12"/>
                <c:pt idx="0">
                  <c:v>65.496194824961947</c:v>
                </c:pt>
                <c:pt idx="1">
                  <c:v>69.11434108527132</c:v>
                </c:pt>
                <c:pt idx="2">
                  <c:v>64.638025594149909</c:v>
                </c:pt>
                <c:pt idx="3">
                  <c:v>69.906693711967549</c:v>
                </c:pt>
                <c:pt idx="4">
                  <c:v>78.302387267904507</c:v>
                </c:pt>
                <c:pt idx="5">
                  <c:v>72.270396270396276</c:v>
                </c:pt>
                <c:pt idx="6">
                  <c:v>73.195544554455452</c:v>
                </c:pt>
                <c:pt idx="7">
                  <c:v>67.613908872901675</c:v>
                </c:pt>
                <c:pt idx="8">
                  <c:v>61.955801104972373</c:v>
                </c:pt>
                <c:pt idx="9">
                  <c:v>62.803278688524593</c:v>
                </c:pt>
                <c:pt idx="10">
                  <c:v>55.609284332688588</c:v>
                </c:pt>
                <c:pt idx="11">
                  <c:v>62.131519274376416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5892-41A9-94F3-C7A11059A2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4522832"/>
        <c:axId val="264522440"/>
      </c:lineChart>
      <c:catAx>
        <c:axId val="264521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1980000" spcFirstLastPara="1" vertOverflow="ellipsis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fr-FR"/>
          </a:p>
        </c:txPr>
        <c:crossAx val="264522048"/>
        <c:crosses val="autoZero"/>
        <c:auto val="1"/>
        <c:lblAlgn val="ctr"/>
        <c:lblOffset val="100"/>
        <c:noMultiLvlLbl val="0"/>
      </c:catAx>
      <c:valAx>
        <c:axId val="2645220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000" b="0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GB" sz="2000" b="0">
                    <a:solidFill>
                      <a:schemeClr val="tx1"/>
                    </a:solidFill>
                    <a:effectLst/>
                    <a:latin typeface="Arial Narrow" panose="020B0606020202030204" pitchFamily="34" charset="0"/>
                  </a:rPr>
                  <a:t>Number of SNPs markers</a:t>
                </a:r>
              </a:p>
            </c:rich>
          </c:tx>
          <c:layout>
            <c:manualLayout>
              <c:xMode val="edge"/>
              <c:yMode val="edge"/>
              <c:x val="9.4295129797617415E-3"/>
              <c:y val="7.838059460124526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2000" b="0" i="0" u="none" strike="noStrike" kern="1200" baseline="0">
                  <a:solidFill>
                    <a:schemeClr val="tx1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fr-FR"/>
          </a:p>
        </c:txPr>
        <c:crossAx val="264521656"/>
        <c:crosses val="autoZero"/>
        <c:crossBetween val="between"/>
      </c:valAx>
      <c:valAx>
        <c:axId val="264522440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000" b="0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GB" sz="2000" b="0">
                    <a:solidFill>
                      <a:schemeClr val="tx1"/>
                    </a:solidFill>
                    <a:effectLst/>
                    <a:latin typeface="Arial Narrow" panose="020B0606020202030204" pitchFamily="34" charset="0"/>
                  </a:rPr>
                  <a:t>Map length per SNP (Kb) </a:t>
                </a:r>
              </a:p>
            </c:rich>
          </c:tx>
          <c:layout>
            <c:manualLayout>
              <c:xMode val="edge"/>
              <c:yMode val="edge"/>
              <c:x val="0.95478541101390879"/>
              <c:y val="6.988144959931864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2000" b="0" i="0" u="none" strike="noStrike" kern="1200" baseline="0">
                  <a:solidFill>
                    <a:schemeClr val="tx1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fr-FR"/>
          </a:p>
        </c:txPr>
        <c:crossAx val="264522832"/>
        <c:crosses val="max"/>
        <c:crossBetween val="between"/>
      </c:valAx>
      <c:catAx>
        <c:axId val="2645228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645224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baseline="0">
              <a:solidFill>
                <a:schemeClr val="tx1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2026-07-17T11:38:00Z</dcterms:created>
  <dcterms:modified xsi:type="dcterms:W3CDTF">2026-07-17T11:38:00Z</dcterms:modified>
</cp:coreProperties>
</file>