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394CF5" w14:textId="72849078" w:rsidR="003C5565" w:rsidRDefault="003C5565" w:rsidP="003C5565">
      <w:pPr>
        <w:pStyle w:val="ac"/>
        <w:jc w:val="both"/>
        <w:rPr>
          <w:b/>
          <w:bCs/>
          <w:lang w:val="en-US"/>
        </w:rPr>
      </w:pPr>
    </w:p>
    <w:p w14:paraId="554A35D5" w14:textId="77777777" w:rsidR="003C5565" w:rsidRDefault="003C5565" w:rsidP="003C5565">
      <w:pPr>
        <w:pStyle w:val="ac"/>
        <w:jc w:val="both"/>
        <w:rPr>
          <w:b/>
          <w:bCs/>
        </w:rPr>
      </w:pPr>
      <w:r w:rsidRPr="006E6569">
        <w:rPr>
          <w:noProof/>
        </w:rPr>
        <w:drawing>
          <wp:inline distT="0" distB="0" distL="0" distR="0" wp14:anchorId="5415B60F" wp14:editId="5FF63078">
            <wp:extent cx="5871802" cy="2061373"/>
            <wp:effectExtent l="0" t="0" r="0" b="0"/>
            <wp:docPr id="1786485564" name="Рисунок 1786485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535" cy="210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01CB3" w14:textId="62A74547" w:rsidR="003C5565" w:rsidRPr="00D64AB7" w:rsidRDefault="003C5565" w:rsidP="003C5565">
      <w:pPr>
        <w:pStyle w:val="ac"/>
        <w:jc w:val="both"/>
        <w:rPr>
          <w:b/>
          <w:bCs/>
          <w:lang w:val="en-US"/>
        </w:rPr>
      </w:pPr>
      <w:r w:rsidRPr="00D64AB7">
        <w:rPr>
          <w:b/>
          <w:bCs/>
          <w:lang w:val="en-US"/>
        </w:rPr>
        <w:t>Figure 1</w:t>
      </w:r>
      <w:r>
        <w:rPr>
          <w:b/>
          <w:bCs/>
          <w:lang w:val="en-US"/>
        </w:rPr>
        <w:t>S</w:t>
      </w:r>
      <w:r w:rsidRPr="00D64AB7">
        <w:rPr>
          <w:b/>
          <w:bCs/>
          <w:lang w:val="en-US"/>
        </w:rPr>
        <w:t xml:space="preserve">. </w:t>
      </w:r>
      <w:r w:rsidRPr="00D64AB7">
        <w:rPr>
          <w:color w:val="000000"/>
        </w:rPr>
        <w:t xml:space="preserve">Typical chromatogram of the standard solution of rosuvastatin, atorvastatin, and ezetimibe </w:t>
      </w:r>
      <w:r>
        <w:rPr>
          <w:color w:val="000000"/>
          <w:lang w:val="en-US"/>
        </w:rPr>
        <w:t xml:space="preserve">(0.2 mg/mL) </w:t>
      </w:r>
      <w:r w:rsidRPr="00D64AB7">
        <w:rPr>
          <w:color w:val="000000"/>
        </w:rPr>
        <w:t>under chromatographic conditions</w:t>
      </w:r>
      <w:r>
        <w:rPr>
          <w:color w:val="000000"/>
          <w:lang w:val="en-US"/>
        </w:rPr>
        <w:t xml:space="preserve"> ACN-buffer (0.1 %KH</w:t>
      </w:r>
      <w:r w:rsidRPr="00D64AB7">
        <w:rPr>
          <w:color w:val="000000"/>
          <w:vertAlign w:val="subscript"/>
          <w:lang w:val="en-US"/>
        </w:rPr>
        <w:t>2</w:t>
      </w:r>
      <w:r>
        <w:rPr>
          <w:color w:val="000000"/>
          <w:lang w:val="en-US"/>
        </w:rPr>
        <w:t>PO</w:t>
      </w:r>
      <w:r w:rsidRPr="00D64AB7">
        <w:rPr>
          <w:color w:val="000000"/>
          <w:vertAlign w:val="subscript"/>
          <w:lang w:val="en-US"/>
        </w:rPr>
        <w:t>4</w:t>
      </w:r>
      <w:r>
        <w:rPr>
          <w:color w:val="000000"/>
          <w:lang w:val="en-US"/>
        </w:rPr>
        <w:t>, 0.5 % KPF</w:t>
      </w:r>
      <w:r w:rsidRPr="00D64AB7">
        <w:rPr>
          <w:color w:val="000000"/>
          <w:vertAlign w:val="subscript"/>
          <w:lang w:val="en-US"/>
        </w:rPr>
        <w:t>6</w:t>
      </w:r>
      <w:r>
        <w:rPr>
          <w:color w:val="000000"/>
          <w:lang w:val="en-US"/>
        </w:rPr>
        <w:t>, 0.1% HCLO</w:t>
      </w:r>
      <w:r w:rsidRPr="00D64AB7">
        <w:rPr>
          <w:color w:val="000000"/>
          <w:vertAlign w:val="subscript"/>
          <w:lang w:val="en-US"/>
        </w:rPr>
        <w:t>4</w:t>
      </w:r>
      <w:r w:rsidRPr="00D64AB7">
        <w:rPr>
          <w:color w:val="000000"/>
          <w:lang w:val="en-US"/>
        </w:rPr>
        <w:t>)</w:t>
      </w:r>
      <w:r>
        <w:rPr>
          <w:color w:val="000000"/>
          <w:lang w:val="en-US"/>
        </w:rPr>
        <w:t xml:space="preserve"> (55-45), t 48 </w:t>
      </w:r>
      <w:r>
        <w:rPr>
          <w:color w:val="000000"/>
          <w:lang w:val="en-US"/>
        </w:rPr>
        <w:sym w:font="Symbol" w:char="F0B0"/>
      </w:r>
      <w:r>
        <w:rPr>
          <w:color w:val="000000"/>
          <w:lang w:val="en-US"/>
        </w:rPr>
        <w:t xml:space="preserve">C </w:t>
      </w:r>
    </w:p>
    <w:p w14:paraId="6E59BD37" w14:textId="77777777" w:rsidR="003C5565" w:rsidRDefault="003C5565" w:rsidP="003C5565">
      <w:pPr>
        <w:rPr>
          <w:lang w:val="en-US"/>
        </w:rPr>
      </w:pPr>
      <w:r w:rsidRPr="006E6569">
        <w:rPr>
          <w:noProof/>
        </w:rPr>
        <w:drawing>
          <wp:inline distT="0" distB="0" distL="0" distR="0" wp14:anchorId="02AE4F54" wp14:editId="7425F3EC">
            <wp:extent cx="5326380" cy="235458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80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CDE0C" w14:textId="46198E08" w:rsidR="003C5565" w:rsidRPr="00D64AB7" w:rsidRDefault="003C5565" w:rsidP="003C5565">
      <w:pPr>
        <w:pStyle w:val="ac"/>
        <w:jc w:val="both"/>
        <w:rPr>
          <w:b/>
          <w:bCs/>
          <w:lang w:val="en-US"/>
        </w:rPr>
      </w:pPr>
      <w:r w:rsidRPr="00D64AB7">
        <w:rPr>
          <w:b/>
          <w:bCs/>
          <w:lang w:val="en-US"/>
        </w:rPr>
        <w:t xml:space="preserve">Figure </w:t>
      </w:r>
      <w:r>
        <w:rPr>
          <w:b/>
          <w:bCs/>
          <w:lang w:val="en-US"/>
        </w:rPr>
        <w:t>2S</w:t>
      </w:r>
      <w:r w:rsidRPr="00D64AB7">
        <w:rPr>
          <w:b/>
          <w:bCs/>
          <w:lang w:val="en-US"/>
        </w:rPr>
        <w:t xml:space="preserve">. </w:t>
      </w:r>
      <w:r w:rsidRPr="00D64AB7">
        <w:rPr>
          <w:color w:val="000000"/>
        </w:rPr>
        <w:t xml:space="preserve">Typical chromatogram of the standard solution of rosuvastatin, atorvastatin, and ezetimibe </w:t>
      </w:r>
      <w:r>
        <w:rPr>
          <w:color w:val="000000"/>
          <w:lang w:val="en-US"/>
        </w:rPr>
        <w:t xml:space="preserve">(0.2 mg/mL) </w:t>
      </w:r>
      <w:r w:rsidRPr="00D64AB7">
        <w:rPr>
          <w:color w:val="000000"/>
        </w:rPr>
        <w:t>under chromatographic conditions</w:t>
      </w:r>
      <w:r>
        <w:rPr>
          <w:color w:val="000000"/>
          <w:lang w:val="en-US"/>
        </w:rPr>
        <w:t xml:space="preserve"> ACN-buffer (0.1 %KH</w:t>
      </w:r>
      <w:r w:rsidRPr="00D64AB7">
        <w:rPr>
          <w:color w:val="000000"/>
          <w:vertAlign w:val="subscript"/>
          <w:lang w:val="en-US"/>
        </w:rPr>
        <w:t>2</w:t>
      </w:r>
      <w:r>
        <w:rPr>
          <w:color w:val="000000"/>
          <w:lang w:val="en-US"/>
        </w:rPr>
        <w:t>PO</w:t>
      </w:r>
      <w:r w:rsidRPr="00D64AB7">
        <w:rPr>
          <w:color w:val="000000"/>
          <w:vertAlign w:val="subscript"/>
          <w:lang w:val="en-US"/>
        </w:rPr>
        <w:t>4</w:t>
      </w:r>
      <w:r>
        <w:rPr>
          <w:color w:val="000000"/>
          <w:lang w:val="en-US"/>
        </w:rPr>
        <w:t>, 0.5 % KPF</w:t>
      </w:r>
      <w:r w:rsidRPr="00D64AB7">
        <w:rPr>
          <w:color w:val="000000"/>
          <w:vertAlign w:val="subscript"/>
          <w:lang w:val="en-US"/>
        </w:rPr>
        <w:t>6</w:t>
      </w:r>
      <w:r>
        <w:rPr>
          <w:color w:val="000000"/>
          <w:lang w:val="en-US"/>
        </w:rPr>
        <w:t>, 0.1% HCLO</w:t>
      </w:r>
      <w:r w:rsidRPr="00D64AB7">
        <w:rPr>
          <w:color w:val="000000"/>
          <w:vertAlign w:val="subscript"/>
          <w:lang w:val="en-US"/>
        </w:rPr>
        <w:t>4</w:t>
      </w:r>
      <w:r w:rsidRPr="00D64AB7">
        <w:rPr>
          <w:color w:val="000000"/>
          <w:lang w:val="en-US"/>
        </w:rPr>
        <w:t>)</w:t>
      </w:r>
      <w:r>
        <w:rPr>
          <w:color w:val="000000"/>
          <w:lang w:val="en-US"/>
        </w:rPr>
        <w:t xml:space="preserve"> (50-50), t 45 </w:t>
      </w:r>
      <w:r>
        <w:rPr>
          <w:color w:val="000000"/>
          <w:lang w:val="en-US"/>
        </w:rPr>
        <w:sym w:font="Symbol" w:char="F0B0"/>
      </w:r>
      <w:r>
        <w:rPr>
          <w:color w:val="000000"/>
          <w:lang w:val="en-US"/>
        </w:rPr>
        <w:t xml:space="preserve">C </w:t>
      </w:r>
    </w:p>
    <w:p w14:paraId="7F9F1798" w14:textId="77777777" w:rsidR="003C5565" w:rsidRPr="00EB7862" w:rsidRDefault="003C5565" w:rsidP="003C5565">
      <w:pPr>
        <w:rPr>
          <w:lang w:val="en-US"/>
        </w:rPr>
      </w:pPr>
    </w:p>
    <w:p w14:paraId="15592CFD" w14:textId="77777777" w:rsidR="003C5565" w:rsidRDefault="003C5565" w:rsidP="003C5565">
      <w:pPr>
        <w:rPr>
          <w:lang w:val="en-US"/>
        </w:rPr>
      </w:pPr>
      <w:r w:rsidRPr="006E6569">
        <w:rPr>
          <w:noProof/>
        </w:rPr>
        <w:lastRenderedPageBreak/>
        <w:drawing>
          <wp:inline distT="0" distB="0" distL="0" distR="0" wp14:anchorId="6F0B9D98" wp14:editId="2BA9C08A">
            <wp:extent cx="5326380" cy="2354580"/>
            <wp:effectExtent l="0" t="0" r="762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80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FA8AD" w14:textId="5D6AAF8E" w:rsidR="003C5565" w:rsidRPr="00D64AB7" w:rsidRDefault="003C5565" w:rsidP="003C5565">
      <w:pPr>
        <w:pStyle w:val="ac"/>
        <w:jc w:val="both"/>
        <w:rPr>
          <w:b/>
          <w:bCs/>
          <w:lang w:val="en-US"/>
        </w:rPr>
      </w:pPr>
      <w:r w:rsidRPr="00D64AB7">
        <w:rPr>
          <w:b/>
          <w:bCs/>
          <w:lang w:val="en-US"/>
        </w:rPr>
        <w:t xml:space="preserve">Figure </w:t>
      </w:r>
      <w:r>
        <w:rPr>
          <w:b/>
          <w:bCs/>
          <w:lang w:val="en-US"/>
        </w:rPr>
        <w:t>3S</w:t>
      </w:r>
      <w:r w:rsidRPr="00D64AB7">
        <w:rPr>
          <w:b/>
          <w:bCs/>
          <w:lang w:val="en-US"/>
        </w:rPr>
        <w:t xml:space="preserve">. </w:t>
      </w:r>
      <w:r w:rsidRPr="00D64AB7">
        <w:rPr>
          <w:color w:val="000000"/>
        </w:rPr>
        <w:t xml:space="preserve">Typical chromatogram of the standard solution of rosuvastatin, atorvastatin, and ezetimibe </w:t>
      </w:r>
      <w:r>
        <w:rPr>
          <w:color w:val="000000"/>
          <w:lang w:val="en-US"/>
        </w:rPr>
        <w:t xml:space="preserve">(0.2 mg/mL) </w:t>
      </w:r>
      <w:r w:rsidRPr="00D64AB7">
        <w:rPr>
          <w:color w:val="000000"/>
        </w:rPr>
        <w:t>under chromatographic conditions</w:t>
      </w:r>
      <w:r>
        <w:rPr>
          <w:color w:val="000000"/>
          <w:lang w:val="en-US"/>
        </w:rPr>
        <w:t xml:space="preserve"> ACN-buffer (0.1 %KH</w:t>
      </w:r>
      <w:r w:rsidRPr="00D64AB7">
        <w:rPr>
          <w:color w:val="000000"/>
          <w:vertAlign w:val="subscript"/>
          <w:lang w:val="en-US"/>
        </w:rPr>
        <w:t>2</w:t>
      </w:r>
      <w:r>
        <w:rPr>
          <w:color w:val="000000"/>
          <w:lang w:val="en-US"/>
        </w:rPr>
        <w:t>PO</w:t>
      </w:r>
      <w:r w:rsidRPr="00D64AB7">
        <w:rPr>
          <w:color w:val="000000"/>
          <w:vertAlign w:val="subscript"/>
          <w:lang w:val="en-US"/>
        </w:rPr>
        <w:t>4</w:t>
      </w:r>
      <w:r>
        <w:rPr>
          <w:color w:val="000000"/>
          <w:lang w:val="en-US"/>
        </w:rPr>
        <w:t>, 0.5 % KPF</w:t>
      </w:r>
      <w:r w:rsidRPr="00D64AB7">
        <w:rPr>
          <w:color w:val="000000"/>
          <w:vertAlign w:val="subscript"/>
          <w:lang w:val="en-US"/>
        </w:rPr>
        <w:t>6</w:t>
      </w:r>
      <w:r>
        <w:rPr>
          <w:color w:val="000000"/>
          <w:lang w:val="en-US"/>
        </w:rPr>
        <w:t>, 0.1% HCLO</w:t>
      </w:r>
      <w:r w:rsidRPr="00D64AB7">
        <w:rPr>
          <w:color w:val="000000"/>
          <w:vertAlign w:val="subscript"/>
          <w:lang w:val="en-US"/>
        </w:rPr>
        <w:t>4</w:t>
      </w:r>
      <w:r w:rsidRPr="00D64AB7">
        <w:rPr>
          <w:color w:val="000000"/>
          <w:lang w:val="en-US"/>
        </w:rPr>
        <w:t>)</w:t>
      </w:r>
      <w:r>
        <w:rPr>
          <w:color w:val="000000"/>
          <w:lang w:val="en-US"/>
        </w:rPr>
        <w:t xml:space="preserve"> (55-45), t 42 </w:t>
      </w:r>
      <w:r>
        <w:rPr>
          <w:color w:val="000000"/>
          <w:lang w:val="en-US"/>
        </w:rPr>
        <w:sym w:font="Symbol" w:char="F0B0"/>
      </w:r>
      <w:r>
        <w:rPr>
          <w:color w:val="000000"/>
          <w:lang w:val="en-US"/>
        </w:rPr>
        <w:t xml:space="preserve">C </w:t>
      </w:r>
    </w:p>
    <w:p w14:paraId="6E96A240" w14:textId="77777777" w:rsidR="003C5565" w:rsidRPr="00EB7862" w:rsidRDefault="003C5565" w:rsidP="003C5565">
      <w:pPr>
        <w:rPr>
          <w:lang w:val="en-US"/>
        </w:rPr>
      </w:pPr>
    </w:p>
    <w:p w14:paraId="23DB744D" w14:textId="77777777" w:rsidR="003C5565" w:rsidRDefault="003C5565" w:rsidP="003C5565">
      <w:pPr>
        <w:rPr>
          <w:lang w:val="en-US"/>
        </w:rPr>
      </w:pPr>
      <w:r w:rsidRPr="006E6569">
        <w:rPr>
          <w:noProof/>
        </w:rPr>
        <w:drawing>
          <wp:inline distT="0" distB="0" distL="0" distR="0" wp14:anchorId="2A4C2C66" wp14:editId="47501CB8">
            <wp:extent cx="5326380" cy="2354580"/>
            <wp:effectExtent l="0" t="0" r="762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80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97BF9" w14:textId="60DDD4F1" w:rsidR="003C5565" w:rsidRPr="00D64AB7" w:rsidRDefault="003C5565" w:rsidP="003C5565">
      <w:pPr>
        <w:pStyle w:val="ac"/>
        <w:jc w:val="both"/>
        <w:rPr>
          <w:b/>
          <w:bCs/>
          <w:lang w:val="en-US"/>
        </w:rPr>
      </w:pPr>
      <w:r w:rsidRPr="00D64AB7">
        <w:rPr>
          <w:b/>
          <w:bCs/>
          <w:lang w:val="en-US"/>
        </w:rPr>
        <w:t xml:space="preserve">Figure </w:t>
      </w:r>
      <w:r>
        <w:rPr>
          <w:b/>
          <w:bCs/>
          <w:lang w:val="en-US"/>
        </w:rPr>
        <w:t>4S</w:t>
      </w:r>
      <w:r w:rsidRPr="00D64AB7">
        <w:rPr>
          <w:b/>
          <w:bCs/>
          <w:lang w:val="en-US"/>
        </w:rPr>
        <w:t xml:space="preserve">. </w:t>
      </w:r>
      <w:r w:rsidRPr="00D64AB7">
        <w:rPr>
          <w:color w:val="000000"/>
        </w:rPr>
        <w:t xml:space="preserve">Typical chromatogram of the standard solution of rosuvastatin, atorvastatin, and ezetimibe </w:t>
      </w:r>
      <w:r>
        <w:rPr>
          <w:color w:val="000000"/>
          <w:lang w:val="en-US"/>
        </w:rPr>
        <w:t xml:space="preserve">(0.2 mg/mL) </w:t>
      </w:r>
      <w:r w:rsidRPr="00D64AB7">
        <w:rPr>
          <w:color w:val="000000"/>
        </w:rPr>
        <w:t>under chromatographic conditions</w:t>
      </w:r>
      <w:r>
        <w:rPr>
          <w:color w:val="000000"/>
          <w:lang w:val="en-US"/>
        </w:rPr>
        <w:t xml:space="preserve"> ACN-buffer (0.1 %KH</w:t>
      </w:r>
      <w:r w:rsidRPr="00D64AB7">
        <w:rPr>
          <w:color w:val="000000"/>
          <w:vertAlign w:val="subscript"/>
          <w:lang w:val="en-US"/>
        </w:rPr>
        <w:t>2</w:t>
      </w:r>
      <w:r>
        <w:rPr>
          <w:color w:val="000000"/>
          <w:lang w:val="en-US"/>
        </w:rPr>
        <w:t>PO</w:t>
      </w:r>
      <w:r w:rsidRPr="00D64AB7">
        <w:rPr>
          <w:color w:val="000000"/>
          <w:vertAlign w:val="subscript"/>
          <w:lang w:val="en-US"/>
        </w:rPr>
        <w:t>4</w:t>
      </w:r>
      <w:r>
        <w:rPr>
          <w:color w:val="000000"/>
          <w:lang w:val="en-US"/>
        </w:rPr>
        <w:t>, 0.5 % KPF</w:t>
      </w:r>
      <w:r w:rsidRPr="00D64AB7">
        <w:rPr>
          <w:color w:val="000000"/>
          <w:vertAlign w:val="subscript"/>
          <w:lang w:val="en-US"/>
        </w:rPr>
        <w:t>6</w:t>
      </w:r>
      <w:r>
        <w:rPr>
          <w:color w:val="000000"/>
          <w:lang w:val="en-US"/>
        </w:rPr>
        <w:t>, 0.1% HCLO</w:t>
      </w:r>
      <w:r w:rsidRPr="00D64AB7">
        <w:rPr>
          <w:color w:val="000000"/>
          <w:vertAlign w:val="subscript"/>
          <w:lang w:val="en-US"/>
        </w:rPr>
        <w:t>4</w:t>
      </w:r>
      <w:r w:rsidRPr="00D64AB7">
        <w:rPr>
          <w:color w:val="000000"/>
          <w:lang w:val="en-US"/>
        </w:rPr>
        <w:t>)</w:t>
      </w:r>
      <w:r>
        <w:rPr>
          <w:color w:val="000000"/>
          <w:lang w:val="en-US"/>
        </w:rPr>
        <w:t xml:space="preserve"> (60-40), t 45 </w:t>
      </w:r>
      <w:r>
        <w:rPr>
          <w:color w:val="000000"/>
          <w:lang w:val="en-US"/>
        </w:rPr>
        <w:sym w:font="Symbol" w:char="F0B0"/>
      </w:r>
      <w:r>
        <w:rPr>
          <w:color w:val="000000"/>
          <w:lang w:val="en-US"/>
        </w:rPr>
        <w:t xml:space="preserve">C </w:t>
      </w:r>
    </w:p>
    <w:p w14:paraId="47E5DCAB" w14:textId="77777777" w:rsidR="003C5565" w:rsidRPr="00EB7862" w:rsidRDefault="003C5565" w:rsidP="003C5565">
      <w:pPr>
        <w:rPr>
          <w:lang w:val="en-US"/>
        </w:rPr>
      </w:pPr>
    </w:p>
    <w:p w14:paraId="584F6476" w14:textId="77777777" w:rsidR="003C5565" w:rsidRDefault="003C5565" w:rsidP="003C5565">
      <w:pPr>
        <w:rPr>
          <w:lang w:val="en-US"/>
        </w:rPr>
      </w:pPr>
      <w:r w:rsidRPr="006E6569">
        <w:rPr>
          <w:noProof/>
        </w:rPr>
        <w:lastRenderedPageBreak/>
        <w:drawing>
          <wp:inline distT="0" distB="0" distL="0" distR="0" wp14:anchorId="676AAC9D" wp14:editId="026CE0D9">
            <wp:extent cx="5326380" cy="2354580"/>
            <wp:effectExtent l="0" t="0" r="762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80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DE29F" w14:textId="393F1325" w:rsidR="003C5565" w:rsidRPr="00D64AB7" w:rsidRDefault="003C5565" w:rsidP="003C5565">
      <w:pPr>
        <w:pStyle w:val="ac"/>
        <w:jc w:val="both"/>
        <w:rPr>
          <w:b/>
          <w:bCs/>
          <w:lang w:val="en-US"/>
        </w:rPr>
      </w:pPr>
      <w:r w:rsidRPr="00D64AB7">
        <w:rPr>
          <w:b/>
          <w:bCs/>
          <w:lang w:val="en-US"/>
        </w:rPr>
        <w:t xml:space="preserve">Figure </w:t>
      </w:r>
      <w:r>
        <w:rPr>
          <w:b/>
          <w:bCs/>
          <w:lang w:val="en-US"/>
        </w:rPr>
        <w:t>5S</w:t>
      </w:r>
      <w:r w:rsidRPr="00D64AB7">
        <w:rPr>
          <w:b/>
          <w:bCs/>
          <w:lang w:val="en-US"/>
        </w:rPr>
        <w:t xml:space="preserve">. </w:t>
      </w:r>
      <w:r w:rsidRPr="00D64AB7">
        <w:rPr>
          <w:color w:val="000000"/>
        </w:rPr>
        <w:t xml:space="preserve">Typical chromatogram of the standard solution of rosuvastatin, atorvastatin, and ezetimibe </w:t>
      </w:r>
      <w:r>
        <w:rPr>
          <w:color w:val="000000"/>
          <w:lang w:val="en-US"/>
        </w:rPr>
        <w:t xml:space="preserve">(0.2 mg/mL) </w:t>
      </w:r>
      <w:r w:rsidRPr="00D64AB7">
        <w:rPr>
          <w:color w:val="000000"/>
        </w:rPr>
        <w:t>under chromatographic conditions</w:t>
      </w:r>
      <w:r>
        <w:rPr>
          <w:color w:val="000000"/>
          <w:lang w:val="en-US"/>
        </w:rPr>
        <w:t xml:space="preserve"> ACN-buffer (0.1 %KH</w:t>
      </w:r>
      <w:r w:rsidRPr="00D64AB7">
        <w:rPr>
          <w:color w:val="000000"/>
          <w:vertAlign w:val="subscript"/>
          <w:lang w:val="en-US"/>
        </w:rPr>
        <w:t>2</w:t>
      </w:r>
      <w:r>
        <w:rPr>
          <w:color w:val="000000"/>
          <w:lang w:val="en-US"/>
        </w:rPr>
        <w:t>PO</w:t>
      </w:r>
      <w:r w:rsidRPr="00D64AB7">
        <w:rPr>
          <w:color w:val="000000"/>
          <w:vertAlign w:val="subscript"/>
          <w:lang w:val="en-US"/>
        </w:rPr>
        <w:t>4</w:t>
      </w:r>
      <w:r>
        <w:rPr>
          <w:color w:val="000000"/>
          <w:lang w:val="en-US"/>
        </w:rPr>
        <w:t>, 0.35 % KPF</w:t>
      </w:r>
      <w:r w:rsidRPr="00D64AB7">
        <w:rPr>
          <w:color w:val="000000"/>
          <w:vertAlign w:val="subscript"/>
          <w:lang w:val="en-US"/>
        </w:rPr>
        <w:t>6</w:t>
      </w:r>
      <w:r>
        <w:rPr>
          <w:color w:val="000000"/>
          <w:lang w:val="en-US"/>
        </w:rPr>
        <w:t>, 0.1% HCLO</w:t>
      </w:r>
      <w:r w:rsidRPr="00D64AB7">
        <w:rPr>
          <w:color w:val="000000"/>
          <w:vertAlign w:val="subscript"/>
          <w:lang w:val="en-US"/>
        </w:rPr>
        <w:t>4</w:t>
      </w:r>
      <w:r w:rsidRPr="00D64AB7">
        <w:rPr>
          <w:color w:val="000000"/>
          <w:lang w:val="en-US"/>
        </w:rPr>
        <w:t>)</w:t>
      </w:r>
      <w:r>
        <w:rPr>
          <w:color w:val="000000"/>
          <w:lang w:val="en-US"/>
        </w:rPr>
        <w:t xml:space="preserve"> (60-40), t 48 </w:t>
      </w:r>
      <w:r>
        <w:rPr>
          <w:color w:val="000000"/>
          <w:lang w:val="en-US"/>
        </w:rPr>
        <w:sym w:font="Symbol" w:char="F0B0"/>
      </w:r>
      <w:r>
        <w:rPr>
          <w:color w:val="000000"/>
          <w:lang w:val="en-US"/>
        </w:rPr>
        <w:t xml:space="preserve">C </w:t>
      </w:r>
    </w:p>
    <w:p w14:paraId="0D7BF336" w14:textId="77777777" w:rsidR="003C5565" w:rsidRPr="001B3D22" w:rsidRDefault="003C5565" w:rsidP="003C5565">
      <w:pPr>
        <w:rPr>
          <w:lang w:val="en-US"/>
        </w:rPr>
      </w:pPr>
    </w:p>
    <w:p w14:paraId="672E256C" w14:textId="77777777" w:rsidR="003C5565" w:rsidRDefault="003C5565" w:rsidP="003C5565">
      <w:pPr>
        <w:rPr>
          <w:lang w:val="en-US"/>
        </w:rPr>
      </w:pPr>
      <w:r w:rsidRPr="002A7EE4">
        <w:rPr>
          <w:noProof/>
        </w:rPr>
        <w:drawing>
          <wp:inline distT="0" distB="0" distL="0" distR="0" wp14:anchorId="25FAA832" wp14:editId="1C1344F5">
            <wp:extent cx="5326380" cy="2354580"/>
            <wp:effectExtent l="0" t="0" r="762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80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E9306" w14:textId="43CE3401" w:rsidR="003C5565" w:rsidRPr="00D64AB7" w:rsidRDefault="003C5565" w:rsidP="003C5565">
      <w:pPr>
        <w:pStyle w:val="ac"/>
        <w:jc w:val="both"/>
        <w:rPr>
          <w:b/>
          <w:bCs/>
          <w:lang w:val="en-US"/>
        </w:rPr>
      </w:pPr>
      <w:r w:rsidRPr="00D64AB7">
        <w:rPr>
          <w:b/>
          <w:bCs/>
          <w:lang w:val="en-US"/>
        </w:rPr>
        <w:t xml:space="preserve">Figure </w:t>
      </w:r>
      <w:r>
        <w:rPr>
          <w:b/>
          <w:bCs/>
          <w:lang w:val="en-US"/>
        </w:rPr>
        <w:t>6S</w:t>
      </w:r>
      <w:r w:rsidRPr="00D64AB7">
        <w:rPr>
          <w:b/>
          <w:bCs/>
          <w:lang w:val="en-US"/>
        </w:rPr>
        <w:t xml:space="preserve">. </w:t>
      </w:r>
      <w:r w:rsidRPr="00D64AB7">
        <w:rPr>
          <w:color w:val="000000"/>
        </w:rPr>
        <w:t xml:space="preserve">Typical chromatogram of the standard solution of rosuvastatin, atorvastatin, and ezetimibe </w:t>
      </w:r>
      <w:r>
        <w:rPr>
          <w:color w:val="000000"/>
          <w:lang w:val="en-US"/>
        </w:rPr>
        <w:t xml:space="preserve">(0.2 mg/mL) </w:t>
      </w:r>
      <w:r w:rsidRPr="00D64AB7">
        <w:rPr>
          <w:color w:val="000000"/>
        </w:rPr>
        <w:t>under chromatographic conditions</w:t>
      </w:r>
      <w:r>
        <w:rPr>
          <w:color w:val="000000"/>
          <w:lang w:val="en-US"/>
        </w:rPr>
        <w:t xml:space="preserve"> ACN-buffer (0.1 %KH</w:t>
      </w:r>
      <w:r w:rsidRPr="00D64AB7">
        <w:rPr>
          <w:color w:val="000000"/>
          <w:vertAlign w:val="subscript"/>
          <w:lang w:val="en-US"/>
        </w:rPr>
        <w:t>2</w:t>
      </w:r>
      <w:r>
        <w:rPr>
          <w:color w:val="000000"/>
          <w:lang w:val="en-US"/>
        </w:rPr>
        <w:t>PO</w:t>
      </w:r>
      <w:r w:rsidRPr="00D64AB7">
        <w:rPr>
          <w:color w:val="000000"/>
          <w:vertAlign w:val="subscript"/>
          <w:lang w:val="en-US"/>
        </w:rPr>
        <w:t>4</w:t>
      </w:r>
      <w:r>
        <w:rPr>
          <w:color w:val="000000"/>
          <w:lang w:val="en-US"/>
        </w:rPr>
        <w:t>, 0.35 % KPF</w:t>
      </w:r>
      <w:r w:rsidRPr="00D64AB7">
        <w:rPr>
          <w:color w:val="000000"/>
          <w:vertAlign w:val="subscript"/>
          <w:lang w:val="en-US"/>
        </w:rPr>
        <w:t>6</w:t>
      </w:r>
      <w:r>
        <w:rPr>
          <w:color w:val="000000"/>
          <w:lang w:val="en-US"/>
        </w:rPr>
        <w:t>, 0.1% HCLO</w:t>
      </w:r>
      <w:r w:rsidRPr="00D64AB7">
        <w:rPr>
          <w:color w:val="000000"/>
          <w:vertAlign w:val="subscript"/>
          <w:lang w:val="en-US"/>
        </w:rPr>
        <w:t>4</w:t>
      </w:r>
      <w:r w:rsidRPr="00D64AB7">
        <w:rPr>
          <w:color w:val="000000"/>
          <w:lang w:val="en-US"/>
        </w:rPr>
        <w:t>)</w:t>
      </w:r>
      <w:r>
        <w:rPr>
          <w:color w:val="000000"/>
          <w:lang w:val="en-US"/>
        </w:rPr>
        <w:t xml:space="preserve"> (50-50), t 48 </w:t>
      </w:r>
      <w:r>
        <w:rPr>
          <w:color w:val="000000"/>
          <w:lang w:val="en-US"/>
        </w:rPr>
        <w:sym w:font="Symbol" w:char="F0B0"/>
      </w:r>
      <w:r>
        <w:rPr>
          <w:color w:val="000000"/>
          <w:lang w:val="en-US"/>
        </w:rPr>
        <w:t xml:space="preserve">C </w:t>
      </w:r>
    </w:p>
    <w:p w14:paraId="773B3181" w14:textId="77777777" w:rsidR="003C5565" w:rsidRPr="001B3D22" w:rsidRDefault="003C5565" w:rsidP="003C5565">
      <w:pPr>
        <w:rPr>
          <w:lang w:val="en-US"/>
        </w:rPr>
      </w:pPr>
    </w:p>
    <w:p w14:paraId="34E72A75" w14:textId="77777777" w:rsidR="003C5565" w:rsidRDefault="003C5565" w:rsidP="003C5565">
      <w:r w:rsidRPr="002A7EE4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A493DBA" wp14:editId="56D1D06D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5326380" cy="2354580"/>
            <wp:effectExtent l="0" t="0" r="7620" b="762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80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54A971" w14:textId="77777777" w:rsidR="003C5565" w:rsidRPr="004875F2" w:rsidRDefault="003C5565" w:rsidP="003C5565"/>
    <w:p w14:paraId="01F50CDA" w14:textId="77777777" w:rsidR="003C5565" w:rsidRPr="004875F2" w:rsidRDefault="003C5565" w:rsidP="003C5565"/>
    <w:p w14:paraId="30FAAE89" w14:textId="77777777" w:rsidR="003C5565" w:rsidRPr="004875F2" w:rsidRDefault="003C5565" w:rsidP="003C5565"/>
    <w:p w14:paraId="1C067F1D" w14:textId="77777777" w:rsidR="003C5565" w:rsidRPr="004875F2" w:rsidRDefault="003C5565" w:rsidP="003C5565"/>
    <w:p w14:paraId="40472EA3" w14:textId="77777777" w:rsidR="003C5565" w:rsidRPr="004875F2" w:rsidRDefault="003C5565" w:rsidP="003C5565"/>
    <w:p w14:paraId="05D4F86A" w14:textId="77777777" w:rsidR="003C5565" w:rsidRPr="004875F2" w:rsidRDefault="003C5565" w:rsidP="003C5565"/>
    <w:p w14:paraId="564A9BC6" w14:textId="77777777" w:rsidR="003C5565" w:rsidRDefault="003C5565" w:rsidP="003C5565"/>
    <w:p w14:paraId="0746EDA6" w14:textId="77777777" w:rsidR="003C5565" w:rsidRDefault="003C5565" w:rsidP="003C5565">
      <w:pPr>
        <w:rPr>
          <w:lang w:val="en-US"/>
        </w:rPr>
      </w:pPr>
    </w:p>
    <w:p w14:paraId="4717B04D" w14:textId="58ADE1BA" w:rsidR="003C5565" w:rsidRPr="00D64AB7" w:rsidRDefault="003C5565" w:rsidP="003C5565">
      <w:pPr>
        <w:pStyle w:val="ac"/>
        <w:jc w:val="both"/>
        <w:rPr>
          <w:b/>
          <w:bCs/>
          <w:lang w:val="en-US"/>
        </w:rPr>
      </w:pPr>
      <w:r w:rsidRPr="00D64AB7">
        <w:rPr>
          <w:b/>
          <w:bCs/>
          <w:lang w:val="en-US"/>
        </w:rPr>
        <w:t xml:space="preserve">Figure </w:t>
      </w:r>
      <w:r>
        <w:rPr>
          <w:b/>
          <w:bCs/>
          <w:lang w:val="en-US"/>
        </w:rPr>
        <w:t>7S</w:t>
      </w:r>
      <w:r w:rsidRPr="00D64AB7">
        <w:rPr>
          <w:b/>
          <w:bCs/>
          <w:lang w:val="en-US"/>
        </w:rPr>
        <w:t xml:space="preserve">. </w:t>
      </w:r>
      <w:r w:rsidRPr="00D64AB7">
        <w:rPr>
          <w:color w:val="000000"/>
        </w:rPr>
        <w:t xml:space="preserve">Typical chromatogram of the standard solution of rosuvastatin, atorvastatin, and ezetimibe </w:t>
      </w:r>
      <w:r>
        <w:rPr>
          <w:color w:val="000000"/>
          <w:lang w:val="en-US"/>
        </w:rPr>
        <w:t xml:space="preserve">(0.2 mg/mL) </w:t>
      </w:r>
      <w:r w:rsidRPr="00D64AB7">
        <w:rPr>
          <w:color w:val="000000"/>
        </w:rPr>
        <w:t>under chromatographic conditions</w:t>
      </w:r>
      <w:r>
        <w:rPr>
          <w:color w:val="000000"/>
          <w:lang w:val="en-US"/>
        </w:rPr>
        <w:t xml:space="preserve"> ACN-buffer (0.1 %KH</w:t>
      </w:r>
      <w:r w:rsidRPr="00D64AB7">
        <w:rPr>
          <w:color w:val="000000"/>
          <w:vertAlign w:val="subscript"/>
          <w:lang w:val="en-US"/>
        </w:rPr>
        <w:t>2</w:t>
      </w:r>
      <w:r>
        <w:rPr>
          <w:color w:val="000000"/>
          <w:lang w:val="en-US"/>
        </w:rPr>
        <w:t>PO</w:t>
      </w:r>
      <w:r w:rsidRPr="00D64AB7">
        <w:rPr>
          <w:color w:val="000000"/>
          <w:vertAlign w:val="subscript"/>
          <w:lang w:val="en-US"/>
        </w:rPr>
        <w:t>4</w:t>
      </w:r>
      <w:r>
        <w:rPr>
          <w:color w:val="000000"/>
          <w:lang w:val="en-US"/>
        </w:rPr>
        <w:t>, 0.35 % KPF</w:t>
      </w:r>
      <w:r w:rsidRPr="00D64AB7">
        <w:rPr>
          <w:color w:val="000000"/>
          <w:vertAlign w:val="subscript"/>
          <w:lang w:val="en-US"/>
        </w:rPr>
        <w:t>6</w:t>
      </w:r>
      <w:r>
        <w:rPr>
          <w:color w:val="000000"/>
          <w:lang w:val="en-US"/>
        </w:rPr>
        <w:t>, 0.1% HCLO</w:t>
      </w:r>
      <w:r w:rsidRPr="00D64AB7">
        <w:rPr>
          <w:color w:val="000000"/>
          <w:vertAlign w:val="subscript"/>
          <w:lang w:val="en-US"/>
        </w:rPr>
        <w:t>4</w:t>
      </w:r>
      <w:r w:rsidRPr="00D64AB7">
        <w:rPr>
          <w:color w:val="000000"/>
          <w:lang w:val="en-US"/>
        </w:rPr>
        <w:t>)</w:t>
      </w:r>
      <w:r>
        <w:rPr>
          <w:color w:val="000000"/>
          <w:lang w:val="en-US"/>
        </w:rPr>
        <w:t xml:space="preserve"> (55-45), t 45 </w:t>
      </w:r>
      <w:r>
        <w:rPr>
          <w:color w:val="000000"/>
          <w:lang w:val="en-US"/>
        </w:rPr>
        <w:sym w:font="Symbol" w:char="F0B0"/>
      </w:r>
      <w:r>
        <w:rPr>
          <w:color w:val="000000"/>
          <w:lang w:val="en-US"/>
        </w:rPr>
        <w:t xml:space="preserve">C </w:t>
      </w:r>
    </w:p>
    <w:p w14:paraId="72D3603F" w14:textId="77777777" w:rsidR="003C5565" w:rsidRPr="001B3D22" w:rsidRDefault="003C5565" w:rsidP="003C5565">
      <w:pPr>
        <w:rPr>
          <w:lang w:val="en-US"/>
        </w:rPr>
      </w:pPr>
    </w:p>
    <w:p w14:paraId="32204EC4" w14:textId="77777777" w:rsidR="003C5565" w:rsidRDefault="003C5565" w:rsidP="003C5565">
      <w:pPr>
        <w:rPr>
          <w:lang w:val="en-US"/>
        </w:rPr>
      </w:pPr>
      <w:r w:rsidRPr="000A6D46">
        <w:rPr>
          <w:noProof/>
        </w:rPr>
        <w:drawing>
          <wp:inline distT="0" distB="0" distL="0" distR="0" wp14:anchorId="4A35C6DB" wp14:editId="0C1A908F">
            <wp:extent cx="5326380" cy="2354580"/>
            <wp:effectExtent l="0" t="0" r="762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80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A950A" w14:textId="21B994D5" w:rsidR="003C5565" w:rsidRPr="001B3D22" w:rsidRDefault="003C5565" w:rsidP="003C5565">
      <w:pPr>
        <w:pStyle w:val="ac"/>
        <w:jc w:val="both"/>
        <w:rPr>
          <w:b/>
          <w:bCs/>
          <w:lang w:val="en-US"/>
        </w:rPr>
      </w:pPr>
      <w:r w:rsidRPr="00D64AB7">
        <w:rPr>
          <w:b/>
          <w:bCs/>
          <w:lang w:val="en-US"/>
        </w:rPr>
        <w:t xml:space="preserve">Figure </w:t>
      </w:r>
      <w:r>
        <w:rPr>
          <w:b/>
          <w:bCs/>
          <w:lang w:val="en-US"/>
        </w:rPr>
        <w:t>8S</w:t>
      </w:r>
      <w:r w:rsidRPr="00D64AB7">
        <w:rPr>
          <w:b/>
          <w:bCs/>
          <w:lang w:val="en-US"/>
        </w:rPr>
        <w:t xml:space="preserve">. </w:t>
      </w:r>
      <w:r w:rsidRPr="00D64AB7">
        <w:rPr>
          <w:color w:val="000000"/>
        </w:rPr>
        <w:t xml:space="preserve">Typical chromatogram of the standard solution of rosuvastatin, atorvastatin, and ezetimibe </w:t>
      </w:r>
      <w:r>
        <w:rPr>
          <w:color w:val="000000"/>
          <w:lang w:val="en-US"/>
        </w:rPr>
        <w:t xml:space="preserve">(0.2 mg/mL) </w:t>
      </w:r>
      <w:r w:rsidRPr="00D64AB7">
        <w:rPr>
          <w:color w:val="000000"/>
        </w:rPr>
        <w:t>under chromatographic conditions</w:t>
      </w:r>
      <w:r>
        <w:rPr>
          <w:color w:val="000000"/>
          <w:lang w:val="en-US"/>
        </w:rPr>
        <w:t xml:space="preserve"> ACN-buffer (0.1 %KH</w:t>
      </w:r>
      <w:r w:rsidRPr="00D64AB7">
        <w:rPr>
          <w:color w:val="000000"/>
          <w:vertAlign w:val="subscript"/>
          <w:lang w:val="en-US"/>
        </w:rPr>
        <w:t>2</w:t>
      </w:r>
      <w:r>
        <w:rPr>
          <w:color w:val="000000"/>
          <w:lang w:val="en-US"/>
        </w:rPr>
        <w:t>PO</w:t>
      </w:r>
      <w:r w:rsidRPr="00D64AB7">
        <w:rPr>
          <w:color w:val="000000"/>
          <w:vertAlign w:val="subscript"/>
          <w:lang w:val="en-US"/>
        </w:rPr>
        <w:t>4</w:t>
      </w:r>
      <w:r>
        <w:rPr>
          <w:color w:val="000000"/>
          <w:lang w:val="en-US"/>
        </w:rPr>
        <w:t>, 0.35 % KPF</w:t>
      </w:r>
      <w:r w:rsidRPr="00D64AB7">
        <w:rPr>
          <w:color w:val="000000"/>
          <w:vertAlign w:val="subscript"/>
          <w:lang w:val="en-US"/>
        </w:rPr>
        <w:t>6</w:t>
      </w:r>
      <w:r>
        <w:rPr>
          <w:color w:val="000000"/>
          <w:lang w:val="en-US"/>
        </w:rPr>
        <w:t>, 0.1% HCLO</w:t>
      </w:r>
      <w:r w:rsidRPr="00D64AB7">
        <w:rPr>
          <w:color w:val="000000"/>
          <w:vertAlign w:val="subscript"/>
          <w:lang w:val="en-US"/>
        </w:rPr>
        <w:t>4</w:t>
      </w:r>
      <w:r w:rsidRPr="00D64AB7">
        <w:rPr>
          <w:color w:val="000000"/>
          <w:lang w:val="en-US"/>
        </w:rPr>
        <w:t>)</w:t>
      </w:r>
      <w:r>
        <w:rPr>
          <w:color w:val="000000"/>
          <w:lang w:val="en-US"/>
        </w:rPr>
        <w:t xml:space="preserve"> (50-50), t 42 </w:t>
      </w:r>
      <w:r>
        <w:rPr>
          <w:color w:val="000000"/>
          <w:lang w:val="en-US"/>
        </w:rPr>
        <w:sym w:font="Symbol" w:char="F0B0"/>
      </w:r>
      <w:r>
        <w:rPr>
          <w:color w:val="000000"/>
          <w:lang w:val="en-US"/>
        </w:rPr>
        <w:t xml:space="preserve">C </w:t>
      </w:r>
    </w:p>
    <w:p w14:paraId="25B46053" w14:textId="77777777" w:rsidR="003C5565" w:rsidRDefault="003C5565" w:rsidP="003C5565">
      <w:pPr>
        <w:rPr>
          <w:lang w:val="en-US"/>
        </w:rPr>
      </w:pPr>
      <w:r w:rsidRPr="000A6D46">
        <w:rPr>
          <w:noProof/>
        </w:rPr>
        <w:lastRenderedPageBreak/>
        <w:drawing>
          <wp:inline distT="0" distB="0" distL="0" distR="0" wp14:anchorId="72287EFC" wp14:editId="169C7CDD">
            <wp:extent cx="5326380" cy="2354580"/>
            <wp:effectExtent l="0" t="0" r="7620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80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012C4" w14:textId="678F774F" w:rsidR="003C5565" w:rsidRPr="00275B6E" w:rsidRDefault="003C5565" w:rsidP="003C5565">
      <w:pPr>
        <w:pStyle w:val="ac"/>
        <w:jc w:val="both"/>
        <w:rPr>
          <w:b/>
          <w:bCs/>
          <w:lang w:val="en-US"/>
        </w:rPr>
      </w:pPr>
      <w:r w:rsidRPr="00D64AB7">
        <w:rPr>
          <w:b/>
          <w:bCs/>
          <w:lang w:val="en-US"/>
        </w:rPr>
        <w:t xml:space="preserve">Figure </w:t>
      </w:r>
      <w:r>
        <w:rPr>
          <w:b/>
          <w:bCs/>
          <w:lang w:val="en-US"/>
        </w:rPr>
        <w:t>9S</w:t>
      </w:r>
      <w:r w:rsidRPr="00D64AB7">
        <w:rPr>
          <w:b/>
          <w:bCs/>
          <w:lang w:val="en-US"/>
        </w:rPr>
        <w:t xml:space="preserve">. </w:t>
      </w:r>
      <w:r w:rsidRPr="00D64AB7">
        <w:rPr>
          <w:color w:val="000000"/>
        </w:rPr>
        <w:t xml:space="preserve">Typical chromatogram of the standard solution of rosuvastatin, atorvastatin, and ezetimibe </w:t>
      </w:r>
      <w:r>
        <w:rPr>
          <w:color w:val="000000"/>
          <w:lang w:val="en-US"/>
        </w:rPr>
        <w:t xml:space="preserve">(0.2 mg/mL) </w:t>
      </w:r>
      <w:r w:rsidRPr="00D64AB7">
        <w:rPr>
          <w:color w:val="000000"/>
        </w:rPr>
        <w:t>under chromatographic conditions</w:t>
      </w:r>
      <w:r>
        <w:rPr>
          <w:color w:val="000000"/>
          <w:lang w:val="en-US"/>
        </w:rPr>
        <w:t xml:space="preserve"> ACN-buffer (0.1 %KH</w:t>
      </w:r>
      <w:r w:rsidRPr="00D64AB7">
        <w:rPr>
          <w:color w:val="000000"/>
          <w:vertAlign w:val="subscript"/>
          <w:lang w:val="en-US"/>
        </w:rPr>
        <w:t>2</w:t>
      </w:r>
      <w:r>
        <w:rPr>
          <w:color w:val="000000"/>
          <w:lang w:val="en-US"/>
        </w:rPr>
        <w:t>PO</w:t>
      </w:r>
      <w:r w:rsidRPr="00D64AB7">
        <w:rPr>
          <w:color w:val="000000"/>
          <w:vertAlign w:val="subscript"/>
          <w:lang w:val="en-US"/>
        </w:rPr>
        <w:t>4</w:t>
      </w:r>
      <w:r>
        <w:rPr>
          <w:color w:val="000000"/>
          <w:lang w:val="en-US"/>
        </w:rPr>
        <w:t>, 0.35 % KPF</w:t>
      </w:r>
      <w:r w:rsidRPr="00D64AB7">
        <w:rPr>
          <w:color w:val="000000"/>
          <w:vertAlign w:val="subscript"/>
          <w:lang w:val="en-US"/>
        </w:rPr>
        <w:t>6</w:t>
      </w:r>
      <w:r>
        <w:rPr>
          <w:color w:val="000000"/>
          <w:lang w:val="en-US"/>
        </w:rPr>
        <w:t>, 0.1% HCLO</w:t>
      </w:r>
      <w:r w:rsidRPr="00D64AB7">
        <w:rPr>
          <w:color w:val="000000"/>
          <w:vertAlign w:val="subscript"/>
          <w:lang w:val="en-US"/>
        </w:rPr>
        <w:t>4</w:t>
      </w:r>
      <w:r w:rsidRPr="00D64AB7">
        <w:rPr>
          <w:color w:val="000000"/>
          <w:lang w:val="en-US"/>
        </w:rPr>
        <w:t>)</w:t>
      </w:r>
      <w:r>
        <w:rPr>
          <w:color w:val="000000"/>
          <w:lang w:val="en-US"/>
        </w:rPr>
        <w:t xml:space="preserve"> (60-40), t 42 </w:t>
      </w:r>
      <w:r>
        <w:rPr>
          <w:color w:val="000000"/>
          <w:lang w:val="en-US"/>
        </w:rPr>
        <w:sym w:font="Symbol" w:char="F0B0"/>
      </w:r>
      <w:r>
        <w:rPr>
          <w:color w:val="000000"/>
          <w:lang w:val="en-US"/>
        </w:rPr>
        <w:t xml:space="preserve">C </w:t>
      </w:r>
    </w:p>
    <w:p w14:paraId="163CAF0A" w14:textId="77777777" w:rsidR="003C5565" w:rsidRDefault="003C5565" w:rsidP="003C5565">
      <w:pPr>
        <w:rPr>
          <w:lang w:val="en-US"/>
        </w:rPr>
      </w:pPr>
      <w:r w:rsidRPr="00CF50C7">
        <w:rPr>
          <w:noProof/>
        </w:rPr>
        <w:drawing>
          <wp:inline distT="0" distB="0" distL="0" distR="0" wp14:anchorId="0C6EF2BF" wp14:editId="17632F4E">
            <wp:extent cx="5326380" cy="2354580"/>
            <wp:effectExtent l="0" t="0" r="762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80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3D133" w14:textId="2417C93C" w:rsidR="003C5565" w:rsidRPr="00275B6E" w:rsidRDefault="003C5565" w:rsidP="003C5565">
      <w:pPr>
        <w:pStyle w:val="ac"/>
        <w:jc w:val="both"/>
        <w:rPr>
          <w:b/>
          <w:bCs/>
          <w:lang w:val="en-US"/>
        </w:rPr>
      </w:pPr>
      <w:r w:rsidRPr="00D64AB7">
        <w:rPr>
          <w:b/>
          <w:bCs/>
          <w:lang w:val="en-US"/>
        </w:rPr>
        <w:t>Figure 1</w:t>
      </w:r>
      <w:r>
        <w:rPr>
          <w:b/>
          <w:bCs/>
          <w:lang w:val="en-US"/>
        </w:rPr>
        <w:t>0S</w:t>
      </w:r>
      <w:r w:rsidRPr="00D64AB7">
        <w:rPr>
          <w:b/>
          <w:bCs/>
          <w:lang w:val="en-US"/>
        </w:rPr>
        <w:t xml:space="preserve">. </w:t>
      </w:r>
      <w:r w:rsidRPr="00D64AB7">
        <w:rPr>
          <w:color w:val="000000"/>
        </w:rPr>
        <w:t xml:space="preserve">Typical chromatogram of the standard solution of rosuvastatin, atorvastatin, and ezetimibe </w:t>
      </w:r>
      <w:r>
        <w:rPr>
          <w:color w:val="000000"/>
          <w:lang w:val="en-US"/>
        </w:rPr>
        <w:t xml:space="preserve">(0.2 mg/mL) </w:t>
      </w:r>
      <w:r w:rsidRPr="00D64AB7">
        <w:rPr>
          <w:color w:val="000000"/>
        </w:rPr>
        <w:t>under chromatographic conditions</w:t>
      </w:r>
      <w:r>
        <w:rPr>
          <w:color w:val="000000"/>
          <w:lang w:val="en-US"/>
        </w:rPr>
        <w:t xml:space="preserve"> ACN-buffer (0.1 %KH</w:t>
      </w:r>
      <w:r w:rsidRPr="00D64AB7">
        <w:rPr>
          <w:color w:val="000000"/>
          <w:vertAlign w:val="subscript"/>
          <w:lang w:val="en-US"/>
        </w:rPr>
        <w:t>2</w:t>
      </w:r>
      <w:r>
        <w:rPr>
          <w:color w:val="000000"/>
          <w:lang w:val="en-US"/>
        </w:rPr>
        <w:t>PO</w:t>
      </w:r>
      <w:r w:rsidRPr="00D64AB7">
        <w:rPr>
          <w:color w:val="000000"/>
          <w:vertAlign w:val="subscript"/>
          <w:lang w:val="en-US"/>
        </w:rPr>
        <w:t>4</w:t>
      </w:r>
      <w:r>
        <w:rPr>
          <w:color w:val="000000"/>
          <w:lang w:val="en-US"/>
        </w:rPr>
        <w:t>, 0.2 % KPF</w:t>
      </w:r>
      <w:r w:rsidRPr="00D64AB7">
        <w:rPr>
          <w:color w:val="000000"/>
          <w:vertAlign w:val="subscript"/>
          <w:lang w:val="en-US"/>
        </w:rPr>
        <w:t>6</w:t>
      </w:r>
      <w:r>
        <w:rPr>
          <w:color w:val="000000"/>
          <w:lang w:val="en-US"/>
        </w:rPr>
        <w:t>, 0.1% HCLO</w:t>
      </w:r>
      <w:r w:rsidRPr="00D64AB7">
        <w:rPr>
          <w:color w:val="000000"/>
          <w:vertAlign w:val="subscript"/>
          <w:lang w:val="en-US"/>
        </w:rPr>
        <w:t>4</w:t>
      </w:r>
      <w:r w:rsidRPr="00D64AB7">
        <w:rPr>
          <w:color w:val="000000"/>
          <w:lang w:val="en-US"/>
        </w:rPr>
        <w:t>)</w:t>
      </w:r>
      <w:r>
        <w:rPr>
          <w:color w:val="000000"/>
          <w:lang w:val="en-US"/>
        </w:rPr>
        <w:t xml:space="preserve"> (55-45), t 42 </w:t>
      </w:r>
      <w:r>
        <w:rPr>
          <w:color w:val="000000"/>
          <w:lang w:val="en-US"/>
        </w:rPr>
        <w:sym w:font="Symbol" w:char="F0B0"/>
      </w:r>
      <w:r>
        <w:rPr>
          <w:color w:val="000000"/>
          <w:lang w:val="en-US"/>
        </w:rPr>
        <w:t xml:space="preserve">C </w:t>
      </w:r>
    </w:p>
    <w:p w14:paraId="604D5EB4" w14:textId="77777777" w:rsidR="003C5565" w:rsidRDefault="003C5565" w:rsidP="003C5565">
      <w:pPr>
        <w:rPr>
          <w:lang w:val="en-US"/>
        </w:rPr>
      </w:pPr>
      <w:r w:rsidRPr="004875F2">
        <w:rPr>
          <w:noProof/>
        </w:rPr>
        <w:lastRenderedPageBreak/>
        <w:drawing>
          <wp:inline distT="0" distB="0" distL="0" distR="0" wp14:anchorId="531A735D" wp14:editId="38C8A12F">
            <wp:extent cx="5326380" cy="2354580"/>
            <wp:effectExtent l="0" t="0" r="762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80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6FCAE" w14:textId="3F8FCC3A" w:rsidR="003C5565" w:rsidRPr="00D64AB7" w:rsidRDefault="003C5565" w:rsidP="003C5565">
      <w:pPr>
        <w:pStyle w:val="ac"/>
        <w:jc w:val="both"/>
        <w:rPr>
          <w:b/>
          <w:bCs/>
          <w:lang w:val="en-US"/>
        </w:rPr>
      </w:pPr>
      <w:r w:rsidRPr="00D64AB7">
        <w:rPr>
          <w:b/>
          <w:bCs/>
          <w:lang w:val="en-US"/>
        </w:rPr>
        <w:t>Figure 1</w:t>
      </w:r>
      <w:r>
        <w:rPr>
          <w:b/>
          <w:bCs/>
          <w:lang w:val="en-US"/>
        </w:rPr>
        <w:t>1S</w:t>
      </w:r>
      <w:r w:rsidRPr="00D64AB7">
        <w:rPr>
          <w:b/>
          <w:bCs/>
          <w:lang w:val="en-US"/>
        </w:rPr>
        <w:t xml:space="preserve">. </w:t>
      </w:r>
      <w:r w:rsidRPr="00D64AB7">
        <w:rPr>
          <w:color w:val="000000"/>
        </w:rPr>
        <w:t xml:space="preserve">Typical chromatogram of the standard solution of rosuvastatin, atorvastatin, and ezetimibe </w:t>
      </w:r>
      <w:r>
        <w:rPr>
          <w:color w:val="000000"/>
          <w:lang w:val="en-US"/>
        </w:rPr>
        <w:t xml:space="preserve">(0.2 mg/mL) </w:t>
      </w:r>
      <w:r w:rsidRPr="00D64AB7">
        <w:rPr>
          <w:color w:val="000000"/>
        </w:rPr>
        <w:t>under chromatographic conditions</w:t>
      </w:r>
      <w:r>
        <w:rPr>
          <w:color w:val="000000"/>
          <w:lang w:val="en-US"/>
        </w:rPr>
        <w:t xml:space="preserve"> ACN-buffer (0.1 %KH</w:t>
      </w:r>
      <w:r w:rsidRPr="00D64AB7">
        <w:rPr>
          <w:color w:val="000000"/>
          <w:vertAlign w:val="subscript"/>
          <w:lang w:val="en-US"/>
        </w:rPr>
        <w:t>2</w:t>
      </w:r>
      <w:r>
        <w:rPr>
          <w:color w:val="000000"/>
          <w:lang w:val="en-US"/>
        </w:rPr>
        <w:t>PO</w:t>
      </w:r>
      <w:r w:rsidRPr="00D64AB7">
        <w:rPr>
          <w:color w:val="000000"/>
          <w:vertAlign w:val="subscript"/>
          <w:lang w:val="en-US"/>
        </w:rPr>
        <w:t>4</w:t>
      </w:r>
      <w:r>
        <w:rPr>
          <w:color w:val="000000"/>
          <w:lang w:val="en-US"/>
        </w:rPr>
        <w:t>, 0.2 % KPF</w:t>
      </w:r>
      <w:r w:rsidRPr="00D64AB7">
        <w:rPr>
          <w:color w:val="000000"/>
          <w:vertAlign w:val="subscript"/>
          <w:lang w:val="en-US"/>
        </w:rPr>
        <w:t>6</w:t>
      </w:r>
      <w:r>
        <w:rPr>
          <w:color w:val="000000"/>
          <w:lang w:val="en-US"/>
        </w:rPr>
        <w:t>, 0.1% HCLO</w:t>
      </w:r>
      <w:r w:rsidRPr="00D64AB7">
        <w:rPr>
          <w:color w:val="000000"/>
          <w:vertAlign w:val="subscript"/>
          <w:lang w:val="en-US"/>
        </w:rPr>
        <w:t>4</w:t>
      </w:r>
      <w:r w:rsidRPr="00D64AB7">
        <w:rPr>
          <w:color w:val="000000"/>
          <w:lang w:val="en-US"/>
        </w:rPr>
        <w:t>)</w:t>
      </w:r>
      <w:r>
        <w:rPr>
          <w:color w:val="000000"/>
          <w:lang w:val="en-US"/>
        </w:rPr>
        <w:t xml:space="preserve"> (50-50), t 45 </w:t>
      </w:r>
      <w:r>
        <w:rPr>
          <w:color w:val="000000"/>
          <w:lang w:val="en-US"/>
        </w:rPr>
        <w:sym w:font="Symbol" w:char="F0B0"/>
      </w:r>
      <w:r>
        <w:rPr>
          <w:color w:val="000000"/>
          <w:lang w:val="en-US"/>
        </w:rPr>
        <w:t xml:space="preserve">C </w:t>
      </w:r>
    </w:p>
    <w:p w14:paraId="3F885828" w14:textId="77777777" w:rsidR="003C5565" w:rsidRPr="00275B6E" w:rsidRDefault="003C5565" w:rsidP="003C5565">
      <w:pPr>
        <w:rPr>
          <w:lang w:val="en-US"/>
        </w:rPr>
      </w:pPr>
    </w:p>
    <w:p w14:paraId="6CAAD22B" w14:textId="77777777" w:rsidR="003C5565" w:rsidRDefault="003C5565" w:rsidP="003C5565">
      <w:pPr>
        <w:rPr>
          <w:lang w:val="en-US"/>
        </w:rPr>
      </w:pPr>
      <w:r w:rsidRPr="004875F2">
        <w:rPr>
          <w:noProof/>
        </w:rPr>
        <w:drawing>
          <wp:inline distT="0" distB="0" distL="0" distR="0" wp14:anchorId="03DC5F38" wp14:editId="383DA456">
            <wp:extent cx="5326380" cy="2354580"/>
            <wp:effectExtent l="0" t="0" r="7620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80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D9B14" w14:textId="0A9AA736" w:rsidR="003C5565" w:rsidRPr="003A2D98" w:rsidRDefault="003C5565" w:rsidP="003C5565">
      <w:pPr>
        <w:pStyle w:val="ac"/>
        <w:jc w:val="both"/>
        <w:rPr>
          <w:b/>
          <w:bCs/>
          <w:lang w:val="en-US"/>
        </w:rPr>
      </w:pPr>
      <w:r w:rsidRPr="00D64AB7">
        <w:rPr>
          <w:b/>
          <w:bCs/>
          <w:lang w:val="en-US"/>
        </w:rPr>
        <w:t>Figure 1</w:t>
      </w:r>
      <w:r>
        <w:rPr>
          <w:b/>
          <w:bCs/>
          <w:lang w:val="en-US"/>
        </w:rPr>
        <w:t>2S</w:t>
      </w:r>
      <w:r w:rsidRPr="00D64AB7">
        <w:rPr>
          <w:b/>
          <w:bCs/>
          <w:lang w:val="en-US"/>
        </w:rPr>
        <w:t xml:space="preserve">. </w:t>
      </w:r>
      <w:r w:rsidRPr="00D64AB7">
        <w:rPr>
          <w:color w:val="000000"/>
        </w:rPr>
        <w:t xml:space="preserve">Typical chromatogram of the standard solution of rosuvastatin, atorvastatin, and ezetimibe </w:t>
      </w:r>
      <w:r>
        <w:rPr>
          <w:color w:val="000000"/>
          <w:lang w:val="en-US"/>
        </w:rPr>
        <w:t xml:space="preserve">(0.2 mg/mL) </w:t>
      </w:r>
      <w:r w:rsidRPr="00D64AB7">
        <w:rPr>
          <w:color w:val="000000"/>
        </w:rPr>
        <w:t>under chromatographic conditions</w:t>
      </w:r>
      <w:r>
        <w:rPr>
          <w:color w:val="000000"/>
          <w:lang w:val="en-US"/>
        </w:rPr>
        <w:t xml:space="preserve"> ACN-buffer (0.1 %KH</w:t>
      </w:r>
      <w:r w:rsidRPr="00D64AB7">
        <w:rPr>
          <w:color w:val="000000"/>
          <w:vertAlign w:val="subscript"/>
          <w:lang w:val="en-US"/>
        </w:rPr>
        <w:t>2</w:t>
      </w:r>
      <w:r>
        <w:rPr>
          <w:color w:val="000000"/>
          <w:lang w:val="en-US"/>
        </w:rPr>
        <w:t>PO</w:t>
      </w:r>
      <w:r w:rsidRPr="00D64AB7">
        <w:rPr>
          <w:color w:val="000000"/>
          <w:vertAlign w:val="subscript"/>
          <w:lang w:val="en-US"/>
        </w:rPr>
        <w:t>4</w:t>
      </w:r>
      <w:r>
        <w:rPr>
          <w:color w:val="000000"/>
          <w:lang w:val="en-US"/>
        </w:rPr>
        <w:t>, 0.2 % KPF</w:t>
      </w:r>
      <w:r w:rsidRPr="00D64AB7">
        <w:rPr>
          <w:color w:val="000000"/>
          <w:vertAlign w:val="subscript"/>
          <w:lang w:val="en-US"/>
        </w:rPr>
        <w:t>6</w:t>
      </w:r>
      <w:r>
        <w:rPr>
          <w:color w:val="000000"/>
          <w:lang w:val="en-US"/>
        </w:rPr>
        <w:t>, 0.1% HCLO</w:t>
      </w:r>
      <w:r w:rsidRPr="00D64AB7">
        <w:rPr>
          <w:color w:val="000000"/>
          <w:vertAlign w:val="subscript"/>
          <w:lang w:val="en-US"/>
        </w:rPr>
        <w:t>4</w:t>
      </w:r>
      <w:r w:rsidRPr="00D64AB7">
        <w:rPr>
          <w:color w:val="000000"/>
          <w:lang w:val="en-US"/>
        </w:rPr>
        <w:t>)</w:t>
      </w:r>
      <w:r>
        <w:rPr>
          <w:color w:val="000000"/>
          <w:lang w:val="en-US"/>
        </w:rPr>
        <w:t xml:space="preserve"> (60-40), t 45 </w:t>
      </w:r>
      <w:r>
        <w:rPr>
          <w:color w:val="000000"/>
          <w:lang w:val="en-US"/>
        </w:rPr>
        <w:sym w:font="Symbol" w:char="F0B0"/>
      </w:r>
      <w:r>
        <w:rPr>
          <w:color w:val="000000"/>
          <w:lang w:val="en-US"/>
        </w:rPr>
        <w:t xml:space="preserve">C </w:t>
      </w:r>
    </w:p>
    <w:p w14:paraId="6C4337D6" w14:textId="77777777" w:rsidR="003C5565" w:rsidRDefault="003C5565" w:rsidP="003C5565">
      <w:pPr>
        <w:rPr>
          <w:lang w:val="en-US"/>
        </w:rPr>
      </w:pPr>
      <w:r w:rsidRPr="004875F2">
        <w:rPr>
          <w:noProof/>
        </w:rPr>
        <w:lastRenderedPageBreak/>
        <w:drawing>
          <wp:inline distT="0" distB="0" distL="0" distR="0" wp14:anchorId="2FD64B8A" wp14:editId="4B1CADDF">
            <wp:extent cx="5326380" cy="2354580"/>
            <wp:effectExtent l="0" t="0" r="762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80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76CBA" w14:textId="647B885F" w:rsidR="006C53D4" w:rsidRPr="008E7435" w:rsidRDefault="003C5565" w:rsidP="008E7435">
      <w:pPr>
        <w:pStyle w:val="ac"/>
        <w:jc w:val="both"/>
        <w:rPr>
          <w:b/>
          <w:bCs/>
          <w:lang w:val="en-US"/>
        </w:rPr>
      </w:pPr>
      <w:r w:rsidRPr="00D64AB7">
        <w:rPr>
          <w:b/>
          <w:bCs/>
          <w:lang w:val="en-US"/>
        </w:rPr>
        <w:t>Figure 1</w:t>
      </w:r>
      <w:r>
        <w:rPr>
          <w:b/>
          <w:bCs/>
          <w:lang w:val="en-US"/>
        </w:rPr>
        <w:t>3S</w:t>
      </w:r>
      <w:r w:rsidRPr="00D64AB7">
        <w:rPr>
          <w:b/>
          <w:bCs/>
          <w:lang w:val="en-US"/>
        </w:rPr>
        <w:t xml:space="preserve">. </w:t>
      </w:r>
      <w:r w:rsidRPr="00D64AB7">
        <w:rPr>
          <w:color w:val="000000"/>
        </w:rPr>
        <w:t xml:space="preserve">Typical chromatogram of the standard solution of rosuvastatin, atorvastatin, and ezetimibe </w:t>
      </w:r>
      <w:r>
        <w:rPr>
          <w:color w:val="000000"/>
          <w:lang w:val="en-US"/>
        </w:rPr>
        <w:t xml:space="preserve">(0.2 mg/mL) </w:t>
      </w:r>
      <w:r w:rsidRPr="00D64AB7">
        <w:rPr>
          <w:color w:val="000000"/>
        </w:rPr>
        <w:t>under chromatographic conditions</w:t>
      </w:r>
      <w:r>
        <w:rPr>
          <w:color w:val="000000"/>
          <w:lang w:val="en-US"/>
        </w:rPr>
        <w:t xml:space="preserve"> ACN-buffer (0.1 %KH</w:t>
      </w:r>
      <w:r w:rsidRPr="00D64AB7">
        <w:rPr>
          <w:color w:val="000000"/>
          <w:vertAlign w:val="subscript"/>
          <w:lang w:val="en-US"/>
        </w:rPr>
        <w:t>2</w:t>
      </w:r>
      <w:r>
        <w:rPr>
          <w:color w:val="000000"/>
          <w:lang w:val="en-US"/>
        </w:rPr>
        <w:t>PO</w:t>
      </w:r>
      <w:r w:rsidRPr="00D64AB7">
        <w:rPr>
          <w:color w:val="000000"/>
          <w:vertAlign w:val="subscript"/>
          <w:lang w:val="en-US"/>
        </w:rPr>
        <w:t>4</w:t>
      </w:r>
      <w:r>
        <w:rPr>
          <w:color w:val="000000"/>
          <w:lang w:val="en-US"/>
        </w:rPr>
        <w:t>, 0.2 % KPF</w:t>
      </w:r>
      <w:r w:rsidRPr="00D64AB7">
        <w:rPr>
          <w:color w:val="000000"/>
          <w:vertAlign w:val="subscript"/>
          <w:lang w:val="en-US"/>
        </w:rPr>
        <w:t>6</w:t>
      </w:r>
      <w:r>
        <w:rPr>
          <w:color w:val="000000"/>
          <w:lang w:val="en-US"/>
        </w:rPr>
        <w:t>, 0.1% HCLO</w:t>
      </w:r>
      <w:r w:rsidRPr="00D64AB7">
        <w:rPr>
          <w:color w:val="000000"/>
          <w:vertAlign w:val="subscript"/>
          <w:lang w:val="en-US"/>
        </w:rPr>
        <w:t>4</w:t>
      </w:r>
      <w:r w:rsidRPr="00D64AB7">
        <w:rPr>
          <w:color w:val="000000"/>
          <w:lang w:val="en-US"/>
        </w:rPr>
        <w:t>)</w:t>
      </w:r>
      <w:r>
        <w:rPr>
          <w:color w:val="000000"/>
          <w:lang w:val="en-US"/>
        </w:rPr>
        <w:t xml:space="preserve"> (55-45), t 48 </w:t>
      </w:r>
      <w:r>
        <w:rPr>
          <w:color w:val="000000"/>
          <w:lang w:val="en-US"/>
        </w:rPr>
        <w:sym w:font="Symbol" w:char="F0B0"/>
      </w:r>
      <w:r>
        <w:rPr>
          <w:color w:val="000000"/>
          <w:lang w:val="en-US"/>
        </w:rPr>
        <w:t xml:space="preserve">C </w:t>
      </w:r>
    </w:p>
    <w:p w14:paraId="78830331" w14:textId="77777777" w:rsidR="006C53D4" w:rsidRDefault="006C53D4" w:rsidP="006C53D4">
      <w:pPr>
        <w:rPr>
          <w:lang w:val="en-US"/>
        </w:rPr>
      </w:pPr>
      <w:r w:rsidRPr="00846049">
        <w:rPr>
          <w:noProof/>
        </w:rPr>
        <w:drawing>
          <wp:inline distT="0" distB="0" distL="0" distR="0" wp14:anchorId="7491C418" wp14:editId="171CBA7E">
            <wp:extent cx="5943600" cy="4454525"/>
            <wp:effectExtent l="0" t="0" r="0" b="3175"/>
            <wp:docPr id="2822934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D6AB9" w14:textId="0C0FDF91" w:rsidR="008E7435" w:rsidRPr="008E7435" w:rsidRDefault="008E7435" w:rsidP="006C53D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E7435">
        <w:rPr>
          <w:rFonts w:ascii="Times New Roman" w:hAnsi="Times New Roman" w:cs="Times New Roman"/>
          <w:b/>
          <w:bCs/>
          <w:color w:val="222222"/>
          <w:sz w:val="24"/>
          <w:szCs w:val="24"/>
        </w:rPr>
        <w:t>Figure 1</w:t>
      </w:r>
      <w:r w:rsidRPr="008E7435">
        <w:rPr>
          <w:rFonts w:ascii="Times New Roman" w:hAnsi="Times New Roman" w:cs="Times New Roman"/>
          <w:b/>
          <w:bCs/>
          <w:color w:val="222222"/>
          <w:sz w:val="24"/>
          <w:szCs w:val="24"/>
          <w:lang w:val="en-US"/>
        </w:rPr>
        <w:t>4S</w:t>
      </w:r>
      <w:r w:rsidRPr="008E7435">
        <w:rPr>
          <w:rFonts w:ascii="Times New Roman" w:hAnsi="Times New Roman" w:cs="Times New Roman"/>
          <w:b/>
          <w:bCs/>
          <w:color w:val="222222"/>
          <w:sz w:val="24"/>
          <w:szCs w:val="24"/>
        </w:rPr>
        <w:t>.</w:t>
      </w:r>
      <w:r w:rsidRPr="008E7435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8E74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Distribution and normality assessment of the experimental run order (StdOrder)</w:t>
      </w:r>
    </w:p>
    <w:p w14:paraId="551E7718" w14:textId="77777777" w:rsidR="006C53D4" w:rsidRDefault="006C53D4" w:rsidP="006C53D4">
      <w:pPr>
        <w:rPr>
          <w:lang w:val="en-US"/>
        </w:rPr>
      </w:pPr>
      <w:r w:rsidRPr="00846049">
        <w:rPr>
          <w:noProof/>
        </w:rPr>
        <w:lastRenderedPageBreak/>
        <w:drawing>
          <wp:inline distT="0" distB="0" distL="0" distR="0" wp14:anchorId="442B2B4C" wp14:editId="4728CCF0">
            <wp:extent cx="5943600" cy="4473575"/>
            <wp:effectExtent l="0" t="0" r="0" b="3175"/>
            <wp:docPr id="2580226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44DD7" w14:textId="77777777" w:rsidR="001849F9" w:rsidRPr="008E7435" w:rsidRDefault="001849F9" w:rsidP="001849F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E7435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Figure </w:t>
      </w:r>
      <w:r w:rsidRPr="008E7435">
        <w:rPr>
          <w:rFonts w:ascii="Times New Roman" w:hAnsi="Times New Roman" w:cs="Times New Roman"/>
          <w:b/>
          <w:bCs/>
          <w:color w:val="222222"/>
          <w:sz w:val="24"/>
          <w:szCs w:val="24"/>
          <w:lang w:val="en-US"/>
        </w:rPr>
        <w:t>15S.</w:t>
      </w:r>
      <w:r w:rsidRPr="008E7435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8E74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Distribution and normality assessment of the mobile-phase type (PtType)</w:t>
      </w:r>
    </w:p>
    <w:p w14:paraId="0CCBBD25" w14:textId="77777777" w:rsidR="006C53D4" w:rsidRDefault="006C53D4" w:rsidP="006C53D4">
      <w:pPr>
        <w:rPr>
          <w:lang w:val="en-US"/>
        </w:rPr>
      </w:pPr>
      <w:r w:rsidRPr="00846049">
        <w:rPr>
          <w:noProof/>
        </w:rPr>
        <w:lastRenderedPageBreak/>
        <w:drawing>
          <wp:inline distT="0" distB="0" distL="0" distR="0" wp14:anchorId="034AF439" wp14:editId="6D87EACC">
            <wp:extent cx="5943600" cy="4481195"/>
            <wp:effectExtent l="0" t="0" r="0" b="0"/>
            <wp:docPr id="9936140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8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8B095" w14:textId="44F0FA7D" w:rsidR="001849F9" w:rsidRPr="001849F9" w:rsidRDefault="001849F9" w:rsidP="001849F9">
      <w:pPr>
        <w:rPr>
          <w:lang w:val="en-US"/>
        </w:rPr>
      </w:pPr>
      <w:r>
        <w:rPr>
          <w:rFonts w:ascii="Arial" w:hAnsi="Arial" w:cs="Arial"/>
          <w:b/>
          <w:bCs/>
          <w:color w:val="222222"/>
        </w:rPr>
        <w:t xml:space="preserve">Figure </w:t>
      </w:r>
      <w:r>
        <w:rPr>
          <w:rFonts w:ascii="Arial" w:hAnsi="Arial" w:cs="Arial"/>
          <w:b/>
          <w:bCs/>
          <w:color w:val="222222"/>
          <w:lang w:val="en-US"/>
        </w:rPr>
        <w:t>16S</w:t>
      </w:r>
      <w:r>
        <w:rPr>
          <w:rFonts w:ascii="Arial" w:hAnsi="Arial" w:cs="Arial"/>
          <w:b/>
          <w:bCs/>
          <w:color w:val="222222"/>
        </w:rPr>
        <w:t>.</w:t>
      </w:r>
      <w:r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>Distribution and normality assessment of KPF</w:t>
      </w:r>
      <w:r>
        <w:rPr>
          <w:rFonts w:ascii="Cambria Math" w:hAnsi="Cambria Math" w:cs="Cambria Math"/>
          <w:color w:val="222222"/>
          <w:shd w:val="clear" w:color="auto" w:fill="FFFFFF"/>
        </w:rPr>
        <w:t>₆</w:t>
      </w:r>
      <w:r>
        <w:rPr>
          <w:rFonts w:ascii="Arial" w:hAnsi="Arial" w:cs="Arial"/>
          <w:color w:val="222222"/>
          <w:shd w:val="clear" w:color="auto" w:fill="FFFFFF"/>
        </w:rPr>
        <w:t xml:space="preserve"> concentration (cKPF</w:t>
      </w:r>
      <w:r>
        <w:rPr>
          <w:rFonts w:ascii="Cambria Math" w:hAnsi="Cambria Math" w:cs="Cambria Math"/>
          <w:color w:val="222222"/>
          <w:shd w:val="clear" w:color="auto" w:fill="FFFFFF"/>
        </w:rPr>
        <w:t>₆</w:t>
      </w:r>
      <w:r>
        <w:rPr>
          <w:rFonts w:ascii="Arial" w:hAnsi="Arial" w:cs="Arial"/>
          <w:color w:val="222222"/>
          <w:shd w:val="clear" w:color="auto" w:fill="FFFFFF"/>
        </w:rPr>
        <w:t>)</w:t>
      </w:r>
    </w:p>
    <w:p w14:paraId="5305F584" w14:textId="77777777" w:rsidR="001849F9" w:rsidRDefault="001849F9" w:rsidP="006C53D4">
      <w:pPr>
        <w:rPr>
          <w:lang w:val="en-US"/>
        </w:rPr>
      </w:pPr>
    </w:p>
    <w:p w14:paraId="7F23FDB8" w14:textId="77777777" w:rsidR="006C53D4" w:rsidRDefault="006C53D4" w:rsidP="006C53D4">
      <w:pPr>
        <w:rPr>
          <w:lang w:val="en-US"/>
        </w:rPr>
      </w:pPr>
      <w:r w:rsidRPr="00846049">
        <w:rPr>
          <w:noProof/>
        </w:rPr>
        <w:lastRenderedPageBreak/>
        <w:drawing>
          <wp:inline distT="0" distB="0" distL="0" distR="0" wp14:anchorId="124787E1" wp14:editId="5D347F34">
            <wp:extent cx="5943600" cy="4422775"/>
            <wp:effectExtent l="0" t="0" r="0" b="0"/>
            <wp:docPr id="11146283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2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A44A2" w14:textId="4713BBAA" w:rsidR="004D259C" w:rsidRDefault="004D259C" w:rsidP="006C53D4">
      <w:pPr>
        <w:rPr>
          <w:lang w:val="en-US"/>
        </w:rPr>
      </w:pPr>
      <w:r>
        <w:rPr>
          <w:rFonts w:ascii="Arial" w:hAnsi="Arial" w:cs="Arial"/>
          <w:b/>
          <w:bCs/>
          <w:color w:val="222222"/>
        </w:rPr>
        <w:t xml:space="preserve">Figure </w:t>
      </w:r>
      <w:r>
        <w:rPr>
          <w:rFonts w:ascii="Arial" w:hAnsi="Arial" w:cs="Arial"/>
          <w:b/>
          <w:bCs/>
          <w:color w:val="222222"/>
          <w:lang w:val="en-US"/>
        </w:rPr>
        <w:t>17S</w:t>
      </w:r>
      <w:r>
        <w:rPr>
          <w:rFonts w:ascii="Arial" w:hAnsi="Arial" w:cs="Arial"/>
          <w:b/>
          <w:bCs/>
          <w:color w:val="222222"/>
        </w:rPr>
        <w:t>.</w:t>
      </w:r>
      <w:r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>Distribution and normality assessment of retention time (Rt)</w:t>
      </w:r>
    </w:p>
    <w:p w14:paraId="22C96E69" w14:textId="77777777" w:rsidR="006C53D4" w:rsidRDefault="006C53D4" w:rsidP="006C53D4">
      <w:pPr>
        <w:rPr>
          <w:lang w:val="en-US"/>
        </w:rPr>
      </w:pPr>
      <w:r w:rsidRPr="00846049">
        <w:rPr>
          <w:noProof/>
        </w:rPr>
        <w:lastRenderedPageBreak/>
        <w:drawing>
          <wp:inline distT="0" distB="0" distL="0" distR="0" wp14:anchorId="4200DE22" wp14:editId="36569BF0">
            <wp:extent cx="5943600" cy="4463415"/>
            <wp:effectExtent l="0" t="0" r="0" b="0"/>
            <wp:docPr id="58754735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6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4AAE6" w14:textId="615D36DB" w:rsidR="003C1B32" w:rsidRPr="003C1B32" w:rsidRDefault="003C1B32" w:rsidP="006C53D4">
      <w:pPr>
        <w:rPr>
          <w:lang w:val="en-US"/>
        </w:rPr>
      </w:pPr>
      <w:r>
        <w:rPr>
          <w:rFonts w:ascii="Arial" w:hAnsi="Arial" w:cs="Arial"/>
          <w:b/>
          <w:bCs/>
          <w:color w:val="222222"/>
        </w:rPr>
        <w:t xml:space="preserve">Figure </w:t>
      </w:r>
      <w:r>
        <w:rPr>
          <w:rFonts w:ascii="Arial" w:hAnsi="Arial" w:cs="Arial"/>
          <w:b/>
          <w:bCs/>
          <w:color w:val="222222"/>
          <w:lang w:val="en-US"/>
        </w:rPr>
        <w:t>18S.</w:t>
      </w:r>
      <w:r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 xml:space="preserve">Distribution and normality assessment of </w:t>
      </w:r>
      <w:r>
        <w:rPr>
          <w:rFonts w:ascii="Arial" w:hAnsi="Arial" w:cs="Arial"/>
          <w:color w:val="222222"/>
          <w:shd w:val="clear" w:color="auto" w:fill="FFFFFF"/>
          <w:lang w:val="en-US"/>
        </w:rPr>
        <w:t>ACN</w:t>
      </w:r>
      <w:r>
        <w:rPr>
          <w:rFonts w:ascii="Arial" w:hAnsi="Arial" w:cs="Arial"/>
          <w:color w:val="222222"/>
          <w:shd w:val="clear" w:color="auto" w:fill="FFFFFF"/>
        </w:rPr>
        <w:t xml:space="preserve"> content in the mobile phase (ACN, %)</w:t>
      </w:r>
    </w:p>
    <w:p w14:paraId="249D81A5" w14:textId="77777777" w:rsidR="006C53D4" w:rsidRDefault="006C53D4" w:rsidP="006C53D4">
      <w:pPr>
        <w:rPr>
          <w:lang w:val="en-US"/>
        </w:rPr>
      </w:pPr>
      <w:r w:rsidRPr="00846049">
        <w:rPr>
          <w:noProof/>
        </w:rPr>
        <w:lastRenderedPageBreak/>
        <w:drawing>
          <wp:inline distT="0" distB="0" distL="0" distR="0" wp14:anchorId="33A91B02" wp14:editId="797DE6E0">
            <wp:extent cx="5943600" cy="4455795"/>
            <wp:effectExtent l="0" t="0" r="0" b="1905"/>
            <wp:docPr id="125520728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759CA" w14:textId="7E41ACA1" w:rsidR="00B4601B" w:rsidRPr="00F06C99" w:rsidRDefault="00B4601B" w:rsidP="006C53D4">
      <w:pPr>
        <w:rPr>
          <w:lang w:val="en-US"/>
        </w:rPr>
      </w:pPr>
      <w:r>
        <w:rPr>
          <w:rFonts w:ascii="Arial" w:hAnsi="Arial" w:cs="Arial"/>
          <w:b/>
          <w:bCs/>
          <w:color w:val="222222"/>
        </w:rPr>
        <w:t xml:space="preserve">Figure </w:t>
      </w:r>
      <w:r>
        <w:rPr>
          <w:rFonts w:ascii="Arial" w:hAnsi="Arial" w:cs="Arial"/>
          <w:b/>
          <w:bCs/>
          <w:color w:val="222222"/>
          <w:lang w:val="en-US"/>
        </w:rPr>
        <w:t>19S</w:t>
      </w:r>
      <w:r>
        <w:rPr>
          <w:rFonts w:ascii="Arial" w:hAnsi="Arial" w:cs="Arial"/>
          <w:b/>
          <w:bCs/>
          <w:color w:val="222222"/>
        </w:rPr>
        <w:t>.</w:t>
      </w:r>
      <w:r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 xml:space="preserve">Distribution and normality assessment of NTP </w:t>
      </w:r>
      <w:r>
        <w:rPr>
          <w:rFonts w:ascii="Arial" w:hAnsi="Arial" w:cs="Arial"/>
          <w:color w:val="222222"/>
          <w:shd w:val="clear" w:color="auto" w:fill="FFFFFF"/>
          <w:lang w:val="en-US"/>
        </w:rPr>
        <w:t>ROS</w:t>
      </w:r>
    </w:p>
    <w:p w14:paraId="49836611" w14:textId="77777777" w:rsidR="006C53D4" w:rsidRDefault="006C53D4" w:rsidP="006C53D4">
      <w:pPr>
        <w:rPr>
          <w:lang w:val="en-US"/>
        </w:rPr>
      </w:pPr>
      <w:r w:rsidRPr="00846049">
        <w:rPr>
          <w:noProof/>
        </w:rPr>
        <w:lastRenderedPageBreak/>
        <w:drawing>
          <wp:inline distT="0" distB="0" distL="0" distR="0" wp14:anchorId="6E0F26B1" wp14:editId="564C5627">
            <wp:extent cx="5943600" cy="4461510"/>
            <wp:effectExtent l="0" t="0" r="0" b="0"/>
            <wp:docPr id="203606739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6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C6BBB" w14:textId="2E546B5F" w:rsidR="00F06C99" w:rsidRPr="00F06C99" w:rsidRDefault="00F06C99" w:rsidP="006C53D4">
      <w:pPr>
        <w:rPr>
          <w:lang w:val="en-US"/>
        </w:rPr>
      </w:pPr>
      <w:r>
        <w:rPr>
          <w:rFonts w:ascii="Arial" w:hAnsi="Arial" w:cs="Arial"/>
          <w:b/>
          <w:bCs/>
          <w:color w:val="222222"/>
        </w:rPr>
        <w:t xml:space="preserve">Figure </w:t>
      </w:r>
      <w:r>
        <w:rPr>
          <w:rFonts w:ascii="Arial" w:hAnsi="Arial" w:cs="Arial"/>
          <w:b/>
          <w:bCs/>
          <w:color w:val="222222"/>
          <w:lang w:val="en-US"/>
        </w:rPr>
        <w:t>20S</w:t>
      </w:r>
      <w:r>
        <w:rPr>
          <w:rFonts w:ascii="Arial" w:hAnsi="Arial" w:cs="Arial"/>
          <w:b/>
          <w:bCs/>
          <w:color w:val="222222"/>
        </w:rPr>
        <w:t>.</w:t>
      </w:r>
      <w:r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 xml:space="preserve">Distribution and normality assessment of Tf </w:t>
      </w:r>
      <w:r>
        <w:rPr>
          <w:rFonts w:ascii="Arial" w:hAnsi="Arial" w:cs="Arial"/>
          <w:color w:val="222222"/>
          <w:shd w:val="clear" w:color="auto" w:fill="FFFFFF"/>
          <w:lang w:val="en-US"/>
        </w:rPr>
        <w:t>ROS</w:t>
      </w:r>
    </w:p>
    <w:p w14:paraId="50EF6CD2" w14:textId="77777777" w:rsidR="006C53D4" w:rsidRDefault="006C53D4" w:rsidP="006C53D4">
      <w:pPr>
        <w:rPr>
          <w:lang w:val="en-US"/>
        </w:rPr>
      </w:pPr>
      <w:r w:rsidRPr="00846049">
        <w:rPr>
          <w:noProof/>
        </w:rPr>
        <w:lastRenderedPageBreak/>
        <w:drawing>
          <wp:inline distT="0" distB="0" distL="0" distR="0" wp14:anchorId="4991E7C4" wp14:editId="7D751C9F">
            <wp:extent cx="5943600" cy="4484370"/>
            <wp:effectExtent l="0" t="0" r="0" b="0"/>
            <wp:docPr id="48196636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8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236BD" w14:textId="73390BD8" w:rsidR="00F0020E" w:rsidRPr="00F0020E" w:rsidRDefault="00F0020E" w:rsidP="006C53D4">
      <w:pPr>
        <w:rPr>
          <w:lang w:val="en-US"/>
        </w:rPr>
      </w:pPr>
      <w:r>
        <w:rPr>
          <w:rFonts w:ascii="Arial" w:hAnsi="Arial" w:cs="Arial"/>
          <w:b/>
          <w:bCs/>
          <w:color w:val="222222"/>
        </w:rPr>
        <w:t xml:space="preserve">Figure </w:t>
      </w:r>
      <w:r>
        <w:rPr>
          <w:rFonts w:ascii="Arial" w:hAnsi="Arial" w:cs="Arial"/>
          <w:b/>
          <w:bCs/>
          <w:color w:val="222222"/>
          <w:lang w:val="en-US"/>
        </w:rPr>
        <w:t>20S</w:t>
      </w:r>
      <w:r>
        <w:rPr>
          <w:rFonts w:ascii="Arial" w:hAnsi="Arial" w:cs="Arial"/>
          <w:b/>
          <w:bCs/>
          <w:color w:val="222222"/>
        </w:rPr>
        <w:t>.</w:t>
      </w:r>
      <w:r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 xml:space="preserve">Distribution and normality assessment of Rt </w:t>
      </w:r>
      <w:r>
        <w:rPr>
          <w:rFonts w:ascii="Arial" w:hAnsi="Arial" w:cs="Arial"/>
          <w:color w:val="222222"/>
          <w:shd w:val="clear" w:color="auto" w:fill="FFFFFF"/>
          <w:lang w:val="en-US"/>
        </w:rPr>
        <w:t>ROZ</w:t>
      </w:r>
    </w:p>
    <w:p w14:paraId="0C2E9B8B" w14:textId="77777777" w:rsidR="006C53D4" w:rsidRDefault="006C53D4" w:rsidP="006C53D4">
      <w:pPr>
        <w:rPr>
          <w:lang w:val="en-US"/>
        </w:rPr>
      </w:pPr>
      <w:r w:rsidRPr="00846049">
        <w:rPr>
          <w:noProof/>
        </w:rPr>
        <w:lastRenderedPageBreak/>
        <w:drawing>
          <wp:inline distT="0" distB="0" distL="0" distR="0" wp14:anchorId="10D7F879" wp14:editId="48640569">
            <wp:extent cx="5943600" cy="4463415"/>
            <wp:effectExtent l="0" t="0" r="0" b="0"/>
            <wp:docPr id="90353597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6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CB3FD" w14:textId="01FC4F04" w:rsidR="005C1729" w:rsidRPr="005C1729" w:rsidRDefault="005C1729" w:rsidP="006C53D4">
      <w:pPr>
        <w:rPr>
          <w:lang w:val="en-US"/>
        </w:rPr>
      </w:pPr>
      <w:r>
        <w:rPr>
          <w:rFonts w:ascii="Arial" w:hAnsi="Arial" w:cs="Arial"/>
          <w:b/>
          <w:bCs/>
          <w:color w:val="222222"/>
        </w:rPr>
        <w:t xml:space="preserve">Figure </w:t>
      </w:r>
      <w:r>
        <w:rPr>
          <w:rFonts w:ascii="Arial" w:hAnsi="Arial" w:cs="Arial"/>
          <w:b/>
          <w:bCs/>
          <w:color w:val="222222"/>
          <w:lang w:val="en-US"/>
        </w:rPr>
        <w:t>21S</w:t>
      </w:r>
      <w:r>
        <w:rPr>
          <w:rFonts w:ascii="Arial" w:hAnsi="Arial" w:cs="Arial"/>
          <w:b/>
          <w:bCs/>
          <w:color w:val="222222"/>
        </w:rPr>
        <w:t>.</w:t>
      </w:r>
      <w:r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>Distribution and normality assessment of NTP E</w:t>
      </w:r>
      <w:r>
        <w:rPr>
          <w:rFonts w:ascii="Arial" w:hAnsi="Arial" w:cs="Arial"/>
          <w:color w:val="222222"/>
          <w:shd w:val="clear" w:color="auto" w:fill="FFFFFF"/>
          <w:lang w:val="en-US"/>
        </w:rPr>
        <w:t>ZET</w:t>
      </w:r>
    </w:p>
    <w:p w14:paraId="7311E282" w14:textId="77777777" w:rsidR="006C53D4" w:rsidRDefault="006C53D4" w:rsidP="006C53D4">
      <w:pPr>
        <w:rPr>
          <w:lang w:val="en-US"/>
        </w:rPr>
      </w:pPr>
      <w:r w:rsidRPr="00846049">
        <w:rPr>
          <w:noProof/>
        </w:rPr>
        <w:lastRenderedPageBreak/>
        <w:drawing>
          <wp:inline distT="0" distB="0" distL="0" distR="0" wp14:anchorId="4030639D" wp14:editId="1B6A490A">
            <wp:extent cx="5943600" cy="4445635"/>
            <wp:effectExtent l="0" t="0" r="0" b="0"/>
            <wp:docPr id="200679135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4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4CF75" w14:textId="1F67B878" w:rsidR="000F5865" w:rsidRPr="000F5865" w:rsidRDefault="000F5865" w:rsidP="006C53D4">
      <w:pPr>
        <w:rPr>
          <w:lang w:val="en-US"/>
        </w:rPr>
      </w:pPr>
      <w:r>
        <w:rPr>
          <w:rFonts w:ascii="Arial" w:hAnsi="Arial" w:cs="Arial"/>
          <w:b/>
          <w:bCs/>
          <w:color w:val="222222"/>
        </w:rPr>
        <w:t xml:space="preserve">Figure </w:t>
      </w:r>
      <w:r>
        <w:rPr>
          <w:rFonts w:ascii="Arial" w:hAnsi="Arial" w:cs="Arial"/>
          <w:b/>
          <w:bCs/>
          <w:color w:val="222222"/>
          <w:lang w:val="en-US"/>
        </w:rPr>
        <w:t>22S</w:t>
      </w:r>
      <w:r>
        <w:rPr>
          <w:rFonts w:ascii="Arial" w:hAnsi="Arial" w:cs="Arial"/>
          <w:b/>
          <w:bCs/>
          <w:color w:val="222222"/>
        </w:rPr>
        <w:t>.</w:t>
      </w:r>
      <w:r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>Distribution and normality assessment of Rs E</w:t>
      </w:r>
      <w:r>
        <w:rPr>
          <w:rFonts w:ascii="Arial" w:hAnsi="Arial" w:cs="Arial"/>
          <w:color w:val="222222"/>
          <w:shd w:val="clear" w:color="auto" w:fill="FFFFFF"/>
          <w:lang w:val="en-US"/>
        </w:rPr>
        <w:t>ZET</w:t>
      </w:r>
    </w:p>
    <w:p w14:paraId="102B8C37" w14:textId="77777777" w:rsidR="006C53D4" w:rsidRDefault="006C53D4" w:rsidP="006C53D4">
      <w:pPr>
        <w:rPr>
          <w:lang w:val="en-US"/>
        </w:rPr>
      </w:pPr>
      <w:r w:rsidRPr="00846049">
        <w:rPr>
          <w:noProof/>
        </w:rPr>
        <w:lastRenderedPageBreak/>
        <w:drawing>
          <wp:inline distT="0" distB="0" distL="0" distR="0" wp14:anchorId="5780D7A7" wp14:editId="04DE0567">
            <wp:extent cx="5943600" cy="4455795"/>
            <wp:effectExtent l="0" t="0" r="0" b="1905"/>
            <wp:docPr id="79449881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86D0E" w14:textId="475DDB03" w:rsidR="00600828" w:rsidRPr="00600828" w:rsidRDefault="00600828" w:rsidP="006C53D4">
      <w:pPr>
        <w:rPr>
          <w:lang w:val="en-US"/>
        </w:rPr>
      </w:pPr>
      <w:r>
        <w:rPr>
          <w:rFonts w:ascii="Arial" w:hAnsi="Arial" w:cs="Arial"/>
          <w:b/>
          <w:bCs/>
          <w:color w:val="222222"/>
        </w:rPr>
        <w:t xml:space="preserve">Figure </w:t>
      </w:r>
      <w:r>
        <w:rPr>
          <w:rFonts w:ascii="Arial" w:hAnsi="Arial" w:cs="Arial"/>
          <w:b/>
          <w:bCs/>
          <w:color w:val="222222"/>
          <w:lang w:val="en-US"/>
        </w:rPr>
        <w:t>23S</w:t>
      </w:r>
      <w:r>
        <w:rPr>
          <w:rFonts w:ascii="Arial" w:hAnsi="Arial" w:cs="Arial"/>
          <w:b/>
          <w:bCs/>
          <w:color w:val="222222"/>
        </w:rPr>
        <w:t>.</w:t>
      </w:r>
      <w:r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>Distribution and normality assessment of Tf E</w:t>
      </w:r>
      <w:r>
        <w:rPr>
          <w:rFonts w:ascii="Arial" w:hAnsi="Arial" w:cs="Arial"/>
          <w:color w:val="222222"/>
          <w:shd w:val="clear" w:color="auto" w:fill="FFFFFF"/>
          <w:lang w:val="en-US"/>
        </w:rPr>
        <w:t>ZET</w:t>
      </w:r>
    </w:p>
    <w:p w14:paraId="71AEDE8A" w14:textId="77777777" w:rsidR="006C53D4" w:rsidRDefault="006C53D4" w:rsidP="006C53D4"/>
    <w:p w14:paraId="5C9C35B0" w14:textId="77777777" w:rsidR="006C53D4" w:rsidRDefault="006C53D4" w:rsidP="006C53D4">
      <w:pPr>
        <w:rPr>
          <w:lang w:val="en-US"/>
        </w:rPr>
      </w:pPr>
      <w:r w:rsidRPr="00846049">
        <w:rPr>
          <w:noProof/>
        </w:rPr>
        <w:lastRenderedPageBreak/>
        <w:drawing>
          <wp:inline distT="0" distB="0" distL="0" distR="0" wp14:anchorId="5481EAD4" wp14:editId="171A9984">
            <wp:extent cx="5943600" cy="4469130"/>
            <wp:effectExtent l="0" t="0" r="0" b="762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6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BC9C7" w14:textId="43191B7E" w:rsidR="007B4CF8" w:rsidRPr="007B4CF8" w:rsidRDefault="007B4CF8" w:rsidP="006C53D4">
      <w:pPr>
        <w:rPr>
          <w:lang w:val="en-US"/>
        </w:rPr>
      </w:pPr>
      <w:r>
        <w:rPr>
          <w:rFonts w:ascii="Arial" w:hAnsi="Arial" w:cs="Arial"/>
          <w:b/>
          <w:bCs/>
          <w:color w:val="222222"/>
        </w:rPr>
        <w:t xml:space="preserve">Figure </w:t>
      </w:r>
      <w:r>
        <w:rPr>
          <w:rFonts w:ascii="Arial" w:hAnsi="Arial" w:cs="Arial"/>
          <w:b/>
          <w:bCs/>
          <w:color w:val="222222"/>
          <w:lang w:val="en-US"/>
        </w:rPr>
        <w:t>24S</w:t>
      </w:r>
      <w:r>
        <w:rPr>
          <w:rFonts w:ascii="Arial" w:hAnsi="Arial" w:cs="Arial"/>
          <w:b/>
          <w:bCs/>
          <w:color w:val="222222"/>
        </w:rPr>
        <w:t>.</w:t>
      </w:r>
      <w:r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>Distribution and normality assessment of Rt E</w:t>
      </w:r>
      <w:r>
        <w:rPr>
          <w:rFonts w:ascii="Arial" w:hAnsi="Arial" w:cs="Arial"/>
          <w:color w:val="222222"/>
          <w:shd w:val="clear" w:color="auto" w:fill="FFFFFF"/>
          <w:lang w:val="en-US"/>
        </w:rPr>
        <w:t>ZET</w:t>
      </w:r>
    </w:p>
    <w:p w14:paraId="6FC48DCE" w14:textId="77777777" w:rsidR="006C53D4" w:rsidRDefault="006C53D4" w:rsidP="006C53D4">
      <w:pPr>
        <w:rPr>
          <w:lang w:val="en-US"/>
        </w:rPr>
      </w:pPr>
      <w:r w:rsidRPr="00846049">
        <w:rPr>
          <w:noProof/>
        </w:rPr>
        <w:lastRenderedPageBreak/>
        <w:drawing>
          <wp:inline distT="0" distB="0" distL="0" distR="0" wp14:anchorId="72800FE7" wp14:editId="35EEFE8A">
            <wp:extent cx="5943600" cy="4454525"/>
            <wp:effectExtent l="0" t="0" r="0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DE477" w14:textId="4420C15D" w:rsidR="004C2690" w:rsidRPr="004C2690" w:rsidRDefault="004C2690" w:rsidP="006C53D4">
      <w:pPr>
        <w:rPr>
          <w:lang w:val="en-US"/>
        </w:rPr>
      </w:pPr>
      <w:r>
        <w:rPr>
          <w:rFonts w:ascii="Arial" w:hAnsi="Arial" w:cs="Arial"/>
          <w:b/>
          <w:bCs/>
          <w:color w:val="222222"/>
        </w:rPr>
        <w:t xml:space="preserve">Figure </w:t>
      </w:r>
      <w:r>
        <w:rPr>
          <w:rFonts w:ascii="Arial" w:hAnsi="Arial" w:cs="Arial"/>
          <w:b/>
          <w:bCs/>
          <w:color w:val="222222"/>
          <w:lang w:val="en-US"/>
        </w:rPr>
        <w:t>25S</w:t>
      </w:r>
      <w:r>
        <w:rPr>
          <w:rFonts w:ascii="Arial" w:hAnsi="Arial" w:cs="Arial"/>
          <w:b/>
          <w:bCs/>
          <w:color w:val="222222"/>
        </w:rPr>
        <w:t>.</w:t>
      </w:r>
      <w:r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>Distribution and normality assessment of NTP A</w:t>
      </w:r>
      <w:r>
        <w:rPr>
          <w:rFonts w:ascii="Arial" w:hAnsi="Arial" w:cs="Arial"/>
          <w:color w:val="222222"/>
          <w:shd w:val="clear" w:color="auto" w:fill="FFFFFF"/>
          <w:lang w:val="en-US"/>
        </w:rPr>
        <w:t>TOR</w:t>
      </w:r>
    </w:p>
    <w:p w14:paraId="6281151D" w14:textId="77777777" w:rsidR="006C53D4" w:rsidRDefault="006C53D4" w:rsidP="006C53D4">
      <w:pPr>
        <w:rPr>
          <w:lang w:val="en-US"/>
        </w:rPr>
      </w:pPr>
      <w:r w:rsidRPr="00846049">
        <w:rPr>
          <w:noProof/>
        </w:rPr>
        <w:lastRenderedPageBreak/>
        <w:drawing>
          <wp:inline distT="0" distB="0" distL="0" distR="0" wp14:anchorId="2CA7C415" wp14:editId="3B1A2C33">
            <wp:extent cx="5943600" cy="4487545"/>
            <wp:effectExtent l="0" t="0" r="0" b="825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8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CC066" w14:textId="0099ED1F" w:rsidR="0078216E" w:rsidRPr="0078216E" w:rsidRDefault="0078216E" w:rsidP="006C53D4">
      <w:pPr>
        <w:rPr>
          <w:lang w:val="en-US"/>
        </w:rPr>
      </w:pPr>
      <w:r>
        <w:rPr>
          <w:rFonts w:ascii="Arial" w:hAnsi="Arial" w:cs="Arial"/>
          <w:b/>
          <w:bCs/>
          <w:color w:val="222222"/>
        </w:rPr>
        <w:t xml:space="preserve">Figure </w:t>
      </w:r>
      <w:r>
        <w:rPr>
          <w:rFonts w:ascii="Arial" w:hAnsi="Arial" w:cs="Arial"/>
          <w:b/>
          <w:bCs/>
          <w:color w:val="222222"/>
          <w:lang w:val="en-US"/>
        </w:rPr>
        <w:t>26S</w:t>
      </w:r>
      <w:r>
        <w:rPr>
          <w:rFonts w:ascii="Arial" w:hAnsi="Arial" w:cs="Arial"/>
          <w:b/>
          <w:bCs/>
          <w:color w:val="222222"/>
        </w:rPr>
        <w:t>.</w:t>
      </w:r>
      <w:r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>Distribution and normality assessment of Rs A</w:t>
      </w:r>
      <w:r>
        <w:rPr>
          <w:rFonts w:ascii="Arial" w:hAnsi="Arial" w:cs="Arial"/>
          <w:color w:val="222222"/>
          <w:shd w:val="clear" w:color="auto" w:fill="FFFFFF"/>
          <w:lang w:val="en-US"/>
        </w:rPr>
        <w:t>TOR</w:t>
      </w:r>
    </w:p>
    <w:p w14:paraId="0D13EE5A" w14:textId="77777777" w:rsidR="006C53D4" w:rsidRDefault="006C53D4" w:rsidP="006C53D4">
      <w:pPr>
        <w:rPr>
          <w:lang w:val="en-US"/>
        </w:rPr>
      </w:pPr>
      <w:r w:rsidRPr="00846049">
        <w:rPr>
          <w:noProof/>
        </w:rPr>
        <w:lastRenderedPageBreak/>
        <w:drawing>
          <wp:inline distT="0" distB="0" distL="0" distR="0" wp14:anchorId="761E80CF" wp14:editId="0B406EB4">
            <wp:extent cx="5943600" cy="446024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32C81" w14:textId="13C1246C" w:rsidR="00DC1AE4" w:rsidRPr="00DC1AE4" w:rsidRDefault="00DC1AE4" w:rsidP="006C53D4">
      <w:pPr>
        <w:rPr>
          <w:lang w:val="en-US"/>
        </w:rPr>
      </w:pPr>
      <w:r>
        <w:rPr>
          <w:rFonts w:ascii="Arial" w:hAnsi="Arial" w:cs="Arial"/>
          <w:b/>
          <w:bCs/>
          <w:color w:val="222222"/>
        </w:rPr>
        <w:t xml:space="preserve">Figure </w:t>
      </w:r>
      <w:r>
        <w:rPr>
          <w:rFonts w:ascii="Arial" w:hAnsi="Arial" w:cs="Arial"/>
          <w:b/>
          <w:bCs/>
          <w:color w:val="222222"/>
          <w:lang w:val="en-US"/>
        </w:rPr>
        <w:t>27S</w:t>
      </w:r>
      <w:r>
        <w:rPr>
          <w:rFonts w:ascii="Arial" w:hAnsi="Arial" w:cs="Arial"/>
          <w:b/>
          <w:bCs/>
          <w:color w:val="222222"/>
        </w:rPr>
        <w:t>.</w:t>
      </w:r>
      <w:r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>Distribution and normality assessment of Tf A</w:t>
      </w:r>
      <w:r>
        <w:rPr>
          <w:rFonts w:ascii="Arial" w:hAnsi="Arial" w:cs="Arial"/>
          <w:color w:val="222222"/>
          <w:shd w:val="clear" w:color="auto" w:fill="FFFFFF"/>
          <w:lang w:val="en-US"/>
        </w:rPr>
        <w:t>TOR</w:t>
      </w:r>
    </w:p>
    <w:p w14:paraId="50ABACFD" w14:textId="77777777" w:rsidR="006C53D4" w:rsidRDefault="006C53D4" w:rsidP="006C53D4">
      <w:pPr>
        <w:rPr>
          <w:lang w:val="en-US"/>
        </w:rPr>
      </w:pPr>
      <w:r w:rsidRPr="00846049">
        <w:rPr>
          <w:noProof/>
        </w:rPr>
        <w:lastRenderedPageBreak/>
        <w:drawing>
          <wp:inline distT="0" distB="0" distL="0" distR="0" wp14:anchorId="41E39947" wp14:editId="537C00E0">
            <wp:extent cx="5943600" cy="447992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8E1CF" w14:textId="1E6A8BBE" w:rsidR="0038309C" w:rsidRDefault="0038309C" w:rsidP="006C53D4">
      <w:pPr>
        <w:rPr>
          <w:rFonts w:ascii="Arial" w:hAnsi="Arial" w:cs="Arial"/>
          <w:color w:val="222222"/>
          <w:shd w:val="clear" w:color="auto" w:fill="FFFFFF"/>
          <w:lang w:val="en-US"/>
        </w:rPr>
      </w:pPr>
      <w:r>
        <w:rPr>
          <w:rFonts w:ascii="Arial" w:hAnsi="Arial" w:cs="Arial"/>
          <w:b/>
          <w:bCs/>
          <w:color w:val="222222"/>
        </w:rPr>
        <w:t xml:space="preserve">Figure </w:t>
      </w:r>
      <w:r>
        <w:rPr>
          <w:rFonts w:ascii="Arial" w:hAnsi="Arial" w:cs="Arial"/>
          <w:b/>
          <w:bCs/>
          <w:color w:val="222222"/>
          <w:lang w:val="en-US"/>
        </w:rPr>
        <w:t>28S</w:t>
      </w:r>
      <w:r>
        <w:rPr>
          <w:rFonts w:ascii="Arial" w:hAnsi="Arial" w:cs="Arial"/>
          <w:b/>
          <w:bCs/>
          <w:color w:val="222222"/>
        </w:rPr>
        <w:t>.</w:t>
      </w:r>
      <w:r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>Distribution and normality assessment of Rt A</w:t>
      </w:r>
      <w:r>
        <w:rPr>
          <w:rFonts w:ascii="Arial" w:hAnsi="Arial" w:cs="Arial"/>
          <w:color w:val="222222"/>
          <w:shd w:val="clear" w:color="auto" w:fill="FFFFFF"/>
          <w:lang w:val="en-US"/>
        </w:rPr>
        <w:t>TOR</w:t>
      </w:r>
    </w:p>
    <w:p w14:paraId="56199134" w14:textId="77777777" w:rsidR="0038309C" w:rsidRPr="0038309C" w:rsidRDefault="0038309C" w:rsidP="006C53D4">
      <w:pPr>
        <w:rPr>
          <w:lang w:val="en-US"/>
        </w:rPr>
      </w:pPr>
    </w:p>
    <w:p w14:paraId="4A9208FA" w14:textId="77777777" w:rsidR="009E6619" w:rsidRDefault="009E6619" w:rsidP="008E7435">
      <w:pPr>
        <w:jc w:val="both"/>
        <w:rPr>
          <w:rFonts w:ascii="Arial" w:hAnsi="Arial" w:cs="Arial"/>
          <w:b/>
          <w:bCs/>
          <w:color w:val="222222"/>
          <w:lang w:val="en-US"/>
        </w:rPr>
      </w:pPr>
    </w:p>
    <w:p w14:paraId="4ADD260C" w14:textId="77777777" w:rsidR="009E6619" w:rsidRDefault="009E6619" w:rsidP="008E7435">
      <w:pPr>
        <w:jc w:val="both"/>
        <w:rPr>
          <w:rFonts w:ascii="Arial" w:hAnsi="Arial" w:cs="Arial"/>
          <w:b/>
          <w:bCs/>
          <w:color w:val="222222"/>
          <w:lang w:val="en-US"/>
        </w:rPr>
      </w:pPr>
    </w:p>
    <w:p w14:paraId="01F822FF" w14:textId="77777777" w:rsidR="009E6619" w:rsidRDefault="009E6619" w:rsidP="008E7435">
      <w:pPr>
        <w:jc w:val="both"/>
        <w:rPr>
          <w:rFonts w:ascii="Arial" w:hAnsi="Arial" w:cs="Arial"/>
          <w:b/>
          <w:bCs/>
          <w:color w:val="222222"/>
          <w:lang w:val="en-US"/>
        </w:rPr>
      </w:pPr>
    </w:p>
    <w:p w14:paraId="27E80AD0" w14:textId="77777777" w:rsidR="009E6619" w:rsidRDefault="009E6619" w:rsidP="008E7435">
      <w:pPr>
        <w:jc w:val="both"/>
        <w:rPr>
          <w:rFonts w:ascii="Arial" w:hAnsi="Arial" w:cs="Arial"/>
          <w:b/>
          <w:bCs/>
          <w:color w:val="222222"/>
          <w:lang w:val="en-US"/>
        </w:rPr>
      </w:pPr>
    </w:p>
    <w:p w14:paraId="1A64AEE2" w14:textId="77777777" w:rsidR="009E6619" w:rsidRDefault="009E6619" w:rsidP="008E7435">
      <w:pPr>
        <w:jc w:val="both"/>
        <w:rPr>
          <w:rFonts w:ascii="Arial" w:hAnsi="Arial" w:cs="Arial"/>
          <w:b/>
          <w:bCs/>
          <w:color w:val="222222"/>
          <w:lang w:val="en-US"/>
        </w:rPr>
      </w:pPr>
    </w:p>
    <w:p w14:paraId="436CB211" w14:textId="77777777" w:rsidR="009E6619" w:rsidRDefault="009E6619" w:rsidP="008E7435">
      <w:pPr>
        <w:jc w:val="both"/>
        <w:rPr>
          <w:rFonts w:ascii="Arial" w:hAnsi="Arial" w:cs="Arial"/>
          <w:b/>
          <w:bCs/>
          <w:color w:val="222222"/>
          <w:lang w:val="en-US"/>
        </w:rPr>
      </w:pPr>
    </w:p>
    <w:p w14:paraId="386B4587" w14:textId="77777777" w:rsidR="009E6619" w:rsidRDefault="009E6619" w:rsidP="008E7435">
      <w:pPr>
        <w:jc w:val="both"/>
        <w:rPr>
          <w:rFonts w:ascii="Arial" w:hAnsi="Arial" w:cs="Arial"/>
          <w:b/>
          <w:bCs/>
          <w:color w:val="222222"/>
          <w:lang w:val="en-US"/>
        </w:rPr>
      </w:pPr>
    </w:p>
    <w:p w14:paraId="589CFD8A" w14:textId="77777777" w:rsidR="009E6619" w:rsidRDefault="009E6619" w:rsidP="008E7435">
      <w:pPr>
        <w:jc w:val="both"/>
        <w:rPr>
          <w:rFonts w:ascii="Arial" w:hAnsi="Arial" w:cs="Arial"/>
          <w:b/>
          <w:bCs/>
          <w:color w:val="222222"/>
          <w:lang w:val="en-US"/>
        </w:rPr>
      </w:pPr>
    </w:p>
    <w:p w14:paraId="2F335E16" w14:textId="77777777" w:rsidR="009E6619" w:rsidRDefault="009E6619" w:rsidP="008E7435">
      <w:pPr>
        <w:jc w:val="both"/>
        <w:rPr>
          <w:rFonts w:ascii="Arial" w:hAnsi="Arial" w:cs="Arial"/>
          <w:b/>
          <w:bCs/>
          <w:color w:val="222222"/>
          <w:lang w:val="en-US"/>
        </w:rPr>
      </w:pPr>
    </w:p>
    <w:p w14:paraId="6F7487E4" w14:textId="77777777" w:rsidR="009E6619" w:rsidRDefault="009E6619" w:rsidP="008E7435">
      <w:pPr>
        <w:jc w:val="both"/>
        <w:rPr>
          <w:rFonts w:ascii="Arial" w:hAnsi="Arial" w:cs="Arial"/>
          <w:b/>
          <w:bCs/>
          <w:color w:val="222222"/>
          <w:lang w:val="en-US"/>
        </w:rPr>
      </w:pPr>
    </w:p>
    <w:p w14:paraId="3B4EEA06" w14:textId="77777777" w:rsidR="009E6619" w:rsidRDefault="009E6619" w:rsidP="008E7435">
      <w:pPr>
        <w:jc w:val="both"/>
        <w:rPr>
          <w:rFonts w:ascii="Arial" w:hAnsi="Arial" w:cs="Arial"/>
          <w:b/>
          <w:bCs/>
          <w:color w:val="222222"/>
          <w:lang w:val="en-US"/>
        </w:rPr>
      </w:pPr>
    </w:p>
    <w:p w14:paraId="61D6FBE9" w14:textId="77777777" w:rsidR="009E6619" w:rsidRDefault="009E6619" w:rsidP="008E7435">
      <w:pPr>
        <w:jc w:val="both"/>
        <w:rPr>
          <w:rFonts w:ascii="Arial" w:hAnsi="Arial" w:cs="Arial"/>
          <w:b/>
          <w:bCs/>
          <w:color w:val="222222"/>
          <w:lang w:val="en-US"/>
        </w:rPr>
      </w:pPr>
    </w:p>
    <w:p w14:paraId="644C23F2" w14:textId="77777777" w:rsidR="009E6619" w:rsidRDefault="009E6619" w:rsidP="008E7435">
      <w:pPr>
        <w:jc w:val="both"/>
        <w:rPr>
          <w:rFonts w:ascii="Arial" w:hAnsi="Arial" w:cs="Arial"/>
          <w:b/>
          <w:bCs/>
          <w:color w:val="222222"/>
          <w:lang w:val="en-US"/>
        </w:rPr>
      </w:pPr>
    </w:p>
    <w:p w14:paraId="5A9A0E84" w14:textId="77777777" w:rsidR="009E6619" w:rsidRDefault="009E6619" w:rsidP="008E7435">
      <w:pPr>
        <w:jc w:val="both"/>
        <w:rPr>
          <w:rFonts w:ascii="Arial" w:hAnsi="Arial" w:cs="Arial"/>
          <w:b/>
          <w:bCs/>
          <w:color w:val="222222"/>
          <w:lang w:val="en-US"/>
        </w:rPr>
      </w:pPr>
    </w:p>
    <w:p w14:paraId="7B6A3001" w14:textId="580BDFEB" w:rsidR="008E7435" w:rsidRDefault="008E7435" w:rsidP="008E7435">
      <w:pPr>
        <w:jc w:val="both"/>
      </w:pPr>
      <w:r>
        <w:rPr>
          <w:rFonts w:ascii="Arial" w:hAnsi="Arial" w:cs="Arial"/>
          <w:b/>
          <w:bCs/>
          <w:color w:val="222222"/>
        </w:rPr>
        <w:t>Table 1</w:t>
      </w:r>
      <w:r>
        <w:rPr>
          <w:rFonts w:ascii="Arial" w:hAnsi="Arial" w:cs="Arial"/>
          <w:b/>
          <w:bCs/>
          <w:color w:val="222222"/>
          <w:lang w:val="en-US"/>
        </w:rPr>
        <w:t>S</w:t>
      </w:r>
      <w:r>
        <w:rPr>
          <w:rFonts w:ascii="Arial" w:hAnsi="Arial" w:cs="Arial"/>
          <w:b/>
          <w:bCs/>
          <w:color w:val="222222"/>
        </w:rPr>
        <w:t>.</w:t>
      </w:r>
      <w:r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>Descriptive statistics of the investigated chromatographic parameters and experimental factors</w:t>
      </w:r>
    </w:p>
    <w:p w14:paraId="33C08E79" w14:textId="77777777" w:rsidR="008E7435" w:rsidRDefault="008E7435" w:rsidP="008E7435">
      <w:pPr>
        <w:jc w:val="center"/>
        <w:rPr>
          <w:lang w:val="en-US"/>
        </w:rPr>
      </w:pPr>
      <w:r w:rsidRPr="00846049">
        <w:rPr>
          <w:noProof/>
        </w:rPr>
        <w:drawing>
          <wp:inline distT="0" distB="0" distL="0" distR="0" wp14:anchorId="3E29086D" wp14:editId="4735066E">
            <wp:extent cx="4014281" cy="3482340"/>
            <wp:effectExtent l="0" t="0" r="0" b="0"/>
            <wp:docPr id="2896953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023704" cy="3490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69863" w14:textId="77777777" w:rsidR="008E7435" w:rsidRPr="000555A0" w:rsidRDefault="008E7435" w:rsidP="008E7435">
      <w:pPr>
        <w:jc w:val="both"/>
        <w:rPr>
          <w:lang w:val="en-US"/>
        </w:rPr>
      </w:pPr>
      <w:r>
        <w:rPr>
          <w:rFonts w:ascii="Arial" w:hAnsi="Arial" w:cs="Arial"/>
          <w:b/>
          <w:bCs/>
          <w:color w:val="222222"/>
        </w:rPr>
        <w:t>Table 2</w:t>
      </w:r>
      <w:r>
        <w:rPr>
          <w:rFonts w:ascii="Arial" w:hAnsi="Arial" w:cs="Arial"/>
          <w:b/>
          <w:bCs/>
          <w:color w:val="222222"/>
          <w:lang w:val="en-US"/>
        </w:rPr>
        <w:t>S</w:t>
      </w:r>
      <w:r>
        <w:rPr>
          <w:rFonts w:ascii="Arial" w:hAnsi="Arial" w:cs="Arial"/>
          <w:b/>
          <w:bCs/>
          <w:color w:val="222222"/>
        </w:rPr>
        <w:t>.</w:t>
      </w:r>
      <w:r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>Pairwise correlation matrix of the investigated chromatographic parameters and experimental factors</w:t>
      </w:r>
    </w:p>
    <w:p w14:paraId="4CB10566" w14:textId="77777777" w:rsidR="008E7435" w:rsidRDefault="008E7435" w:rsidP="008E7435">
      <w:r w:rsidRPr="00846049">
        <w:rPr>
          <w:noProof/>
        </w:rPr>
        <w:drawing>
          <wp:inline distT="0" distB="0" distL="0" distR="0" wp14:anchorId="584472B7" wp14:editId="54F1BEA1">
            <wp:extent cx="5943600" cy="1546225"/>
            <wp:effectExtent l="0" t="0" r="0" b="0"/>
            <wp:docPr id="17136472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4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697B7" w14:textId="77777777" w:rsidR="00105A0B" w:rsidRPr="003C5565" w:rsidRDefault="00105A0B">
      <w:pPr>
        <w:rPr>
          <w:lang w:val="en-US"/>
        </w:rPr>
      </w:pPr>
    </w:p>
    <w:sectPr w:rsidR="00105A0B" w:rsidRPr="003C55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8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565"/>
    <w:rsid w:val="000555A0"/>
    <w:rsid w:val="000F5865"/>
    <w:rsid w:val="00105A0B"/>
    <w:rsid w:val="001849F9"/>
    <w:rsid w:val="001926D1"/>
    <w:rsid w:val="002773C2"/>
    <w:rsid w:val="0038309C"/>
    <w:rsid w:val="003C1B32"/>
    <w:rsid w:val="003C5565"/>
    <w:rsid w:val="004422C2"/>
    <w:rsid w:val="004C2690"/>
    <w:rsid w:val="004D259C"/>
    <w:rsid w:val="005C1729"/>
    <w:rsid w:val="00600828"/>
    <w:rsid w:val="006C53D4"/>
    <w:rsid w:val="0078216E"/>
    <w:rsid w:val="007B4CF8"/>
    <w:rsid w:val="008E7435"/>
    <w:rsid w:val="009E6619"/>
    <w:rsid w:val="00B4601B"/>
    <w:rsid w:val="00C02B9C"/>
    <w:rsid w:val="00DC1AE4"/>
    <w:rsid w:val="00DD0581"/>
    <w:rsid w:val="00F0020E"/>
    <w:rsid w:val="00F06C99"/>
    <w:rsid w:val="00F9698A"/>
    <w:rsid w:val="00F9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EBCD6C"/>
  <w15:chartTrackingRefBased/>
  <w15:docId w15:val="{130D676A-DF13-3345-9FF5-73DDD4FAD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565"/>
    <w:pPr>
      <w:spacing w:after="160" w:line="259" w:lineRule="auto"/>
    </w:pPr>
    <w:rPr>
      <w:kern w:val="0"/>
      <w:sz w:val="22"/>
      <w:szCs w:val="22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C5565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5565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5565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5565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ru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5565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ru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5565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5565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5565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5565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55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55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55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55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55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55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55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55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55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55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U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C55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5565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C55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5565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:lang w:val="ru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C55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5565"/>
    <w:pPr>
      <w:spacing w:after="0" w:line="240" w:lineRule="auto"/>
      <w:ind w:left="720"/>
      <w:contextualSpacing/>
    </w:pPr>
    <w:rPr>
      <w:kern w:val="2"/>
      <w:sz w:val="24"/>
      <w:szCs w:val="24"/>
      <w:lang w:val="ru-UA"/>
      <w14:ligatures w14:val="standardContextual"/>
    </w:rPr>
  </w:style>
  <w:style w:type="character" w:styleId="a8">
    <w:name w:val="Intense Emphasis"/>
    <w:basedOn w:val="a0"/>
    <w:uiPriority w:val="21"/>
    <w:qFormat/>
    <w:rsid w:val="003C55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55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ru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C556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C5565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3C5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pple-converted-space">
    <w:name w:val="apple-converted-space"/>
    <w:basedOn w:val="a0"/>
    <w:rsid w:val="00442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emf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theme" Target="theme/theme1.xml"/><Relationship Id="rId10" Type="http://schemas.openxmlformats.org/officeDocument/2006/relationships/image" Target="media/image7.emf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fontTable" Target="fontTable.xml"/><Relationship Id="rId8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626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MacBook</cp:lastModifiedBy>
  <cp:revision>2</cp:revision>
  <dcterms:created xsi:type="dcterms:W3CDTF">2026-08-25T11:20:00Z</dcterms:created>
  <dcterms:modified xsi:type="dcterms:W3CDTF">2026-08-25T11:20:00Z</dcterms:modified>
</cp:coreProperties>
</file>