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21BEF" w14:textId="77777777" w:rsidR="00E55DA6" w:rsidRDefault="00E55DA6" w:rsidP="00E55DA6">
      <w:pPr>
        <w:pStyle w:val="Heading3"/>
        <w:rPr>
          <w:color w:val="000000"/>
        </w:rPr>
      </w:pPr>
      <w:r>
        <w:rPr>
          <w:color w:val="000000"/>
        </w:rPr>
        <w:t>Appendices</w:t>
      </w:r>
    </w:p>
    <w:p w14:paraId="2F86934A" w14:textId="77777777" w:rsidR="00E55DA6" w:rsidRDefault="00E55DA6" w:rsidP="00E55DA6">
      <w:pPr>
        <w:pStyle w:val="Heading3"/>
        <w:rPr>
          <w:color w:val="000000"/>
        </w:rPr>
      </w:pPr>
      <w:bookmarkStart w:id="0" w:name="_heading=h.ckw1qufvr3" w:colFirst="0" w:colLast="0"/>
      <w:bookmarkEnd w:id="0"/>
      <w:r>
        <w:rPr>
          <w:color w:val="000000"/>
        </w:rPr>
        <w:t>Glossary</w:t>
      </w:r>
    </w:p>
    <w:p w14:paraId="58CD5446" w14:textId="77777777" w:rsidR="00E55DA6" w:rsidRDefault="00E55DA6" w:rsidP="00E55DA6">
      <w:pPr>
        <w:numPr>
          <w:ilvl w:val="0"/>
          <w:numId w:val="1"/>
        </w:numPr>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Bilibili: A Chinese video-sharing platform, widely used to access educational videos and user-generated teaching resources.</w:t>
      </w:r>
    </w:p>
    <w:p w14:paraId="5826EBD4" w14:textId="77777777" w:rsidR="00E55DA6" w:rsidRDefault="00E55DA6" w:rsidP="00E55DA6">
      <w:pPr>
        <w:numPr>
          <w:ilvl w:val="0"/>
          <w:numId w:val="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CNKI (China National Knowledge Infrastructure): The largest Chinese academic database, providing access to scholarly literature across disciplines.</w:t>
      </w:r>
    </w:p>
    <w:p w14:paraId="6831FB28" w14:textId="77777777" w:rsidR="00E55DA6" w:rsidRDefault="00E55DA6" w:rsidP="00E55DA6">
      <w:pPr>
        <w:numPr>
          <w:ilvl w:val="0"/>
          <w:numId w:val="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DeepSeek and Doubao: Chinese GenAI systems.</w:t>
      </w:r>
    </w:p>
    <w:p w14:paraId="607D10E2" w14:textId="77777777" w:rsidR="00E55DA6" w:rsidRDefault="00E55DA6" w:rsidP="00E55DA6">
      <w:pPr>
        <w:numPr>
          <w:ilvl w:val="0"/>
          <w:numId w:val="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Rednote (Xiaohongshu): A Chinese social media platform.</w:t>
      </w:r>
    </w:p>
    <w:p w14:paraId="38FDA8C3" w14:textId="77777777" w:rsidR="00E55DA6" w:rsidRDefault="00E55DA6" w:rsidP="00E55DA6">
      <w:pPr>
        <w:numPr>
          <w:ilvl w:val="0"/>
          <w:numId w:val="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National Smart Education Platform: A national platform provided by the Chinese Ministry of Education.</w:t>
      </w:r>
    </w:p>
    <w:p w14:paraId="76400193" w14:textId="77777777" w:rsidR="00E55DA6" w:rsidRDefault="00E55DA6" w:rsidP="00E55DA6">
      <w:pPr>
        <w:pStyle w:val="Heading3"/>
        <w:rPr>
          <w:color w:val="000000"/>
        </w:rPr>
      </w:pPr>
      <w:bookmarkStart w:id="1" w:name="_heading=h.7ttx3457vtyt" w:colFirst="0" w:colLast="0"/>
      <w:bookmarkEnd w:id="1"/>
      <w:r>
        <w:br w:type="page"/>
      </w:r>
      <w:r>
        <w:rPr>
          <w:color w:val="000000"/>
        </w:rPr>
        <w:lastRenderedPageBreak/>
        <w:t>Appendix 1 - Analytical levels for each AI-TDC dimension</w:t>
      </w:r>
    </w:p>
    <w:p w14:paraId="10896236" w14:textId="77777777" w:rsidR="00E55DA6" w:rsidRDefault="00E55DA6" w:rsidP="00E55DA6">
      <w:pPr>
        <w:spacing w:before="240" w:after="240"/>
        <w:jc w:val="both"/>
        <w:rPr>
          <w:sz w:val="28"/>
          <w:szCs w:val="28"/>
        </w:rPr>
      </w:pPr>
      <w:r>
        <w:rPr>
          <w:rFonts w:ascii="Times New Roman" w:eastAsia="Times New Roman" w:hAnsi="Times New Roman" w:cs="Times New Roman"/>
          <w:sz w:val="24"/>
          <w:szCs w:val="24"/>
        </w:rPr>
        <w:t>The three levels are ordinal within each AI-TDC dimension and describe increasing coordination in the knowledge-in-action made visible in particular AI-supported interactions. They are not developmental stages or a general competence scale, and levels should not be compared across dimensions or aggregated into an overall AI-TDC score.</w:t>
      </w:r>
    </w:p>
    <w:tbl>
      <w:tblPr>
        <w:tblStyle w:val="Style20"/>
        <w:tblW w:w="8565"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1485"/>
        <w:gridCol w:w="2295"/>
        <w:gridCol w:w="2445"/>
        <w:gridCol w:w="2340"/>
      </w:tblGrid>
      <w:tr w:rsidR="00E55DA6" w14:paraId="4A5BA303" w14:textId="77777777" w:rsidTr="00BC1FF4">
        <w:trPr>
          <w:trHeight w:val="856"/>
        </w:trPr>
        <w:tc>
          <w:tcPr>
            <w:tcW w:w="14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896433" w14:textId="77777777" w:rsidR="00E55DA6" w:rsidRDefault="00E55DA6" w:rsidP="00BC1FF4">
            <w:pPr>
              <w:spacing w:after="2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AI-TDC dimensions</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D59CF2" w14:textId="77777777" w:rsidR="00E55DA6" w:rsidRDefault="00E55DA6" w:rsidP="00BC1FF4">
            <w:pPr>
              <w:spacing w:after="240"/>
              <w:rPr>
                <w:rFonts w:ascii="Times New Roman" w:eastAsia="Times New Roman" w:hAnsi="Times New Roman" w:cs="Times New Roman"/>
                <w:i/>
                <w:iCs/>
              </w:rPr>
            </w:pPr>
            <w:r>
              <w:rPr>
                <w:rFonts w:ascii="Times New Roman" w:eastAsia="Times New Roman" w:hAnsi="Times New Roman" w:cs="Times New Roman"/>
                <w:i/>
                <w:iCs/>
              </w:rPr>
              <w:t>Level 1: Broad or surface enactment</w:t>
            </w:r>
          </w:p>
        </w:tc>
        <w:tc>
          <w:tcPr>
            <w:tcW w:w="24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F2AE08" w14:textId="77777777" w:rsidR="00E55DA6" w:rsidRDefault="00E55DA6" w:rsidP="00BC1FF4">
            <w:pPr>
              <w:spacing w:after="240"/>
              <w:rPr>
                <w:rFonts w:ascii="Times New Roman" w:eastAsia="Times New Roman" w:hAnsi="Times New Roman" w:cs="Times New Roman"/>
                <w:i/>
                <w:iCs/>
              </w:rPr>
            </w:pPr>
            <w:r>
              <w:rPr>
                <w:rFonts w:ascii="Times New Roman" w:eastAsia="Times New Roman" w:hAnsi="Times New Roman" w:cs="Times New Roman"/>
                <w:i/>
                <w:iCs/>
              </w:rPr>
              <w:t>Level 2: Local or partial enactment</w:t>
            </w:r>
          </w:p>
        </w:tc>
        <w:tc>
          <w:tcPr>
            <w:tcW w:w="23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B3E24" w14:textId="77777777" w:rsidR="00E55DA6" w:rsidRDefault="00E55DA6" w:rsidP="00BC1FF4">
            <w:pPr>
              <w:spacing w:after="240"/>
              <w:rPr>
                <w:rFonts w:ascii="Times New Roman" w:eastAsia="Times New Roman" w:hAnsi="Times New Roman" w:cs="Times New Roman"/>
                <w:i/>
                <w:iCs/>
              </w:rPr>
            </w:pPr>
            <w:r>
              <w:rPr>
                <w:rFonts w:ascii="Times New Roman" w:eastAsia="Times New Roman" w:hAnsi="Times New Roman" w:cs="Times New Roman"/>
                <w:i/>
                <w:iCs/>
              </w:rPr>
              <w:t>Level 3: Coordinated enactment</w:t>
            </w:r>
          </w:p>
        </w:tc>
      </w:tr>
      <w:tr w:rsidR="00E55DA6" w14:paraId="3CCDC067" w14:textId="77777777" w:rsidTr="00BC1FF4">
        <w:trPr>
          <w:trHeight w:val="2040"/>
        </w:trPr>
        <w:tc>
          <w:tcPr>
            <w:tcW w:w="14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898791" w14:textId="77777777" w:rsidR="00E55DA6" w:rsidRDefault="00E55DA6" w:rsidP="00BC1FF4">
            <w:pPr>
              <w:spacing w:after="240"/>
              <w:rPr>
                <w:rFonts w:ascii="Times New Roman" w:eastAsia="Times New Roman" w:hAnsi="Times New Roman" w:cs="Times New Roman"/>
                <w:i/>
                <w:iCs/>
              </w:rPr>
            </w:pPr>
            <w:r>
              <w:rPr>
                <w:rFonts w:ascii="Times New Roman" w:eastAsia="Times New Roman" w:hAnsi="Times New Roman" w:cs="Times New Roman"/>
                <w:i/>
                <w:iCs/>
              </w:rPr>
              <w:t>Orienting</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228A8A" w14:textId="77777777" w:rsidR="00E55DA6" w:rsidRDefault="00E55DA6" w:rsidP="00BC1FF4">
            <w:pPr>
              <w:spacing w:after="240"/>
              <w:rPr>
                <w:rFonts w:ascii="Times New Roman" w:eastAsia="Times New Roman" w:hAnsi="Times New Roman" w:cs="Times New Roman"/>
              </w:rPr>
            </w:pPr>
            <w:r>
              <w:rPr>
                <w:rFonts w:ascii="Times New Roman" w:eastAsia="Times New Roman" w:hAnsi="Times New Roman" w:cs="Times New Roman"/>
              </w:rPr>
              <w:t>AI-supported activity is framed broadly, with limited specification of mathematical, pedagogical, or curricular purposes.</w:t>
            </w:r>
          </w:p>
        </w:tc>
        <w:tc>
          <w:tcPr>
            <w:tcW w:w="24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2980D6" w14:textId="77777777" w:rsidR="00E55DA6" w:rsidRDefault="00E55DA6" w:rsidP="00BC1FF4">
            <w:pPr>
              <w:spacing w:after="240"/>
              <w:rPr>
                <w:rFonts w:ascii="Times New Roman" w:eastAsia="Times New Roman" w:hAnsi="Times New Roman" w:cs="Times New Roman"/>
              </w:rPr>
            </w:pPr>
            <w:r>
              <w:rPr>
                <w:rFonts w:ascii="Times New Roman" w:eastAsia="Times New Roman" w:hAnsi="Times New Roman" w:cs="Times New Roman"/>
              </w:rPr>
              <w:t>AI is directed towards a specific mathematical or pedagogical goal, but the framing mobilises only some relevant design considerations.</w:t>
            </w:r>
          </w:p>
        </w:tc>
        <w:tc>
          <w:tcPr>
            <w:tcW w:w="23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406E21" w14:textId="77777777" w:rsidR="00E55DA6" w:rsidRDefault="00E55DA6" w:rsidP="00BC1FF4">
            <w:pPr>
              <w:spacing w:after="240"/>
              <w:rPr>
                <w:rFonts w:ascii="Times New Roman" w:eastAsia="Times New Roman" w:hAnsi="Times New Roman" w:cs="Times New Roman"/>
              </w:rPr>
            </w:pPr>
            <w:r>
              <w:rPr>
                <w:rFonts w:ascii="Times New Roman" w:eastAsia="Times New Roman" w:hAnsi="Times New Roman" w:cs="Times New Roman"/>
              </w:rPr>
              <w:t>AI use is coherently framed through coordinated consideration of curriculum, mathematics, students’ reasoning, lesson goals, and the intended role of AI.</w:t>
            </w:r>
          </w:p>
        </w:tc>
      </w:tr>
      <w:tr w:rsidR="00E55DA6" w14:paraId="74B11F0C" w14:textId="77777777" w:rsidTr="00BC1FF4">
        <w:trPr>
          <w:trHeight w:val="2321"/>
        </w:trPr>
        <w:tc>
          <w:tcPr>
            <w:tcW w:w="14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5B1625" w14:textId="77777777" w:rsidR="00E55DA6" w:rsidRDefault="00E55DA6" w:rsidP="00BC1FF4">
            <w:pPr>
              <w:spacing w:after="240"/>
              <w:rPr>
                <w:rFonts w:ascii="Times New Roman" w:eastAsia="Times New Roman" w:hAnsi="Times New Roman" w:cs="Times New Roman"/>
                <w:i/>
                <w:iCs/>
              </w:rPr>
            </w:pPr>
            <w:r>
              <w:rPr>
                <w:rFonts w:ascii="Times New Roman" w:eastAsia="Times New Roman" w:hAnsi="Times New Roman" w:cs="Times New Roman"/>
                <w:i/>
                <w:iCs/>
              </w:rPr>
              <w:t>Verifying</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6D6468" w14:textId="77777777" w:rsidR="00E55DA6" w:rsidRDefault="00E55DA6" w:rsidP="00BC1FF4">
            <w:pPr>
              <w:spacing w:after="240"/>
              <w:rPr>
                <w:rFonts w:ascii="Times New Roman" w:eastAsia="Times New Roman" w:hAnsi="Times New Roman" w:cs="Times New Roman"/>
              </w:rPr>
            </w:pPr>
            <w:r>
              <w:rPr>
                <w:rFonts w:ascii="Times New Roman" w:eastAsia="Times New Roman" w:hAnsi="Times New Roman" w:cs="Times New Roman"/>
              </w:rPr>
              <w:t xml:space="preserve">AI outputs are accepted with little explicit checking, mainly on the basis of fluency or surface plausibility. </w:t>
            </w:r>
          </w:p>
        </w:tc>
        <w:tc>
          <w:tcPr>
            <w:tcW w:w="24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B1B0E4" w14:textId="77777777" w:rsidR="00E55DA6" w:rsidRDefault="00E55DA6" w:rsidP="00BC1FF4">
            <w:pPr>
              <w:spacing w:after="240"/>
              <w:rPr>
                <w:rFonts w:ascii="Times New Roman" w:eastAsia="Times New Roman" w:hAnsi="Times New Roman" w:cs="Times New Roman"/>
              </w:rPr>
            </w:pPr>
            <w:r>
              <w:rPr>
                <w:rFonts w:ascii="Times New Roman" w:eastAsia="Times New Roman" w:hAnsi="Times New Roman" w:cs="Times New Roman"/>
              </w:rPr>
              <w:t xml:space="preserve">Particular aspects of AI outputs are checked against explicit mathematical, curricular, pedagogical, or feasibility criteria, but verification remains local. </w:t>
            </w:r>
          </w:p>
        </w:tc>
        <w:tc>
          <w:tcPr>
            <w:tcW w:w="23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DBDCC5" w14:textId="77777777" w:rsidR="00E55DA6" w:rsidRDefault="00E55DA6" w:rsidP="00BC1FF4">
            <w:pPr>
              <w:spacing w:after="240"/>
              <w:rPr>
                <w:rFonts w:ascii="Times New Roman" w:eastAsia="Times New Roman" w:hAnsi="Times New Roman" w:cs="Times New Roman"/>
              </w:rPr>
            </w:pPr>
            <w:r>
              <w:rPr>
                <w:rFonts w:ascii="Times New Roman" w:eastAsia="Times New Roman" w:hAnsi="Times New Roman" w:cs="Times New Roman"/>
              </w:rPr>
              <w:t>AI outputs are evaluated through coordinated task-relevant criteria, with trusted resources consulted where needed, to determine whether, how, and under what conditions they should be used.</w:t>
            </w:r>
          </w:p>
        </w:tc>
      </w:tr>
      <w:tr w:rsidR="00E55DA6" w14:paraId="5BAD0C14" w14:textId="77777777" w:rsidTr="00BC1FF4">
        <w:trPr>
          <w:trHeight w:val="1715"/>
        </w:trPr>
        <w:tc>
          <w:tcPr>
            <w:tcW w:w="14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00F304" w14:textId="77777777" w:rsidR="00E55DA6" w:rsidRDefault="00E55DA6" w:rsidP="00BC1FF4">
            <w:pPr>
              <w:spacing w:after="240"/>
              <w:rPr>
                <w:rFonts w:ascii="Times New Roman" w:eastAsia="Times New Roman" w:hAnsi="Times New Roman" w:cs="Times New Roman"/>
                <w:i/>
                <w:iCs/>
              </w:rPr>
            </w:pPr>
            <w:r>
              <w:rPr>
                <w:rFonts w:ascii="Times New Roman" w:eastAsia="Times New Roman" w:hAnsi="Times New Roman" w:cs="Times New Roman"/>
                <w:i/>
                <w:iCs/>
              </w:rPr>
              <w:t>Transforming</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77AA69" w14:textId="77777777" w:rsidR="00E55DA6" w:rsidRDefault="00E55DA6" w:rsidP="00BC1FF4">
            <w:pPr>
              <w:spacing w:after="240"/>
              <w:rPr>
                <w:rFonts w:ascii="Times New Roman" w:eastAsia="Times New Roman" w:hAnsi="Times New Roman" w:cs="Times New Roman"/>
              </w:rPr>
            </w:pPr>
            <w:r>
              <w:rPr>
                <w:rFonts w:ascii="Times New Roman" w:eastAsia="Times New Roman" w:hAnsi="Times New Roman" w:cs="Times New Roman"/>
              </w:rPr>
              <w:t>AI outputs are adopted directly or with only minor editing.</w:t>
            </w:r>
          </w:p>
        </w:tc>
        <w:tc>
          <w:tcPr>
            <w:tcW w:w="24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D13C57" w14:textId="77777777" w:rsidR="00E55DA6" w:rsidRDefault="00E55DA6" w:rsidP="00BC1FF4">
            <w:pPr>
              <w:spacing w:after="240"/>
              <w:rPr>
                <w:rFonts w:ascii="Times New Roman" w:eastAsia="Times New Roman" w:hAnsi="Times New Roman" w:cs="Times New Roman"/>
              </w:rPr>
            </w:pPr>
            <w:r>
              <w:rPr>
                <w:rFonts w:ascii="Times New Roman" w:eastAsia="Times New Roman" w:hAnsi="Times New Roman" w:cs="Times New Roman"/>
              </w:rPr>
              <w:t>Existing AI outputs are selectively adapted, rewritten, reorganised, or integrated with other resources for a lesson component.</w:t>
            </w:r>
          </w:p>
        </w:tc>
        <w:tc>
          <w:tcPr>
            <w:tcW w:w="23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047FF1" w14:textId="77777777" w:rsidR="00E55DA6" w:rsidRDefault="00E55DA6" w:rsidP="00BC1FF4">
            <w:pPr>
              <w:spacing w:after="240"/>
              <w:rPr>
                <w:rFonts w:ascii="Times New Roman" w:eastAsia="Times New Roman" w:hAnsi="Times New Roman" w:cs="Times New Roman"/>
              </w:rPr>
            </w:pPr>
            <w:r>
              <w:rPr>
                <w:rFonts w:ascii="Times New Roman" w:eastAsia="Times New Roman" w:hAnsi="Times New Roman" w:cs="Times New Roman"/>
              </w:rPr>
              <w:t>AI outputs are mathematically and pedagogically reworked and integrated into a coherent teaching document or mathematical trajectory for students.</w:t>
            </w:r>
          </w:p>
        </w:tc>
      </w:tr>
      <w:tr w:rsidR="00E55DA6" w14:paraId="2BADC853" w14:textId="77777777" w:rsidTr="00BC1FF4">
        <w:trPr>
          <w:trHeight w:val="1680"/>
        </w:trPr>
        <w:tc>
          <w:tcPr>
            <w:tcW w:w="14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B538B4" w14:textId="77777777" w:rsidR="00E55DA6" w:rsidRDefault="00E55DA6" w:rsidP="00BC1FF4">
            <w:pPr>
              <w:spacing w:after="240"/>
              <w:rPr>
                <w:rFonts w:ascii="Times New Roman" w:eastAsia="Times New Roman" w:hAnsi="Times New Roman" w:cs="Times New Roman"/>
                <w:i/>
                <w:iCs/>
              </w:rPr>
            </w:pPr>
            <w:r>
              <w:rPr>
                <w:rFonts w:ascii="Times New Roman" w:eastAsia="Times New Roman" w:hAnsi="Times New Roman" w:cs="Times New Roman"/>
                <w:i/>
                <w:iCs/>
              </w:rPr>
              <w:lastRenderedPageBreak/>
              <w:t>Regulating</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4D1845" w14:textId="77777777" w:rsidR="00E55DA6" w:rsidRDefault="00E55DA6" w:rsidP="00BC1FF4">
            <w:pPr>
              <w:spacing w:after="240"/>
              <w:rPr>
                <w:rFonts w:ascii="Times New Roman" w:eastAsia="Times New Roman" w:hAnsi="Times New Roman" w:cs="Times New Roman"/>
              </w:rPr>
            </w:pPr>
            <w:r>
              <w:rPr>
                <w:rFonts w:ascii="Times New Roman" w:eastAsia="Times New Roman" w:hAnsi="Times New Roman" w:cs="Times New Roman"/>
              </w:rPr>
              <w:t>AI largely determines the proposed content, direction, or structure of the design activity.</w:t>
            </w:r>
          </w:p>
        </w:tc>
        <w:tc>
          <w:tcPr>
            <w:tcW w:w="24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A908D3" w14:textId="77777777" w:rsidR="00E55DA6" w:rsidRDefault="00E55DA6" w:rsidP="00BC1FF4">
            <w:pPr>
              <w:spacing w:after="240"/>
              <w:rPr>
                <w:rFonts w:ascii="Times New Roman" w:eastAsia="Times New Roman" w:hAnsi="Times New Roman" w:cs="Times New Roman"/>
              </w:rPr>
            </w:pPr>
            <w:r>
              <w:rPr>
                <w:rFonts w:ascii="Times New Roman" w:eastAsia="Times New Roman" w:hAnsi="Times New Roman" w:cs="Times New Roman"/>
              </w:rPr>
              <w:t>AI is constrained, re-prompted, redirected, or selectively rejected in relation to particular design needs.</w:t>
            </w:r>
          </w:p>
        </w:tc>
        <w:tc>
          <w:tcPr>
            <w:tcW w:w="23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C466F0" w14:textId="77777777" w:rsidR="00E55DA6" w:rsidRDefault="00E55DA6" w:rsidP="00BC1FF4">
            <w:pPr>
              <w:spacing w:after="240"/>
              <w:rPr>
                <w:rFonts w:ascii="Times New Roman" w:eastAsia="Times New Roman" w:hAnsi="Times New Roman" w:cs="Times New Roman"/>
              </w:rPr>
            </w:pPr>
            <w:r>
              <w:rPr>
                <w:rFonts w:ascii="Times New Roman" w:eastAsia="Times New Roman" w:hAnsi="Times New Roman" w:cs="Times New Roman"/>
              </w:rPr>
              <w:t>The teacher deliberately defines AI’s role, coordinates it with other resources, and retains epistemic and pedagogical responsibility for the resulting design.</w:t>
            </w:r>
          </w:p>
        </w:tc>
      </w:tr>
      <w:tr w:rsidR="00E55DA6" w14:paraId="29D578D7" w14:textId="77777777" w:rsidTr="00BC1FF4">
        <w:trPr>
          <w:trHeight w:val="1560"/>
        </w:trPr>
        <w:tc>
          <w:tcPr>
            <w:tcW w:w="14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EAE867" w14:textId="77777777" w:rsidR="00E55DA6" w:rsidRDefault="00E55DA6" w:rsidP="00BC1FF4">
            <w:pPr>
              <w:spacing w:after="240"/>
              <w:rPr>
                <w:rFonts w:ascii="Times New Roman" w:eastAsia="Times New Roman" w:hAnsi="Times New Roman" w:cs="Times New Roman"/>
                <w:i/>
                <w:iCs/>
              </w:rPr>
            </w:pPr>
            <w:r>
              <w:rPr>
                <w:rFonts w:ascii="Times New Roman" w:eastAsia="Times New Roman" w:hAnsi="Times New Roman" w:cs="Times New Roman"/>
                <w:i/>
                <w:iCs/>
              </w:rPr>
              <w:t>Collectivising</w:t>
            </w:r>
          </w:p>
        </w:tc>
        <w:tc>
          <w:tcPr>
            <w:tcW w:w="22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E27F81" w14:textId="77777777" w:rsidR="00E55DA6" w:rsidRDefault="00E55DA6" w:rsidP="00BC1FF4">
            <w:pPr>
              <w:spacing w:after="240"/>
              <w:rPr>
                <w:rFonts w:ascii="Times New Roman" w:eastAsia="Times New Roman" w:hAnsi="Times New Roman" w:cs="Times New Roman"/>
              </w:rPr>
            </w:pPr>
            <w:r>
              <w:rPr>
                <w:rFonts w:ascii="Times New Roman" w:eastAsia="Times New Roman" w:hAnsi="Times New Roman" w:cs="Times New Roman"/>
              </w:rPr>
              <w:t xml:space="preserve">AI-supported work remains within the individual teacher–AI relationship. </w:t>
            </w:r>
          </w:p>
        </w:tc>
        <w:tc>
          <w:tcPr>
            <w:tcW w:w="24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42214C" w14:textId="77777777" w:rsidR="00E55DA6" w:rsidRDefault="00E55DA6" w:rsidP="00BC1FF4">
            <w:pPr>
              <w:spacing w:after="240"/>
              <w:rPr>
                <w:rFonts w:ascii="Times New Roman" w:eastAsia="Times New Roman" w:hAnsi="Times New Roman" w:cs="Times New Roman"/>
              </w:rPr>
            </w:pPr>
            <w:r>
              <w:rPr>
                <w:rFonts w:ascii="Times New Roman" w:eastAsia="Times New Roman" w:hAnsi="Times New Roman" w:cs="Times New Roman"/>
              </w:rPr>
              <w:t xml:space="preserve">Peer resources or judgements inform AI-supported revision, or AI-supported ideas enter peer discussion. </w:t>
            </w:r>
          </w:p>
        </w:tc>
        <w:tc>
          <w:tcPr>
            <w:tcW w:w="23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044B9B" w14:textId="77777777" w:rsidR="00E55DA6" w:rsidRDefault="00E55DA6" w:rsidP="00BC1FF4">
            <w:pPr>
              <w:spacing w:after="240"/>
              <w:rPr>
                <w:rFonts w:ascii="Times New Roman" w:eastAsia="Times New Roman" w:hAnsi="Times New Roman" w:cs="Times New Roman"/>
              </w:rPr>
            </w:pPr>
            <w:r>
              <w:rPr>
                <w:rFonts w:ascii="Times New Roman" w:eastAsia="Times New Roman" w:hAnsi="Times New Roman" w:cs="Times New Roman"/>
              </w:rPr>
              <w:t xml:space="preserve">AI-supported resources and collective judgements undergo sustained shared scrutiny, comparison, and transformation. </w:t>
            </w:r>
          </w:p>
        </w:tc>
      </w:tr>
    </w:tbl>
    <w:p w14:paraId="7D898992" w14:textId="77777777" w:rsidR="00E55DA6" w:rsidRDefault="00E55DA6" w:rsidP="00E55DA6">
      <w:pPr>
        <w:pStyle w:val="Heading3"/>
        <w:rPr>
          <w:color w:val="000000"/>
        </w:rPr>
      </w:pPr>
      <w:bookmarkStart w:id="2" w:name="_heading=h.v06v71yh96si" w:colFirst="0" w:colLast="0"/>
      <w:bookmarkEnd w:id="2"/>
    </w:p>
    <w:p w14:paraId="206FB275" w14:textId="77777777" w:rsidR="00E55DA6" w:rsidRDefault="00E55DA6" w:rsidP="00E55DA6">
      <w:pPr>
        <w:spacing w:before="480"/>
        <w:jc w:val="both"/>
      </w:pPr>
      <w:r>
        <w:br w:type="page"/>
      </w:r>
    </w:p>
    <w:p w14:paraId="781DF543" w14:textId="77777777" w:rsidR="00E55DA6" w:rsidRDefault="00E55DA6" w:rsidP="00E55DA6">
      <w:pPr>
        <w:pStyle w:val="Heading3"/>
        <w:keepNext w:val="0"/>
        <w:keepLines w:val="0"/>
        <w:spacing w:before="480"/>
        <w:rPr>
          <w:rFonts w:ascii="Times New Roman" w:eastAsia="Times New Roman" w:hAnsi="Times New Roman" w:cs="Times New Roman"/>
          <w:color w:val="000000"/>
          <w:sz w:val="24"/>
          <w:szCs w:val="24"/>
        </w:rPr>
      </w:pPr>
      <w:bookmarkStart w:id="3" w:name="_heading=h.76wjrce9lfdz" w:colFirst="0" w:colLast="0"/>
      <w:bookmarkEnd w:id="3"/>
      <w:r>
        <w:rPr>
          <w:color w:val="000000"/>
        </w:rPr>
        <w:lastRenderedPageBreak/>
        <w:t>Appendix 2 - Illustration of the coding procedure: Hu’s case</w:t>
      </w:r>
    </w:p>
    <w:p w14:paraId="30570579" w14:textId="77777777" w:rsidR="00E55DA6" w:rsidRDefault="00E55DA6" w:rsidP="00E55DA6">
      <w:pPr>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 dialogues were segmented into episodes centred on a coherent design task. Prompts constituted the unit of coding and could receive more than one AI-TDC dimension code; within each coded dimension, one enactment level was assigned.</w:t>
      </w:r>
    </w:p>
    <w:p w14:paraId="1579CFCC" w14:textId="77777777" w:rsidR="00E55DA6" w:rsidRDefault="00E55DA6" w:rsidP="00E55DA6">
      <w:pPr>
        <w:spacing w:before="240" w:after="24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Hu’s first AI dialogue during the development of Version 1 comprised 18 prompts organised into seven episodes. The first episode illustrates how prompts, contextual interpretation, and AI-TDC coding were related.</w:t>
      </w:r>
    </w:p>
    <w:tbl>
      <w:tblPr>
        <w:tblStyle w:val="Style21"/>
        <w:tblW w:w="8970"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610"/>
        <w:gridCol w:w="3225"/>
        <w:gridCol w:w="3135"/>
      </w:tblGrid>
      <w:tr w:rsidR="00E55DA6" w14:paraId="52CF1BE0" w14:textId="77777777" w:rsidTr="00BC1FF4">
        <w:trPr>
          <w:trHeight w:val="705"/>
        </w:trPr>
        <w:tc>
          <w:tcPr>
            <w:tcW w:w="2610"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7D257A9B" w14:textId="77777777" w:rsidR="00E55DA6" w:rsidRDefault="00E55DA6" w:rsidP="00BC1FF4">
            <w:pPr>
              <w:jc w:val="center"/>
              <w:rPr>
                <w:rFonts w:ascii="Times New Roman" w:eastAsia="Times New Roman" w:hAnsi="Times New Roman" w:cs="Times New Roman"/>
              </w:rPr>
            </w:pPr>
            <w:r>
              <w:rPr>
                <w:rFonts w:ascii="Times New Roman" w:eastAsia="Times New Roman" w:hAnsi="Times New Roman" w:cs="Times New Roman"/>
                <w:b/>
                <w:bCs/>
              </w:rPr>
              <w:t>Prompt / AI response</w:t>
            </w:r>
          </w:p>
        </w:tc>
        <w:tc>
          <w:tcPr>
            <w:tcW w:w="3225"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21DD80AD" w14:textId="77777777" w:rsidR="00E55DA6" w:rsidRDefault="00E55DA6" w:rsidP="00BC1FF4">
            <w:pPr>
              <w:jc w:val="center"/>
              <w:rPr>
                <w:rFonts w:ascii="Times New Roman" w:eastAsia="Times New Roman" w:hAnsi="Times New Roman" w:cs="Times New Roman"/>
                <w:b/>
                <w:bCs/>
              </w:rPr>
            </w:pPr>
            <w:r>
              <w:rPr>
                <w:rFonts w:ascii="Times New Roman" w:eastAsia="Times New Roman" w:hAnsi="Times New Roman" w:cs="Times New Roman"/>
                <w:b/>
                <w:bCs/>
              </w:rPr>
              <w:t>Contextual interpretation</w:t>
            </w:r>
          </w:p>
        </w:tc>
        <w:tc>
          <w:tcPr>
            <w:tcW w:w="3135"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499E23C5" w14:textId="77777777" w:rsidR="00E55DA6" w:rsidRDefault="00E55DA6" w:rsidP="00BC1FF4">
            <w:pPr>
              <w:jc w:val="center"/>
              <w:rPr>
                <w:rFonts w:ascii="Times New Roman" w:eastAsia="Times New Roman" w:hAnsi="Times New Roman" w:cs="Times New Roman"/>
              </w:rPr>
            </w:pPr>
            <w:r>
              <w:rPr>
                <w:rFonts w:ascii="Times New Roman" w:eastAsia="Times New Roman" w:hAnsi="Times New Roman" w:cs="Times New Roman"/>
                <w:b/>
                <w:bCs/>
              </w:rPr>
              <w:t>AI-TDC coding</w:t>
            </w:r>
          </w:p>
        </w:tc>
      </w:tr>
      <w:tr w:rsidR="00E55DA6" w14:paraId="0634CA96" w14:textId="77777777" w:rsidTr="00BC1FF4">
        <w:trPr>
          <w:trHeight w:val="825"/>
        </w:trPr>
        <w:tc>
          <w:tcPr>
            <w:tcW w:w="8970" w:type="dxa"/>
            <w:gridSpan w:val="3"/>
            <w:tcBorders>
              <w:top w:val="single" w:sz="4" w:space="0" w:color="000000"/>
              <w:left w:val="single" w:sz="4" w:space="0" w:color="000000"/>
              <w:bottom w:val="single" w:sz="4" w:space="0" w:color="000000"/>
              <w:right w:val="single" w:sz="4" w:space="0" w:color="000000"/>
            </w:tcBorders>
          </w:tcPr>
          <w:p w14:paraId="6E6D3C03" w14:textId="77777777" w:rsidR="00E55DA6" w:rsidRDefault="00E55DA6" w:rsidP="00BC1FF4">
            <w:pPr>
              <w:jc w:val="center"/>
              <w:rPr>
                <w:rFonts w:ascii="Times New Roman" w:eastAsia="Times New Roman" w:hAnsi="Times New Roman" w:cs="Times New Roman"/>
                <w:b/>
                <w:bCs/>
              </w:rPr>
            </w:pPr>
            <w:r>
              <w:rPr>
                <w:rFonts w:ascii="Times New Roman" w:eastAsia="Times New Roman" w:hAnsi="Times New Roman" w:cs="Times New Roman"/>
                <w:b/>
                <w:bCs/>
              </w:rPr>
              <w:t>Episode 1 (prompts P1 and P2)</w:t>
            </w:r>
          </w:p>
          <w:p w14:paraId="6FA41E8C" w14:textId="77777777" w:rsidR="00E55DA6" w:rsidRDefault="00E55DA6" w:rsidP="00BC1FF4">
            <w:pPr>
              <w:jc w:val="center"/>
              <w:rPr>
                <w:rFonts w:ascii="Times New Roman" w:eastAsia="Times New Roman" w:hAnsi="Times New Roman" w:cs="Times New Roman"/>
                <w:b/>
                <w:bCs/>
              </w:rPr>
            </w:pPr>
            <w:r>
              <w:rPr>
                <w:rFonts w:ascii="Times New Roman" w:eastAsia="Times New Roman" w:hAnsi="Times New Roman" w:cs="Times New Roman"/>
              </w:rPr>
              <w:t>Task: Generating an initial lesson plan from collected resources</w:t>
            </w:r>
          </w:p>
        </w:tc>
      </w:tr>
      <w:tr w:rsidR="00E55DA6" w14:paraId="4A70AEF1" w14:textId="77777777" w:rsidTr="00BC1FF4">
        <w:trPr>
          <w:trHeight w:val="2160"/>
        </w:trPr>
        <w:tc>
          <w:tcPr>
            <w:tcW w:w="26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4C9B5C" w14:textId="77777777" w:rsidR="00E55DA6" w:rsidRDefault="00E55DA6" w:rsidP="00BC1FF4">
            <w:pPr>
              <w:rPr>
                <w:rFonts w:ascii="Times New Roman" w:eastAsia="Times New Roman" w:hAnsi="Times New Roman" w:cs="Times New Roman"/>
              </w:rPr>
            </w:pPr>
            <w:r>
              <w:rPr>
                <w:rFonts w:ascii="Times New Roman" w:eastAsia="Times New Roman" w:hAnsi="Times New Roman" w:cs="Times New Roman"/>
                <w:b/>
                <w:bCs/>
              </w:rPr>
              <w:t>P1</w:t>
            </w:r>
            <w:r>
              <w:rPr>
                <w:rFonts w:ascii="Times New Roman" w:eastAsia="Times New Roman" w:hAnsi="Times New Roman" w:cs="Times New Roman"/>
              </w:rPr>
              <w:t xml:space="preserve">: “Combine the 12 papers related to this topic and generate a complete lesson plan.” </w:t>
            </w:r>
          </w:p>
          <w:p w14:paraId="3FF0DB1C" w14:textId="77777777" w:rsidR="00E55DA6" w:rsidRDefault="00E55DA6" w:rsidP="00BC1FF4">
            <w:pPr>
              <w:rPr>
                <w:rFonts w:ascii="Times New Roman" w:eastAsia="Times New Roman" w:hAnsi="Times New Roman" w:cs="Times New Roman"/>
              </w:rPr>
            </w:pPr>
          </w:p>
          <w:p w14:paraId="16128DFA" w14:textId="77777777" w:rsidR="00E55DA6" w:rsidRDefault="00E55DA6" w:rsidP="00BC1FF4">
            <w:pPr>
              <w:rPr>
                <w:rFonts w:ascii="Times New Roman" w:eastAsia="Times New Roman" w:hAnsi="Times New Roman" w:cs="Times New Roman"/>
              </w:rPr>
            </w:pPr>
            <w:r>
              <w:rPr>
                <w:rFonts w:ascii="Times New Roman" w:eastAsia="Times New Roman" w:hAnsi="Times New Roman" w:cs="Times New Roman"/>
              </w:rPr>
              <w:t>AI produced a draft.</w:t>
            </w:r>
          </w:p>
        </w:tc>
        <w:tc>
          <w:tcPr>
            <w:tcW w:w="32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DD6A43" w14:textId="77777777" w:rsidR="00E55DA6" w:rsidRDefault="00E55DA6" w:rsidP="00BC1FF4">
            <w:pPr>
              <w:spacing w:after="240"/>
              <w:rPr>
                <w:rFonts w:ascii="Times New Roman" w:eastAsia="Times New Roman" w:hAnsi="Times New Roman" w:cs="Times New Roman"/>
              </w:rPr>
            </w:pPr>
            <w:r>
              <w:rPr>
                <w:rFonts w:ascii="Times New Roman" w:eastAsia="Times New Roman" w:hAnsi="Times New Roman" w:cs="Times New Roman"/>
              </w:rPr>
              <w:t xml:space="preserve">Hu delegated the initial synthesis of resources collected from CNKI to AI. She specified the source corpus and expected product but did not yet rework an existing AI output or define the mathematical progression. </w:t>
            </w:r>
          </w:p>
        </w:tc>
        <w:tc>
          <w:tcPr>
            <w:tcW w:w="3135" w:type="dxa"/>
            <w:tcBorders>
              <w:top w:val="single" w:sz="4" w:space="0" w:color="000000"/>
              <w:left w:val="single" w:sz="4" w:space="0" w:color="000000"/>
              <w:bottom w:val="single" w:sz="4" w:space="0" w:color="38761D"/>
              <w:right w:val="single" w:sz="4" w:space="0" w:color="000000"/>
            </w:tcBorders>
            <w:tcMar>
              <w:top w:w="100" w:type="dxa"/>
              <w:left w:w="100" w:type="dxa"/>
              <w:bottom w:w="100" w:type="dxa"/>
              <w:right w:w="100" w:type="dxa"/>
            </w:tcMar>
          </w:tcPr>
          <w:p w14:paraId="29428041" w14:textId="77777777" w:rsidR="00E55DA6" w:rsidRDefault="00E55DA6" w:rsidP="00BC1FF4">
            <w:pPr>
              <w:rPr>
                <w:rFonts w:ascii="Times New Roman" w:eastAsia="Times New Roman" w:hAnsi="Times New Roman" w:cs="Times New Roman"/>
              </w:rPr>
            </w:pPr>
            <w:r>
              <w:rPr>
                <w:rFonts w:ascii="Times New Roman" w:eastAsia="Times New Roman" w:hAnsi="Times New Roman" w:cs="Times New Roman"/>
                <w:b/>
                <w:bCs/>
              </w:rPr>
              <w:t>Orienting L2:</w:t>
            </w:r>
            <w:r>
              <w:rPr>
                <w:rFonts w:ascii="Times New Roman" w:eastAsia="Times New Roman" w:hAnsi="Times New Roman" w:cs="Times New Roman"/>
              </w:rPr>
              <w:t xml:space="preserve"> specific task defined, but framing remains partial.</w:t>
            </w:r>
          </w:p>
          <w:p w14:paraId="773F1760" w14:textId="77777777" w:rsidR="00E55DA6" w:rsidRDefault="00E55DA6" w:rsidP="00BC1FF4">
            <w:pPr>
              <w:rPr>
                <w:rFonts w:ascii="Times New Roman" w:eastAsia="Times New Roman" w:hAnsi="Times New Roman" w:cs="Times New Roman"/>
                <w:b/>
                <w:bCs/>
              </w:rPr>
            </w:pPr>
            <w:r>
              <w:rPr>
                <w:rFonts w:ascii="Times New Roman" w:eastAsia="Times New Roman" w:hAnsi="Times New Roman" w:cs="Times New Roman"/>
                <w:b/>
                <w:bCs/>
              </w:rPr>
              <w:t>Regulating L1:</w:t>
            </w:r>
            <w:r>
              <w:rPr>
                <w:rFonts w:ascii="Times New Roman" w:eastAsia="Times New Roman" w:hAnsi="Times New Roman" w:cs="Times New Roman"/>
              </w:rPr>
              <w:t xml:space="preserve"> AI largely determines the initial content and structure.</w:t>
            </w:r>
          </w:p>
        </w:tc>
      </w:tr>
      <w:tr w:rsidR="00E55DA6" w14:paraId="4685CE59" w14:textId="77777777" w:rsidTr="00BC1FF4">
        <w:trPr>
          <w:trHeight w:val="2040"/>
        </w:trPr>
        <w:tc>
          <w:tcPr>
            <w:tcW w:w="26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F43122" w14:textId="77777777" w:rsidR="00E55DA6" w:rsidRDefault="00E55DA6" w:rsidP="00BC1FF4">
            <w:pPr>
              <w:rPr>
                <w:rFonts w:ascii="Times New Roman" w:eastAsia="Times New Roman" w:hAnsi="Times New Roman" w:cs="Times New Roman"/>
              </w:rPr>
            </w:pPr>
            <w:r>
              <w:rPr>
                <w:rFonts w:ascii="Times New Roman" w:eastAsia="Times New Roman" w:hAnsi="Times New Roman" w:cs="Times New Roman"/>
                <w:b/>
                <w:bCs/>
              </w:rPr>
              <w:t>P2</w:t>
            </w:r>
            <w:r>
              <w:rPr>
                <w:rFonts w:ascii="Times New Roman" w:eastAsia="Times New Roman" w:hAnsi="Times New Roman" w:cs="Times New Roman"/>
              </w:rPr>
              <w:t xml:space="preserve">: “Rewrite the lesson plan using the required format.” </w:t>
            </w:r>
          </w:p>
          <w:p w14:paraId="360DE089" w14:textId="77777777" w:rsidR="00E55DA6" w:rsidRDefault="00E55DA6" w:rsidP="00BC1FF4">
            <w:pPr>
              <w:rPr>
                <w:rFonts w:ascii="Times New Roman" w:eastAsia="Times New Roman" w:hAnsi="Times New Roman" w:cs="Times New Roman"/>
              </w:rPr>
            </w:pPr>
          </w:p>
          <w:p w14:paraId="4D6BB2EC" w14:textId="77777777" w:rsidR="00E55DA6" w:rsidRDefault="00E55DA6" w:rsidP="00BC1FF4">
            <w:pPr>
              <w:rPr>
                <w:rFonts w:ascii="Times New Roman" w:eastAsia="Times New Roman" w:hAnsi="Times New Roman" w:cs="Times New Roman"/>
              </w:rPr>
            </w:pPr>
            <w:r>
              <w:rPr>
                <w:rFonts w:ascii="Times New Roman" w:eastAsia="Times New Roman" w:hAnsi="Times New Roman" w:cs="Times New Roman"/>
              </w:rPr>
              <w:t>AI reorganised the draft.</w:t>
            </w:r>
          </w:p>
        </w:tc>
        <w:tc>
          <w:tcPr>
            <w:tcW w:w="3225" w:type="dxa"/>
            <w:tcBorders>
              <w:top w:val="single" w:sz="4" w:space="0" w:color="000000"/>
              <w:left w:val="single" w:sz="4" w:space="0" w:color="000000"/>
              <w:bottom w:val="single" w:sz="4" w:space="0" w:color="000000"/>
              <w:right w:val="single" w:sz="4" w:space="0" w:color="38761D"/>
            </w:tcBorders>
            <w:tcMar>
              <w:top w:w="100" w:type="dxa"/>
              <w:left w:w="100" w:type="dxa"/>
              <w:bottom w:w="100" w:type="dxa"/>
              <w:right w:w="100" w:type="dxa"/>
            </w:tcMar>
          </w:tcPr>
          <w:p w14:paraId="37BBE8B1" w14:textId="77777777" w:rsidR="00E55DA6" w:rsidRDefault="00E55DA6" w:rsidP="00BC1FF4">
            <w:pPr>
              <w:jc w:val="both"/>
              <w:rPr>
                <w:rFonts w:ascii="Times New Roman" w:eastAsia="Times New Roman" w:hAnsi="Times New Roman" w:cs="Times New Roman"/>
              </w:rPr>
            </w:pPr>
            <w:r>
              <w:rPr>
                <w:rFonts w:ascii="Times New Roman" w:eastAsia="Times New Roman" w:hAnsi="Times New Roman" w:cs="Times New Roman"/>
              </w:rPr>
              <w:t>Hu constrained the previous AI-generated draft by introducing a lesson-plan template obtained from a peer, while continuing to delegate the rewriting to AI.</w:t>
            </w:r>
          </w:p>
          <w:p w14:paraId="3EDAA9CA" w14:textId="77777777" w:rsidR="00E55DA6" w:rsidRDefault="00E55DA6" w:rsidP="00BC1FF4">
            <w:pPr>
              <w:rPr>
                <w:rFonts w:ascii="Times New Roman" w:eastAsia="Times New Roman" w:hAnsi="Times New Roman" w:cs="Times New Roman"/>
              </w:rPr>
            </w:pPr>
          </w:p>
        </w:tc>
        <w:tc>
          <w:tcPr>
            <w:tcW w:w="3135" w:type="dxa"/>
            <w:tcBorders>
              <w:top w:val="single" w:sz="4" w:space="0" w:color="38761D"/>
              <w:left w:val="single" w:sz="4" w:space="0" w:color="38761D"/>
              <w:bottom w:val="single" w:sz="4" w:space="0" w:color="38761D"/>
              <w:right w:val="single" w:sz="4" w:space="0" w:color="38761D"/>
            </w:tcBorders>
            <w:tcMar>
              <w:top w:w="100" w:type="dxa"/>
              <w:left w:w="100" w:type="dxa"/>
              <w:bottom w:w="100" w:type="dxa"/>
              <w:right w:w="100" w:type="dxa"/>
            </w:tcMar>
          </w:tcPr>
          <w:p w14:paraId="65B07BE7" w14:textId="77777777" w:rsidR="00E55DA6" w:rsidRDefault="00E55DA6" w:rsidP="00BC1FF4">
            <w:pPr>
              <w:rPr>
                <w:rFonts w:ascii="Times New Roman" w:eastAsia="Times New Roman" w:hAnsi="Times New Roman" w:cs="Times New Roman"/>
              </w:rPr>
            </w:pPr>
            <w:r>
              <w:rPr>
                <w:rFonts w:ascii="Times New Roman" w:eastAsia="Times New Roman" w:hAnsi="Times New Roman" w:cs="Times New Roman"/>
                <w:b/>
                <w:bCs/>
              </w:rPr>
              <w:t>Orienting L2:</w:t>
            </w:r>
            <w:r>
              <w:rPr>
                <w:rFonts w:ascii="Times New Roman" w:eastAsia="Times New Roman" w:hAnsi="Times New Roman" w:cs="Times New Roman"/>
              </w:rPr>
              <w:t xml:space="preserve"> a specific design requirement is introduced.</w:t>
            </w:r>
          </w:p>
          <w:p w14:paraId="3E8E3EBC" w14:textId="77777777" w:rsidR="00E55DA6" w:rsidRDefault="00E55DA6" w:rsidP="00BC1FF4">
            <w:pPr>
              <w:rPr>
                <w:rFonts w:ascii="Times New Roman" w:eastAsia="Times New Roman" w:hAnsi="Times New Roman" w:cs="Times New Roman"/>
              </w:rPr>
            </w:pPr>
            <w:r>
              <w:rPr>
                <w:rFonts w:ascii="Times New Roman" w:eastAsia="Times New Roman" w:hAnsi="Times New Roman" w:cs="Times New Roman"/>
                <w:b/>
                <w:bCs/>
              </w:rPr>
              <w:t xml:space="preserve">Transforming L2: </w:t>
            </w:r>
            <w:r>
              <w:rPr>
                <w:rFonts w:ascii="Times New Roman" w:eastAsia="Times New Roman" w:hAnsi="Times New Roman" w:cs="Times New Roman"/>
              </w:rPr>
              <w:t xml:space="preserve">the existing AI-generated draft is reorganised through another resource. </w:t>
            </w:r>
          </w:p>
          <w:p w14:paraId="720988C3" w14:textId="77777777" w:rsidR="00E55DA6" w:rsidRDefault="00E55DA6" w:rsidP="00BC1FF4">
            <w:pPr>
              <w:rPr>
                <w:rFonts w:ascii="Times New Roman" w:eastAsia="Times New Roman" w:hAnsi="Times New Roman" w:cs="Times New Roman"/>
              </w:rPr>
            </w:pPr>
            <w:r>
              <w:rPr>
                <w:rFonts w:ascii="Times New Roman" w:eastAsia="Times New Roman" w:hAnsi="Times New Roman" w:cs="Times New Roman"/>
                <w:b/>
                <w:bCs/>
              </w:rPr>
              <w:t>Regulating L2:</w:t>
            </w:r>
            <w:r>
              <w:rPr>
                <w:rFonts w:ascii="Times New Roman" w:eastAsia="Times New Roman" w:hAnsi="Times New Roman" w:cs="Times New Roman"/>
              </w:rPr>
              <w:t xml:space="preserve"> AI is constrained by an imposed format.</w:t>
            </w:r>
          </w:p>
          <w:p w14:paraId="72D09234" w14:textId="77777777" w:rsidR="00E55DA6" w:rsidRDefault="00E55DA6" w:rsidP="00BC1FF4">
            <w:pPr>
              <w:rPr>
                <w:rFonts w:ascii="Times New Roman" w:eastAsia="Times New Roman" w:hAnsi="Times New Roman" w:cs="Times New Roman"/>
                <w:b/>
                <w:bCs/>
              </w:rPr>
            </w:pPr>
            <w:r>
              <w:rPr>
                <w:rFonts w:ascii="Times New Roman" w:eastAsia="Times New Roman" w:hAnsi="Times New Roman" w:cs="Times New Roman"/>
                <w:b/>
                <w:bCs/>
              </w:rPr>
              <w:t>Collectivising L2:</w:t>
            </w:r>
            <w:r>
              <w:rPr>
                <w:rFonts w:ascii="Times New Roman" w:eastAsia="Times New Roman" w:hAnsi="Times New Roman" w:cs="Times New Roman"/>
              </w:rPr>
              <w:t xml:space="preserve"> a peer-provided template informs AI-supported revision. </w:t>
            </w:r>
          </w:p>
        </w:tc>
      </w:tr>
    </w:tbl>
    <w:p w14:paraId="164A171C" w14:textId="77777777" w:rsidR="00E55DA6" w:rsidRDefault="00E55DA6" w:rsidP="00E55DA6">
      <w:pPr>
        <w:spacing w:before="240" w:after="240"/>
        <w:jc w:val="both"/>
        <w:rPr>
          <w:rFonts w:ascii="Times New Roman" w:eastAsia="Times New Roman" w:hAnsi="Times New Roman" w:cs="Times New Roman"/>
          <w:sz w:val="24"/>
          <w:szCs w:val="24"/>
        </w:rPr>
      </w:pPr>
    </w:p>
    <w:p w14:paraId="74E4A9B3" w14:textId="77777777" w:rsidR="00DC2479" w:rsidRDefault="00DC2479"/>
    <w:sectPr w:rsidR="00DC2479" w:rsidSect="00E55DA6">
      <w:footerReference w:type="default" r:id="rId5"/>
      <w:pgSz w:w="11909" w:h="16834"/>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8849" w14:textId="77777777" w:rsidR="00E55DA6" w:rsidRDefault="00E55DA6">
    <w:pPr>
      <w:pStyle w:val="Footer"/>
    </w:pPr>
    <w:r>
      <w:rPr>
        <w:noProof/>
      </w:rPr>
      <mc:AlternateContent>
        <mc:Choice Requires="wps">
          <w:drawing>
            <wp:anchor distT="0" distB="0" distL="114300" distR="114300" simplePos="0" relativeHeight="251659264" behindDoc="0" locked="0" layoutInCell="1" allowOverlap="1" wp14:anchorId="249B0C99" wp14:editId="6B3F057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3653A6E" w14:textId="77777777" w:rsidR="00E55DA6" w:rsidRDefault="00E55DA6">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49B0C99"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33653A6E" w14:textId="77777777" w:rsidR="00E55DA6" w:rsidRDefault="00E55DA6">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32BDF"/>
    <w:multiLevelType w:val="multilevel"/>
    <w:tmpl w:val="35932BD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49336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DA6"/>
    <w:rsid w:val="00041D75"/>
    <w:rsid w:val="005B6877"/>
    <w:rsid w:val="00AA0C39"/>
    <w:rsid w:val="00DC2479"/>
    <w:rsid w:val="00E55DA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57B9"/>
  <w15:chartTrackingRefBased/>
  <w15:docId w15:val="{518FA01B-F9A2-4C31-B865-1437E2CCE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DA6"/>
    <w:pPr>
      <w:spacing w:after="0" w:line="276" w:lineRule="auto"/>
    </w:pPr>
    <w:rPr>
      <w:rFonts w:ascii="Arial" w:eastAsia="Arial" w:hAnsi="Arial" w:cs="Arial"/>
      <w:kern w:val="0"/>
      <w:sz w:val="22"/>
      <w:szCs w:val="22"/>
      <w:lang w:val="zh-CN" w:eastAsia="en-IN"/>
      <w14:ligatures w14:val="none"/>
    </w:rPr>
  </w:style>
  <w:style w:type="paragraph" w:styleId="Heading1">
    <w:name w:val="heading 1"/>
    <w:basedOn w:val="Normal"/>
    <w:next w:val="Normal"/>
    <w:link w:val="Heading1Char"/>
    <w:uiPriority w:val="9"/>
    <w:qFormat/>
    <w:rsid w:val="00E5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E5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DA6"/>
    <w:rPr>
      <w:rFonts w:eastAsiaTheme="majorEastAsia" w:cstheme="majorBidi"/>
      <w:color w:val="272727" w:themeColor="text1" w:themeTint="D8"/>
    </w:rPr>
  </w:style>
  <w:style w:type="paragraph" w:styleId="Title">
    <w:name w:val="Title"/>
    <w:basedOn w:val="Normal"/>
    <w:next w:val="Normal"/>
    <w:link w:val="TitleChar"/>
    <w:uiPriority w:val="10"/>
    <w:qFormat/>
    <w:rsid w:val="00E55D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D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DA6"/>
    <w:pPr>
      <w:spacing w:before="160"/>
      <w:jc w:val="center"/>
    </w:pPr>
    <w:rPr>
      <w:i/>
      <w:iCs/>
      <w:color w:val="404040" w:themeColor="text1" w:themeTint="BF"/>
    </w:rPr>
  </w:style>
  <w:style w:type="character" w:customStyle="1" w:styleId="QuoteChar">
    <w:name w:val="Quote Char"/>
    <w:basedOn w:val="DefaultParagraphFont"/>
    <w:link w:val="Quote"/>
    <w:uiPriority w:val="29"/>
    <w:rsid w:val="00E55DA6"/>
    <w:rPr>
      <w:i/>
      <w:iCs/>
      <w:color w:val="404040" w:themeColor="text1" w:themeTint="BF"/>
    </w:rPr>
  </w:style>
  <w:style w:type="paragraph" w:styleId="ListParagraph">
    <w:name w:val="List Paragraph"/>
    <w:basedOn w:val="Normal"/>
    <w:uiPriority w:val="34"/>
    <w:qFormat/>
    <w:rsid w:val="00E55DA6"/>
    <w:pPr>
      <w:ind w:left="720"/>
      <w:contextualSpacing/>
    </w:pPr>
  </w:style>
  <w:style w:type="character" w:styleId="IntenseEmphasis">
    <w:name w:val="Intense Emphasis"/>
    <w:basedOn w:val="DefaultParagraphFont"/>
    <w:uiPriority w:val="21"/>
    <w:qFormat/>
    <w:rsid w:val="00E55DA6"/>
    <w:rPr>
      <w:i/>
      <w:iCs/>
      <w:color w:val="0F4761" w:themeColor="accent1" w:themeShade="BF"/>
    </w:rPr>
  </w:style>
  <w:style w:type="paragraph" w:styleId="IntenseQuote">
    <w:name w:val="Intense Quote"/>
    <w:basedOn w:val="Normal"/>
    <w:next w:val="Normal"/>
    <w:link w:val="IntenseQuoteChar"/>
    <w:uiPriority w:val="30"/>
    <w:qFormat/>
    <w:rsid w:val="00E5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DA6"/>
    <w:rPr>
      <w:i/>
      <w:iCs/>
      <w:color w:val="0F4761" w:themeColor="accent1" w:themeShade="BF"/>
    </w:rPr>
  </w:style>
  <w:style w:type="character" w:styleId="IntenseReference">
    <w:name w:val="Intense Reference"/>
    <w:basedOn w:val="DefaultParagraphFont"/>
    <w:uiPriority w:val="32"/>
    <w:qFormat/>
    <w:rsid w:val="00E55DA6"/>
    <w:rPr>
      <w:b/>
      <w:bCs/>
      <w:smallCaps/>
      <w:color w:val="0F4761" w:themeColor="accent1" w:themeShade="BF"/>
      <w:spacing w:val="5"/>
    </w:rPr>
  </w:style>
  <w:style w:type="paragraph" w:styleId="Footer">
    <w:name w:val="footer"/>
    <w:basedOn w:val="Normal"/>
    <w:link w:val="FooterChar"/>
    <w:rsid w:val="00E55DA6"/>
    <w:pPr>
      <w:tabs>
        <w:tab w:val="center" w:pos="4153"/>
        <w:tab w:val="right" w:pos="8306"/>
      </w:tabs>
      <w:snapToGrid w:val="0"/>
    </w:pPr>
    <w:rPr>
      <w:sz w:val="18"/>
    </w:rPr>
  </w:style>
  <w:style w:type="character" w:customStyle="1" w:styleId="FooterChar">
    <w:name w:val="Footer Char"/>
    <w:basedOn w:val="DefaultParagraphFont"/>
    <w:link w:val="Footer"/>
    <w:rsid w:val="00E55DA6"/>
    <w:rPr>
      <w:rFonts w:ascii="Arial" w:eastAsia="Arial" w:hAnsi="Arial" w:cs="Arial"/>
      <w:kern w:val="0"/>
      <w:sz w:val="18"/>
      <w:szCs w:val="22"/>
      <w:lang w:val="zh-CN" w:eastAsia="en-IN"/>
      <w14:ligatures w14:val="none"/>
    </w:rPr>
  </w:style>
  <w:style w:type="table" w:customStyle="1" w:styleId="Style20">
    <w:name w:val="_Style 20"/>
    <w:basedOn w:val="TableNormal"/>
    <w:qFormat/>
    <w:rsid w:val="00E55DA6"/>
    <w:pPr>
      <w:spacing w:after="0" w:line="240" w:lineRule="auto"/>
    </w:pPr>
    <w:rPr>
      <w:rFonts w:ascii="Times New Roman" w:eastAsia="SimSun" w:hAnsi="Times New Roman" w:cs="Times New Roman"/>
      <w:kern w:val="0"/>
      <w:sz w:val="20"/>
      <w:szCs w:val="20"/>
      <w:lang w:eastAsia="en-IN"/>
      <w14:ligatures w14:val="none"/>
    </w:rPr>
    <w:tblPr>
      <w:tblInd w:w="0" w:type="nil"/>
      <w:tblCellMar>
        <w:top w:w="100" w:type="dxa"/>
        <w:left w:w="100" w:type="dxa"/>
        <w:bottom w:w="100" w:type="dxa"/>
        <w:right w:w="100" w:type="dxa"/>
      </w:tblCellMar>
    </w:tblPr>
  </w:style>
  <w:style w:type="table" w:customStyle="1" w:styleId="Style21">
    <w:name w:val="_Style 21"/>
    <w:basedOn w:val="TableNormal"/>
    <w:qFormat/>
    <w:rsid w:val="00E55DA6"/>
    <w:pPr>
      <w:spacing w:after="0" w:line="240" w:lineRule="auto"/>
    </w:pPr>
    <w:rPr>
      <w:rFonts w:ascii="Times New Roman" w:eastAsia="SimSun" w:hAnsi="Times New Roman" w:cs="Times New Roman"/>
      <w:kern w:val="0"/>
      <w:sz w:val="20"/>
      <w:szCs w:val="20"/>
      <w:lang w:eastAsia="en-IN"/>
      <w14:ligatures w14:val="none"/>
    </w:rPr>
    <w:tblPr>
      <w:tblInd w:w="0" w:type="nil"/>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Words>
  <Characters>3912</Characters>
  <Application>Microsoft Office Word</Application>
  <DocSecurity>0</DocSecurity>
  <Lines>32</Lines>
  <Paragraphs>9</Paragraphs>
  <ScaleCrop>false</ScaleCrop>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2026-09-10T15:42:00Z</dcterms:created>
  <dcterms:modified xsi:type="dcterms:W3CDTF">2026-09-10T15:42:00Z</dcterms:modified>
</cp:coreProperties>
</file>