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D808" w14:textId="029C5A1A" w:rsidR="00A3007A" w:rsidRPr="00A3007A" w:rsidRDefault="00A3007A" w:rsidP="00CA4925">
      <w:pPr>
        <w:rPr>
          <w:rFonts w:ascii="Times New Roman" w:hAnsi="Times New Roman" w:cs="Times New Roman"/>
          <w:b/>
          <w:bCs/>
          <w:noProof/>
          <w:sz w:val="28"/>
          <w:szCs w:val="28"/>
        </w:rPr>
      </w:pPr>
      <w:r w:rsidRPr="00A3007A">
        <w:rPr>
          <w:rFonts w:ascii="Times New Roman" w:hAnsi="Times New Roman" w:cs="Times New Roman"/>
          <w:b/>
          <w:bCs/>
          <w:noProof/>
          <w:sz w:val="28"/>
          <w:szCs w:val="28"/>
        </w:rPr>
        <w:t>Depressive symptoms and subsequent decline in kidney function in a large community-based prospective cohort study</w:t>
      </w:r>
    </w:p>
    <w:p w14:paraId="2BD848CD" w14:textId="7950A597" w:rsidR="00202753" w:rsidRPr="00A3007A" w:rsidRDefault="00A3007A" w:rsidP="00CA4925">
      <w:pPr>
        <w:rPr>
          <w:rFonts w:ascii="Times New Roman" w:hAnsi="Times New Roman" w:cs="Times New Roman"/>
          <w:noProof/>
        </w:rPr>
      </w:pPr>
      <w:r w:rsidRPr="00A3007A">
        <w:rPr>
          <w:rFonts w:ascii="Times New Roman" w:hAnsi="Times New Roman" w:cs="Times New Roman"/>
          <w:noProof/>
        </w:rPr>
        <w:t>Supplementa</w:t>
      </w:r>
      <w:r w:rsidR="00B877EF">
        <w:rPr>
          <w:rFonts w:ascii="Times New Roman" w:hAnsi="Times New Roman" w:cs="Times New Roman" w:hint="eastAsia"/>
          <w:noProof/>
        </w:rPr>
        <w:t>ry</w:t>
      </w:r>
      <w:r w:rsidRPr="00A3007A">
        <w:rPr>
          <w:rFonts w:ascii="Times New Roman" w:hAnsi="Times New Roman" w:cs="Times New Roman"/>
          <w:noProof/>
        </w:rPr>
        <w:t xml:space="preserve"> Material</w:t>
      </w:r>
    </w:p>
    <w:p w14:paraId="2EE73937" w14:textId="77777777" w:rsidR="0091740F" w:rsidRDefault="0091740F" w:rsidP="00CA4925">
      <w:pPr>
        <w:rPr>
          <w:rFonts w:ascii="Times New Roman" w:hAnsi="Times New Roman" w:cs="Times New Roman"/>
          <w:b/>
          <w:bCs/>
          <w:noProof/>
        </w:rPr>
      </w:pPr>
    </w:p>
    <w:p w14:paraId="7B34EB02" w14:textId="61199EA0" w:rsidR="00A3007A" w:rsidRPr="00A3007A" w:rsidRDefault="00A3007A" w:rsidP="00CA4925">
      <w:pPr>
        <w:rPr>
          <w:rFonts w:ascii="Times New Roman" w:hAnsi="Times New Roman" w:cs="Times New Roman"/>
          <w:b/>
          <w:bCs/>
        </w:rPr>
      </w:pPr>
      <w:r w:rsidRPr="00A3007A">
        <w:rPr>
          <w:rFonts w:ascii="Times New Roman" w:hAnsi="Times New Roman" w:cs="Times New Roman"/>
          <w:b/>
          <w:bCs/>
          <w:noProof/>
        </w:rPr>
        <w:t>Contents</w:t>
      </w:r>
    </w:p>
    <w:p w14:paraId="3F5ECEC5" w14:textId="255559CC" w:rsidR="00A3007A" w:rsidRPr="0091740F" w:rsidRDefault="00A3007A" w:rsidP="00A3007A">
      <w:pPr>
        <w:rPr>
          <w:rFonts w:ascii="Times New Roman" w:hAnsi="Times New Roman" w:cs="Times New Roman"/>
        </w:rPr>
      </w:pPr>
      <w:r w:rsidRPr="00A3007A">
        <w:rPr>
          <w:rFonts w:ascii="Times New Roman" w:hAnsi="Times New Roman" w:cs="Times New Roman"/>
        </w:rPr>
        <w:t>Supplementa</w:t>
      </w:r>
      <w:r w:rsidR="00B877EF">
        <w:rPr>
          <w:rFonts w:ascii="Times New Roman" w:hAnsi="Times New Roman" w:cs="Times New Roman" w:hint="eastAsia"/>
        </w:rPr>
        <w:t>ry</w:t>
      </w:r>
      <w:r w:rsidRPr="00A3007A">
        <w:rPr>
          <w:rFonts w:ascii="Times New Roman" w:hAnsi="Times New Roman" w:cs="Times New Roman"/>
        </w:rPr>
        <w:t xml:space="preserve"> Table 1: Association between depressive symptoms and incident eGFR &lt;60 stratified by baseline categories</w:t>
      </w:r>
      <w:r w:rsidR="0091740F">
        <w:rPr>
          <w:rFonts w:ascii="Times New Roman" w:hAnsi="Times New Roman" w:cs="Times New Roman" w:hint="eastAsia"/>
        </w:rPr>
        <w:t xml:space="preserve"> </w:t>
      </w:r>
      <w:r w:rsidR="0091740F">
        <w:rPr>
          <w:rFonts w:ascii="Times New Roman" w:hAnsi="Times New Roman" w:cs="Times New Roman"/>
        </w:rPr>
        <w:t>…………………………………………………………………</w:t>
      </w:r>
      <w:r w:rsidR="0091740F">
        <w:rPr>
          <w:rFonts w:ascii="Times New Roman" w:hAnsi="Times New Roman" w:cs="Times New Roman" w:hint="eastAsia"/>
        </w:rPr>
        <w:t xml:space="preserve"> 2</w:t>
      </w:r>
    </w:p>
    <w:p w14:paraId="332F40B9" w14:textId="44B40308" w:rsidR="00A3007A" w:rsidRPr="0091740F" w:rsidRDefault="00A3007A" w:rsidP="00A3007A">
      <w:pPr>
        <w:rPr>
          <w:rFonts w:ascii="Times New Roman" w:hAnsi="Times New Roman" w:cs="Times New Roman"/>
        </w:rPr>
      </w:pPr>
      <w:r w:rsidRPr="00A3007A">
        <w:rPr>
          <w:rFonts w:ascii="Times New Roman" w:hAnsi="Times New Roman" w:cs="Times New Roman"/>
        </w:rPr>
        <w:t>Supplementa</w:t>
      </w:r>
      <w:r w:rsidR="00B877EF">
        <w:rPr>
          <w:rFonts w:ascii="Times New Roman" w:hAnsi="Times New Roman" w:cs="Times New Roman" w:hint="eastAsia"/>
        </w:rPr>
        <w:t>ry</w:t>
      </w:r>
      <w:r w:rsidRPr="00A3007A">
        <w:rPr>
          <w:rFonts w:ascii="Times New Roman" w:hAnsi="Times New Roman" w:cs="Times New Roman"/>
        </w:rPr>
        <w:t xml:space="preserve"> Table 2: Sensitivity analysis using incident CKD defined as eGFR &lt;60 mL/min/1.73m2 and/or urinary albumin ≥30 mg/</w:t>
      </w:r>
      <w:proofErr w:type="spellStart"/>
      <w:r w:rsidRPr="00A3007A">
        <w:rPr>
          <w:rFonts w:ascii="Times New Roman" w:hAnsi="Times New Roman" w:cs="Times New Roman"/>
        </w:rPr>
        <w:t>gCr</w:t>
      </w:r>
      <w:proofErr w:type="spellEnd"/>
      <w:r w:rsidR="0091740F">
        <w:rPr>
          <w:rFonts w:ascii="Times New Roman" w:hAnsi="Times New Roman" w:cs="Times New Roman" w:hint="eastAsia"/>
        </w:rPr>
        <w:t xml:space="preserve"> </w:t>
      </w:r>
      <w:r w:rsidR="0091740F">
        <w:rPr>
          <w:rFonts w:ascii="Times New Roman" w:hAnsi="Times New Roman" w:cs="Times New Roman"/>
        </w:rPr>
        <w:t>………………………………………</w:t>
      </w:r>
      <w:proofErr w:type="gramStart"/>
      <w:r w:rsidR="0091740F">
        <w:rPr>
          <w:rFonts w:ascii="Times New Roman" w:hAnsi="Times New Roman" w:cs="Times New Roman"/>
        </w:rPr>
        <w:t>….</w:t>
      </w:r>
      <w:r w:rsidR="0091740F">
        <w:rPr>
          <w:rFonts w:ascii="Times New Roman" w:hAnsi="Times New Roman" w:cs="Times New Roman" w:hint="eastAsia"/>
        </w:rPr>
        <w:t>.</w:t>
      </w:r>
      <w:proofErr w:type="gramEnd"/>
      <w:r w:rsidR="0091740F">
        <w:rPr>
          <w:rFonts w:ascii="Times New Roman" w:hAnsi="Times New Roman" w:cs="Times New Roman" w:hint="eastAsia"/>
        </w:rPr>
        <w:t xml:space="preserve"> 3</w:t>
      </w:r>
    </w:p>
    <w:p w14:paraId="36D2B4ED" w14:textId="7E67ADA9" w:rsidR="00A3007A" w:rsidRPr="0091740F" w:rsidRDefault="00A3007A" w:rsidP="00A3007A">
      <w:pPr>
        <w:rPr>
          <w:rFonts w:ascii="Times New Roman" w:hAnsi="Times New Roman" w:cs="Times New Roman"/>
        </w:rPr>
      </w:pPr>
      <w:r w:rsidRPr="00A3007A">
        <w:rPr>
          <w:rFonts w:ascii="Times New Roman" w:hAnsi="Times New Roman" w:cs="Times New Roman"/>
        </w:rPr>
        <w:t>Supplementa</w:t>
      </w:r>
      <w:r w:rsidR="00B877EF">
        <w:rPr>
          <w:rFonts w:ascii="Times New Roman" w:hAnsi="Times New Roman" w:cs="Times New Roman" w:hint="eastAsia"/>
        </w:rPr>
        <w:t>ry</w:t>
      </w:r>
      <w:r w:rsidRPr="00A3007A">
        <w:rPr>
          <w:rFonts w:ascii="Times New Roman" w:hAnsi="Times New Roman" w:cs="Times New Roman"/>
        </w:rPr>
        <w:t xml:space="preserve"> Table 3: Association between depressive symptoms and incident eGFR &lt;60 after excluding participants with a history of depression</w:t>
      </w:r>
      <w:r w:rsidR="0091740F">
        <w:rPr>
          <w:rFonts w:ascii="Times New Roman" w:hAnsi="Times New Roman" w:cs="Times New Roman" w:hint="eastAsia"/>
        </w:rPr>
        <w:t xml:space="preserve"> </w:t>
      </w:r>
      <w:r w:rsidR="0091740F">
        <w:rPr>
          <w:rFonts w:ascii="Times New Roman" w:hAnsi="Times New Roman" w:cs="Times New Roman"/>
        </w:rPr>
        <w:t>……………………………………………</w:t>
      </w:r>
      <w:r w:rsidR="0091740F">
        <w:rPr>
          <w:rFonts w:ascii="Times New Roman" w:hAnsi="Times New Roman" w:cs="Times New Roman" w:hint="eastAsia"/>
        </w:rPr>
        <w:t>. 4</w:t>
      </w:r>
    </w:p>
    <w:p w14:paraId="4C73B905" w14:textId="6B0750F6" w:rsidR="00A3007A" w:rsidRPr="0091740F" w:rsidRDefault="00A3007A" w:rsidP="00A3007A">
      <w:pPr>
        <w:rPr>
          <w:rFonts w:ascii="Times New Roman" w:hAnsi="Times New Roman" w:cs="Times New Roman"/>
        </w:rPr>
      </w:pPr>
      <w:r w:rsidRPr="00A3007A">
        <w:rPr>
          <w:rFonts w:ascii="Times New Roman" w:hAnsi="Times New Roman" w:cs="Times New Roman"/>
        </w:rPr>
        <w:t>Supplementa</w:t>
      </w:r>
      <w:r w:rsidR="00B877EF">
        <w:rPr>
          <w:rFonts w:ascii="Times New Roman" w:hAnsi="Times New Roman" w:cs="Times New Roman" w:hint="eastAsia"/>
        </w:rPr>
        <w:t>ry</w:t>
      </w:r>
      <w:r w:rsidRPr="00A3007A">
        <w:rPr>
          <w:rFonts w:ascii="Times New Roman" w:hAnsi="Times New Roman" w:cs="Times New Roman"/>
        </w:rPr>
        <w:t xml:space="preserve"> Table 4: Association between depressive symptoms and incident eGFR &lt;60 stratified by objectively defined hypertension and diabetes mellitus</w:t>
      </w:r>
      <w:r w:rsidR="0091740F">
        <w:rPr>
          <w:rFonts w:ascii="Times New Roman" w:hAnsi="Times New Roman" w:cs="Times New Roman" w:hint="eastAsia"/>
        </w:rPr>
        <w:t xml:space="preserve"> </w:t>
      </w:r>
      <w:r w:rsidR="0091740F">
        <w:rPr>
          <w:rFonts w:ascii="Times New Roman" w:hAnsi="Times New Roman" w:cs="Times New Roman"/>
        </w:rPr>
        <w:t>…………………………</w:t>
      </w:r>
      <w:r w:rsidR="0091740F">
        <w:rPr>
          <w:rFonts w:ascii="Times New Roman" w:hAnsi="Times New Roman" w:cs="Times New Roman" w:hint="eastAsia"/>
        </w:rPr>
        <w:t>... 5</w:t>
      </w:r>
    </w:p>
    <w:p w14:paraId="04B6D0AE" w14:textId="456D40CD" w:rsidR="00455BE5" w:rsidRPr="0091740F" w:rsidRDefault="00A3007A" w:rsidP="00A3007A">
      <w:r w:rsidRPr="00A3007A">
        <w:rPr>
          <w:rFonts w:ascii="Times New Roman" w:hAnsi="Times New Roman" w:cs="Times New Roman"/>
        </w:rPr>
        <w:t>Supplementa</w:t>
      </w:r>
      <w:r w:rsidR="00B877EF">
        <w:rPr>
          <w:rFonts w:ascii="Times New Roman" w:hAnsi="Times New Roman" w:cs="Times New Roman" w:hint="eastAsia"/>
        </w:rPr>
        <w:t>ry</w:t>
      </w:r>
      <w:r w:rsidRPr="00A3007A">
        <w:rPr>
          <w:rFonts w:ascii="Times New Roman" w:hAnsi="Times New Roman" w:cs="Times New Roman"/>
        </w:rPr>
        <w:t xml:space="preserve"> Table 5: Stratified analysis of association between depressive symptoms and incident eGFR &lt;60 by sex</w:t>
      </w:r>
      <w:r w:rsidR="0091740F">
        <w:rPr>
          <w:rFonts w:ascii="Times New Roman" w:hAnsi="Times New Roman" w:cs="Times New Roman" w:hint="eastAsia"/>
        </w:rPr>
        <w:t xml:space="preserve"> </w:t>
      </w:r>
      <w:r w:rsidR="0091740F">
        <w:rPr>
          <w:rFonts w:ascii="Times New Roman" w:hAnsi="Times New Roman" w:cs="Times New Roman"/>
        </w:rPr>
        <w:t>………………………………………………………………………</w:t>
      </w:r>
      <w:r w:rsidR="0091740F">
        <w:rPr>
          <w:rFonts w:ascii="Times New Roman" w:hAnsi="Times New Roman" w:cs="Times New Roman" w:hint="eastAsia"/>
        </w:rPr>
        <w:t xml:space="preserve"> 6</w:t>
      </w:r>
    </w:p>
    <w:p w14:paraId="7B306644" w14:textId="77777777" w:rsidR="00117014" w:rsidRDefault="00117014" w:rsidP="00CA4925"/>
    <w:p w14:paraId="71FBBCBF" w14:textId="77777777" w:rsidR="00117014" w:rsidRDefault="00117014" w:rsidP="00CA4925"/>
    <w:p w14:paraId="42AAF90D" w14:textId="77777777" w:rsidR="00117014" w:rsidRDefault="00117014" w:rsidP="00CA4925"/>
    <w:p w14:paraId="66B9E25A" w14:textId="77777777" w:rsidR="00F1294A" w:rsidRDefault="00F1294A" w:rsidP="00CA4925"/>
    <w:p w14:paraId="62A9D6BE" w14:textId="77777777" w:rsidR="005F6DB2" w:rsidRDefault="005F6DB2" w:rsidP="00CA4925"/>
    <w:p w14:paraId="3CC63329" w14:textId="77777777" w:rsidR="005F6DB2" w:rsidRDefault="005F6DB2" w:rsidP="00CA4925"/>
    <w:p w14:paraId="7900E1AB" w14:textId="77777777" w:rsidR="005F6DB2" w:rsidRDefault="005F6DB2" w:rsidP="00CA4925">
      <w:pPr>
        <w:sectPr w:rsidR="005F6DB2">
          <w:footerReference w:type="default" r:id="rId7"/>
          <w:pgSz w:w="11906" w:h="16838"/>
          <w:pgMar w:top="1985" w:right="1701" w:bottom="1701" w:left="1701" w:header="851" w:footer="992" w:gutter="0"/>
          <w:cols w:space="425"/>
          <w:docGrid w:type="lines" w:linePitch="360"/>
        </w:sectPr>
      </w:pPr>
    </w:p>
    <w:p w14:paraId="5F4B1472" w14:textId="6A730355" w:rsidR="00A3007A" w:rsidRDefault="00A3007A" w:rsidP="00A61D8A">
      <w:pPr>
        <w:spacing w:after="0"/>
        <w:rPr>
          <w:rFonts w:ascii="Times New Roman" w:hAnsi="Times New Roman" w:cs="Times New Roman"/>
        </w:rPr>
      </w:pPr>
    </w:p>
    <w:tbl>
      <w:tblPr>
        <w:tblpPr w:leftFromText="142" w:rightFromText="142" w:vertAnchor="text" w:horzAnchor="margin" w:tblpXSpec="center" w:tblpY="837"/>
        <w:tblW w:w="10857" w:type="dxa"/>
        <w:tblLayout w:type="fixed"/>
        <w:tblCellMar>
          <w:left w:w="99" w:type="dxa"/>
          <w:right w:w="99" w:type="dxa"/>
        </w:tblCellMar>
        <w:tblLook w:val="04A0" w:firstRow="1" w:lastRow="0" w:firstColumn="1" w:lastColumn="0" w:noHBand="0" w:noVBand="1"/>
      </w:tblPr>
      <w:tblGrid>
        <w:gridCol w:w="2701"/>
        <w:gridCol w:w="2625"/>
        <w:gridCol w:w="2626"/>
        <w:gridCol w:w="2905"/>
      </w:tblGrid>
      <w:tr w:rsidR="00A3007A" w:rsidRPr="00A3007A" w14:paraId="10A2073F" w14:textId="77777777" w:rsidTr="001433AD">
        <w:trPr>
          <w:trHeight w:val="386"/>
        </w:trPr>
        <w:tc>
          <w:tcPr>
            <w:tcW w:w="2701" w:type="dxa"/>
            <w:tcBorders>
              <w:top w:val="nil"/>
              <w:left w:val="nil"/>
              <w:bottom w:val="nil"/>
              <w:right w:val="nil"/>
            </w:tcBorders>
            <w:shd w:val="clear" w:color="000000" w:fill="FFFFFF"/>
            <w:noWrap/>
            <w:vAlign w:val="bottom"/>
            <w:hideMark/>
          </w:tcPr>
          <w:p w14:paraId="299BE6FC" w14:textId="77777777" w:rsidR="00A3007A" w:rsidRPr="00A3007A" w:rsidRDefault="00A3007A" w:rsidP="005F6DB2">
            <w:pPr>
              <w:widowControl/>
              <w:spacing w:after="0" w:line="240" w:lineRule="auto"/>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Baseline eGFR category</w:t>
            </w:r>
          </w:p>
        </w:tc>
        <w:tc>
          <w:tcPr>
            <w:tcW w:w="5251" w:type="dxa"/>
            <w:gridSpan w:val="2"/>
            <w:tcBorders>
              <w:top w:val="single" w:sz="8" w:space="0" w:color="auto"/>
              <w:left w:val="nil"/>
              <w:bottom w:val="single" w:sz="4" w:space="0" w:color="auto"/>
              <w:right w:val="nil"/>
            </w:tcBorders>
            <w:shd w:val="clear" w:color="000000" w:fill="FFFFFF"/>
            <w:noWrap/>
            <w:vAlign w:val="bottom"/>
            <w:hideMark/>
          </w:tcPr>
          <w:p w14:paraId="5CF92577"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Cases / No. subjects (%)</w:t>
            </w:r>
          </w:p>
        </w:tc>
        <w:tc>
          <w:tcPr>
            <w:tcW w:w="2905" w:type="dxa"/>
            <w:tcBorders>
              <w:top w:val="single" w:sz="8" w:space="0" w:color="auto"/>
              <w:left w:val="nil"/>
              <w:bottom w:val="nil"/>
              <w:right w:val="nil"/>
            </w:tcBorders>
            <w:shd w:val="clear" w:color="000000" w:fill="FFFFFF"/>
            <w:noWrap/>
            <w:vAlign w:val="bottom"/>
            <w:hideMark/>
          </w:tcPr>
          <w:p w14:paraId="5D1F30DA"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 xml:space="preserve">　</w:t>
            </w:r>
          </w:p>
        </w:tc>
      </w:tr>
      <w:tr w:rsidR="00A3007A" w:rsidRPr="00A3007A" w14:paraId="416DEC9A" w14:textId="77777777" w:rsidTr="001433AD">
        <w:trPr>
          <w:trHeight w:val="452"/>
        </w:trPr>
        <w:tc>
          <w:tcPr>
            <w:tcW w:w="2701" w:type="dxa"/>
            <w:tcBorders>
              <w:top w:val="nil"/>
              <w:left w:val="nil"/>
              <w:bottom w:val="single" w:sz="8" w:space="0" w:color="auto"/>
              <w:right w:val="nil"/>
            </w:tcBorders>
            <w:shd w:val="clear" w:color="000000" w:fill="FFFFFF"/>
            <w:noWrap/>
            <w:vAlign w:val="bottom"/>
            <w:hideMark/>
          </w:tcPr>
          <w:p w14:paraId="32FCAC84"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 xml:space="preserve"> </w:t>
            </w:r>
            <w:proofErr w:type="gramStart"/>
            <w:r w:rsidRPr="00A3007A">
              <w:rPr>
                <w:rFonts w:ascii="Times New Roman" w:eastAsia="ＭＳ Ｐゴシック" w:hAnsi="Times New Roman" w:cs="Times New Roman"/>
                <w:color w:val="000000"/>
                <w:kern w:val="0"/>
                <w:sz w:val="24"/>
                <w14:ligatures w14:val="none"/>
              </w:rPr>
              <w:t>( mL</w:t>
            </w:r>
            <w:proofErr w:type="gramEnd"/>
            <w:r w:rsidRPr="00A3007A">
              <w:rPr>
                <w:rFonts w:ascii="Times New Roman" w:eastAsia="ＭＳ Ｐゴシック" w:hAnsi="Times New Roman" w:cs="Times New Roman"/>
                <w:color w:val="000000"/>
                <w:kern w:val="0"/>
                <w:sz w:val="24"/>
                <w14:ligatures w14:val="none"/>
              </w:rPr>
              <w:t>/min/1.73m</w:t>
            </w:r>
            <w:r w:rsidRPr="00A3007A">
              <w:rPr>
                <w:rFonts w:ascii="Times New Roman" w:eastAsia="ＭＳ Ｐゴシック" w:hAnsi="Times New Roman" w:cs="Times New Roman"/>
                <w:color w:val="000000"/>
                <w:kern w:val="0"/>
                <w:sz w:val="24"/>
                <w:vertAlign w:val="superscript"/>
                <w14:ligatures w14:val="none"/>
              </w:rPr>
              <w:t>2</w:t>
            </w:r>
            <w:r w:rsidRPr="00A3007A">
              <w:rPr>
                <w:rFonts w:ascii="Times New Roman" w:eastAsia="ＭＳ Ｐゴシック" w:hAnsi="Times New Roman" w:cs="Times New Roman"/>
                <w:color w:val="000000"/>
                <w:kern w:val="0"/>
                <w:sz w:val="24"/>
                <w14:ligatures w14:val="none"/>
              </w:rPr>
              <w:t>)</w:t>
            </w:r>
          </w:p>
        </w:tc>
        <w:tc>
          <w:tcPr>
            <w:tcW w:w="2625" w:type="dxa"/>
            <w:tcBorders>
              <w:top w:val="nil"/>
              <w:left w:val="nil"/>
              <w:bottom w:val="single" w:sz="8" w:space="0" w:color="auto"/>
              <w:right w:val="nil"/>
            </w:tcBorders>
            <w:noWrap/>
            <w:vAlign w:val="bottom"/>
            <w:hideMark/>
          </w:tcPr>
          <w:p w14:paraId="22731960"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 xml:space="preserve">Depressive </w:t>
            </w:r>
            <w:proofErr w:type="gramStart"/>
            <w:r w:rsidRPr="00A3007A">
              <w:rPr>
                <w:rFonts w:ascii="Times New Roman" w:eastAsia="ＭＳ Ｐゴシック" w:hAnsi="Times New Roman" w:cs="Times New Roman"/>
                <w:color w:val="000000"/>
                <w:kern w:val="0"/>
                <w:sz w:val="24"/>
                <w14:ligatures w14:val="none"/>
              </w:rPr>
              <w:t>symptoms(</w:t>
            </w:r>
            <w:proofErr w:type="gramEnd"/>
            <w:r w:rsidRPr="00A3007A">
              <w:rPr>
                <w:rFonts w:ascii="Times New Roman" w:eastAsia="ＭＳ Ｐゴシック" w:hAnsi="Times New Roman" w:cs="Times New Roman"/>
                <w:color w:val="000000"/>
                <w:kern w:val="0"/>
                <w:sz w:val="24"/>
                <w14:ligatures w14:val="none"/>
              </w:rPr>
              <w:t>-)</w:t>
            </w:r>
          </w:p>
        </w:tc>
        <w:tc>
          <w:tcPr>
            <w:tcW w:w="2626" w:type="dxa"/>
            <w:tcBorders>
              <w:top w:val="nil"/>
              <w:left w:val="nil"/>
              <w:bottom w:val="single" w:sz="8" w:space="0" w:color="auto"/>
              <w:right w:val="nil"/>
            </w:tcBorders>
            <w:noWrap/>
            <w:vAlign w:val="bottom"/>
            <w:hideMark/>
          </w:tcPr>
          <w:p w14:paraId="34A12E0D"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 xml:space="preserve">Depressive </w:t>
            </w:r>
            <w:proofErr w:type="gramStart"/>
            <w:r w:rsidRPr="00A3007A">
              <w:rPr>
                <w:rFonts w:ascii="Times New Roman" w:eastAsia="ＭＳ Ｐゴシック" w:hAnsi="Times New Roman" w:cs="Times New Roman"/>
                <w:color w:val="000000"/>
                <w:kern w:val="0"/>
                <w:sz w:val="24"/>
                <w14:ligatures w14:val="none"/>
              </w:rPr>
              <w:t>symptoms(</w:t>
            </w:r>
            <w:proofErr w:type="gramEnd"/>
            <w:r w:rsidRPr="00A3007A">
              <w:rPr>
                <w:rFonts w:ascii="Times New Roman" w:eastAsia="ＭＳ Ｐゴシック" w:hAnsi="Times New Roman" w:cs="Times New Roman"/>
                <w:color w:val="000000"/>
                <w:kern w:val="0"/>
                <w:sz w:val="24"/>
                <w14:ligatures w14:val="none"/>
              </w:rPr>
              <w:t>+)</w:t>
            </w:r>
          </w:p>
        </w:tc>
        <w:tc>
          <w:tcPr>
            <w:tcW w:w="2905" w:type="dxa"/>
            <w:tcBorders>
              <w:top w:val="nil"/>
              <w:left w:val="nil"/>
              <w:bottom w:val="single" w:sz="8" w:space="0" w:color="auto"/>
              <w:right w:val="nil"/>
            </w:tcBorders>
            <w:shd w:val="clear" w:color="000000" w:fill="FFFFFF"/>
            <w:noWrap/>
            <w:vAlign w:val="bottom"/>
            <w:hideMark/>
          </w:tcPr>
          <w:p w14:paraId="267068B7"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Adjusted OR (95% CI)</w:t>
            </w:r>
          </w:p>
        </w:tc>
      </w:tr>
      <w:tr w:rsidR="00A3007A" w:rsidRPr="00A3007A" w14:paraId="0CBDD319" w14:textId="77777777" w:rsidTr="001433AD">
        <w:trPr>
          <w:trHeight w:val="386"/>
        </w:trPr>
        <w:tc>
          <w:tcPr>
            <w:tcW w:w="2701" w:type="dxa"/>
            <w:tcBorders>
              <w:top w:val="nil"/>
              <w:left w:val="nil"/>
              <w:bottom w:val="nil"/>
              <w:right w:val="nil"/>
            </w:tcBorders>
            <w:shd w:val="clear" w:color="000000" w:fill="FFFFFF"/>
            <w:noWrap/>
            <w:vAlign w:val="bottom"/>
            <w:hideMark/>
          </w:tcPr>
          <w:p w14:paraId="311AABA9"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90-119</w:t>
            </w:r>
          </w:p>
        </w:tc>
        <w:tc>
          <w:tcPr>
            <w:tcW w:w="2625" w:type="dxa"/>
            <w:tcBorders>
              <w:top w:val="nil"/>
              <w:left w:val="nil"/>
              <w:bottom w:val="nil"/>
              <w:right w:val="nil"/>
            </w:tcBorders>
            <w:shd w:val="clear" w:color="000000" w:fill="FFFFFF"/>
            <w:noWrap/>
            <w:vAlign w:val="bottom"/>
            <w:hideMark/>
          </w:tcPr>
          <w:p w14:paraId="67383275"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4 / 2622 (0.2)</w:t>
            </w:r>
          </w:p>
        </w:tc>
        <w:tc>
          <w:tcPr>
            <w:tcW w:w="2626" w:type="dxa"/>
            <w:tcBorders>
              <w:top w:val="nil"/>
              <w:left w:val="nil"/>
              <w:bottom w:val="nil"/>
              <w:right w:val="nil"/>
            </w:tcBorders>
            <w:shd w:val="clear" w:color="000000" w:fill="FFFFFF"/>
            <w:noWrap/>
            <w:vAlign w:val="bottom"/>
            <w:hideMark/>
          </w:tcPr>
          <w:p w14:paraId="71F497F4"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3 / 1047 (0.3)</w:t>
            </w:r>
          </w:p>
        </w:tc>
        <w:tc>
          <w:tcPr>
            <w:tcW w:w="2905" w:type="dxa"/>
            <w:tcBorders>
              <w:top w:val="nil"/>
              <w:left w:val="nil"/>
              <w:bottom w:val="nil"/>
              <w:right w:val="nil"/>
            </w:tcBorders>
            <w:shd w:val="clear" w:color="000000" w:fill="FFFFFF"/>
            <w:noWrap/>
            <w:vAlign w:val="bottom"/>
            <w:hideMark/>
          </w:tcPr>
          <w:p w14:paraId="4F766998"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1.48 (0.25–8.59)</w:t>
            </w:r>
          </w:p>
        </w:tc>
      </w:tr>
      <w:tr w:rsidR="00A3007A" w:rsidRPr="00A3007A" w14:paraId="29388E5B" w14:textId="77777777" w:rsidTr="001433AD">
        <w:trPr>
          <w:trHeight w:val="386"/>
        </w:trPr>
        <w:tc>
          <w:tcPr>
            <w:tcW w:w="2701" w:type="dxa"/>
            <w:tcBorders>
              <w:top w:val="nil"/>
              <w:left w:val="nil"/>
              <w:bottom w:val="nil"/>
              <w:right w:val="nil"/>
            </w:tcBorders>
            <w:shd w:val="clear" w:color="000000" w:fill="FFFFFF"/>
            <w:noWrap/>
            <w:vAlign w:val="bottom"/>
            <w:hideMark/>
          </w:tcPr>
          <w:p w14:paraId="6958289E"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80-89</w:t>
            </w:r>
          </w:p>
        </w:tc>
        <w:tc>
          <w:tcPr>
            <w:tcW w:w="2625" w:type="dxa"/>
            <w:tcBorders>
              <w:top w:val="nil"/>
              <w:left w:val="nil"/>
              <w:bottom w:val="nil"/>
              <w:right w:val="nil"/>
            </w:tcBorders>
            <w:shd w:val="clear" w:color="000000" w:fill="FFFFFF"/>
            <w:noWrap/>
            <w:vAlign w:val="bottom"/>
            <w:hideMark/>
          </w:tcPr>
          <w:p w14:paraId="761B1AA0"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22 / 3521 (0.6)</w:t>
            </w:r>
          </w:p>
        </w:tc>
        <w:tc>
          <w:tcPr>
            <w:tcW w:w="2626" w:type="dxa"/>
            <w:tcBorders>
              <w:top w:val="nil"/>
              <w:left w:val="nil"/>
              <w:bottom w:val="nil"/>
              <w:right w:val="nil"/>
            </w:tcBorders>
            <w:shd w:val="clear" w:color="000000" w:fill="FFFFFF"/>
            <w:noWrap/>
            <w:vAlign w:val="bottom"/>
            <w:hideMark/>
          </w:tcPr>
          <w:p w14:paraId="08D9552E"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8 / 1270 (0.6)</w:t>
            </w:r>
          </w:p>
        </w:tc>
        <w:tc>
          <w:tcPr>
            <w:tcW w:w="2905" w:type="dxa"/>
            <w:tcBorders>
              <w:top w:val="nil"/>
              <w:left w:val="nil"/>
              <w:bottom w:val="nil"/>
              <w:right w:val="nil"/>
            </w:tcBorders>
            <w:shd w:val="clear" w:color="000000" w:fill="FFFFFF"/>
            <w:noWrap/>
            <w:vAlign w:val="bottom"/>
            <w:hideMark/>
          </w:tcPr>
          <w:p w14:paraId="14A56C4D"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1.13 (0.48–2.63)</w:t>
            </w:r>
          </w:p>
        </w:tc>
      </w:tr>
      <w:tr w:rsidR="00A3007A" w:rsidRPr="00A3007A" w14:paraId="2674A33D" w14:textId="77777777" w:rsidTr="001433AD">
        <w:trPr>
          <w:trHeight w:val="386"/>
        </w:trPr>
        <w:tc>
          <w:tcPr>
            <w:tcW w:w="2701" w:type="dxa"/>
            <w:tcBorders>
              <w:top w:val="nil"/>
              <w:left w:val="nil"/>
              <w:bottom w:val="nil"/>
              <w:right w:val="nil"/>
            </w:tcBorders>
            <w:shd w:val="clear" w:color="000000" w:fill="FFFFFF"/>
            <w:noWrap/>
            <w:vAlign w:val="bottom"/>
            <w:hideMark/>
          </w:tcPr>
          <w:p w14:paraId="79B9FE5D"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70-79</w:t>
            </w:r>
          </w:p>
        </w:tc>
        <w:tc>
          <w:tcPr>
            <w:tcW w:w="2625" w:type="dxa"/>
            <w:tcBorders>
              <w:top w:val="nil"/>
              <w:left w:val="nil"/>
              <w:bottom w:val="nil"/>
              <w:right w:val="nil"/>
            </w:tcBorders>
            <w:shd w:val="clear" w:color="000000" w:fill="FFFFFF"/>
            <w:noWrap/>
            <w:vAlign w:val="bottom"/>
            <w:hideMark/>
          </w:tcPr>
          <w:p w14:paraId="6F6036A9" w14:textId="23E48E65"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158 / 5261 (3</w:t>
            </w:r>
            <w:r w:rsidR="00B877EF">
              <w:rPr>
                <w:rFonts w:ascii="Times New Roman" w:eastAsia="ＭＳ Ｐゴシック" w:hAnsi="Times New Roman" w:cs="Times New Roman" w:hint="eastAsia"/>
                <w:color w:val="000000"/>
                <w:kern w:val="0"/>
                <w:sz w:val="24"/>
                <w14:ligatures w14:val="none"/>
              </w:rPr>
              <w:t>.0</w:t>
            </w:r>
            <w:r w:rsidRPr="00A3007A">
              <w:rPr>
                <w:rFonts w:ascii="Times New Roman" w:eastAsia="ＭＳ Ｐゴシック" w:hAnsi="Times New Roman" w:cs="Times New Roman"/>
                <w:color w:val="000000"/>
                <w:kern w:val="0"/>
                <w:sz w:val="24"/>
                <w14:ligatures w14:val="none"/>
              </w:rPr>
              <w:t>)</w:t>
            </w:r>
          </w:p>
        </w:tc>
        <w:tc>
          <w:tcPr>
            <w:tcW w:w="2626" w:type="dxa"/>
            <w:tcBorders>
              <w:top w:val="nil"/>
              <w:left w:val="nil"/>
              <w:bottom w:val="nil"/>
              <w:right w:val="nil"/>
            </w:tcBorders>
            <w:shd w:val="clear" w:color="000000" w:fill="FFFFFF"/>
            <w:noWrap/>
            <w:vAlign w:val="bottom"/>
            <w:hideMark/>
          </w:tcPr>
          <w:p w14:paraId="591DDB6B" w14:textId="24F1F714"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42 / 1497 (</w:t>
            </w:r>
            <w:r w:rsidR="00B877EF">
              <w:rPr>
                <w:rFonts w:ascii="Times New Roman" w:eastAsia="ＭＳ Ｐゴシック" w:hAnsi="Times New Roman" w:cs="Times New Roman" w:hint="eastAsia"/>
                <w:color w:val="000000"/>
                <w:kern w:val="0"/>
                <w:sz w:val="24"/>
                <w14:ligatures w14:val="none"/>
              </w:rPr>
              <w:t>2.8</w:t>
            </w:r>
            <w:r w:rsidRPr="00A3007A">
              <w:rPr>
                <w:rFonts w:ascii="Times New Roman" w:eastAsia="ＭＳ Ｐゴシック" w:hAnsi="Times New Roman" w:cs="Times New Roman"/>
                <w:color w:val="000000"/>
                <w:kern w:val="0"/>
                <w:sz w:val="24"/>
                <w14:ligatures w14:val="none"/>
              </w:rPr>
              <w:t>)</w:t>
            </w:r>
          </w:p>
        </w:tc>
        <w:tc>
          <w:tcPr>
            <w:tcW w:w="2905" w:type="dxa"/>
            <w:tcBorders>
              <w:top w:val="nil"/>
              <w:left w:val="nil"/>
              <w:bottom w:val="nil"/>
              <w:right w:val="nil"/>
            </w:tcBorders>
            <w:shd w:val="clear" w:color="000000" w:fill="FFFFFF"/>
            <w:noWrap/>
            <w:vAlign w:val="bottom"/>
            <w:hideMark/>
          </w:tcPr>
          <w:p w14:paraId="6977729B"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1.02 (0.71–1.46)</w:t>
            </w:r>
          </w:p>
        </w:tc>
      </w:tr>
      <w:tr w:rsidR="00A3007A" w:rsidRPr="00A3007A" w14:paraId="656804DF" w14:textId="77777777" w:rsidTr="001433AD">
        <w:trPr>
          <w:trHeight w:val="386"/>
        </w:trPr>
        <w:tc>
          <w:tcPr>
            <w:tcW w:w="2701" w:type="dxa"/>
            <w:tcBorders>
              <w:top w:val="nil"/>
              <w:left w:val="nil"/>
              <w:bottom w:val="nil"/>
              <w:right w:val="nil"/>
            </w:tcBorders>
            <w:shd w:val="clear" w:color="000000" w:fill="FFFFFF"/>
            <w:noWrap/>
            <w:vAlign w:val="bottom"/>
            <w:hideMark/>
          </w:tcPr>
          <w:p w14:paraId="63A72975"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60-69</w:t>
            </w:r>
          </w:p>
        </w:tc>
        <w:tc>
          <w:tcPr>
            <w:tcW w:w="2625" w:type="dxa"/>
            <w:tcBorders>
              <w:top w:val="nil"/>
              <w:left w:val="nil"/>
              <w:bottom w:val="nil"/>
              <w:right w:val="nil"/>
            </w:tcBorders>
            <w:shd w:val="clear" w:color="000000" w:fill="FFFFFF"/>
            <w:noWrap/>
            <w:vAlign w:val="bottom"/>
            <w:hideMark/>
          </w:tcPr>
          <w:p w14:paraId="1EEE6697" w14:textId="2EC102D8"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680 / 4183 (16</w:t>
            </w:r>
            <w:r w:rsidR="00B877EF">
              <w:rPr>
                <w:rFonts w:ascii="Times New Roman" w:eastAsia="ＭＳ Ｐゴシック" w:hAnsi="Times New Roman" w:cs="Times New Roman" w:hint="eastAsia"/>
                <w:color w:val="000000"/>
                <w:kern w:val="0"/>
                <w:sz w:val="24"/>
                <w14:ligatures w14:val="none"/>
              </w:rPr>
              <w:t>.3</w:t>
            </w:r>
            <w:r w:rsidRPr="00A3007A">
              <w:rPr>
                <w:rFonts w:ascii="Times New Roman" w:eastAsia="ＭＳ Ｐゴシック" w:hAnsi="Times New Roman" w:cs="Times New Roman"/>
                <w:color w:val="000000"/>
                <w:kern w:val="0"/>
                <w:sz w:val="24"/>
                <w14:ligatures w14:val="none"/>
              </w:rPr>
              <w:t>)</w:t>
            </w:r>
          </w:p>
        </w:tc>
        <w:tc>
          <w:tcPr>
            <w:tcW w:w="2626" w:type="dxa"/>
            <w:tcBorders>
              <w:top w:val="nil"/>
              <w:left w:val="nil"/>
              <w:bottom w:val="nil"/>
              <w:right w:val="nil"/>
            </w:tcBorders>
            <w:shd w:val="clear" w:color="000000" w:fill="FFFFFF"/>
            <w:noWrap/>
            <w:vAlign w:val="bottom"/>
            <w:hideMark/>
          </w:tcPr>
          <w:p w14:paraId="3AE276B6" w14:textId="4CC2FEB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235 / 1183 (</w:t>
            </w:r>
            <w:r w:rsidR="00B877EF">
              <w:rPr>
                <w:rFonts w:ascii="Times New Roman" w:eastAsia="ＭＳ Ｐゴシック" w:hAnsi="Times New Roman" w:cs="Times New Roman" w:hint="eastAsia"/>
                <w:color w:val="000000"/>
                <w:kern w:val="0"/>
                <w:sz w:val="24"/>
                <w14:ligatures w14:val="none"/>
              </w:rPr>
              <w:t>19.9</w:t>
            </w:r>
            <w:r w:rsidRPr="00A3007A">
              <w:rPr>
                <w:rFonts w:ascii="Times New Roman" w:eastAsia="ＭＳ Ｐゴシック" w:hAnsi="Times New Roman" w:cs="Times New Roman"/>
                <w:color w:val="000000"/>
                <w:kern w:val="0"/>
                <w:sz w:val="24"/>
                <w14:ligatures w14:val="none"/>
              </w:rPr>
              <w:t>)</w:t>
            </w:r>
          </w:p>
        </w:tc>
        <w:tc>
          <w:tcPr>
            <w:tcW w:w="2905" w:type="dxa"/>
            <w:tcBorders>
              <w:top w:val="nil"/>
              <w:left w:val="nil"/>
              <w:bottom w:val="nil"/>
              <w:right w:val="nil"/>
            </w:tcBorders>
            <w:shd w:val="clear" w:color="000000" w:fill="FFFFFF"/>
            <w:noWrap/>
            <w:vAlign w:val="bottom"/>
            <w:hideMark/>
          </w:tcPr>
          <w:p w14:paraId="1CF10560" w14:textId="77777777" w:rsidR="00A3007A" w:rsidRPr="00A3007A" w:rsidRDefault="00A3007A" w:rsidP="00A3007A">
            <w:pPr>
              <w:widowControl/>
              <w:spacing w:after="0" w:line="240" w:lineRule="auto"/>
              <w:jc w:val="center"/>
              <w:rPr>
                <w:rFonts w:ascii="Times New Roman" w:eastAsia="ＭＳ Ｐゴシック" w:hAnsi="Times New Roman" w:cs="Times New Roman"/>
                <w:color w:val="000000"/>
                <w:kern w:val="0"/>
                <w:sz w:val="24"/>
                <w14:ligatures w14:val="none"/>
              </w:rPr>
            </w:pPr>
            <w:r w:rsidRPr="00A3007A">
              <w:rPr>
                <w:rFonts w:ascii="Times New Roman" w:eastAsia="ＭＳ Ｐゴシック" w:hAnsi="Times New Roman" w:cs="Times New Roman"/>
                <w:color w:val="000000"/>
                <w:kern w:val="0"/>
                <w:sz w:val="24"/>
                <w14:ligatures w14:val="none"/>
              </w:rPr>
              <w:t>1.33 (1.11–1.59)</w:t>
            </w:r>
          </w:p>
        </w:tc>
      </w:tr>
    </w:tbl>
    <w:p w14:paraId="1A86C819" w14:textId="394AADB3" w:rsidR="001433AD" w:rsidRDefault="00A3007A" w:rsidP="001433AD">
      <w:pPr>
        <w:spacing w:after="0"/>
        <w:rPr>
          <w:rFonts w:ascii="Times New Roman" w:hAnsi="Times New Roman" w:cs="Times New Roman"/>
        </w:rPr>
      </w:pPr>
      <w:r w:rsidRPr="00A3007A">
        <w:rPr>
          <w:rFonts w:ascii="Times New Roman" w:hAnsi="Times New Roman" w:cs="Times New Roman"/>
        </w:rPr>
        <w:t>Supplementa</w:t>
      </w:r>
      <w:r w:rsidR="00D4767D">
        <w:rPr>
          <w:rFonts w:ascii="Times New Roman" w:hAnsi="Times New Roman" w:cs="Times New Roman" w:hint="eastAsia"/>
        </w:rPr>
        <w:t>ry</w:t>
      </w:r>
      <w:r w:rsidRPr="00A3007A">
        <w:rPr>
          <w:rFonts w:ascii="Times New Roman" w:hAnsi="Times New Roman" w:cs="Times New Roman"/>
        </w:rPr>
        <w:t xml:space="preserve"> Table 1. Association between depressive symptoms and i</w:t>
      </w:r>
      <w:r>
        <w:rPr>
          <w:rFonts w:ascii="Times New Roman" w:hAnsi="Times New Roman" w:cs="Times New Roman" w:hint="eastAsia"/>
        </w:rPr>
        <w:t>n</w:t>
      </w:r>
      <w:r w:rsidRPr="00A3007A">
        <w:rPr>
          <w:rFonts w:ascii="Times New Roman" w:hAnsi="Times New Roman" w:cs="Times New Roman"/>
        </w:rPr>
        <w:t>cident eGFR &lt;60 stratified by baseline categories</w:t>
      </w:r>
    </w:p>
    <w:p w14:paraId="6C7A9F0E" w14:textId="67FAC5E5" w:rsidR="001433AD" w:rsidRPr="001433AD" w:rsidRDefault="001433AD" w:rsidP="00947A51">
      <w:pPr>
        <w:spacing w:after="0" w:line="240" w:lineRule="auto"/>
        <w:rPr>
          <w:rFonts w:ascii="Times New Roman" w:hAnsi="Times New Roman" w:cs="Times New Roman"/>
        </w:rPr>
      </w:pPr>
      <w:r w:rsidRPr="001433AD">
        <w:rPr>
          <w:rFonts w:ascii="Times New Roman" w:hAnsi="Times New Roman" w:cs="Times New Roman"/>
        </w:rPr>
        <w:t>Stratified analysis was performed according to baseline eGFR categories (60-69, 70-79, 80-89, and ≥90 mL/min/1.73m2) using the fully adjusted model (Model4).</w:t>
      </w:r>
    </w:p>
    <w:p w14:paraId="3BB525E1" w14:textId="491B6C47" w:rsidR="00A3007A" w:rsidRPr="00A3007A" w:rsidRDefault="0091740F" w:rsidP="00947A51">
      <w:pPr>
        <w:spacing w:after="0" w:line="240" w:lineRule="auto"/>
        <w:rPr>
          <w:rFonts w:ascii="Times New Roman" w:hAnsi="Times New Roman" w:cs="Times New Roman"/>
        </w:rPr>
      </w:pPr>
      <w:r w:rsidRPr="0091740F">
        <w:rPr>
          <w:rFonts w:ascii="Times New Roman" w:hAnsi="Times New Roman" w:cs="Times New Roman"/>
        </w:rPr>
        <w:t>Adjusted odds ratios were estimated using the fully adjusted model, which included age, sex, baseline eGFR, socioeconomic factors (marital status, living alone, employment status, and educational attainment), lifestyle factors (smoking status, alcohol consumption, and leisure-time physical activity), comorbidities and clinical factors (hypertension, diabetes mellitus, dyslipidemia, cardiovascular disease, hypothyroidism, periodontal disease, body mass index, and hemoglobin).</w:t>
      </w:r>
    </w:p>
    <w:p w14:paraId="2DA0EB32" w14:textId="77777777" w:rsidR="00A3007A" w:rsidRDefault="00A3007A" w:rsidP="00A61D8A">
      <w:pPr>
        <w:spacing w:after="0"/>
        <w:rPr>
          <w:rFonts w:ascii="Times New Roman" w:hAnsi="Times New Roman" w:cs="Times New Roman"/>
        </w:rPr>
      </w:pPr>
    </w:p>
    <w:p w14:paraId="0B4B9868" w14:textId="77777777" w:rsidR="001433AD" w:rsidRDefault="001433AD" w:rsidP="00A61D8A">
      <w:pPr>
        <w:spacing w:after="0"/>
        <w:rPr>
          <w:rFonts w:ascii="Times New Roman" w:hAnsi="Times New Roman" w:cs="Times New Roman"/>
        </w:rPr>
      </w:pPr>
    </w:p>
    <w:p w14:paraId="3BF0DC38" w14:textId="77777777" w:rsidR="001433AD" w:rsidRDefault="001433AD" w:rsidP="00A61D8A">
      <w:pPr>
        <w:spacing w:after="0"/>
        <w:rPr>
          <w:rFonts w:ascii="Times New Roman" w:hAnsi="Times New Roman" w:cs="Times New Roman"/>
        </w:rPr>
      </w:pPr>
    </w:p>
    <w:p w14:paraId="1F2C22E3" w14:textId="77777777" w:rsidR="001433AD" w:rsidRDefault="001433AD" w:rsidP="00A61D8A">
      <w:pPr>
        <w:spacing w:after="0"/>
        <w:rPr>
          <w:rFonts w:ascii="Times New Roman" w:hAnsi="Times New Roman" w:cs="Times New Roman"/>
        </w:rPr>
      </w:pPr>
    </w:p>
    <w:p w14:paraId="5986C007" w14:textId="77777777" w:rsidR="001433AD" w:rsidRDefault="001433AD" w:rsidP="00A61D8A">
      <w:pPr>
        <w:spacing w:after="0"/>
        <w:rPr>
          <w:rFonts w:ascii="Times New Roman" w:hAnsi="Times New Roman" w:cs="Times New Roman"/>
        </w:rPr>
      </w:pPr>
    </w:p>
    <w:p w14:paraId="09202984" w14:textId="77777777" w:rsidR="001433AD" w:rsidRDefault="001433AD" w:rsidP="00A61D8A">
      <w:pPr>
        <w:spacing w:after="0"/>
        <w:rPr>
          <w:rFonts w:ascii="Times New Roman" w:hAnsi="Times New Roman" w:cs="Times New Roman"/>
        </w:rPr>
      </w:pPr>
    </w:p>
    <w:p w14:paraId="458386B9" w14:textId="77777777" w:rsidR="001433AD" w:rsidRDefault="001433AD" w:rsidP="00A61D8A">
      <w:pPr>
        <w:spacing w:after="0"/>
        <w:rPr>
          <w:rFonts w:ascii="Times New Roman" w:hAnsi="Times New Roman" w:cs="Times New Roman"/>
        </w:rPr>
      </w:pPr>
    </w:p>
    <w:p w14:paraId="25D3466A" w14:textId="77777777" w:rsidR="001433AD" w:rsidRDefault="001433AD" w:rsidP="00A61D8A">
      <w:pPr>
        <w:spacing w:after="0"/>
        <w:rPr>
          <w:rFonts w:ascii="Times New Roman" w:hAnsi="Times New Roman" w:cs="Times New Roman"/>
        </w:rPr>
      </w:pPr>
    </w:p>
    <w:p w14:paraId="1CCC4EFE" w14:textId="77777777" w:rsidR="001433AD" w:rsidRDefault="001433AD" w:rsidP="00A61D8A">
      <w:pPr>
        <w:spacing w:after="0"/>
        <w:rPr>
          <w:rFonts w:ascii="Times New Roman" w:hAnsi="Times New Roman" w:cs="Times New Roman"/>
        </w:rPr>
      </w:pPr>
    </w:p>
    <w:p w14:paraId="2DA1FD59" w14:textId="77777777" w:rsidR="001433AD" w:rsidRDefault="001433AD" w:rsidP="00A61D8A">
      <w:pPr>
        <w:spacing w:after="0"/>
        <w:rPr>
          <w:rFonts w:ascii="Times New Roman" w:hAnsi="Times New Roman" w:cs="Times New Roman"/>
        </w:rPr>
      </w:pPr>
    </w:p>
    <w:p w14:paraId="0508C629" w14:textId="77777777" w:rsidR="001433AD" w:rsidRDefault="001433AD" w:rsidP="00A61D8A">
      <w:pPr>
        <w:spacing w:after="0"/>
        <w:rPr>
          <w:rFonts w:ascii="Times New Roman" w:hAnsi="Times New Roman" w:cs="Times New Roman"/>
        </w:rPr>
      </w:pPr>
    </w:p>
    <w:p w14:paraId="6656EDB2" w14:textId="77777777" w:rsidR="001433AD" w:rsidRDefault="001433AD" w:rsidP="00A61D8A">
      <w:pPr>
        <w:spacing w:after="0"/>
        <w:rPr>
          <w:rFonts w:ascii="Times New Roman" w:hAnsi="Times New Roman" w:cs="Times New Roman"/>
        </w:rPr>
      </w:pPr>
    </w:p>
    <w:p w14:paraId="36196A2B" w14:textId="77777777" w:rsidR="001433AD" w:rsidRDefault="001433AD" w:rsidP="00A61D8A">
      <w:pPr>
        <w:spacing w:after="0"/>
        <w:rPr>
          <w:rFonts w:ascii="Times New Roman" w:hAnsi="Times New Roman" w:cs="Times New Roman"/>
        </w:rPr>
      </w:pPr>
    </w:p>
    <w:p w14:paraId="1DBEA47A" w14:textId="2BC693C1" w:rsidR="001433AD" w:rsidRDefault="001433AD" w:rsidP="00A61D8A">
      <w:pPr>
        <w:spacing w:after="0"/>
        <w:rPr>
          <w:rFonts w:ascii="Times New Roman" w:hAnsi="Times New Roman" w:cs="Times New Roman"/>
        </w:rPr>
      </w:pPr>
      <w:r>
        <w:rPr>
          <w:rFonts w:ascii="Times New Roman" w:hAnsi="Times New Roman" w:cs="Times New Roman"/>
        </w:rPr>
        <w:br w:type="page"/>
      </w:r>
    </w:p>
    <w:p w14:paraId="631CF3F3" w14:textId="25D1D2E1" w:rsidR="001433AD" w:rsidRDefault="001433AD" w:rsidP="00A61D8A">
      <w:pPr>
        <w:spacing w:after="0"/>
        <w:rPr>
          <w:rFonts w:ascii="Times New Roman" w:hAnsi="Times New Roman" w:cs="Times New Roman"/>
        </w:rPr>
      </w:pPr>
      <w:r w:rsidRPr="001433AD">
        <w:rPr>
          <w:rFonts w:ascii="Times New Roman" w:hAnsi="Times New Roman" w:cs="Times New Roman"/>
        </w:rPr>
        <w:lastRenderedPageBreak/>
        <w:t>Supplementa</w:t>
      </w:r>
      <w:r w:rsidR="00D4767D">
        <w:rPr>
          <w:rFonts w:ascii="Times New Roman" w:hAnsi="Times New Roman" w:cs="Times New Roman" w:hint="eastAsia"/>
        </w:rPr>
        <w:t>ry</w:t>
      </w:r>
      <w:r w:rsidRPr="001433AD">
        <w:rPr>
          <w:rFonts w:ascii="Times New Roman" w:hAnsi="Times New Roman" w:cs="Times New Roman"/>
        </w:rPr>
        <w:t xml:space="preserve"> Table 2</w:t>
      </w:r>
      <w:r>
        <w:rPr>
          <w:rFonts w:ascii="Times New Roman" w:hAnsi="Times New Roman" w:cs="Times New Roman" w:hint="eastAsia"/>
        </w:rPr>
        <w:t xml:space="preserve">. </w:t>
      </w:r>
      <w:r w:rsidRPr="001433AD">
        <w:rPr>
          <w:rFonts w:ascii="Times New Roman" w:hAnsi="Times New Roman" w:cs="Times New Roman"/>
        </w:rPr>
        <w:t>Sensitivity analysis using incident CKD defined as eGFR &lt;60 mL/min/1.73m2 and/or urinary albumin ≥30 mg/</w:t>
      </w:r>
      <w:proofErr w:type="spellStart"/>
      <w:r w:rsidRPr="001433AD">
        <w:rPr>
          <w:rFonts w:ascii="Times New Roman" w:hAnsi="Times New Roman" w:cs="Times New Roman"/>
        </w:rPr>
        <w:t>gCr</w:t>
      </w:r>
      <w:proofErr w:type="spellEnd"/>
    </w:p>
    <w:tbl>
      <w:tblPr>
        <w:tblW w:w="9360" w:type="dxa"/>
        <w:tblCellMar>
          <w:left w:w="99" w:type="dxa"/>
          <w:right w:w="99" w:type="dxa"/>
        </w:tblCellMar>
        <w:tblLook w:val="04A0" w:firstRow="1" w:lastRow="0" w:firstColumn="1" w:lastColumn="0" w:noHBand="0" w:noVBand="1"/>
      </w:tblPr>
      <w:tblGrid>
        <w:gridCol w:w="2780"/>
        <w:gridCol w:w="2780"/>
        <w:gridCol w:w="2780"/>
        <w:gridCol w:w="1020"/>
      </w:tblGrid>
      <w:tr w:rsidR="005F06B1" w:rsidRPr="005F06B1" w14:paraId="0BA3E9C3" w14:textId="77777777" w:rsidTr="005F06B1">
        <w:trPr>
          <w:trHeight w:val="308"/>
        </w:trPr>
        <w:tc>
          <w:tcPr>
            <w:tcW w:w="2780" w:type="dxa"/>
            <w:tcBorders>
              <w:top w:val="nil"/>
              <w:left w:val="nil"/>
              <w:bottom w:val="nil"/>
              <w:right w:val="nil"/>
            </w:tcBorders>
            <w:noWrap/>
            <w:vAlign w:val="bottom"/>
            <w:hideMark/>
          </w:tcPr>
          <w:p w14:paraId="0F9F7EED"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 xml:space="preserve">　</w:t>
            </w:r>
          </w:p>
        </w:tc>
        <w:tc>
          <w:tcPr>
            <w:tcW w:w="2780" w:type="dxa"/>
            <w:tcBorders>
              <w:top w:val="nil"/>
              <w:left w:val="nil"/>
              <w:bottom w:val="single" w:sz="4" w:space="0" w:color="auto"/>
              <w:right w:val="nil"/>
            </w:tcBorders>
            <w:noWrap/>
            <w:vAlign w:val="center"/>
            <w:hideMark/>
          </w:tcPr>
          <w:p w14:paraId="74D4F88D"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Depressive Symptoms (-)</w:t>
            </w:r>
          </w:p>
        </w:tc>
        <w:tc>
          <w:tcPr>
            <w:tcW w:w="2780" w:type="dxa"/>
            <w:tcBorders>
              <w:top w:val="nil"/>
              <w:left w:val="nil"/>
              <w:bottom w:val="nil"/>
              <w:right w:val="nil"/>
            </w:tcBorders>
            <w:noWrap/>
            <w:vAlign w:val="center"/>
            <w:hideMark/>
          </w:tcPr>
          <w:p w14:paraId="29502ABE"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Depressive Symptoms (+)</w:t>
            </w:r>
          </w:p>
        </w:tc>
        <w:tc>
          <w:tcPr>
            <w:tcW w:w="1020" w:type="dxa"/>
            <w:tcBorders>
              <w:top w:val="nil"/>
              <w:left w:val="nil"/>
              <w:bottom w:val="single" w:sz="4" w:space="0" w:color="auto"/>
              <w:right w:val="nil"/>
            </w:tcBorders>
            <w:noWrap/>
            <w:vAlign w:val="center"/>
            <w:hideMark/>
          </w:tcPr>
          <w:p w14:paraId="038475B2"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 xml:space="preserve">　</w:t>
            </w:r>
          </w:p>
        </w:tc>
      </w:tr>
      <w:tr w:rsidR="005F06B1" w:rsidRPr="005F06B1" w14:paraId="2DD1E193" w14:textId="77777777" w:rsidTr="005F06B1">
        <w:trPr>
          <w:trHeight w:val="308"/>
        </w:trPr>
        <w:tc>
          <w:tcPr>
            <w:tcW w:w="2780" w:type="dxa"/>
            <w:tcBorders>
              <w:top w:val="nil"/>
              <w:left w:val="nil"/>
              <w:bottom w:val="nil"/>
              <w:right w:val="nil"/>
            </w:tcBorders>
            <w:shd w:val="clear" w:color="000000" w:fill="FFFFFF"/>
            <w:noWrap/>
            <w:vAlign w:val="center"/>
            <w:hideMark/>
          </w:tcPr>
          <w:p w14:paraId="2A4B84E1"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Incident CKD</w:t>
            </w:r>
          </w:p>
        </w:tc>
        <w:tc>
          <w:tcPr>
            <w:tcW w:w="2780" w:type="dxa"/>
            <w:vMerge w:val="restart"/>
            <w:tcBorders>
              <w:top w:val="nil"/>
              <w:left w:val="nil"/>
              <w:bottom w:val="single" w:sz="8" w:space="0" w:color="000000"/>
              <w:right w:val="nil"/>
            </w:tcBorders>
            <w:noWrap/>
            <w:vAlign w:val="center"/>
            <w:hideMark/>
          </w:tcPr>
          <w:p w14:paraId="2E357791" w14:textId="39E1B58F"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1170 / 15286 (</w:t>
            </w:r>
            <w:r w:rsidR="00B877EF">
              <w:rPr>
                <w:rFonts w:ascii="Times New Roman" w:eastAsia="ＭＳ Ｐゴシック" w:hAnsi="Times New Roman" w:cs="Times New Roman" w:hint="eastAsia"/>
                <w:color w:val="000000"/>
                <w:kern w:val="0"/>
                <w:sz w:val="24"/>
                <w14:ligatures w14:val="none"/>
              </w:rPr>
              <w:t>7.7</w:t>
            </w:r>
            <w:r w:rsidRPr="005F06B1">
              <w:rPr>
                <w:rFonts w:ascii="Times New Roman" w:eastAsia="ＭＳ Ｐゴシック" w:hAnsi="Times New Roman" w:cs="Times New Roman"/>
                <w:color w:val="000000"/>
                <w:kern w:val="0"/>
                <w:sz w:val="24"/>
                <w14:ligatures w14:val="none"/>
              </w:rPr>
              <w:t>)</w:t>
            </w:r>
          </w:p>
        </w:tc>
        <w:tc>
          <w:tcPr>
            <w:tcW w:w="2780" w:type="dxa"/>
            <w:vMerge w:val="restart"/>
            <w:tcBorders>
              <w:top w:val="single" w:sz="4" w:space="0" w:color="auto"/>
              <w:left w:val="nil"/>
              <w:bottom w:val="single" w:sz="8" w:space="0" w:color="000000"/>
              <w:right w:val="nil"/>
            </w:tcBorders>
            <w:noWrap/>
            <w:vAlign w:val="center"/>
            <w:hideMark/>
          </w:tcPr>
          <w:p w14:paraId="5438C89F" w14:textId="2B4C12B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406 / 4904 (8</w:t>
            </w:r>
            <w:r w:rsidR="00B877EF">
              <w:rPr>
                <w:rFonts w:ascii="Times New Roman" w:eastAsia="ＭＳ Ｐゴシック" w:hAnsi="Times New Roman" w:cs="Times New Roman" w:hint="eastAsia"/>
                <w:color w:val="000000"/>
                <w:kern w:val="0"/>
                <w:sz w:val="24"/>
                <w14:ligatures w14:val="none"/>
              </w:rPr>
              <w:t>.3</w:t>
            </w:r>
            <w:r w:rsidRPr="005F06B1">
              <w:rPr>
                <w:rFonts w:ascii="Times New Roman" w:eastAsia="ＭＳ Ｐゴシック" w:hAnsi="Times New Roman" w:cs="Times New Roman"/>
                <w:color w:val="000000"/>
                <w:kern w:val="0"/>
                <w:sz w:val="24"/>
                <w14:ligatures w14:val="none"/>
              </w:rPr>
              <w:t>)</w:t>
            </w:r>
          </w:p>
        </w:tc>
        <w:tc>
          <w:tcPr>
            <w:tcW w:w="1020" w:type="dxa"/>
            <w:tcBorders>
              <w:top w:val="nil"/>
              <w:left w:val="nil"/>
              <w:bottom w:val="nil"/>
              <w:right w:val="nil"/>
            </w:tcBorders>
            <w:noWrap/>
            <w:vAlign w:val="center"/>
            <w:hideMark/>
          </w:tcPr>
          <w:p w14:paraId="21755886"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 xml:space="preserve">　</w:t>
            </w:r>
          </w:p>
        </w:tc>
      </w:tr>
      <w:tr w:rsidR="005F06B1" w:rsidRPr="005F06B1" w14:paraId="37068A0D" w14:textId="77777777" w:rsidTr="005F06B1">
        <w:trPr>
          <w:trHeight w:val="315"/>
        </w:trPr>
        <w:tc>
          <w:tcPr>
            <w:tcW w:w="2780" w:type="dxa"/>
            <w:tcBorders>
              <w:top w:val="nil"/>
              <w:left w:val="nil"/>
              <w:bottom w:val="nil"/>
              <w:right w:val="nil"/>
            </w:tcBorders>
            <w:noWrap/>
            <w:vAlign w:val="bottom"/>
            <w:hideMark/>
          </w:tcPr>
          <w:p w14:paraId="67C79686"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Cases / No. subjects (%)</w:t>
            </w:r>
          </w:p>
        </w:tc>
        <w:tc>
          <w:tcPr>
            <w:tcW w:w="2780" w:type="dxa"/>
            <w:vMerge/>
            <w:tcBorders>
              <w:top w:val="nil"/>
              <w:left w:val="nil"/>
              <w:bottom w:val="single" w:sz="8" w:space="0" w:color="000000"/>
              <w:right w:val="nil"/>
            </w:tcBorders>
            <w:vAlign w:val="center"/>
            <w:hideMark/>
          </w:tcPr>
          <w:p w14:paraId="6EE66F83" w14:textId="77777777" w:rsidR="005F06B1" w:rsidRPr="005F06B1" w:rsidRDefault="005F06B1" w:rsidP="005F06B1">
            <w:pPr>
              <w:widowControl/>
              <w:spacing w:after="0" w:line="240" w:lineRule="auto"/>
              <w:rPr>
                <w:rFonts w:ascii="Times New Roman" w:eastAsia="ＭＳ Ｐゴシック" w:hAnsi="Times New Roman" w:cs="Times New Roman"/>
                <w:color w:val="000000"/>
                <w:kern w:val="0"/>
                <w:sz w:val="24"/>
                <w14:ligatures w14:val="none"/>
              </w:rPr>
            </w:pPr>
          </w:p>
        </w:tc>
        <w:tc>
          <w:tcPr>
            <w:tcW w:w="2780" w:type="dxa"/>
            <w:vMerge/>
            <w:tcBorders>
              <w:top w:val="single" w:sz="4" w:space="0" w:color="auto"/>
              <w:left w:val="nil"/>
              <w:bottom w:val="single" w:sz="8" w:space="0" w:color="000000"/>
              <w:right w:val="nil"/>
            </w:tcBorders>
            <w:vAlign w:val="center"/>
            <w:hideMark/>
          </w:tcPr>
          <w:p w14:paraId="1950F6D1" w14:textId="77777777" w:rsidR="005F06B1" w:rsidRPr="005F06B1" w:rsidRDefault="005F06B1" w:rsidP="005F06B1">
            <w:pPr>
              <w:widowControl/>
              <w:spacing w:after="0" w:line="240" w:lineRule="auto"/>
              <w:rPr>
                <w:rFonts w:ascii="Times New Roman" w:eastAsia="ＭＳ Ｐゴシック" w:hAnsi="Times New Roman" w:cs="Times New Roman"/>
                <w:color w:val="000000"/>
                <w:kern w:val="0"/>
                <w:sz w:val="24"/>
                <w14:ligatures w14:val="none"/>
              </w:rPr>
            </w:pPr>
          </w:p>
        </w:tc>
        <w:tc>
          <w:tcPr>
            <w:tcW w:w="1020" w:type="dxa"/>
            <w:tcBorders>
              <w:top w:val="nil"/>
              <w:left w:val="nil"/>
              <w:bottom w:val="single" w:sz="8" w:space="0" w:color="auto"/>
              <w:right w:val="nil"/>
            </w:tcBorders>
            <w:noWrap/>
            <w:vAlign w:val="center"/>
            <w:hideMark/>
          </w:tcPr>
          <w:p w14:paraId="52197E13"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 xml:space="preserve">　</w:t>
            </w:r>
          </w:p>
        </w:tc>
      </w:tr>
      <w:tr w:rsidR="005F06B1" w:rsidRPr="005F06B1" w14:paraId="6913AA0D" w14:textId="77777777" w:rsidTr="005F06B1">
        <w:trPr>
          <w:trHeight w:val="300"/>
        </w:trPr>
        <w:tc>
          <w:tcPr>
            <w:tcW w:w="2780" w:type="dxa"/>
            <w:tcBorders>
              <w:top w:val="single" w:sz="8" w:space="0" w:color="auto"/>
              <w:left w:val="nil"/>
              <w:bottom w:val="single" w:sz="4" w:space="0" w:color="auto"/>
              <w:right w:val="nil"/>
            </w:tcBorders>
            <w:shd w:val="clear" w:color="000000" w:fill="FFFFFF"/>
            <w:noWrap/>
            <w:vAlign w:val="center"/>
            <w:hideMark/>
          </w:tcPr>
          <w:p w14:paraId="10EAE4D3"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Model</w:t>
            </w:r>
          </w:p>
        </w:tc>
        <w:tc>
          <w:tcPr>
            <w:tcW w:w="5560" w:type="dxa"/>
            <w:gridSpan w:val="2"/>
            <w:tcBorders>
              <w:top w:val="single" w:sz="8" w:space="0" w:color="auto"/>
              <w:left w:val="nil"/>
              <w:bottom w:val="single" w:sz="4" w:space="0" w:color="auto"/>
              <w:right w:val="nil"/>
            </w:tcBorders>
            <w:noWrap/>
            <w:vAlign w:val="center"/>
            <w:hideMark/>
          </w:tcPr>
          <w:p w14:paraId="1E592CCD"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Odds Ratio (95% Confidence Interval)</w:t>
            </w:r>
          </w:p>
        </w:tc>
        <w:tc>
          <w:tcPr>
            <w:tcW w:w="1020" w:type="dxa"/>
            <w:tcBorders>
              <w:top w:val="nil"/>
              <w:left w:val="nil"/>
              <w:bottom w:val="single" w:sz="4" w:space="0" w:color="auto"/>
              <w:right w:val="nil"/>
            </w:tcBorders>
            <w:noWrap/>
            <w:vAlign w:val="center"/>
            <w:hideMark/>
          </w:tcPr>
          <w:p w14:paraId="5E186626"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i/>
                <w:iCs/>
                <w:color w:val="000000"/>
                <w:kern w:val="0"/>
                <w:sz w:val="24"/>
                <w14:ligatures w14:val="none"/>
              </w:rPr>
              <w:t xml:space="preserve">P </w:t>
            </w:r>
            <w:r w:rsidRPr="005F06B1">
              <w:rPr>
                <w:rFonts w:ascii="Times New Roman" w:eastAsia="ＭＳ Ｐゴシック" w:hAnsi="Times New Roman" w:cs="Times New Roman"/>
                <w:color w:val="000000"/>
                <w:kern w:val="0"/>
                <w:sz w:val="24"/>
                <w14:ligatures w14:val="none"/>
              </w:rPr>
              <w:t>value</w:t>
            </w:r>
          </w:p>
        </w:tc>
      </w:tr>
      <w:tr w:rsidR="005F06B1" w:rsidRPr="005F06B1" w14:paraId="4BFA7B24" w14:textId="77777777" w:rsidTr="005F06B1">
        <w:trPr>
          <w:trHeight w:val="308"/>
        </w:trPr>
        <w:tc>
          <w:tcPr>
            <w:tcW w:w="2780" w:type="dxa"/>
            <w:tcBorders>
              <w:top w:val="nil"/>
              <w:left w:val="nil"/>
              <w:bottom w:val="nil"/>
              <w:right w:val="nil"/>
            </w:tcBorders>
            <w:noWrap/>
            <w:vAlign w:val="bottom"/>
            <w:hideMark/>
          </w:tcPr>
          <w:p w14:paraId="326FA44B"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 xml:space="preserve">Crude </w:t>
            </w:r>
          </w:p>
        </w:tc>
        <w:tc>
          <w:tcPr>
            <w:tcW w:w="2780" w:type="dxa"/>
            <w:tcBorders>
              <w:top w:val="nil"/>
              <w:left w:val="nil"/>
              <w:bottom w:val="nil"/>
              <w:right w:val="nil"/>
            </w:tcBorders>
            <w:noWrap/>
            <w:vAlign w:val="center"/>
            <w:hideMark/>
          </w:tcPr>
          <w:p w14:paraId="7FFE967A"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Ref. (1.00)</w:t>
            </w:r>
          </w:p>
        </w:tc>
        <w:tc>
          <w:tcPr>
            <w:tcW w:w="2780" w:type="dxa"/>
            <w:tcBorders>
              <w:top w:val="nil"/>
              <w:left w:val="nil"/>
              <w:bottom w:val="nil"/>
              <w:right w:val="nil"/>
            </w:tcBorders>
            <w:shd w:val="clear" w:color="000000" w:fill="FFFFFF"/>
            <w:noWrap/>
            <w:vAlign w:val="bottom"/>
            <w:hideMark/>
          </w:tcPr>
          <w:p w14:paraId="64DFC03A"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1.09 (0.97–1.23)</w:t>
            </w:r>
          </w:p>
        </w:tc>
        <w:tc>
          <w:tcPr>
            <w:tcW w:w="1020" w:type="dxa"/>
            <w:tcBorders>
              <w:top w:val="nil"/>
              <w:left w:val="nil"/>
              <w:bottom w:val="nil"/>
              <w:right w:val="nil"/>
            </w:tcBorders>
            <w:noWrap/>
            <w:vAlign w:val="center"/>
            <w:hideMark/>
          </w:tcPr>
          <w:p w14:paraId="76DE5F49"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0.16</w:t>
            </w:r>
          </w:p>
        </w:tc>
      </w:tr>
      <w:tr w:rsidR="005F06B1" w:rsidRPr="005F06B1" w14:paraId="4EC3619F" w14:textId="77777777" w:rsidTr="005F06B1">
        <w:trPr>
          <w:trHeight w:val="308"/>
        </w:trPr>
        <w:tc>
          <w:tcPr>
            <w:tcW w:w="2780" w:type="dxa"/>
            <w:tcBorders>
              <w:top w:val="nil"/>
              <w:left w:val="nil"/>
              <w:bottom w:val="nil"/>
              <w:right w:val="nil"/>
            </w:tcBorders>
            <w:noWrap/>
            <w:vAlign w:val="bottom"/>
            <w:hideMark/>
          </w:tcPr>
          <w:p w14:paraId="6352E539"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Model 1</w:t>
            </w:r>
          </w:p>
        </w:tc>
        <w:tc>
          <w:tcPr>
            <w:tcW w:w="2780" w:type="dxa"/>
            <w:tcBorders>
              <w:top w:val="nil"/>
              <w:left w:val="nil"/>
              <w:bottom w:val="nil"/>
              <w:right w:val="nil"/>
            </w:tcBorders>
            <w:noWrap/>
            <w:vAlign w:val="center"/>
            <w:hideMark/>
          </w:tcPr>
          <w:p w14:paraId="7E30B10B"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Ref. (1.00)</w:t>
            </w:r>
          </w:p>
        </w:tc>
        <w:tc>
          <w:tcPr>
            <w:tcW w:w="2780" w:type="dxa"/>
            <w:tcBorders>
              <w:top w:val="nil"/>
              <w:left w:val="nil"/>
              <w:bottom w:val="nil"/>
              <w:right w:val="nil"/>
            </w:tcBorders>
            <w:shd w:val="clear" w:color="000000" w:fill="FFFFFF"/>
            <w:noWrap/>
            <w:vAlign w:val="bottom"/>
            <w:hideMark/>
          </w:tcPr>
          <w:p w14:paraId="2D04DE12"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1.34 (1.18–1.52)</w:t>
            </w:r>
          </w:p>
        </w:tc>
        <w:tc>
          <w:tcPr>
            <w:tcW w:w="1020" w:type="dxa"/>
            <w:tcBorders>
              <w:top w:val="nil"/>
              <w:left w:val="nil"/>
              <w:bottom w:val="nil"/>
              <w:right w:val="nil"/>
            </w:tcBorders>
            <w:noWrap/>
            <w:vAlign w:val="center"/>
            <w:hideMark/>
          </w:tcPr>
          <w:p w14:paraId="2EC821BF"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&lt;0.001</w:t>
            </w:r>
          </w:p>
        </w:tc>
      </w:tr>
      <w:tr w:rsidR="005F06B1" w:rsidRPr="005F06B1" w14:paraId="22B5216E" w14:textId="77777777" w:rsidTr="005F06B1">
        <w:trPr>
          <w:trHeight w:val="308"/>
        </w:trPr>
        <w:tc>
          <w:tcPr>
            <w:tcW w:w="2780" w:type="dxa"/>
            <w:tcBorders>
              <w:top w:val="nil"/>
              <w:left w:val="nil"/>
              <w:bottom w:val="nil"/>
              <w:right w:val="nil"/>
            </w:tcBorders>
            <w:noWrap/>
            <w:vAlign w:val="bottom"/>
            <w:hideMark/>
          </w:tcPr>
          <w:p w14:paraId="3884E44F"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Model 2</w:t>
            </w:r>
          </w:p>
        </w:tc>
        <w:tc>
          <w:tcPr>
            <w:tcW w:w="2780" w:type="dxa"/>
            <w:tcBorders>
              <w:top w:val="nil"/>
              <w:left w:val="nil"/>
              <w:bottom w:val="nil"/>
              <w:right w:val="nil"/>
            </w:tcBorders>
            <w:noWrap/>
            <w:vAlign w:val="center"/>
            <w:hideMark/>
          </w:tcPr>
          <w:p w14:paraId="5D37727B"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Ref. (1.00)</w:t>
            </w:r>
          </w:p>
        </w:tc>
        <w:tc>
          <w:tcPr>
            <w:tcW w:w="2780" w:type="dxa"/>
            <w:tcBorders>
              <w:top w:val="nil"/>
              <w:left w:val="nil"/>
              <w:bottom w:val="nil"/>
              <w:right w:val="nil"/>
            </w:tcBorders>
            <w:shd w:val="clear" w:color="000000" w:fill="FFFFFF"/>
            <w:noWrap/>
            <w:vAlign w:val="bottom"/>
            <w:hideMark/>
          </w:tcPr>
          <w:p w14:paraId="332FB2F9"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1.30 (1.15–1.48)</w:t>
            </w:r>
          </w:p>
        </w:tc>
        <w:tc>
          <w:tcPr>
            <w:tcW w:w="1020" w:type="dxa"/>
            <w:tcBorders>
              <w:top w:val="nil"/>
              <w:left w:val="nil"/>
              <w:bottom w:val="nil"/>
              <w:right w:val="nil"/>
            </w:tcBorders>
            <w:noWrap/>
            <w:vAlign w:val="center"/>
            <w:hideMark/>
          </w:tcPr>
          <w:p w14:paraId="47F1CF93"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&lt;0.001</w:t>
            </w:r>
          </w:p>
        </w:tc>
      </w:tr>
      <w:tr w:rsidR="005F06B1" w:rsidRPr="005F06B1" w14:paraId="404F39F0" w14:textId="77777777" w:rsidTr="005F06B1">
        <w:trPr>
          <w:trHeight w:val="308"/>
        </w:trPr>
        <w:tc>
          <w:tcPr>
            <w:tcW w:w="2780" w:type="dxa"/>
            <w:tcBorders>
              <w:top w:val="nil"/>
              <w:left w:val="nil"/>
              <w:bottom w:val="nil"/>
              <w:right w:val="nil"/>
            </w:tcBorders>
            <w:noWrap/>
            <w:vAlign w:val="bottom"/>
            <w:hideMark/>
          </w:tcPr>
          <w:p w14:paraId="19D04970"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Model 3</w:t>
            </w:r>
          </w:p>
        </w:tc>
        <w:tc>
          <w:tcPr>
            <w:tcW w:w="2780" w:type="dxa"/>
            <w:tcBorders>
              <w:top w:val="nil"/>
              <w:left w:val="nil"/>
              <w:bottom w:val="nil"/>
              <w:right w:val="nil"/>
            </w:tcBorders>
            <w:noWrap/>
            <w:vAlign w:val="center"/>
            <w:hideMark/>
          </w:tcPr>
          <w:p w14:paraId="669E044F"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Ref. (1.00)</w:t>
            </w:r>
          </w:p>
        </w:tc>
        <w:tc>
          <w:tcPr>
            <w:tcW w:w="2780" w:type="dxa"/>
            <w:tcBorders>
              <w:top w:val="nil"/>
              <w:left w:val="nil"/>
              <w:bottom w:val="nil"/>
              <w:right w:val="nil"/>
            </w:tcBorders>
            <w:shd w:val="clear" w:color="000000" w:fill="FFFFFF"/>
            <w:noWrap/>
            <w:vAlign w:val="bottom"/>
            <w:hideMark/>
          </w:tcPr>
          <w:p w14:paraId="5718347F"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1.28 (1.13–1.46)</w:t>
            </w:r>
          </w:p>
        </w:tc>
        <w:tc>
          <w:tcPr>
            <w:tcW w:w="1020" w:type="dxa"/>
            <w:tcBorders>
              <w:top w:val="nil"/>
              <w:left w:val="nil"/>
              <w:bottom w:val="nil"/>
              <w:right w:val="nil"/>
            </w:tcBorders>
            <w:noWrap/>
            <w:vAlign w:val="center"/>
            <w:hideMark/>
          </w:tcPr>
          <w:p w14:paraId="56A2D842"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&lt;0.001</w:t>
            </w:r>
          </w:p>
        </w:tc>
      </w:tr>
      <w:tr w:rsidR="005F06B1" w:rsidRPr="005F06B1" w14:paraId="453CA359" w14:textId="77777777" w:rsidTr="005F06B1">
        <w:trPr>
          <w:trHeight w:val="308"/>
        </w:trPr>
        <w:tc>
          <w:tcPr>
            <w:tcW w:w="2780" w:type="dxa"/>
            <w:tcBorders>
              <w:top w:val="nil"/>
              <w:left w:val="nil"/>
              <w:bottom w:val="nil"/>
              <w:right w:val="nil"/>
            </w:tcBorders>
            <w:noWrap/>
            <w:vAlign w:val="bottom"/>
            <w:hideMark/>
          </w:tcPr>
          <w:p w14:paraId="3A6E7D7C"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Model 4</w:t>
            </w:r>
          </w:p>
        </w:tc>
        <w:tc>
          <w:tcPr>
            <w:tcW w:w="2780" w:type="dxa"/>
            <w:tcBorders>
              <w:top w:val="nil"/>
              <w:left w:val="nil"/>
              <w:bottom w:val="nil"/>
              <w:right w:val="nil"/>
            </w:tcBorders>
            <w:noWrap/>
            <w:vAlign w:val="center"/>
            <w:hideMark/>
          </w:tcPr>
          <w:p w14:paraId="3BD0DAF5"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Ref. (1.00)</w:t>
            </w:r>
          </w:p>
        </w:tc>
        <w:tc>
          <w:tcPr>
            <w:tcW w:w="2780" w:type="dxa"/>
            <w:tcBorders>
              <w:top w:val="nil"/>
              <w:left w:val="nil"/>
              <w:bottom w:val="nil"/>
              <w:right w:val="nil"/>
            </w:tcBorders>
            <w:shd w:val="clear" w:color="000000" w:fill="FFFFFF"/>
            <w:noWrap/>
            <w:vAlign w:val="bottom"/>
            <w:hideMark/>
          </w:tcPr>
          <w:p w14:paraId="566CCBD5"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1.26 (1.11–1.43)</w:t>
            </w:r>
          </w:p>
        </w:tc>
        <w:tc>
          <w:tcPr>
            <w:tcW w:w="1020" w:type="dxa"/>
            <w:tcBorders>
              <w:top w:val="nil"/>
              <w:left w:val="nil"/>
              <w:bottom w:val="nil"/>
              <w:right w:val="nil"/>
            </w:tcBorders>
            <w:noWrap/>
            <w:vAlign w:val="center"/>
            <w:hideMark/>
          </w:tcPr>
          <w:p w14:paraId="26D49AA0" w14:textId="77777777" w:rsidR="005F06B1" w:rsidRPr="005F06B1" w:rsidRDefault="005F06B1" w:rsidP="005F06B1">
            <w:pPr>
              <w:widowControl/>
              <w:spacing w:after="0" w:line="240" w:lineRule="auto"/>
              <w:jc w:val="center"/>
              <w:rPr>
                <w:rFonts w:ascii="Times New Roman" w:eastAsia="ＭＳ Ｐゴシック" w:hAnsi="Times New Roman" w:cs="Times New Roman"/>
                <w:color w:val="000000"/>
                <w:kern w:val="0"/>
                <w:sz w:val="24"/>
                <w14:ligatures w14:val="none"/>
              </w:rPr>
            </w:pPr>
            <w:r w:rsidRPr="005F06B1">
              <w:rPr>
                <w:rFonts w:ascii="Times New Roman" w:eastAsia="ＭＳ Ｐゴシック" w:hAnsi="Times New Roman" w:cs="Times New Roman"/>
                <w:color w:val="000000"/>
                <w:kern w:val="0"/>
                <w:sz w:val="24"/>
                <w14:ligatures w14:val="none"/>
              </w:rPr>
              <w:t>&lt;0.001</w:t>
            </w:r>
          </w:p>
        </w:tc>
      </w:tr>
    </w:tbl>
    <w:p w14:paraId="268845A0" w14:textId="4592A31A" w:rsidR="001433AD" w:rsidRPr="001433AD" w:rsidRDefault="001433AD" w:rsidP="001433AD">
      <w:pPr>
        <w:spacing w:after="0"/>
        <w:rPr>
          <w:rFonts w:ascii="Times New Roman" w:hAnsi="Times New Roman" w:cs="Times New Roman"/>
        </w:rPr>
      </w:pPr>
      <w:r w:rsidRPr="001433AD">
        <w:rPr>
          <w:rFonts w:ascii="Times New Roman" w:hAnsi="Times New Roman" w:cs="Times New Roman"/>
        </w:rPr>
        <w:t>Incident CKD was defined as eGFR&lt;60 mL/min/1.73m2 and/or UACR ≥30 mg/</w:t>
      </w:r>
      <w:proofErr w:type="spellStart"/>
      <w:r w:rsidRPr="001433AD">
        <w:rPr>
          <w:rFonts w:ascii="Times New Roman" w:hAnsi="Times New Roman" w:cs="Times New Roman"/>
        </w:rPr>
        <w:t>gCr</w:t>
      </w:r>
      <w:proofErr w:type="spellEnd"/>
      <w:r w:rsidRPr="001433AD">
        <w:rPr>
          <w:rFonts w:ascii="Times New Roman" w:hAnsi="Times New Roman" w:cs="Times New Roman"/>
        </w:rPr>
        <w:t xml:space="preserve"> at the second period survey.</w:t>
      </w:r>
    </w:p>
    <w:p w14:paraId="54E3E0C4" w14:textId="77777777" w:rsidR="001433AD" w:rsidRPr="001433AD" w:rsidRDefault="001433AD" w:rsidP="001433AD">
      <w:pPr>
        <w:spacing w:after="0"/>
        <w:rPr>
          <w:rFonts w:ascii="Times New Roman" w:hAnsi="Times New Roman" w:cs="Times New Roman"/>
        </w:rPr>
      </w:pPr>
      <w:r w:rsidRPr="001433AD">
        <w:rPr>
          <w:rFonts w:ascii="Times New Roman" w:hAnsi="Times New Roman" w:cs="Times New Roman"/>
        </w:rPr>
        <w:t>Participants with eGFR ≥60 mL/min1.732 and missing urinary albumin data at the second period survey were excluded from this sensitive analysis (n=394).</w:t>
      </w:r>
    </w:p>
    <w:p w14:paraId="4532B0A5" w14:textId="77777777" w:rsidR="001433AD" w:rsidRPr="001433AD" w:rsidRDefault="001433AD" w:rsidP="001433AD">
      <w:pPr>
        <w:spacing w:after="0"/>
        <w:rPr>
          <w:rFonts w:ascii="Times New Roman" w:hAnsi="Times New Roman" w:cs="Times New Roman"/>
        </w:rPr>
      </w:pPr>
      <w:r w:rsidRPr="001433AD">
        <w:rPr>
          <w:rFonts w:ascii="Times New Roman" w:hAnsi="Times New Roman" w:cs="Times New Roman"/>
        </w:rPr>
        <w:t xml:space="preserve">Model </w:t>
      </w:r>
      <w:proofErr w:type="gramStart"/>
      <w:r w:rsidRPr="001433AD">
        <w:rPr>
          <w:rFonts w:ascii="Times New Roman" w:hAnsi="Times New Roman" w:cs="Times New Roman"/>
        </w:rPr>
        <w:t>1 :</w:t>
      </w:r>
      <w:proofErr w:type="gramEnd"/>
      <w:r w:rsidRPr="001433AD">
        <w:rPr>
          <w:rFonts w:ascii="Times New Roman" w:hAnsi="Times New Roman" w:cs="Times New Roman"/>
        </w:rPr>
        <w:t xml:space="preserve"> Adjusted for age, sex, and baseline eGFR</w:t>
      </w:r>
    </w:p>
    <w:p w14:paraId="44AF83EE" w14:textId="77777777" w:rsidR="001433AD" w:rsidRPr="001433AD" w:rsidRDefault="001433AD" w:rsidP="001433AD">
      <w:pPr>
        <w:spacing w:after="0"/>
        <w:rPr>
          <w:rFonts w:ascii="Times New Roman" w:hAnsi="Times New Roman" w:cs="Times New Roman"/>
        </w:rPr>
      </w:pPr>
      <w:r w:rsidRPr="001433AD">
        <w:rPr>
          <w:rFonts w:ascii="Times New Roman" w:hAnsi="Times New Roman" w:cs="Times New Roman"/>
        </w:rPr>
        <w:t xml:space="preserve">Model </w:t>
      </w:r>
      <w:proofErr w:type="gramStart"/>
      <w:r w:rsidRPr="001433AD">
        <w:rPr>
          <w:rFonts w:ascii="Times New Roman" w:hAnsi="Times New Roman" w:cs="Times New Roman"/>
        </w:rPr>
        <w:t>2 :</w:t>
      </w:r>
      <w:proofErr w:type="gramEnd"/>
      <w:r w:rsidRPr="001433AD">
        <w:rPr>
          <w:rFonts w:ascii="Times New Roman" w:hAnsi="Times New Roman" w:cs="Times New Roman"/>
        </w:rPr>
        <w:t xml:space="preserve"> Model 1 + socioeconomic factors (marital status, living alone, employment status and educational attainment)</w:t>
      </w:r>
    </w:p>
    <w:p w14:paraId="1C652112" w14:textId="77777777" w:rsidR="001433AD" w:rsidRPr="001433AD" w:rsidRDefault="001433AD" w:rsidP="001433AD">
      <w:pPr>
        <w:spacing w:after="0"/>
        <w:rPr>
          <w:rFonts w:ascii="Times New Roman" w:hAnsi="Times New Roman" w:cs="Times New Roman"/>
        </w:rPr>
      </w:pPr>
      <w:r w:rsidRPr="001433AD">
        <w:rPr>
          <w:rFonts w:ascii="Times New Roman" w:hAnsi="Times New Roman" w:cs="Times New Roman"/>
        </w:rPr>
        <w:t xml:space="preserve">Model </w:t>
      </w:r>
      <w:proofErr w:type="gramStart"/>
      <w:r w:rsidRPr="001433AD">
        <w:rPr>
          <w:rFonts w:ascii="Times New Roman" w:hAnsi="Times New Roman" w:cs="Times New Roman"/>
        </w:rPr>
        <w:t>3 :</w:t>
      </w:r>
      <w:proofErr w:type="gramEnd"/>
      <w:r w:rsidRPr="001433AD">
        <w:rPr>
          <w:rFonts w:ascii="Times New Roman" w:hAnsi="Times New Roman" w:cs="Times New Roman"/>
        </w:rPr>
        <w:t xml:space="preserve"> Model 2 + lifestyle factors (smoking status, alcohol consumption and leisure-time physical activity)</w:t>
      </w:r>
    </w:p>
    <w:p w14:paraId="08316B97" w14:textId="6EB280AF" w:rsidR="001433AD" w:rsidRDefault="001433AD" w:rsidP="001433AD">
      <w:pPr>
        <w:spacing w:after="0"/>
        <w:rPr>
          <w:rFonts w:ascii="Times New Roman" w:hAnsi="Times New Roman" w:cs="Times New Roman"/>
        </w:rPr>
      </w:pPr>
      <w:r w:rsidRPr="001433AD">
        <w:rPr>
          <w:rFonts w:ascii="Times New Roman" w:hAnsi="Times New Roman" w:cs="Times New Roman"/>
        </w:rPr>
        <w:t xml:space="preserve">Model </w:t>
      </w:r>
      <w:proofErr w:type="gramStart"/>
      <w:r w:rsidRPr="001433AD">
        <w:rPr>
          <w:rFonts w:ascii="Times New Roman" w:hAnsi="Times New Roman" w:cs="Times New Roman"/>
        </w:rPr>
        <w:t>4 :</w:t>
      </w:r>
      <w:proofErr w:type="gramEnd"/>
      <w:r w:rsidRPr="001433AD">
        <w:rPr>
          <w:rFonts w:ascii="Times New Roman" w:hAnsi="Times New Roman" w:cs="Times New Roman"/>
        </w:rPr>
        <w:t xml:space="preserve"> Model 3 + comorbidities and clinical factors (hypertension, diabetes mellitus, dyslipidemia, cardiovascular disease, hypothyroidism, periodontal disease, body mass index, and hemoglobin)</w:t>
      </w:r>
    </w:p>
    <w:p w14:paraId="75D40E4E" w14:textId="77777777" w:rsidR="001433AD" w:rsidRDefault="001433AD" w:rsidP="00A61D8A">
      <w:pPr>
        <w:spacing w:after="0"/>
        <w:rPr>
          <w:rFonts w:ascii="Times New Roman" w:hAnsi="Times New Roman" w:cs="Times New Roman"/>
        </w:rPr>
      </w:pPr>
    </w:p>
    <w:p w14:paraId="4A0EA3E0" w14:textId="77777777" w:rsidR="00947A51" w:rsidRDefault="00947A51" w:rsidP="00A61D8A">
      <w:pPr>
        <w:spacing w:after="0"/>
        <w:rPr>
          <w:rFonts w:ascii="Times New Roman" w:hAnsi="Times New Roman" w:cs="Times New Roman"/>
        </w:rPr>
      </w:pPr>
    </w:p>
    <w:p w14:paraId="724C6B42" w14:textId="77777777" w:rsidR="00947A51" w:rsidRDefault="00947A51" w:rsidP="00A61D8A">
      <w:pPr>
        <w:spacing w:after="0"/>
        <w:rPr>
          <w:rFonts w:ascii="Times New Roman" w:hAnsi="Times New Roman" w:cs="Times New Roman"/>
        </w:rPr>
      </w:pPr>
    </w:p>
    <w:p w14:paraId="54C2FE53" w14:textId="77777777" w:rsidR="00947A51" w:rsidRDefault="00947A51" w:rsidP="00A61D8A">
      <w:pPr>
        <w:spacing w:after="0"/>
        <w:rPr>
          <w:rFonts w:ascii="Times New Roman" w:hAnsi="Times New Roman" w:cs="Times New Roman"/>
        </w:rPr>
      </w:pPr>
    </w:p>
    <w:p w14:paraId="3933D0CF" w14:textId="77777777" w:rsidR="00947A51" w:rsidRDefault="00947A51" w:rsidP="00A61D8A">
      <w:pPr>
        <w:spacing w:after="0"/>
        <w:rPr>
          <w:rFonts w:ascii="Times New Roman" w:hAnsi="Times New Roman" w:cs="Times New Roman"/>
        </w:rPr>
      </w:pPr>
    </w:p>
    <w:p w14:paraId="54C1820C" w14:textId="77777777" w:rsidR="00947A51" w:rsidRDefault="00947A51" w:rsidP="00A61D8A">
      <w:pPr>
        <w:spacing w:after="0"/>
        <w:rPr>
          <w:rFonts w:ascii="Times New Roman" w:hAnsi="Times New Roman" w:cs="Times New Roman"/>
        </w:rPr>
      </w:pPr>
    </w:p>
    <w:p w14:paraId="06F3282A" w14:textId="77777777" w:rsidR="00947A51" w:rsidRDefault="00947A51" w:rsidP="00A61D8A">
      <w:pPr>
        <w:spacing w:after="0"/>
        <w:rPr>
          <w:rFonts w:ascii="Times New Roman" w:hAnsi="Times New Roman" w:cs="Times New Roman"/>
        </w:rPr>
      </w:pPr>
    </w:p>
    <w:p w14:paraId="12BFFCC9" w14:textId="77777777" w:rsidR="00947A51" w:rsidRDefault="00947A51" w:rsidP="00A61D8A">
      <w:pPr>
        <w:spacing w:after="0"/>
        <w:rPr>
          <w:rFonts w:ascii="Times New Roman" w:hAnsi="Times New Roman" w:cs="Times New Roman"/>
        </w:rPr>
      </w:pPr>
    </w:p>
    <w:p w14:paraId="4E5E02E9" w14:textId="77777777" w:rsidR="00947A51" w:rsidRDefault="00947A51" w:rsidP="00A61D8A">
      <w:pPr>
        <w:spacing w:after="0"/>
        <w:rPr>
          <w:rFonts w:ascii="Times New Roman" w:hAnsi="Times New Roman" w:cs="Times New Roman"/>
        </w:rPr>
      </w:pPr>
    </w:p>
    <w:p w14:paraId="031CC738" w14:textId="77777777" w:rsidR="00947A51" w:rsidRDefault="00947A51" w:rsidP="00A61D8A">
      <w:pPr>
        <w:spacing w:after="0"/>
        <w:rPr>
          <w:rFonts w:ascii="Times New Roman" w:hAnsi="Times New Roman" w:cs="Times New Roman"/>
        </w:rPr>
      </w:pPr>
    </w:p>
    <w:p w14:paraId="3BD16ED4" w14:textId="38B3CA88" w:rsidR="00947A51" w:rsidRDefault="00947A51" w:rsidP="00A61D8A">
      <w:pPr>
        <w:spacing w:after="0"/>
        <w:rPr>
          <w:rFonts w:ascii="Times New Roman" w:hAnsi="Times New Roman" w:cs="Times New Roman"/>
        </w:rPr>
      </w:pPr>
      <w:r>
        <w:rPr>
          <w:rFonts w:ascii="Times New Roman" w:hAnsi="Times New Roman" w:cs="Times New Roman"/>
        </w:rPr>
        <w:br w:type="page"/>
      </w:r>
    </w:p>
    <w:p w14:paraId="6F1D33C8" w14:textId="69B2B8C7" w:rsidR="00947A51" w:rsidRPr="00947A51" w:rsidRDefault="00947A51" w:rsidP="00A61D8A">
      <w:pPr>
        <w:spacing w:after="0"/>
        <w:rPr>
          <w:rFonts w:ascii="Times New Roman" w:hAnsi="Times New Roman" w:cs="Times New Roman"/>
        </w:rPr>
      </w:pPr>
      <w:r w:rsidRPr="00947A51">
        <w:rPr>
          <w:rFonts w:ascii="Times New Roman" w:hAnsi="Times New Roman" w:cs="Times New Roman"/>
        </w:rPr>
        <w:lastRenderedPageBreak/>
        <w:t>Supplementa</w:t>
      </w:r>
      <w:r w:rsidR="00D4767D">
        <w:rPr>
          <w:rFonts w:ascii="Times New Roman" w:hAnsi="Times New Roman" w:cs="Times New Roman" w:hint="eastAsia"/>
        </w:rPr>
        <w:t>ry</w:t>
      </w:r>
      <w:r w:rsidRPr="00947A51">
        <w:rPr>
          <w:rFonts w:ascii="Times New Roman" w:hAnsi="Times New Roman" w:cs="Times New Roman"/>
        </w:rPr>
        <w:t xml:space="preserve"> Table 3</w:t>
      </w:r>
      <w:r>
        <w:rPr>
          <w:rFonts w:ascii="Times New Roman" w:hAnsi="Times New Roman" w:cs="Times New Roman" w:hint="eastAsia"/>
        </w:rPr>
        <w:t>.</w:t>
      </w:r>
      <w:r w:rsidRPr="00947A51">
        <w:rPr>
          <w:rFonts w:ascii="Times New Roman" w:hAnsi="Times New Roman" w:cs="Times New Roman"/>
        </w:rPr>
        <w:t xml:space="preserve"> Association between depressive symptoms and incident eGFR &lt;60 after excluding participants with a history of depression</w:t>
      </w:r>
    </w:p>
    <w:tbl>
      <w:tblPr>
        <w:tblW w:w="9420" w:type="dxa"/>
        <w:tblCellMar>
          <w:left w:w="99" w:type="dxa"/>
          <w:right w:w="99" w:type="dxa"/>
        </w:tblCellMar>
        <w:tblLook w:val="04A0" w:firstRow="1" w:lastRow="0" w:firstColumn="1" w:lastColumn="0" w:noHBand="0" w:noVBand="1"/>
      </w:tblPr>
      <w:tblGrid>
        <w:gridCol w:w="2800"/>
        <w:gridCol w:w="2800"/>
        <w:gridCol w:w="2800"/>
        <w:gridCol w:w="1020"/>
      </w:tblGrid>
      <w:tr w:rsidR="00947A51" w:rsidRPr="00947A51" w14:paraId="21121BCF" w14:textId="77777777" w:rsidTr="00947A51">
        <w:trPr>
          <w:trHeight w:val="308"/>
        </w:trPr>
        <w:tc>
          <w:tcPr>
            <w:tcW w:w="2800" w:type="dxa"/>
            <w:tcBorders>
              <w:top w:val="nil"/>
              <w:left w:val="nil"/>
              <w:bottom w:val="nil"/>
              <w:right w:val="nil"/>
            </w:tcBorders>
            <w:noWrap/>
            <w:vAlign w:val="bottom"/>
            <w:hideMark/>
          </w:tcPr>
          <w:p w14:paraId="4A5D5B84" w14:textId="0FA95B38"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c>
          <w:tcPr>
            <w:tcW w:w="2800" w:type="dxa"/>
            <w:tcBorders>
              <w:top w:val="nil"/>
              <w:left w:val="nil"/>
              <w:bottom w:val="single" w:sz="4" w:space="0" w:color="auto"/>
              <w:right w:val="nil"/>
            </w:tcBorders>
            <w:noWrap/>
            <w:vAlign w:val="center"/>
            <w:hideMark/>
          </w:tcPr>
          <w:p w14:paraId="7A8CAC71"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Depressive Symptoms (-)</w:t>
            </w:r>
          </w:p>
        </w:tc>
        <w:tc>
          <w:tcPr>
            <w:tcW w:w="2800" w:type="dxa"/>
            <w:tcBorders>
              <w:top w:val="nil"/>
              <w:left w:val="nil"/>
              <w:bottom w:val="nil"/>
              <w:right w:val="nil"/>
            </w:tcBorders>
            <w:noWrap/>
            <w:vAlign w:val="center"/>
            <w:hideMark/>
          </w:tcPr>
          <w:p w14:paraId="01C074EC"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Depressive Symptoms (+)</w:t>
            </w:r>
          </w:p>
        </w:tc>
        <w:tc>
          <w:tcPr>
            <w:tcW w:w="1020" w:type="dxa"/>
            <w:tcBorders>
              <w:top w:val="nil"/>
              <w:left w:val="nil"/>
              <w:bottom w:val="single" w:sz="4" w:space="0" w:color="auto"/>
              <w:right w:val="nil"/>
            </w:tcBorders>
            <w:noWrap/>
            <w:vAlign w:val="center"/>
            <w:hideMark/>
          </w:tcPr>
          <w:p w14:paraId="4F523D9A"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r>
      <w:tr w:rsidR="00947A51" w:rsidRPr="00947A51" w14:paraId="2F2031EB" w14:textId="77777777" w:rsidTr="00947A51">
        <w:trPr>
          <w:trHeight w:val="330"/>
        </w:trPr>
        <w:tc>
          <w:tcPr>
            <w:tcW w:w="2800" w:type="dxa"/>
            <w:tcBorders>
              <w:top w:val="nil"/>
              <w:left w:val="nil"/>
              <w:bottom w:val="nil"/>
              <w:right w:val="nil"/>
            </w:tcBorders>
            <w:noWrap/>
            <w:vAlign w:val="bottom"/>
            <w:hideMark/>
          </w:tcPr>
          <w:p w14:paraId="4EC19D07"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proofErr w:type="spellStart"/>
            <w:r w:rsidRPr="00947A51">
              <w:rPr>
                <w:rFonts w:ascii="Times New Roman" w:eastAsia="ＭＳ Ｐゴシック" w:hAnsi="Times New Roman" w:cs="Times New Roman"/>
                <w:color w:val="000000"/>
                <w:kern w:val="0"/>
                <w:sz w:val="24"/>
                <w14:ligatures w14:val="none"/>
              </w:rPr>
              <w:t>icident</w:t>
            </w:r>
            <w:proofErr w:type="spellEnd"/>
            <w:r w:rsidRPr="00947A51">
              <w:rPr>
                <w:rFonts w:ascii="Times New Roman" w:eastAsia="ＭＳ Ｐゴシック" w:hAnsi="Times New Roman" w:cs="Times New Roman"/>
                <w:color w:val="000000"/>
                <w:kern w:val="0"/>
                <w:sz w:val="24"/>
                <w14:ligatures w14:val="none"/>
              </w:rPr>
              <w:t xml:space="preserve"> eGFR &lt;60</w:t>
            </w:r>
          </w:p>
        </w:tc>
        <w:tc>
          <w:tcPr>
            <w:tcW w:w="2800" w:type="dxa"/>
            <w:vMerge w:val="restart"/>
            <w:tcBorders>
              <w:top w:val="nil"/>
              <w:left w:val="nil"/>
              <w:bottom w:val="single" w:sz="8" w:space="0" w:color="000000"/>
              <w:right w:val="nil"/>
            </w:tcBorders>
            <w:noWrap/>
            <w:vAlign w:val="center"/>
            <w:hideMark/>
          </w:tcPr>
          <w:p w14:paraId="74B204A9" w14:textId="547FB63C"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842 / 15240 (</w:t>
            </w:r>
            <w:r w:rsidR="00B877EF">
              <w:rPr>
                <w:rFonts w:ascii="Times New Roman" w:eastAsia="ＭＳ Ｐゴシック" w:hAnsi="Times New Roman" w:cs="Times New Roman" w:hint="eastAsia"/>
                <w:color w:val="000000"/>
                <w:kern w:val="0"/>
                <w:sz w:val="24"/>
                <w14:ligatures w14:val="none"/>
              </w:rPr>
              <w:t>5.5</w:t>
            </w:r>
            <w:r w:rsidRPr="00947A51">
              <w:rPr>
                <w:rFonts w:ascii="Times New Roman" w:eastAsia="ＭＳ Ｐゴシック" w:hAnsi="Times New Roman" w:cs="Times New Roman"/>
                <w:color w:val="000000"/>
                <w:kern w:val="0"/>
                <w:sz w:val="24"/>
                <w14:ligatures w14:val="none"/>
              </w:rPr>
              <w:t>)</w:t>
            </w:r>
          </w:p>
        </w:tc>
        <w:tc>
          <w:tcPr>
            <w:tcW w:w="2800" w:type="dxa"/>
            <w:vMerge w:val="restart"/>
            <w:tcBorders>
              <w:top w:val="single" w:sz="4" w:space="0" w:color="auto"/>
              <w:left w:val="nil"/>
              <w:bottom w:val="single" w:sz="8" w:space="0" w:color="000000"/>
              <w:right w:val="nil"/>
            </w:tcBorders>
            <w:noWrap/>
            <w:vAlign w:val="center"/>
            <w:hideMark/>
          </w:tcPr>
          <w:p w14:paraId="6C69AF8B" w14:textId="598A270C"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264 / 4616 (</w:t>
            </w:r>
            <w:r w:rsidR="00B877EF">
              <w:rPr>
                <w:rFonts w:ascii="Times New Roman" w:eastAsia="ＭＳ Ｐゴシック" w:hAnsi="Times New Roman" w:cs="Times New Roman" w:hint="eastAsia"/>
                <w:color w:val="000000"/>
                <w:kern w:val="0"/>
                <w:sz w:val="24"/>
                <w14:ligatures w14:val="none"/>
              </w:rPr>
              <w:t>5.7</w:t>
            </w:r>
            <w:r w:rsidRPr="00947A51">
              <w:rPr>
                <w:rFonts w:ascii="Times New Roman" w:eastAsia="ＭＳ Ｐゴシック" w:hAnsi="Times New Roman" w:cs="Times New Roman"/>
                <w:color w:val="000000"/>
                <w:kern w:val="0"/>
                <w:sz w:val="24"/>
                <w14:ligatures w14:val="none"/>
              </w:rPr>
              <w:t>)</w:t>
            </w:r>
          </w:p>
        </w:tc>
        <w:tc>
          <w:tcPr>
            <w:tcW w:w="1020" w:type="dxa"/>
            <w:tcBorders>
              <w:top w:val="nil"/>
              <w:left w:val="nil"/>
              <w:bottom w:val="nil"/>
              <w:right w:val="nil"/>
            </w:tcBorders>
            <w:noWrap/>
            <w:vAlign w:val="center"/>
            <w:hideMark/>
          </w:tcPr>
          <w:p w14:paraId="2D8053EB"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r>
      <w:tr w:rsidR="00947A51" w:rsidRPr="00947A51" w14:paraId="52585EF0" w14:textId="77777777" w:rsidTr="00947A51">
        <w:trPr>
          <w:trHeight w:val="315"/>
        </w:trPr>
        <w:tc>
          <w:tcPr>
            <w:tcW w:w="2800" w:type="dxa"/>
            <w:tcBorders>
              <w:top w:val="nil"/>
              <w:left w:val="nil"/>
              <w:bottom w:val="nil"/>
              <w:right w:val="nil"/>
            </w:tcBorders>
            <w:noWrap/>
            <w:vAlign w:val="bottom"/>
            <w:hideMark/>
          </w:tcPr>
          <w:p w14:paraId="0127CC28"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Cases / No. subjects (%)</w:t>
            </w:r>
          </w:p>
        </w:tc>
        <w:tc>
          <w:tcPr>
            <w:tcW w:w="2800" w:type="dxa"/>
            <w:vMerge/>
            <w:tcBorders>
              <w:top w:val="nil"/>
              <w:left w:val="nil"/>
              <w:bottom w:val="single" w:sz="8" w:space="0" w:color="000000"/>
              <w:right w:val="nil"/>
            </w:tcBorders>
            <w:vAlign w:val="center"/>
            <w:hideMark/>
          </w:tcPr>
          <w:p w14:paraId="6ECFCE74" w14:textId="77777777" w:rsidR="00947A51" w:rsidRPr="00947A51" w:rsidRDefault="00947A51" w:rsidP="00947A51">
            <w:pPr>
              <w:widowControl/>
              <w:spacing w:after="0" w:line="240" w:lineRule="auto"/>
              <w:rPr>
                <w:rFonts w:ascii="Times New Roman" w:eastAsia="ＭＳ Ｐゴシック" w:hAnsi="Times New Roman" w:cs="Times New Roman"/>
                <w:color w:val="000000"/>
                <w:kern w:val="0"/>
                <w:sz w:val="24"/>
                <w14:ligatures w14:val="none"/>
              </w:rPr>
            </w:pPr>
          </w:p>
        </w:tc>
        <w:tc>
          <w:tcPr>
            <w:tcW w:w="2800" w:type="dxa"/>
            <w:vMerge/>
            <w:tcBorders>
              <w:top w:val="single" w:sz="4" w:space="0" w:color="auto"/>
              <w:left w:val="nil"/>
              <w:bottom w:val="single" w:sz="8" w:space="0" w:color="000000"/>
              <w:right w:val="nil"/>
            </w:tcBorders>
            <w:vAlign w:val="center"/>
            <w:hideMark/>
          </w:tcPr>
          <w:p w14:paraId="353033A0" w14:textId="77777777" w:rsidR="00947A51" w:rsidRPr="00947A51" w:rsidRDefault="00947A51" w:rsidP="00947A51">
            <w:pPr>
              <w:widowControl/>
              <w:spacing w:after="0" w:line="240" w:lineRule="auto"/>
              <w:rPr>
                <w:rFonts w:ascii="Times New Roman" w:eastAsia="ＭＳ Ｐゴシック" w:hAnsi="Times New Roman" w:cs="Times New Roman"/>
                <w:color w:val="000000"/>
                <w:kern w:val="0"/>
                <w:sz w:val="24"/>
                <w14:ligatures w14:val="none"/>
              </w:rPr>
            </w:pPr>
          </w:p>
        </w:tc>
        <w:tc>
          <w:tcPr>
            <w:tcW w:w="1020" w:type="dxa"/>
            <w:tcBorders>
              <w:top w:val="nil"/>
              <w:left w:val="nil"/>
              <w:bottom w:val="single" w:sz="8" w:space="0" w:color="auto"/>
              <w:right w:val="nil"/>
            </w:tcBorders>
            <w:noWrap/>
            <w:vAlign w:val="center"/>
            <w:hideMark/>
          </w:tcPr>
          <w:p w14:paraId="15394D54"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r>
      <w:tr w:rsidR="00947A51" w:rsidRPr="00947A51" w14:paraId="6DE7FE41" w14:textId="77777777" w:rsidTr="00947A51">
        <w:trPr>
          <w:trHeight w:val="300"/>
        </w:trPr>
        <w:tc>
          <w:tcPr>
            <w:tcW w:w="2800" w:type="dxa"/>
            <w:tcBorders>
              <w:top w:val="single" w:sz="8" w:space="0" w:color="auto"/>
              <w:left w:val="nil"/>
              <w:bottom w:val="single" w:sz="4" w:space="0" w:color="auto"/>
              <w:right w:val="nil"/>
            </w:tcBorders>
            <w:shd w:val="clear" w:color="000000" w:fill="FFFFFF"/>
            <w:noWrap/>
            <w:vAlign w:val="center"/>
            <w:hideMark/>
          </w:tcPr>
          <w:p w14:paraId="233F0BB5"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Model</w:t>
            </w:r>
          </w:p>
        </w:tc>
        <w:tc>
          <w:tcPr>
            <w:tcW w:w="2800" w:type="dxa"/>
            <w:tcBorders>
              <w:top w:val="nil"/>
              <w:left w:val="nil"/>
              <w:bottom w:val="single" w:sz="4" w:space="0" w:color="auto"/>
              <w:right w:val="nil"/>
            </w:tcBorders>
            <w:noWrap/>
            <w:vAlign w:val="center"/>
            <w:hideMark/>
          </w:tcPr>
          <w:p w14:paraId="44B0F585"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c>
          <w:tcPr>
            <w:tcW w:w="2800" w:type="dxa"/>
            <w:tcBorders>
              <w:top w:val="nil"/>
              <w:left w:val="nil"/>
              <w:bottom w:val="single" w:sz="4" w:space="0" w:color="auto"/>
              <w:right w:val="nil"/>
            </w:tcBorders>
            <w:noWrap/>
            <w:vAlign w:val="center"/>
            <w:hideMark/>
          </w:tcPr>
          <w:p w14:paraId="53C7D631"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Odds Ratio (95% CI)</w:t>
            </w:r>
          </w:p>
        </w:tc>
        <w:tc>
          <w:tcPr>
            <w:tcW w:w="1020" w:type="dxa"/>
            <w:tcBorders>
              <w:top w:val="nil"/>
              <w:left w:val="nil"/>
              <w:bottom w:val="single" w:sz="4" w:space="0" w:color="auto"/>
              <w:right w:val="nil"/>
            </w:tcBorders>
            <w:noWrap/>
            <w:vAlign w:val="center"/>
            <w:hideMark/>
          </w:tcPr>
          <w:p w14:paraId="3470FEB4"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i/>
                <w:iCs/>
                <w:color w:val="000000"/>
                <w:kern w:val="0"/>
                <w:sz w:val="24"/>
                <w14:ligatures w14:val="none"/>
              </w:rPr>
              <w:t xml:space="preserve">P </w:t>
            </w:r>
            <w:r w:rsidRPr="00947A51">
              <w:rPr>
                <w:rFonts w:ascii="Times New Roman" w:eastAsia="ＭＳ Ｐゴシック" w:hAnsi="Times New Roman" w:cs="Times New Roman"/>
                <w:color w:val="000000"/>
                <w:kern w:val="0"/>
                <w:sz w:val="24"/>
                <w14:ligatures w14:val="none"/>
              </w:rPr>
              <w:t>value</w:t>
            </w:r>
          </w:p>
        </w:tc>
      </w:tr>
      <w:tr w:rsidR="00947A51" w:rsidRPr="00947A51" w14:paraId="55ED989A" w14:textId="77777777" w:rsidTr="00947A51">
        <w:trPr>
          <w:trHeight w:val="308"/>
        </w:trPr>
        <w:tc>
          <w:tcPr>
            <w:tcW w:w="2800" w:type="dxa"/>
            <w:tcBorders>
              <w:top w:val="nil"/>
              <w:left w:val="nil"/>
              <w:bottom w:val="nil"/>
              <w:right w:val="nil"/>
            </w:tcBorders>
            <w:noWrap/>
            <w:vAlign w:val="bottom"/>
            <w:hideMark/>
          </w:tcPr>
          <w:p w14:paraId="7811ECA9"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Crude </w:t>
            </w:r>
          </w:p>
        </w:tc>
        <w:tc>
          <w:tcPr>
            <w:tcW w:w="2800" w:type="dxa"/>
            <w:tcBorders>
              <w:top w:val="nil"/>
              <w:left w:val="nil"/>
              <w:bottom w:val="nil"/>
              <w:right w:val="nil"/>
            </w:tcBorders>
            <w:noWrap/>
            <w:vAlign w:val="center"/>
            <w:hideMark/>
          </w:tcPr>
          <w:p w14:paraId="62B102B5"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Ref. (1.00)</w:t>
            </w:r>
          </w:p>
        </w:tc>
        <w:tc>
          <w:tcPr>
            <w:tcW w:w="2800" w:type="dxa"/>
            <w:tcBorders>
              <w:top w:val="nil"/>
              <w:left w:val="nil"/>
              <w:bottom w:val="nil"/>
              <w:right w:val="nil"/>
            </w:tcBorders>
            <w:shd w:val="clear" w:color="000000" w:fill="FFFFFF"/>
            <w:noWrap/>
            <w:vAlign w:val="bottom"/>
            <w:hideMark/>
          </w:tcPr>
          <w:p w14:paraId="3BC1C893"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1.04 (0.90–1.20)</w:t>
            </w:r>
          </w:p>
        </w:tc>
        <w:tc>
          <w:tcPr>
            <w:tcW w:w="1020" w:type="dxa"/>
            <w:tcBorders>
              <w:top w:val="nil"/>
              <w:left w:val="nil"/>
              <w:bottom w:val="nil"/>
              <w:right w:val="nil"/>
            </w:tcBorders>
            <w:noWrap/>
            <w:vAlign w:val="center"/>
            <w:hideMark/>
          </w:tcPr>
          <w:p w14:paraId="14387BAF"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0.61</w:t>
            </w:r>
          </w:p>
        </w:tc>
      </w:tr>
      <w:tr w:rsidR="00947A51" w:rsidRPr="00947A51" w14:paraId="4464F358" w14:textId="77777777" w:rsidTr="00947A51">
        <w:trPr>
          <w:trHeight w:val="308"/>
        </w:trPr>
        <w:tc>
          <w:tcPr>
            <w:tcW w:w="2800" w:type="dxa"/>
            <w:tcBorders>
              <w:top w:val="nil"/>
              <w:left w:val="nil"/>
              <w:bottom w:val="nil"/>
              <w:right w:val="nil"/>
            </w:tcBorders>
            <w:noWrap/>
            <w:vAlign w:val="bottom"/>
            <w:hideMark/>
          </w:tcPr>
          <w:p w14:paraId="17043659"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Model 1</w:t>
            </w:r>
          </w:p>
        </w:tc>
        <w:tc>
          <w:tcPr>
            <w:tcW w:w="2800" w:type="dxa"/>
            <w:tcBorders>
              <w:top w:val="nil"/>
              <w:left w:val="nil"/>
              <w:bottom w:val="nil"/>
              <w:right w:val="nil"/>
            </w:tcBorders>
            <w:noWrap/>
            <w:vAlign w:val="center"/>
            <w:hideMark/>
          </w:tcPr>
          <w:p w14:paraId="17A5A51D"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Ref. (1.00)</w:t>
            </w:r>
          </w:p>
        </w:tc>
        <w:tc>
          <w:tcPr>
            <w:tcW w:w="2800" w:type="dxa"/>
            <w:tcBorders>
              <w:top w:val="nil"/>
              <w:left w:val="nil"/>
              <w:bottom w:val="nil"/>
              <w:right w:val="nil"/>
            </w:tcBorders>
            <w:shd w:val="clear" w:color="000000" w:fill="FFFFFF"/>
            <w:noWrap/>
            <w:vAlign w:val="bottom"/>
            <w:hideMark/>
          </w:tcPr>
          <w:p w14:paraId="48BC0687"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1.29 (1.10–1.50)</w:t>
            </w:r>
          </w:p>
        </w:tc>
        <w:tc>
          <w:tcPr>
            <w:tcW w:w="1020" w:type="dxa"/>
            <w:tcBorders>
              <w:top w:val="nil"/>
              <w:left w:val="nil"/>
              <w:bottom w:val="nil"/>
              <w:right w:val="nil"/>
            </w:tcBorders>
            <w:noWrap/>
            <w:vAlign w:val="center"/>
            <w:hideMark/>
          </w:tcPr>
          <w:p w14:paraId="70533D56"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0.002</w:t>
            </w:r>
          </w:p>
        </w:tc>
      </w:tr>
      <w:tr w:rsidR="00947A51" w:rsidRPr="00947A51" w14:paraId="6A4378AA" w14:textId="77777777" w:rsidTr="00947A51">
        <w:trPr>
          <w:trHeight w:val="308"/>
        </w:trPr>
        <w:tc>
          <w:tcPr>
            <w:tcW w:w="2800" w:type="dxa"/>
            <w:tcBorders>
              <w:top w:val="nil"/>
              <w:left w:val="nil"/>
              <w:bottom w:val="nil"/>
              <w:right w:val="nil"/>
            </w:tcBorders>
            <w:noWrap/>
            <w:vAlign w:val="bottom"/>
            <w:hideMark/>
          </w:tcPr>
          <w:p w14:paraId="6FD84E68"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Model 2</w:t>
            </w:r>
          </w:p>
        </w:tc>
        <w:tc>
          <w:tcPr>
            <w:tcW w:w="2800" w:type="dxa"/>
            <w:tcBorders>
              <w:top w:val="nil"/>
              <w:left w:val="nil"/>
              <w:bottom w:val="nil"/>
              <w:right w:val="nil"/>
            </w:tcBorders>
            <w:noWrap/>
            <w:vAlign w:val="center"/>
            <w:hideMark/>
          </w:tcPr>
          <w:p w14:paraId="5844EB02"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Ref. (1.00)</w:t>
            </w:r>
          </w:p>
        </w:tc>
        <w:tc>
          <w:tcPr>
            <w:tcW w:w="2800" w:type="dxa"/>
            <w:tcBorders>
              <w:top w:val="nil"/>
              <w:left w:val="nil"/>
              <w:bottom w:val="nil"/>
              <w:right w:val="nil"/>
            </w:tcBorders>
            <w:shd w:val="clear" w:color="000000" w:fill="FFFFFF"/>
            <w:noWrap/>
            <w:vAlign w:val="bottom"/>
            <w:hideMark/>
          </w:tcPr>
          <w:p w14:paraId="66F8960C"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1.25 (1.07–1.46)</w:t>
            </w:r>
          </w:p>
        </w:tc>
        <w:tc>
          <w:tcPr>
            <w:tcW w:w="1020" w:type="dxa"/>
            <w:tcBorders>
              <w:top w:val="nil"/>
              <w:left w:val="nil"/>
              <w:bottom w:val="nil"/>
              <w:right w:val="nil"/>
            </w:tcBorders>
            <w:noWrap/>
            <w:vAlign w:val="center"/>
            <w:hideMark/>
          </w:tcPr>
          <w:p w14:paraId="69A140E5"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0.005</w:t>
            </w:r>
          </w:p>
        </w:tc>
      </w:tr>
      <w:tr w:rsidR="00947A51" w:rsidRPr="00947A51" w14:paraId="00893C21" w14:textId="77777777" w:rsidTr="00947A51">
        <w:trPr>
          <w:trHeight w:val="308"/>
        </w:trPr>
        <w:tc>
          <w:tcPr>
            <w:tcW w:w="2800" w:type="dxa"/>
            <w:tcBorders>
              <w:top w:val="nil"/>
              <w:left w:val="nil"/>
              <w:bottom w:val="nil"/>
              <w:right w:val="nil"/>
            </w:tcBorders>
            <w:noWrap/>
            <w:vAlign w:val="bottom"/>
            <w:hideMark/>
          </w:tcPr>
          <w:p w14:paraId="39790C0B"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Model 3</w:t>
            </w:r>
          </w:p>
        </w:tc>
        <w:tc>
          <w:tcPr>
            <w:tcW w:w="2800" w:type="dxa"/>
            <w:tcBorders>
              <w:top w:val="nil"/>
              <w:left w:val="nil"/>
              <w:bottom w:val="nil"/>
              <w:right w:val="nil"/>
            </w:tcBorders>
            <w:noWrap/>
            <w:vAlign w:val="center"/>
            <w:hideMark/>
          </w:tcPr>
          <w:p w14:paraId="73CFC641"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Ref. (1.00)</w:t>
            </w:r>
          </w:p>
        </w:tc>
        <w:tc>
          <w:tcPr>
            <w:tcW w:w="2800" w:type="dxa"/>
            <w:tcBorders>
              <w:top w:val="nil"/>
              <w:left w:val="nil"/>
              <w:bottom w:val="nil"/>
              <w:right w:val="nil"/>
            </w:tcBorders>
            <w:shd w:val="clear" w:color="000000" w:fill="FFFFFF"/>
            <w:noWrap/>
            <w:vAlign w:val="bottom"/>
            <w:hideMark/>
          </w:tcPr>
          <w:p w14:paraId="04F597AA"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1.24 (1.06–1.45)</w:t>
            </w:r>
          </w:p>
        </w:tc>
        <w:tc>
          <w:tcPr>
            <w:tcW w:w="1020" w:type="dxa"/>
            <w:tcBorders>
              <w:top w:val="nil"/>
              <w:left w:val="nil"/>
              <w:bottom w:val="nil"/>
              <w:right w:val="nil"/>
            </w:tcBorders>
            <w:noWrap/>
            <w:vAlign w:val="center"/>
            <w:hideMark/>
          </w:tcPr>
          <w:p w14:paraId="5CC80589"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0.008</w:t>
            </w:r>
          </w:p>
        </w:tc>
      </w:tr>
      <w:tr w:rsidR="00947A51" w:rsidRPr="00947A51" w14:paraId="29860EC3" w14:textId="77777777" w:rsidTr="00947A51">
        <w:trPr>
          <w:trHeight w:val="308"/>
        </w:trPr>
        <w:tc>
          <w:tcPr>
            <w:tcW w:w="2800" w:type="dxa"/>
            <w:tcBorders>
              <w:top w:val="nil"/>
              <w:left w:val="nil"/>
              <w:bottom w:val="nil"/>
              <w:right w:val="nil"/>
            </w:tcBorders>
            <w:noWrap/>
            <w:vAlign w:val="bottom"/>
            <w:hideMark/>
          </w:tcPr>
          <w:p w14:paraId="2BD46BEC"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Model 4</w:t>
            </w:r>
          </w:p>
        </w:tc>
        <w:tc>
          <w:tcPr>
            <w:tcW w:w="2800" w:type="dxa"/>
            <w:tcBorders>
              <w:top w:val="nil"/>
              <w:left w:val="nil"/>
              <w:bottom w:val="nil"/>
              <w:right w:val="nil"/>
            </w:tcBorders>
            <w:noWrap/>
            <w:vAlign w:val="center"/>
            <w:hideMark/>
          </w:tcPr>
          <w:p w14:paraId="0F3CFD7A"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Ref. (1.00)</w:t>
            </w:r>
          </w:p>
        </w:tc>
        <w:tc>
          <w:tcPr>
            <w:tcW w:w="2800" w:type="dxa"/>
            <w:tcBorders>
              <w:top w:val="nil"/>
              <w:left w:val="nil"/>
              <w:bottom w:val="nil"/>
              <w:right w:val="nil"/>
            </w:tcBorders>
            <w:shd w:val="clear" w:color="000000" w:fill="FFFFFF"/>
            <w:noWrap/>
            <w:vAlign w:val="bottom"/>
            <w:hideMark/>
          </w:tcPr>
          <w:p w14:paraId="31D4EDE7"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1.23 (1.05–1.45)</w:t>
            </w:r>
          </w:p>
        </w:tc>
        <w:tc>
          <w:tcPr>
            <w:tcW w:w="1020" w:type="dxa"/>
            <w:tcBorders>
              <w:top w:val="nil"/>
              <w:left w:val="nil"/>
              <w:bottom w:val="nil"/>
              <w:right w:val="nil"/>
            </w:tcBorders>
            <w:noWrap/>
            <w:vAlign w:val="center"/>
            <w:hideMark/>
          </w:tcPr>
          <w:p w14:paraId="50B77811"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0.01</w:t>
            </w:r>
          </w:p>
        </w:tc>
      </w:tr>
    </w:tbl>
    <w:p w14:paraId="6B7A02C6" w14:textId="6E13E843" w:rsidR="00947A51" w:rsidRPr="00947A51" w:rsidRDefault="00947A51" w:rsidP="00947A51">
      <w:pPr>
        <w:spacing w:after="0"/>
        <w:rPr>
          <w:rFonts w:ascii="Times New Roman" w:hAnsi="Times New Roman" w:cs="Times New Roman"/>
        </w:rPr>
      </w:pPr>
      <w:r w:rsidRPr="00947A51">
        <w:rPr>
          <w:rFonts w:ascii="Times New Roman" w:hAnsi="Times New Roman" w:cs="Times New Roman"/>
        </w:rPr>
        <w:t>Participants with a history of depression at baseline were excluded from this analysis (n=728).</w:t>
      </w:r>
    </w:p>
    <w:p w14:paraId="42C951D4" w14:textId="77777777" w:rsidR="00947A51" w:rsidRPr="00947A51" w:rsidRDefault="00947A51" w:rsidP="00947A51">
      <w:pPr>
        <w:spacing w:after="0"/>
        <w:rPr>
          <w:rFonts w:ascii="Times New Roman" w:hAnsi="Times New Roman" w:cs="Times New Roman"/>
        </w:rPr>
      </w:pPr>
      <w:r w:rsidRPr="00947A51">
        <w:rPr>
          <w:rFonts w:ascii="Times New Roman" w:hAnsi="Times New Roman" w:cs="Times New Roman"/>
        </w:rPr>
        <w:t xml:space="preserve">Model </w:t>
      </w:r>
      <w:proofErr w:type="gramStart"/>
      <w:r w:rsidRPr="00947A51">
        <w:rPr>
          <w:rFonts w:ascii="Times New Roman" w:hAnsi="Times New Roman" w:cs="Times New Roman"/>
        </w:rPr>
        <w:t>1 :</w:t>
      </w:r>
      <w:proofErr w:type="gramEnd"/>
      <w:r w:rsidRPr="00947A51">
        <w:rPr>
          <w:rFonts w:ascii="Times New Roman" w:hAnsi="Times New Roman" w:cs="Times New Roman"/>
        </w:rPr>
        <w:t xml:space="preserve"> Adjusted for age, sex, and baseline eGFR</w:t>
      </w:r>
    </w:p>
    <w:p w14:paraId="4054FB12" w14:textId="77777777" w:rsidR="00947A51" w:rsidRPr="00947A51" w:rsidRDefault="00947A51" w:rsidP="00947A51">
      <w:pPr>
        <w:spacing w:after="0"/>
        <w:rPr>
          <w:rFonts w:ascii="Times New Roman" w:hAnsi="Times New Roman" w:cs="Times New Roman"/>
        </w:rPr>
      </w:pPr>
      <w:r w:rsidRPr="00947A51">
        <w:rPr>
          <w:rFonts w:ascii="Times New Roman" w:hAnsi="Times New Roman" w:cs="Times New Roman"/>
        </w:rPr>
        <w:t xml:space="preserve">Model </w:t>
      </w:r>
      <w:proofErr w:type="gramStart"/>
      <w:r w:rsidRPr="00947A51">
        <w:rPr>
          <w:rFonts w:ascii="Times New Roman" w:hAnsi="Times New Roman" w:cs="Times New Roman"/>
        </w:rPr>
        <w:t>2 :</w:t>
      </w:r>
      <w:proofErr w:type="gramEnd"/>
      <w:r w:rsidRPr="00947A51">
        <w:rPr>
          <w:rFonts w:ascii="Times New Roman" w:hAnsi="Times New Roman" w:cs="Times New Roman"/>
        </w:rPr>
        <w:t xml:space="preserve"> Model 1 + socioeconomic factors (marital status, living alone, employment status and educational attainment)</w:t>
      </w:r>
    </w:p>
    <w:p w14:paraId="1730BF34" w14:textId="77777777" w:rsidR="00947A51" w:rsidRPr="00947A51" w:rsidRDefault="00947A51" w:rsidP="00947A51">
      <w:pPr>
        <w:spacing w:after="0"/>
        <w:rPr>
          <w:rFonts w:ascii="Times New Roman" w:hAnsi="Times New Roman" w:cs="Times New Roman"/>
        </w:rPr>
      </w:pPr>
      <w:r w:rsidRPr="00947A51">
        <w:rPr>
          <w:rFonts w:ascii="Times New Roman" w:hAnsi="Times New Roman" w:cs="Times New Roman"/>
        </w:rPr>
        <w:t xml:space="preserve">Model </w:t>
      </w:r>
      <w:proofErr w:type="gramStart"/>
      <w:r w:rsidRPr="00947A51">
        <w:rPr>
          <w:rFonts w:ascii="Times New Roman" w:hAnsi="Times New Roman" w:cs="Times New Roman"/>
        </w:rPr>
        <w:t>3 :</w:t>
      </w:r>
      <w:proofErr w:type="gramEnd"/>
      <w:r w:rsidRPr="00947A51">
        <w:rPr>
          <w:rFonts w:ascii="Times New Roman" w:hAnsi="Times New Roman" w:cs="Times New Roman"/>
        </w:rPr>
        <w:t xml:space="preserve"> Model 2 + lifestyle factors (smoking status, alcohol consumption and leisure-time physical activity)</w:t>
      </w:r>
    </w:p>
    <w:p w14:paraId="3F4032F6" w14:textId="4423E351" w:rsidR="00947A51" w:rsidRDefault="00947A51" w:rsidP="00947A51">
      <w:pPr>
        <w:spacing w:after="0"/>
        <w:rPr>
          <w:rFonts w:ascii="Times New Roman" w:hAnsi="Times New Roman" w:cs="Times New Roman"/>
        </w:rPr>
      </w:pPr>
      <w:r w:rsidRPr="00947A51">
        <w:rPr>
          <w:rFonts w:ascii="Times New Roman" w:hAnsi="Times New Roman" w:cs="Times New Roman"/>
        </w:rPr>
        <w:t xml:space="preserve">Model </w:t>
      </w:r>
      <w:proofErr w:type="gramStart"/>
      <w:r w:rsidRPr="00947A51">
        <w:rPr>
          <w:rFonts w:ascii="Times New Roman" w:hAnsi="Times New Roman" w:cs="Times New Roman"/>
        </w:rPr>
        <w:t>4 :</w:t>
      </w:r>
      <w:proofErr w:type="gramEnd"/>
      <w:r w:rsidRPr="00947A51">
        <w:rPr>
          <w:rFonts w:ascii="Times New Roman" w:hAnsi="Times New Roman" w:cs="Times New Roman"/>
        </w:rPr>
        <w:t xml:space="preserve"> Model 3 + comorbidities and clinical factors (hypertension, diabetes mellitus, dyslipidemia, cardiovascular disease, hypothyroidism, periodontal disease, body mass index, and hemoglobin)</w:t>
      </w:r>
    </w:p>
    <w:p w14:paraId="20EBEF6F" w14:textId="77777777" w:rsidR="001433AD" w:rsidRPr="00A3007A" w:rsidRDefault="001433AD" w:rsidP="00A61D8A">
      <w:pPr>
        <w:spacing w:after="0"/>
        <w:rPr>
          <w:rFonts w:ascii="Times New Roman" w:hAnsi="Times New Roman" w:cs="Times New Roman"/>
        </w:rPr>
      </w:pPr>
    </w:p>
    <w:p w14:paraId="0861FE0A" w14:textId="77777777" w:rsidR="00947A51" w:rsidRDefault="00947A51" w:rsidP="00A61D8A">
      <w:pPr>
        <w:spacing w:after="0"/>
        <w:rPr>
          <w:rFonts w:ascii="Times New Roman" w:hAnsi="Times New Roman" w:cs="Times New Roman"/>
        </w:rPr>
      </w:pPr>
    </w:p>
    <w:p w14:paraId="7BD466BC" w14:textId="77777777" w:rsidR="00947A51" w:rsidRDefault="00947A51" w:rsidP="00A61D8A">
      <w:pPr>
        <w:spacing w:after="0"/>
        <w:rPr>
          <w:rFonts w:ascii="Times New Roman" w:hAnsi="Times New Roman" w:cs="Times New Roman"/>
        </w:rPr>
      </w:pPr>
    </w:p>
    <w:p w14:paraId="3864559C" w14:textId="77777777" w:rsidR="00947A51" w:rsidRDefault="00947A51" w:rsidP="00A61D8A">
      <w:pPr>
        <w:spacing w:after="0"/>
        <w:rPr>
          <w:rFonts w:ascii="Times New Roman" w:hAnsi="Times New Roman" w:cs="Times New Roman"/>
        </w:rPr>
      </w:pPr>
    </w:p>
    <w:p w14:paraId="1C36A4B9" w14:textId="77777777" w:rsidR="00947A51" w:rsidRDefault="00947A51" w:rsidP="00A61D8A">
      <w:pPr>
        <w:spacing w:after="0"/>
        <w:rPr>
          <w:rFonts w:ascii="Times New Roman" w:hAnsi="Times New Roman" w:cs="Times New Roman"/>
        </w:rPr>
      </w:pPr>
    </w:p>
    <w:p w14:paraId="5307092D" w14:textId="77777777" w:rsidR="00947A51" w:rsidRDefault="00947A51" w:rsidP="00A61D8A">
      <w:pPr>
        <w:spacing w:after="0"/>
        <w:rPr>
          <w:rFonts w:ascii="Times New Roman" w:hAnsi="Times New Roman" w:cs="Times New Roman"/>
        </w:rPr>
      </w:pPr>
    </w:p>
    <w:p w14:paraId="747FBA00" w14:textId="77777777" w:rsidR="00947A51" w:rsidRDefault="00947A51" w:rsidP="00A61D8A">
      <w:pPr>
        <w:spacing w:after="0"/>
        <w:rPr>
          <w:rFonts w:ascii="Times New Roman" w:hAnsi="Times New Roman" w:cs="Times New Roman"/>
        </w:rPr>
      </w:pPr>
    </w:p>
    <w:p w14:paraId="671DE9FF" w14:textId="77777777" w:rsidR="00947A51" w:rsidRDefault="00947A51" w:rsidP="00A61D8A">
      <w:pPr>
        <w:spacing w:after="0"/>
        <w:rPr>
          <w:rFonts w:ascii="Times New Roman" w:hAnsi="Times New Roman" w:cs="Times New Roman"/>
        </w:rPr>
      </w:pPr>
    </w:p>
    <w:p w14:paraId="7915FB3B" w14:textId="77777777" w:rsidR="00947A51" w:rsidRDefault="00947A51" w:rsidP="00A61D8A">
      <w:pPr>
        <w:spacing w:after="0"/>
        <w:rPr>
          <w:rFonts w:ascii="Times New Roman" w:hAnsi="Times New Roman" w:cs="Times New Roman"/>
        </w:rPr>
      </w:pPr>
    </w:p>
    <w:p w14:paraId="41BA967C" w14:textId="77777777" w:rsidR="00947A51" w:rsidRDefault="00947A51" w:rsidP="00A61D8A">
      <w:pPr>
        <w:spacing w:after="0"/>
        <w:rPr>
          <w:rFonts w:ascii="Times New Roman" w:hAnsi="Times New Roman" w:cs="Times New Roman"/>
        </w:rPr>
      </w:pPr>
    </w:p>
    <w:p w14:paraId="682E1AFC" w14:textId="77777777" w:rsidR="00947A51" w:rsidRDefault="00947A51" w:rsidP="00A61D8A">
      <w:pPr>
        <w:spacing w:after="0"/>
        <w:rPr>
          <w:rFonts w:ascii="Times New Roman" w:hAnsi="Times New Roman" w:cs="Times New Roman"/>
        </w:rPr>
      </w:pPr>
    </w:p>
    <w:p w14:paraId="3F8F4854" w14:textId="77777777" w:rsidR="00947A51" w:rsidRDefault="00947A51" w:rsidP="00A61D8A">
      <w:pPr>
        <w:spacing w:after="0"/>
        <w:rPr>
          <w:rFonts w:ascii="Times New Roman" w:hAnsi="Times New Roman" w:cs="Times New Roman"/>
        </w:rPr>
      </w:pPr>
    </w:p>
    <w:p w14:paraId="22C7BF69" w14:textId="77777777" w:rsidR="00947A51" w:rsidRDefault="00947A51" w:rsidP="00A61D8A">
      <w:pPr>
        <w:spacing w:after="0"/>
        <w:rPr>
          <w:rFonts w:ascii="Times New Roman" w:hAnsi="Times New Roman" w:cs="Times New Roman"/>
        </w:rPr>
      </w:pPr>
    </w:p>
    <w:p w14:paraId="7A1D7221" w14:textId="7D0A01BE" w:rsidR="00947A51" w:rsidRDefault="00947A51" w:rsidP="00A61D8A">
      <w:pPr>
        <w:spacing w:after="0"/>
        <w:rPr>
          <w:rFonts w:ascii="Times New Roman" w:hAnsi="Times New Roman" w:cs="Times New Roman"/>
        </w:rPr>
      </w:pPr>
      <w:r>
        <w:rPr>
          <w:rFonts w:ascii="Times New Roman" w:hAnsi="Times New Roman" w:cs="Times New Roman"/>
        </w:rPr>
        <w:br w:type="page"/>
      </w:r>
    </w:p>
    <w:p w14:paraId="03F1E331" w14:textId="5B200BDA" w:rsidR="00947A51" w:rsidRDefault="00947A51" w:rsidP="00A61D8A">
      <w:pPr>
        <w:spacing w:after="0"/>
        <w:rPr>
          <w:rFonts w:ascii="Times New Roman" w:hAnsi="Times New Roman" w:cs="Times New Roman"/>
        </w:rPr>
      </w:pPr>
      <w:r w:rsidRPr="00947A51">
        <w:rPr>
          <w:rFonts w:ascii="Times New Roman" w:hAnsi="Times New Roman" w:cs="Times New Roman"/>
        </w:rPr>
        <w:lastRenderedPageBreak/>
        <w:t>Supplementa</w:t>
      </w:r>
      <w:r w:rsidR="00D4767D">
        <w:rPr>
          <w:rFonts w:ascii="Times New Roman" w:hAnsi="Times New Roman" w:cs="Times New Roman" w:hint="eastAsia"/>
        </w:rPr>
        <w:t>ry</w:t>
      </w:r>
      <w:r w:rsidRPr="00947A51">
        <w:rPr>
          <w:rFonts w:ascii="Times New Roman" w:hAnsi="Times New Roman" w:cs="Times New Roman"/>
        </w:rPr>
        <w:t xml:space="preserve"> Table 4</w:t>
      </w:r>
      <w:r>
        <w:rPr>
          <w:rFonts w:ascii="Times New Roman" w:hAnsi="Times New Roman" w:cs="Times New Roman" w:hint="eastAsia"/>
        </w:rPr>
        <w:t>.</w:t>
      </w:r>
      <w:r w:rsidRPr="00947A51">
        <w:rPr>
          <w:rFonts w:ascii="Times New Roman" w:hAnsi="Times New Roman" w:cs="Times New Roman"/>
        </w:rPr>
        <w:t xml:space="preserve"> Association between depressive symptoms and incident eGFR &lt;60 stratified by objectively defined hypertension and diabetes mellitus</w:t>
      </w:r>
    </w:p>
    <w:tbl>
      <w:tblPr>
        <w:tblpPr w:leftFromText="142" w:rightFromText="142" w:vertAnchor="text" w:horzAnchor="margin" w:tblpXSpec="center" w:tblpY="-15"/>
        <w:tblW w:w="11057" w:type="dxa"/>
        <w:tblLayout w:type="fixed"/>
        <w:tblCellMar>
          <w:left w:w="99" w:type="dxa"/>
          <w:right w:w="99" w:type="dxa"/>
        </w:tblCellMar>
        <w:tblLook w:val="04A0" w:firstRow="1" w:lastRow="0" w:firstColumn="1" w:lastColumn="0" w:noHBand="0" w:noVBand="1"/>
      </w:tblPr>
      <w:tblGrid>
        <w:gridCol w:w="4337"/>
        <w:gridCol w:w="2094"/>
        <w:gridCol w:w="2096"/>
        <w:gridCol w:w="2530"/>
      </w:tblGrid>
      <w:tr w:rsidR="00947A51" w:rsidRPr="00947A51" w14:paraId="0FFA7EC4" w14:textId="77777777" w:rsidTr="00947A51">
        <w:trPr>
          <w:trHeight w:val="335"/>
        </w:trPr>
        <w:tc>
          <w:tcPr>
            <w:tcW w:w="4337" w:type="dxa"/>
            <w:tcBorders>
              <w:top w:val="nil"/>
              <w:left w:val="nil"/>
              <w:bottom w:val="nil"/>
              <w:right w:val="nil"/>
            </w:tcBorders>
            <w:shd w:val="clear" w:color="000000" w:fill="FFFFFF"/>
            <w:noWrap/>
            <w:vAlign w:val="bottom"/>
            <w:hideMark/>
          </w:tcPr>
          <w:p w14:paraId="719309C8"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Objectively defined</w:t>
            </w:r>
          </w:p>
        </w:tc>
        <w:tc>
          <w:tcPr>
            <w:tcW w:w="4190" w:type="dxa"/>
            <w:gridSpan w:val="2"/>
            <w:tcBorders>
              <w:top w:val="single" w:sz="8" w:space="0" w:color="auto"/>
              <w:left w:val="nil"/>
              <w:bottom w:val="single" w:sz="4" w:space="0" w:color="auto"/>
              <w:right w:val="nil"/>
            </w:tcBorders>
            <w:shd w:val="clear" w:color="000000" w:fill="FFFFFF"/>
            <w:noWrap/>
            <w:vAlign w:val="bottom"/>
            <w:hideMark/>
          </w:tcPr>
          <w:p w14:paraId="30EB2E80"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Cases / No. subjects (%)</w:t>
            </w:r>
          </w:p>
        </w:tc>
        <w:tc>
          <w:tcPr>
            <w:tcW w:w="2530" w:type="dxa"/>
            <w:tcBorders>
              <w:top w:val="single" w:sz="8" w:space="0" w:color="auto"/>
              <w:left w:val="nil"/>
              <w:bottom w:val="nil"/>
              <w:right w:val="nil"/>
            </w:tcBorders>
            <w:shd w:val="clear" w:color="000000" w:fill="FFFFFF"/>
            <w:noWrap/>
            <w:vAlign w:val="bottom"/>
            <w:hideMark/>
          </w:tcPr>
          <w:p w14:paraId="4963AD41"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w:t>
            </w:r>
          </w:p>
        </w:tc>
      </w:tr>
      <w:tr w:rsidR="00947A51" w:rsidRPr="00947A51" w14:paraId="79EF2B86" w14:textId="77777777" w:rsidTr="00947A51">
        <w:trPr>
          <w:trHeight w:val="342"/>
        </w:trPr>
        <w:tc>
          <w:tcPr>
            <w:tcW w:w="4337" w:type="dxa"/>
            <w:tcBorders>
              <w:top w:val="nil"/>
              <w:left w:val="nil"/>
              <w:bottom w:val="single" w:sz="8" w:space="0" w:color="auto"/>
              <w:right w:val="nil"/>
            </w:tcBorders>
            <w:shd w:val="clear" w:color="000000" w:fill="FFFFFF"/>
            <w:noWrap/>
            <w:vAlign w:val="bottom"/>
            <w:hideMark/>
          </w:tcPr>
          <w:p w14:paraId="17DDEB1D"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 hypertension/diabetes status*</w:t>
            </w:r>
          </w:p>
        </w:tc>
        <w:tc>
          <w:tcPr>
            <w:tcW w:w="2094" w:type="dxa"/>
            <w:tcBorders>
              <w:top w:val="nil"/>
              <w:left w:val="nil"/>
              <w:bottom w:val="single" w:sz="8" w:space="0" w:color="auto"/>
              <w:right w:val="nil"/>
            </w:tcBorders>
            <w:noWrap/>
            <w:vAlign w:val="bottom"/>
            <w:hideMark/>
          </w:tcPr>
          <w:p w14:paraId="37917D12"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Depressive </w:t>
            </w:r>
            <w:proofErr w:type="gramStart"/>
            <w:r w:rsidRPr="00947A51">
              <w:rPr>
                <w:rFonts w:ascii="Times New Roman" w:eastAsia="ＭＳ Ｐゴシック" w:hAnsi="Times New Roman" w:cs="Times New Roman"/>
                <w:color w:val="000000"/>
                <w:kern w:val="0"/>
                <w:sz w:val="24"/>
                <w14:ligatures w14:val="none"/>
              </w:rPr>
              <w:t>symptoms(</w:t>
            </w:r>
            <w:proofErr w:type="gramEnd"/>
            <w:r w:rsidRPr="00947A51">
              <w:rPr>
                <w:rFonts w:ascii="Times New Roman" w:eastAsia="ＭＳ Ｐゴシック" w:hAnsi="Times New Roman" w:cs="Times New Roman"/>
                <w:color w:val="000000"/>
                <w:kern w:val="0"/>
                <w:sz w:val="24"/>
                <w14:ligatures w14:val="none"/>
              </w:rPr>
              <w:t>-)</w:t>
            </w:r>
          </w:p>
        </w:tc>
        <w:tc>
          <w:tcPr>
            <w:tcW w:w="2096" w:type="dxa"/>
            <w:tcBorders>
              <w:top w:val="nil"/>
              <w:left w:val="nil"/>
              <w:bottom w:val="single" w:sz="8" w:space="0" w:color="auto"/>
              <w:right w:val="nil"/>
            </w:tcBorders>
            <w:noWrap/>
            <w:vAlign w:val="bottom"/>
            <w:hideMark/>
          </w:tcPr>
          <w:p w14:paraId="6377E498"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 xml:space="preserve">Depressive </w:t>
            </w:r>
            <w:proofErr w:type="gramStart"/>
            <w:r w:rsidRPr="00947A51">
              <w:rPr>
                <w:rFonts w:ascii="Times New Roman" w:eastAsia="ＭＳ Ｐゴシック" w:hAnsi="Times New Roman" w:cs="Times New Roman"/>
                <w:color w:val="000000"/>
                <w:kern w:val="0"/>
                <w:sz w:val="24"/>
                <w14:ligatures w14:val="none"/>
              </w:rPr>
              <w:t>symptoms(</w:t>
            </w:r>
            <w:proofErr w:type="gramEnd"/>
            <w:r w:rsidRPr="00947A51">
              <w:rPr>
                <w:rFonts w:ascii="Times New Roman" w:eastAsia="ＭＳ Ｐゴシック" w:hAnsi="Times New Roman" w:cs="Times New Roman"/>
                <w:color w:val="000000"/>
                <w:kern w:val="0"/>
                <w:sz w:val="24"/>
                <w14:ligatures w14:val="none"/>
              </w:rPr>
              <w:t>+)</w:t>
            </w:r>
          </w:p>
        </w:tc>
        <w:tc>
          <w:tcPr>
            <w:tcW w:w="2530" w:type="dxa"/>
            <w:tcBorders>
              <w:top w:val="nil"/>
              <w:left w:val="nil"/>
              <w:bottom w:val="single" w:sz="8" w:space="0" w:color="auto"/>
              <w:right w:val="nil"/>
            </w:tcBorders>
            <w:shd w:val="clear" w:color="000000" w:fill="FFFFFF"/>
            <w:noWrap/>
            <w:vAlign w:val="bottom"/>
            <w:hideMark/>
          </w:tcPr>
          <w:p w14:paraId="098978E2"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Adjusted OR (95% CI)</w:t>
            </w:r>
          </w:p>
        </w:tc>
      </w:tr>
      <w:tr w:rsidR="00947A51" w:rsidRPr="00947A51" w14:paraId="1348EE97" w14:textId="77777777" w:rsidTr="00947A51">
        <w:trPr>
          <w:trHeight w:val="335"/>
        </w:trPr>
        <w:tc>
          <w:tcPr>
            <w:tcW w:w="4337" w:type="dxa"/>
            <w:tcBorders>
              <w:top w:val="nil"/>
              <w:left w:val="nil"/>
              <w:bottom w:val="nil"/>
              <w:right w:val="nil"/>
            </w:tcBorders>
            <w:shd w:val="clear" w:color="000000" w:fill="FFFFFF"/>
            <w:noWrap/>
            <w:vAlign w:val="bottom"/>
            <w:hideMark/>
          </w:tcPr>
          <w:p w14:paraId="6765A113"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Without hypertension or diabetes mellitus</w:t>
            </w:r>
          </w:p>
        </w:tc>
        <w:tc>
          <w:tcPr>
            <w:tcW w:w="2094" w:type="dxa"/>
            <w:tcBorders>
              <w:top w:val="nil"/>
              <w:left w:val="nil"/>
              <w:bottom w:val="nil"/>
              <w:right w:val="nil"/>
            </w:tcBorders>
            <w:shd w:val="clear" w:color="000000" w:fill="FFFFFF"/>
            <w:noWrap/>
            <w:vAlign w:val="bottom"/>
            <w:hideMark/>
          </w:tcPr>
          <w:p w14:paraId="40E1373C" w14:textId="232F3829"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313 / 8301 (</w:t>
            </w:r>
            <w:r w:rsidR="00B877EF">
              <w:rPr>
                <w:rFonts w:ascii="Times New Roman" w:eastAsia="ＭＳ Ｐゴシック" w:hAnsi="Times New Roman" w:cs="Times New Roman" w:hint="eastAsia"/>
                <w:color w:val="000000"/>
                <w:kern w:val="0"/>
                <w:sz w:val="24"/>
                <w14:ligatures w14:val="none"/>
              </w:rPr>
              <w:t>3.8</w:t>
            </w:r>
            <w:r w:rsidRPr="00947A51">
              <w:rPr>
                <w:rFonts w:ascii="Times New Roman" w:eastAsia="ＭＳ Ｐゴシック" w:hAnsi="Times New Roman" w:cs="Times New Roman"/>
                <w:color w:val="000000"/>
                <w:kern w:val="0"/>
                <w:sz w:val="24"/>
                <w14:ligatures w14:val="none"/>
              </w:rPr>
              <w:t>)</w:t>
            </w:r>
          </w:p>
        </w:tc>
        <w:tc>
          <w:tcPr>
            <w:tcW w:w="2096" w:type="dxa"/>
            <w:tcBorders>
              <w:top w:val="nil"/>
              <w:left w:val="nil"/>
              <w:bottom w:val="nil"/>
              <w:right w:val="nil"/>
            </w:tcBorders>
            <w:shd w:val="clear" w:color="000000" w:fill="FFFFFF"/>
            <w:noWrap/>
            <w:vAlign w:val="bottom"/>
            <w:hideMark/>
          </w:tcPr>
          <w:p w14:paraId="1B10D0C4" w14:textId="53735CE8"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105 / 2773 (</w:t>
            </w:r>
            <w:r w:rsidR="00B877EF">
              <w:rPr>
                <w:rFonts w:ascii="Times New Roman" w:eastAsia="ＭＳ Ｐゴシック" w:hAnsi="Times New Roman" w:cs="Times New Roman" w:hint="eastAsia"/>
                <w:color w:val="000000"/>
                <w:kern w:val="0"/>
                <w:sz w:val="24"/>
                <w14:ligatures w14:val="none"/>
              </w:rPr>
              <w:t>3.8</w:t>
            </w:r>
            <w:r w:rsidRPr="00947A51">
              <w:rPr>
                <w:rFonts w:ascii="Times New Roman" w:eastAsia="ＭＳ Ｐゴシック" w:hAnsi="Times New Roman" w:cs="Times New Roman"/>
                <w:color w:val="000000"/>
                <w:kern w:val="0"/>
                <w:sz w:val="24"/>
                <w14:ligatures w14:val="none"/>
              </w:rPr>
              <w:t>)</w:t>
            </w:r>
          </w:p>
        </w:tc>
        <w:tc>
          <w:tcPr>
            <w:tcW w:w="2530" w:type="dxa"/>
            <w:tcBorders>
              <w:top w:val="nil"/>
              <w:left w:val="nil"/>
              <w:bottom w:val="nil"/>
              <w:right w:val="nil"/>
            </w:tcBorders>
            <w:shd w:val="clear" w:color="000000" w:fill="FFFFFF"/>
            <w:noWrap/>
            <w:vAlign w:val="bottom"/>
            <w:hideMark/>
          </w:tcPr>
          <w:p w14:paraId="6F25AC1E" w14:textId="3DBCFE3C"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1.28 (0.997</w:t>
            </w:r>
            <w:r w:rsidR="005F1C2E" w:rsidRPr="00AF0D3E">
              <w:rPr>
                <w:rFonts w:ascii="Times New Roman" w:eastAsia="ＭＳ Ｐゴシック" w:hAnsi="Times New Roman" w:cs="Times New Roman"/>
                <w:color w:val="000000"/>
                <w:kern w:val="0"/>
                <w:sz w:val="24"/>
                <w14:ligatures w14:val="none"/>
              </w:rPr>
              <w:t>–</w:t>
            </w:r>
            <w:r w:rsidRPr="00947A51">
              <w:rPr>
                <w:rFonts w:ascii="Times New Roman" w:eastAsia="ＭＳ Ｐゴシック" w:hAnsi="Times New Roman" w:cs="Times New Roman"/>
                <w:color w:val="000000"/>
                <w:kern w:val="0"/>
                <w:sz w:val="24"/>
                <w14:ligatures w14:val="none"/>
              </w:rPr>
              <w:t>1.65)</w:t>
            </w:r>
          </w:p>
        </w:tc>
      </w:tr>
      <w:tr w:rsidR="00947A51" w:rsidRPr="00947A51" w14:paraId="37D6B27B" w14:textId="77777777" w:rsidTr="00947A51">
        <w:trPr>
          <w:trHeight w:val="342"/>
        </w:trPr>
        <w:tc>
          <w:tcPr>
            <w:tcW w:w="4337" w:type="dxa"/>
            <w:tcBorders>
              <w:top w:val="nil"/>
              <w:left w:val="nil"/>
              <w:bottom w:val="nil"/>
              <w:right w:val="nil"/>
            </w:tcBorders>
            <w:shd w:val="clear" w:color="000000" w:fill="FFFFFF"/>
            <w:noWrap/>
            <w:vAlign w:val="bottom"/>
            <w:hideMark/>
          </w:tcPr>
          <w:p w14:paraId="6FF5DBB6" w14:textId="77777777"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Hypertension and/or diabetes mellitus</w:t>
            </w:r>
          </w:p>
        </w:tc>
        <w:tc>
          <w:tcPr>
            <w:tcW w:w="2094" w:type="dxa"/>
            <w:tcBorders>
              <w:top w:val="nil"/>
              <w:left w:val="nil"/>
              <w:bottom w:val="nil"/>
              <w:right w:val="nil"/>
            </w:tcBorders>
            <w:shd w:val="clear" w:color="000000" w:fill="FFFFFF"/>
            <w:noWrap/>
            <w:vAlign w:val="bottom"/>
            <w:hideMark/>
          </w:tcPr>
          <w:p w14:paraId="45FAD28C" w14:textId="0DB02323"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483 / 6126 (</w:t>
            </w:r>
            <w:r w:rsidR="00B877EF">
              <w:rPr>
                <w:rFonts w:ascii="Times New Roman" w:eastAsia="ＭＳ Ｐゴシック" w:hAnsi="Times New Roman" w:cs="Times New Roman" w:hint="eastAsia"/>
                <w:color w:val="000000"/>
                <w:kern w:val="0"/>
                <w:sz w:val="24"/>
                <w14:ligatures w14:val="none"/>
              </w:rPr>
              <w:t>7.9</w:t>
            </w:r>
            <w:r w:rsidRPr="00947A51">
              <w:rPr>
                <w:rFonts w:ascii="Times New Roman" w:eastAsia="ＭＳ Ｐゴシック" w:hAnsi="Times New Roman" w:cs="Times New Roman"/>
                <w:color w:val="000000"/>
                <w:kern w:val="0"/>
                <w:sz w:val="24"/>
                <w14:ligatures w14:val="none"/>
              </w:rPr>
              <w:t>)</w:t>
            </w:r>
          </w:p>
        </w:tc>
        <w:tc>
          <w:tcPr>
            <w:tcW w:w="2096" w:type="dxa"/>
            <w:tcBorders>
              <w:top w:val="nil"/>
              <w:left w:val="nil"/>
              <w:bottom w:val="nil"/>
              <w:right w:val="nil"/>
            </w:tcBorders>
            <w:shd w:val="clear" w:color="000000" w:fill="FFFFFF"/>
            <w:noWrap/>
            <w:vAlign w:val="bottom"/>
            <w:hideMark/>
          </w:tcPr>
          <w:p w14:paraId="426C2165" w14:textId="2FFD88AD"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153 / 1759 (</w:t>
            </w:r>
            <w:r w:rsidR="00B877EF">
              <w:rPr>
                <w:rFonts w:ascii="Times New Roman" w:eastAsia="ＭＳ Ｐゴシック" w:hAnsi="Times New Roman" w:cs="Times New Roman" w:hint="eastAsia"/>
                <w:color w:val="000000"/>
                <w:kern w:val="0"/>
                <w:sz w:val="24"/>
                <w14:ligatures w14:val="none"/>
              </w:rPr>
              <w:t>8.7</w:t>
            </w:r>
            <w:r w:rsidRPr="00947A51">
              <w:rPr>
                <w:rFonts w:ascii="Times New Roman" w:eastAsia="ＭＳ Ｐゴシック" w:hAnsi="Times New Roman" w:cs="Times New Roman"/>
                <w:color w:val="000000"/>
                <w:kern w:val="0"/>
                <w:sz w:val="24"/>
                <w14:ligatures w14:val="none"/>
              </w:rPr>
              <w:t>)</w:t>
            </w:r>
          </w:p>
        </w:tc>
        <w:tc>
          <w:tcPr>
            <w:tcW w:w="2530" w:type="dxa"/>
            <w:tcBorders>
              <w:top w:val="nil"/>
              <w:left w:val="nil"/>
              <w:bottom w:val="nil"/>
              <w:right w:val="nil"/>
            </w:tcBorders>
            <w:shd w:val="clear" w:color="000000" w:fill="FFFFFF"/>
            <w:noWrap/>
            <w:vAlign w:val="bottom"/>
            <w:hideMark/>
          </w:tcPr>
          <w:p w14:paraId="494A060B" w14:textId="1C9C44CC" w:rsidR="00947A51" w:rsidRPr="00947A51" w:rsidRDefault="00947A51" w:rsidP="00947A51">
            <w:pPr>
              <w:widowControl/>
              <w:spacing w:after="0" w:line="240" w:lineRule="auto"/>
              <w:jc w:val="center"/>
              <w:rPr>
                <w:rFonts w:ascii="Times New Roman" w:eastAsia="ＭＳ Ｐゴシック" w:hAnsi="Times New Roman" w:cs="Times New Roman"/>
                <w:color w:val="000000"/>
                <w:kern w:val="0"/>
                <w:sz w:val="24"/>
                <w14:ligatures w14:val="none"/>
              </w:rPr>
            </w:pPr>
            <w:r w:rsidRPr="00947A51">
              <w:rPr>
                <w:rFonts w:ascii="Times New Roman" w:eastAsia="ＭＳ Ｐゴシック" w:hAnsi="Times New Roman" w:cs="Times New Roman"/>
                <w:color w:val="000000"/>
                <w:kern w:val="0"/>
                <w:sz w:val="24"/>
                <w14:ligatures w14:val="none"/>
              </w:rPr>
              <w:t>1.26 (1.02</w:t>
            </w:r>
            <w:r w:rsidR="005F1C2E" w:rsidRPr="00AF0D3E">
              <w:rPr>
                <w:rFonts w:ascii="Times New Roman" w:eastAsia="ＭＳ Ｐゴシック" w:hAnsi="Times New Roman" w:cs="Times New Roman"/>
                <w:color w:val="000000"/>
                <w:kern w:val="0"/>
                <w:sz w:val="24"/>
                <w14:ligatures w14:val="none"/>
              </w:rPr>
              <w:t>–</w:t>
            </w:r>
            <w:r w:rsidRPr="00947A51">
              <w:rPr>
                <w:rFonts w:ascii="Times New Roman" w:eastAsia="ＭＳ Ｐゴシック" w:hAnsi="Times New Roman" w:cs="Times New Roman"/>
                <w:color w:val="000000"/>
                <w:kern w:val="0"/>
                <w:sz w:val="24"/>
                <w14:ligatures w14:val="none"/>
              </w:rPr>
              <w:t>1.56)</w:t>
            </w:r>
          </w:p>
        </w:tc>
      </w:tr>
    </w:tbl>
    <w:p w14:paraId="782D058B" w14:textId="77777777" w:rsidR="00947A51" w:rsidRPr="00947A51" w:rsidRDefault="00947A51" w:rsidP="00947A51">
      <w:pPr>
        <w:widowControl/>
        <w:rPr>
          <w:rFonts w:ascii="Times New Roman" w:hAnsi="Times New Roman" w:cs="Times New Roman"/>
        </w:rPr>
      </w:pPr>
      <w:r w:rsidRPr="00947A51">
        <w:rPr>
          <w:rFonts w:ascii="Times New Roman" w:hAnsi="Times New Roman" w:cs="Times New Roman"/>
        </w:rPr>
        <w:t>P for interaction between depressive symptoms and hypertension/diabetes mellitus status = 0.72.</w:t>
      </w:r>
    </w:p>
    <w:p w14:paraId="723AAC37" w14:textId="77777777" w:rsidR="00947A51" w:rsidRPr="00947A51" w:rsidRDefault="00947A51" w:rsidP="00947A51">
      <w:pPr>
        <w:widowControl/>
        <w:rPr>
          <w:rFonts w:ascii="Times New Roman" w:hAnsi="Times New Roman" w:cs="Times New Roman"/>
        </w:rPr>
      </w:pPr>
      <w:r w:rsidRPr="00947A51">
        <w:rPr>
          <w:rFonts w:ascii="Times New Roman" w:hAnsi="Times New Roman" w:cs="Times New Roman"/>
        </w:rPr>
        <w:t>* Hypertension was defined as self-reported treatment for hypertension and/or systolic blood pressure ≥140 mmHg and/or diastolic blood pressure ≥90 mmHg. Diabetes mellitus was defined as self-reported treatment for diabetes mellitus and/or HbA1c ≥6.5%.</w:t>
      </w:r>
    </w:p>
    <w:p w14:paraId="2F36C4B8" w14:textId="084D224E" w:rsidR="00947A51" w:rsidRPr="00947A51" w:rsidRDefault="00947A51" w:rsidP="00947A51">
      <w:pPr>
        <w:spacing w:after="0"/>
        <w:rPr>
          <w:rFonts w:ascii="Times New Roman" w:hAnsi="Times New Roman" w:cs="Times New Roman"/>
        </w:rPr>
      </w:pPr>
      <w:r w:rsidRPr="00947A51">
        <w:rPr>
          <w:rFonts w:ascii="Times New Roman" w:hAnsi="Times New Roman" w:cs="Times New Roman"/>
        </w:rPr>
        <w:t>Adjusted for age, sex, baseline eGFR, marital status, living alone, employment status, educational attainment, smoking status, alcohol consumption, leisure-time physical activity, dyslipidemia, cardiovascular disease, hypothyroidism, periodontal disease, body mass index, and hemoglobin.</w:t>
      </w:r>
    </w:p>
    <w:p w14:paraId="473510E4" w14:textId="168F08B1" w:rsidR="00947A51" w:rsidRDefault="00947A51" w:rsidP="00A61D8A">
      <w:pPr>
        <w:spacing w:after="0"/>
        <w:rPr>
          <w:rFonts w:ascii="Times New Roman" w:hAnsi="Times New Roman" w:cs="Times New Roman"/>
        </w:rPr>
      </w:pPr>
    </w:p>
    <w:p w14:paraId="72C05A05" w14:textId="77777777" w:rsidR="00947A51" w:rsidRDefault="00947A51" w:rsidP="00A61D8A">
      <w:pPr>
        <w:spacing w:after="0"/>
        <w:rPr>
          <w:rFonts w:ascii="Times New Roman" w:hAnsi="Times New Roman" w:cs="Times New Roman"/>
        </w:rPr>
      </w:pPr>
    </w:p>
    <w:p w14:paraId="39500F39" w14:textId="77777777" w:rsidR="00947A51" w:rsidRDefault="00947A51" w:rsidP="00A61D8A">
      <w:pPr>
        <w:spacing w:after="0"/>
        <w:rPr>
          <w:rFonts w:ascii="Times New Roman" w:hAnsi="Times New Roman" w:cs="Times New Roman"/>
        </w:rPr>
      </w:pPr>
    </w:p>
    <w:p w14:paraId="67CB28C4" w14:textId="77777777" w:rsidR="00947A51" w:rsidRDefault="00947A51" w:rsidP="00A61D8A">
      <w:pPr>
        <w:spacing w:after="0"/>
        <w:rPr>
          <w:rFonts w:ascii="Times New Roman" w:hAnsi="Times New Roman" w:cs="Times New Roman"/>
        </w:rPr>
      </w:pPr>
    </w:p>
    <w:p w14:paraId="14524D3A" w14:textId="77777777" w:rsidR="00947A51" w:rsidRDefault="00947A51" w:rsidP="00A61D8A">
      <w:pPr>
        <w:spacing w:after="0"/>
        <w:rPr>
          <w:rFonts w:ascii="Times New Roman" w:hAnsi="Times New Roman" w:cs="Times New Roman"/>
        </w:rPr>
      </w:pPr>
    </w:p>
    <w:p w14:paraId="4A840687" w14:textId="77777777" w:rsidR="00947A51" w:rsidRDefault="00947A51" w:rsidP="00A61D8A">
      <w:pPr>
        <w:spacing w:after="0"/>
        <w:rPr>
          <w:rFonts w:ascii="Times New Roman" w:hAnsi="Times New Roman" w:cs="Times New Roman"/>
        </w:rPr>
      </w:pPr>
    </w:p>
    <w:p w14:paraId="5649C6DB" w14:textId="77777777" w:rsidR="00947A51" w:rsidRDefault="00947A51" w:rsidP="00A61D8A">
      <w:pPr>
        <w:spacing w:after="0"/>
        <w:rPr>
          <w:rFonts w:ascii="Times New Roman" w:hAnsi="Times New Roman" w:cs="Times New Roman"/>
        </w:rPr>
      </w:pPr>
    </w:p>
    <w:p w14:paraId="3318B0C3" w14:textId="77777777" w:rsidR="00947A51" w:rsidRDefault="00947A51" w:rsidP="00A61D8A">
      <w:pPr>
        <w:spacing w:after="0"/>
        <w:rPr>
          <w:rFonts w:ascii="Times New Roman" w:hAnsi="Times New Roman" w:cs="Times New Roman"/>
        </w:rPr>
      </w:pPr>
    </w:p>
    <w:p w14:paraId="5F8D68F8" w14:textId="77777777" w:rsidR="00947A51" w:rsidRDefault="00947A51" w:rsidP="00A61D8A">
      <w:pPr>
        <w:spacing w:after="0"/>
        <w:rPr>
          <w:rFonts w:ascii="Times New Roman" w:hAnsi="Times New Roman" w:cs="Times New Roman"/>
        </w:rPr>
      </w:pPr>
    </w:p>
    <w:p w14:paraId="6EB8C92E" w14:textId="77777777" w:rsidR="00947A51" w:rsidRDefault="00947A51" w:rsidP="00A61D8A">
      <w:pPr>
        <w:spacing w:after="0"/>
        <w:rPr>
          <w:rFonts w:ascii="Times New Roman" w:hAnsi="Times New Roman" w:cs="Times New Roman"/>
        </w:rPr>
      </w:pPr>
    </w:p>
    <w:p w14:paraId="368BD577" w14:textId="77777777" w:rsidR="00947A51" w:rsidRDefault="00947A51" w:rsidP="00A61D8A">
      <w:pPr>
        <w:spacing w:after="0"/>
        <w:rPr>
          <w:rFonts w:ascii="Times New Roman" w:hAnsi="Times New Roman" w:cs="Times New Roman"/>
        </w:rPr>
      </w:pPr>
    </w:p>
    <w:p w14:paraId="7BADD191" w14:textId="77777777" w:rsidR="00947A51" w:rsidRDefault="00947A51" w:rsidP="00A61D8A">
      <w:pPr>
        <w:spacing w:after="0"/>
        <w:rPr>
          <w:rFonts w:ascii="Times New Roman" w:hAnsi="Times New Roman" w:cs="Times New Roman"/>
        </w:rPr>
      </w:pPr>
    </w:p>
    <w:p w14:paraId="78937E12" w14:textId="77777777" w:rsidR="00947A51" w:rsidRDefault="00947A51" w:rsidP="00A61D8A">
      <w:pPr>
        <w:spacing w:after="0"/>
        <w:rPr>
          <w:rFonts w:ascii="Times New Roman" w:hAnsi="Times New Roman" w:cs="Times New Roman"/>
        </w:rPr>
      </w:pPr>
    </w:p>
    <w:p w14:paraId="55288DD6" w14:textId="77777777" w:rsidR="00947A51" w:rsidRDefault="00947A51" w:rsidP="00A61D8A">
      <w:pPr>
        <w:spacing w:after="0"/>
        <w:rPr>
          <w:rFonts w:ascii="Times New Roman" w:hAnsi="Times New Roman" w:cs="Times New Roman"/>
        </w:rPr>
      </w:pPr>
    </w:p>
    <w:p w14:paraId="280C39DC" w14:textId="77777777" w:rsidR="00947A51" w:rsidRDefault="00947A51" w:rsidP="00A61D8A">
      <w:pPr>
        <w:spacing w:after="0"/>
        <w:rPr>
          <w:rFonts w:ascii="Times New Roman" w:hAnsi="Times New Roman" w:cs="Times New Roman"/>
        </w:rPr>
      </w:pPr>
    </w:p>
    <w:p w14:paraId="4360BC98" w14:textId="77777777" w:rsidR="00947A51" w:rsidRDefault="00947A51" w:rsidP="00A61D8A">
      <w:pPr>
        <w:spacing w:after="0"/>
        <w:rPr>
          <w:rFonts w:ascii="Times New Roman" w:hAnsi="Times New Roman" w:cs="Times New Roman"/>
        </w:rPr>
      </w:pPr>
    </w:p>
    <w:p w14:paraId="566CACB5" w14:textId="77777777" w:rsidR="00947A51" w:rsidRDefault="00947A51" w:rsidP="00A61D8A">
      <w:pPr>
        <w:spacing w:after="0"/>
        <w:rPr>
          <w:rFonts w:ascii="Times New Roman" w:hAnsi="Times New Roman" w:cs="Times New Roman"/>
        </w:rPr>
      </w:pPr>
    </w:p>
    <w:p w14:paraId="4025A5EA" w14:textId="7F5ADB8B" w:rsidR="005F6DB2" w:rsidRDefault="005F6DB2" w:rsidP="00A61D8A">
      <w:pPr>
        <w:spacing w:after="0"/>
        <w:rPr>
          <w:rFonts w:ascii="Times New Roman" w:hAnsi="Times New Roman" w:cs="Times New Roman"/>
        </w:rPr>
        <w:sectPr w:rsidR="005F6DB2" w:rsidSect="005F6DB2">
          <w:headerReference w:type="default" r:id="rId8"/>
          <w:pgSz w:w="11906" w:h="16838"/>
          <w:pgMar w:top="1701" w:right="1701" w:bottom="1985" w:left="1701" w:header="851" w:footer="992" w:gutter="0"/>
          <w:cols w:space="425"/>
          <w:docGrid w:type="lines" w:linePitch="360"/>
        </w:sectPr>
      </w:pPr>
    </w:p>
    <w:p w14:paraId="368B0A5C" w14:textId="6047DF3A" w:rsidR="00947A51" w:rsidRDefault="00947A51" w:rsidP="00A61D8A">
      <w:pPr>
        <w:spacing w:after="0"/>
        <w:rPr>
          <w:rFonts w:ascii="Times New Roman" w:hAnsi="Times New Roman" w:cs="Times New Roman"/>
        </w:rPr>
      </w:pPr>
      <w:r w:rsidRPr="00947A51">
        <w:rPr>
          <w:rFonts w:ascii="Times New Roman" w:hAnsi="Times New Roman" w:cs="Times New Roman"/>
        </w:rPr>
        <w:lastRenderedPageBreak/>
        <w:t>Supplementa</w:t>
      </w:r>
      <w:r w:rsidR="00D4767D">
        <w:rPr>
          <w:rFonts w:ascii="Times New Roman" w:hAnsi="Times New Roman" w:cs="Times New Roman" w:hint="eastAsia"/>
        </w:rPr>
        <w:t>ry</w:t>
      </w:r>
      <w:r w:rsidRPr="00947A51">
        <w:rPr>
          <w:rFonts w:ascii="Times New Roman" w:hAnsi="Times New Roman" w:cs="Times New Roman"/>
        </w:rPr>
        <w:t xml:space="preserve"> Table 5: Stratified analysis of association between depressive symptoms and incident eGFR &lt;60 by sex</w:t>
      </w:r>
    </w:p>
    <w:tbl>
      <w:tblPr>
        <w:tblW w:w="15588" w:type="dxa"/>
        <w:tblInd w:w="-1359" w:type="dxa"/>
        <w:tblCellMar>
          <w:left w:w="99" w:type="dxa"/>
          <w:right w:w="99" w:type="dxa"/>
        </w:tblCellMar>
        <w:tblLook w:val="04A0" w:firstRow="1" w:lastRow="0" w:firstColumn="1" w:lastColumn="0" w:noHBand="0" w:noVBand="1"/>
      </w:tblPr>
      <w:tblGrid>
        <w:gridCol w:w="2582"/>
        <w:gridCol w:w="2690"/>
        <w:gridCol w:w="2752"/>
        <w:gridCol w:w="959"/>
        <w:gridCol w:w="204"/>
        <w:gridCol w:w="2690"/>
        <w:gridCol w:w="2752"/>
        <w:gridCol w:w="959"/>
      </w:tblGrid>
      <w:tr w:rsidR="00FE4074" w:rsidRPr="00FE4074" w14:paraId="1FF3F453" w14:textId="77777777" w:rsidTr="00FE4074">
        <w:trPr>
          <w:trHeight w:val="299"/>
        </w:trPr>
        <w:tc>
          <w:tcPr>
            <w:tcW w:w="2582" w:type="dxa"/>
            <w:tcBorders>
              <w:top w:val="single" w:sz="8" w:space="0" w:color="auto"/>
              <w:left w:val="nil"/>
              <w:bottom w:val="nil"/>
              <w:right w:val="nil"/>
            </w:tcBorders>
            <w:noWrap/>
            <w:hideMark/>
          </w:tcPr>
          <w:p w14:paraId="6965DA0B" w14:textId="77777777" w:rsidR="00FE4074" w:rsidRPr="00FE4074" w:rsidRDefault="00FE4074" w:rsidP="00FE4074">
            <w:pPr>
              <w:widowControl/>
              <w:spacing w:after="0" w:line="240" w:lineRule="auto"/>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 xml:space="preserve">　</w:t>
            </w:r>
          </w:p>
        </w:tc>
        <w:tc>
          <w:tcPr>
            <w:tcW w:w="5442" w:type="dxa"/>
            <w:gridSpan w:val="2"/>
            <w:tcBorders>
              <w:top w:val="single" w:sz="8" w:space="0" w:color="auto"/>
              <w:left w:val="nil"/>
              <w:bottom w:val="single" w:sz="4" w:space="0" w:color="auto"/>
              <w:right w:val="nil"/>
            </w:tcBorders>
            <w:noWrap/>
            <w:hideMark/>
          </w:tcPr>
          <w:p w14:paraId="036AB67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Men</w:t>
            </w:r>
          </w:p>
        </w:tc>
        <w:tc>
          <w:tcPr>
            <w:tcW w:w="959" w:type="dxa"/>
            <w:tcBorders>
              <w:top w:val="single" w:sz="8" w:space="0" w:color="auto"/>
              <w:left w:val="nil"/>
              <w:bottom w:val="single" w:sz="4" w:space="0" w:color="auto"/>
              <w:right w:val="nil"/>
            </w:tcBorders>
            <w:noWrap/>
            <w:hideMark/>
          </w:tcPr>
          <w:p w14:paraId="2FE76866"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 xml:space="preserve">　</w:t>
            </w:r>
          </w:p>
        </w:tc>
        <w:tc>
          <w:tcPr>
            <w:tcW w:w="204" w:type="dxa"/>
            <w:tcBorders>
              <w:top w:val="single" w:sz="8" w:space="0" w:color="auto"/>
              <w:left w:val="nil"/>
              <w:bottom w:val="nil"/>
              <w:right w:val="nil"/>
            </w:tcBorders>
            <w:noWrap/>
            <w:hideMark/>
          </w:tcPr>
          <w:p w14:paraId="5B9CD11E"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 xml:space="preserve">　</w:t>
            </w:r>
          </w:p>
        </w:tc>
        <w:tc>
          <w:tcPr>
            <w:tcW w:w="5442" w:type="dxa"/>
            <w:gridSpan w:val="2"/>
            <w:tcBorders>
              <w:top w:val="single" w:sz="8" w:space="0" w:color="auto"/>
              <w:left w:val="nil"/>
              <w:bottom w:val="single" w:sz="4" w:space="0" w:color="auto"/>
              <w:right w:val="nil"/>
            </w:tcBorders>
            <w:noWrap/>
            <w:hideMark/>
          </w:tcPr>
          <w:p w14:paraId="2A0F515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Women</w:t>
            </w:r>
          </w:p>
        </w:tc>
        <w:tc>
          <w:tcPr>
            <w:tcW w:w="959" w:type="dxa"/>
            <w:tcBorders>
              <w:top w:val="single" w:sz="8" w:space="0" w:color="auto"/>
              <w:left w:val="nil"/>
              <w:bottom w:val="single" w:sz="4" w:space="0" w:color="auto"/>
              <w:right w:val="nil"/>
            </w:tcBorders>
            <w:noWrap/>
            <w:hideMark/>
          </w:tcPr>
          <w:p w14:paraId="28B0C14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Cs w:val="22"/>
                <w14:ligatures w14:val="none"/>
              </w:rPr>
            </w:pPr>
            <w:r w:rsidRPr="00FE4074">
              <w:rPr>
                <w:rFonts w:ascii="Times New Roman" w:eastAsia="ＭＳ Ｐゴシック" w:hAnsi="Times New Roman" w:cs="Times New Roman"/>
                <w:color w:val="000000"/>
                <w:kern w:val="0"/>
                <w:szCs w:val="22"/>
                <w14:ligatures w14:val="none"/>
              </w:rPr>
              <w:t xml:space="preserve">　</w:t>
            </w:r>
          </w:p>
        </w:tc>
      </w:tr>
      <w:tr w:rsidR="00FE4074" w:rsidRPr="00FE4074" w14:paraId="73E847F2" w14:textId="77777777" w:rsidTr="00FE4074">
        <w:trPr>
          <w:trHeight w:val="292"/>
        </w:trPr>
        <w:tc>
          <w:tcPr>
            <w:tcW w:w="2582" w:type="dxa"/>
            <w:tcBorders>
              <w:top w:val="nil"/>
              <w:left w:val="nil"/>
              <w:bottom w:val="single" w:sz="4" w:space="0" w:color="auto"/>
              <w:right w:val="nil"/>
            </w:tcBorders>
            <w:noWrap/>
            <w:vAlign w:val="bottom"/>
            <w:hideMark/>
          </w:tcPr>
          <w:p w14:paraId="6CF0CFB8"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690" w:type="dxa"/>
            <w:tcBorders>
              <w:top w:val="nil"/>
              <w:left w:val="nil"/>
              <w:bottom w:val="nil"/>
              <w:right w:val="nil"/>
            </w:tcBorders>
            <w:noWrap/>
            <w:vAlign w:val="center"/>
            <w:hideMark/>
          </w:tcPr>
          <w:p w14:paraId="6D5DAF31"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Depressive Symptoms (-)</w:t>
            </w:r>
          </w:p>
        </w:tc>
        <w:tc>
          <w:tcPr>
            <w:tcW w:w="2752" w:type="dxa"/>
            <w:tcBorders>
              <w:top w:val="nil"/>
              <w:left w:val="nil"/>
              <w:bottom w:val="nil"/>
              <w:right w:val="nil"/>
            </w:tcBorders>
            <w:noWrap/>
            <w:vAlign w:val="center"/>
            <w:hideMark/>
          </w:tcPr>
          <w:p w14:paraId="3E16D3A0"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Depressive Symptoms (+)</w:t>
            </w:r>
          </w:p>
        </w:tc>
        <w:tc>
          <w:tcPr>
            <w:tcW w:w="959" w:type="dxa"/>
            <w:tcBorders>
              <w:top w:val="nil"/>
              <w:left w:val="nil"/>
              <w:bottom w:val="nil"/>
              <w:right w:val="nil"/>
            </w:tcBorders>
            <w:noWrap/>
            <w:vAlign w:val="center"/>
            <w:hideMark/>
          </w:tcPr>
          <w:p w14:paraId="0CC17F77"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04" w:type="dxa"/>
            <w:tcBorders>
              <w:top w:val="nil"/>
              <w:left w:val="nil"/>
              <w:bottom w:val="nil"/>
              <w:right w:val="nil"/>
            </w:tcBorders>
            <w:noWrap/>
            <w:vAlign w:val="center"/>
            <w:hideMark/>
          </w:tcPr>
          <w:p w14:paraId="76439FA4"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690" w:type="dxa"/>
            <w:tcBorders>
              <w:top w:val="nil"/>
              <w:left w:val="nil"/>
              <w:bottom w:val="nil"/>
              <w:right w:val="nil"/>
            </w:tcBorders>
            <w:noWrap/>
            <w:vAlign w:val="center"/>
            <w:hideMark/>
          </w:tcPr>
          <w:p w14:paraId="1B504540"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Depressive Symptoms (-)</w:t>
            </w:r>
          </w:p>
        </w:tc>
        <w:tc>
          <w:tcPr>
            <w:tcW w:w="2752" w:type="dxa"/>
            <w:tcBorders>
              <w:top w:val="nil"/>
              <w:left w:val="nil"/>
              <w:bottom w:val="nil"/>
              <w:right w:val="nil"/>
            </w:tcBorders>
            <w:noWrap/>
            <w:vAlign w:val="center"/>
            <w:hideMark/>
          </w:tcPr>
          <w:p w14:paraId="717D66A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Depressive Symptoms (+)</w:t>
            </w:r>
          </w:p>
        </w:tc>
        <w:tc>
          <w:tcPr>
            <w:tcW w:w="959" w:type="dxa"/>
            <w:tcBorders>
              <w:top w:val="nil"/>
              <w:left w:val="nil"/>
              <w:bottom w:val="nil"/>
              <w:right w:val="nil"/>
            </w:tcBorders>
            <w:noWrap/>
            <w:vAlign w:val="center"/>
            <w:hideMark/>
          </w:tcPr>
          <w:p w14:paraId="72D86D5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r>
      <w:tr w:rsidR="00FE4074" w:rsidRPr="00FE4074" w14:paraId="1BC9B647" w14:textId="77777777" w:rsidTr="00FE4074">
        <w:trPr>
          <w:trHeight w:val="305"/>
        </w:trPr>
        <w:tc>
          <w:tcPr>
            <w:tcW w:w="2582" w:type="dxa"/>
            <w:tcBorders>
              <w:top w:val="nil"/>
              <w:left w:val="nil"/>
              <w:bottom w:val="nil"/>
              <w:right w:val="nil"/>
            </w:tcBorders>
            <w:noWrap/>
            <w:vAlign w:val="bottom"/>
            <w:hideMark/>
          </w:tcPr>
          <w:p w14:paraId="311D13E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roofErr w:type="spellStart"/>
            <w:r w:rsidRPr="00FE4074">
              <w:rPr>
                <w:rFonts w:ascii="Times New Roman" w:eastAsia="ＭＳ Ｐゴシック" w:hAnsi="Times New Roman" w:cs="Times New Roman"/>
                <w:color w:val="000000"/>
                <w:kern w:val="0"/>
                <w:sz w:val="24"/>
                <w14:ligatures w14:val="none"/>
              </w:rPr>
              <w:t>icident</w:t>
            </w:r>
            <w:proofErr w:type="spellEnd"/>
            <w:r w:rsidRPr="00FE4074">
              <w:rPr>
                <w:rFonts w:ascii="Times New Roman" w:eastAsia="ＭＳ Ｐゴシック" w:hAnsi="Times New Roman" w:cs="Times New Roman"/>
                <w:color w:val="000000"/>
                <w:kern w:val="0"/>
                <w:sz w:val="24"/>
                <w14:ligatures w14:val="none"/>
              </w:rPr>
              <w:t xml:space="preserve"> eGFR &lt;60</w:t>
            </w:r>
          </w:p>
        </w:tc>
        <w:tc>
          <w:tcPr>
            <w:tcW w:w="2690" w:type="dxa"/>
            <w:vMerge w:val="restart"/>
            <w:tcBorders>
              <w:top w:val="single" w:sz="4" w:space="0" w:color="auto"/>
              <w:left w:val="nil"/>
              <w:bottom w:val="single" w:sz="8" w:space="0" w:color="000000"/>
              <w:right w:val="nil"/>
            </w:tcBorders>
            <w:noWrap/>
            <w:vAlign w:val="center"/>
            <w:hideMark/>
          </w:tcPr>
          <w:p w14:paraId="4391BB5E" w14:textId="1057EFFF"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363 / 5332 (</w:t>
            </w:r>
            <w:r w:rsidR="00B877EF">
              <w:rPr>
                <w:rFonts w:ascii="Times New Roman" w:eastAsia="ＭＳ Ｐゴシック" w:hAnsi="Times New Roman" w:cs="Times New Roman" w:hint="eastAsia"/>
                <w:color w:val="000000"/>
                <w:kern w:val="0"/>
                <w:sz w:val="24"/>
                <w14:ligatures w14:val="none"/>
              </w:rPr>
              <w:t>6.8</w:t>
            </w:r>
            <w:r w:rsidRPr="00FE4074">
              <w:rPr>
                <w:rFonts w:ascii="Times New Roman" w:eastAsia="ＭＳ Ｐゴシック" w:hAnsi="Times New Roman" w:cs="Times New Roman"/>
                <w:color w:val="000000"/>
                <w:kern w:val="0"/>
                <w:sz w:val="24"/>
                <w14:ligatures w14:val="none"/>
              </w:rPr>
              <w:t>)</w:t>
            </w:r>
          </w:p>
        </w:tc>
        <w:tc>
          <w:tcPr>
            <w:tcW w:w="2752" w:type="dxa"/>
            <w:vMerge w:val="restart"/>
            <w:tcBorders>
              <w:top w:val="single" w:sz="4" w:space="0" w:color="auto"/>
              <w:left w:val="nil"/>
              <w:bottom w:val="single" w:sz="8" w:space="0" w:color="000000"/>
              <w:right w:val="nil"/>
            </w:tcBorders>
            <w:noWrap/>
            <w:vAlign w:val="center"/>
            <w:hideMark/>
          </w:tcPr>
          <w:p w14:paraId="48CDEA4D" w14:textId="2AC41609"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80 / 1158 (</w:t>
            </w:r>
            <w:r w:rsidR="00B877EF">
              <w:rPr>
                <w:rFonts w:ascii="Times New Roman" w:eastAsia="ＭＳ Ｐゴシック" w:hAnsi="Times New Roman" w:cs="Times New Roman" w:hint="eastAsia"/>
                <w:color w:val="000000"/>
                <w:kern w:val="0"/>
                <w:sz w:val="24"/>
                <w14:ligatures w14:val="none"/>
              </w:rPr>
              <w:t>6.9</w:t>
            </w:r>
            <w:r w:rsidRPr="00FE4074">
              <w:rPr>
                <w:rFonts w:ascii="Times New Roman" w:eastAsia="ＭＳ Ｐゴシック" w:hAnsi="Times New Roman" w:cs="Times New Roman"/>
                <w:color w:val="000000"/>
                <w:kern w:val="0"/>
                <w:sz w:val="24"/>
                <w14:ligatures w14:val="none"/>
              </w:rPr>
              <w:t>)</w:t>
            </w:r>
          </w:p>
        </w:tc>
        <w:tc>
          <w:tcPr>
            <w:tcW w:w="959" w:type="dxa"/>
            <w:tcBorders>
              <w:top w:val="single" w:sz="4" w:space="0" w:color="auto"/>
              <w:left w:val="nil"/>
              <w:bottom w:val="nil"/>
              <w:right w:val="nil"/>
            </w:tcBorders>
            <w:noWrap/>
            <w:vAlign w:val="center"/>
            <w:hideMark/>
          </w:tcPr>
          <w:p w14:paraId="1EA26E0E"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04" w:type="dxa"/>
            <w:tcBorders>
              <w:top w:val="nil"/>
              <w:left w:val="nil"/>
              <w:bottom w:val="nil"/>
              <w:right w:val="nil"/>
            </w:tcBorders>
            <w:noWrap/>
            <w:vAlign w:val="center"/>
            <w:hideMark/>
          </w:tcPr>
          <w:p w14:paraId="5864E002"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690" w:type="dxa"/>
            <w:vMerge w:val="restart"/>
            <w:tcBorders>
              <w:top w:val="single" w:sz="4" w:space="0" w:color="auto"/>
              <w:left w:val="nil"/>
              <w:bottom w:val="single" w:sz="8" w:space="0" w:color="000000"/>
              <w:right w:val="nil"/>
            </w:tcBorders>
            <w:noWrap/>
            <w:vAlign w:val="center"/>
            <w:hideMark/>
          </w:tcPr>
          <w:p w14:paraId="30F28D29" w14:textId="3F8E1E4D"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501 / 10255 ()</w:t>
            </w:r>
          </w:p>
        </w:tc>
        <w:tc>
          <w:tcPr>
            <w:tcW w:w="2752" w:type="dxa"/>
            <w:vMerge w:val="restart"/>
            <w:tcBorders>
              <w:top w:val="single" w:sz="4" w:space="0" w:color="auto"/>
              <w:left w:val="nil"/>
              <w:bottom w:val="single" w:sz="8" w:space="0" w:color="000000"/>
              <w:right w:val="nil"/>
            </w:tcBorders>
            <w:noWrap/>
            <w:vAlign w:val="center"/>
            <w:hideMark/>
          </w:tcPr>
          <w:p w14:paraId="641E2EF7" w14:textId="4794F54D"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208 / 3839 (5</w:t>
            </w:r>
            <w:r w:rsidR="00B877EF">
              <w:rPr>
                <w:rFonts w:ascii="Times New Roman" w:eastAsia="ＭＳ Ｐゴシック" w:hAnsi="Times New Roman" w:cs="Times New Roman" w:hint="eastAsia"/>
                <w:color w:val="000000"/>
                <w:kern w:val="0"/>
                <w:sz w:val="24"/>
                <w14:ligatures w14:val="none"/>
              </w:rPr>
              <w:t>.4</w:t>
            </w:r>
            <w:r w:rsidRPr="00FE4074">
              <w:rPr>
                <w:rFonts w:ascii="Times New Roman" w:eastAsia="ＭＳ Ｐゴシック" w:hAnsi="Times New Roman" w:cs="Times New Roman"/>
                <w:color w:val="000000"/>
                <w:kern w:val="0"/>
                <w:sz w:val="24"/>
                <w14:ligatures w14:val="none"/>
              </w:rPr>
              <w:t>)</w:t>
            </w:r>
          </w:p>
        </w:tc>
        <w:tc>
          <w:tcPr>
            <w:tcW w:w="959" w:type="dxa"/>
            <w:tcBorders>
              <w:top w:val="single" w:sz="4" w:space="0" w:color="auto"/>
              <w:left w:val="nil"/>
              <w:bottom w:val="nil"/>
              <w:right w:val="nil"/>
            </w:tcBorders>
            <w:noWrap/>
            <w:vAlign w:val="center"/>
            <w:hideMark/>
          </w:tcPr>
          <w:p w14:paraId="74FCA81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r>
      <w:tr w:rsidR="00FE4074" w:rsidRPr="00FE4074" w14:paraId="525AEE4F" w14:textId="77777777" w:rsidTr="00FE4074">
        <w:trPr>
          <w:trHeight w:val="299"/>
        </w:trPr>
        <w:tc>
          <w:tcPr>
            <w:tcW w:w="2582" w:type="dxa"/>
            <w:tcBorders>
              <w:top w:val="nil"/>
              <w:left w:val="nil"/>
              <w:bottom w:val="single" w:sz="8" w:space="0" w:color="auto"/>
              <w:right w:val="nil"/>
            </w:tcBorders>
            <w:noWrap/>
            <w:vAlign w:val="bottom"/>
            <w:hideMark/>
          </w:tcPr>
          <w:p w14:paraId="24628A8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Cases / No. subjects (%)</w:t>
            </w:r>
          </w:p>
        </w:tc>
        <w:tc>
          <w:tcPr>
            <w:tcW w:w="2690" w:type="dxa"/>
            <w:vMerge/>
            <w:tcBorders>
              <w:top w:val="single" w:sz="4" w:space="0" w:color="auto"/>
              <w:left w:val="nil"/>
              <w:bottom w:val="single" w:sz="8" w:space="0" w:color="000000"/>
              <w:right w:val="nil"/>
            </w:tcBorders>
            <w:vAlign w:val="center"/>
            <w:hideMark/>
          </w:tcPr>
          <w:p w14:paraId="736A0502" w14:textId="77777777" w:rsidR="00FE4074" w:rsidRPr="00FE4074" w:rsidRDefault="00FE4074" w:rsidP="00FE4074">
            <w:pPr>
              <w:widowControl/>
              <w:spacing w:after="0" w:line="240" w:lineRule="auto"/>
              <w:rPr>
                <w:rFonts w:ascii="Times New Roman" w:eastAsia="ＭＳ Ｐゴシック" w:hAnsi="Times New Roman" w:cs="Times New Roman"/>
                <w:color w:val="000000"/>
                <w:kern w:val="0"/>
                <w:sz w:val="24"/>
                <w14:ligatures w14:val="none"/>
              </w:rPr>
            </w:pPr>
          </w:p>
        </w:tc>
        <w:tc>
          <w:tcPr>
            <w:tcW w:w="2752" w:type="dxa"/>
            <w:vMerge/>
            <w:tcBorders>
              <w:top w:val="single" w:sz="4" w:space="0" w:color="auto"/>
              <w:left w:val="nil"/>
              <w:bottom w:val="single" w:sz="8" w:space="0" w:color="000000"/>
              <w:right w:val="nil"/>
            </w:tcBorders>
            <w:vAlign w:val="center"/>
            <w:hideMark/>
          </w:tcPr>
          <w:p w14:paraId="454F09FF" w14:textId="77777777" w:rsidR="00FE4074" w:rsidRPr="00FE4074" w:rsidRDefault="00FE4074" w:rsidP="00FE4074">
            <w:pPr>
              <w:widowControl/>
              <w:spacing w:after="0" w:line="240" w:lineRule="auto"/>
              <w:rPr>
                <w:rFonts w:ascii="Times New Roman" w:eastAsia="ＭＳ Ｐゴシック" w:hAnsi="Times New Roman" w:cs="Times New Roman"/>
                <w:color w:val="000000"/>
                <w:kern w:val="0"/>
                <w:sz w:val="24"/>
                <w14:ligatures w14:val="none"/>
              </w:rPr>
            </w:pPr>
          </w:p>
        </w:tc>
        <w:tc>
          <w:tcPr>
            <w:tcW w:w="959" w:type="dxa"/>
            <w:tcBorders>
              <w:top w:val="nil"/>
              <w:left w:val="nil"/>
              <w:bottom w:val="single" w:sz="8" w:space="0" w:color="auto"/>
              <w:right w:val="nil"/>
            </w:tcBorders>
            <w:noWrap/>
            <w:vAlign w:val="center"/>
            <w:hideMark/>
          </w:tcPr>
          <w:p w14:paraId="043F679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04" w:type="dxa"/>
            <w:tcBorders>
              <w:top w:val="nil"/>
              <w:left w:val="nil"/>
              <w:bottom w:val="single" w:sz="8" w:space="0" w:color="auto"/>
              <w:right w:val="nil"/>
            </w:tcBorders>
            <w:noWrap/>
            <w:vAlign w:val="center"/>
            <w:hideMark/>
          </w:tcPr>
          <w:p w14:paraId="0F769BB3"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690" w:type="dxa"/>
            <w:vMerge/>
            <w:tcBorders>
              <w:top w:val="single" w:sz="4" w:space="0" w:color="auto"/>
              <w:left w:val="nil"/>
              <w:bottom w:val="single" w:sz="8" w:space="0" w:color="000000"/>
              <w:right w:val="nil"/>
            </w:tcBorders>
            <w:vAlign w:val="center"/>
            <w:hideMark/>
          </w:tcPr>
          <w:p w14:paraId="543FD534" w14:textId="77777777" w:rsidR="00FE4074" w:rsidRPr="00FE4074" w:rsidRDefault="00FE4074" w:rsidP="00FE4074">
            <w:pPr>
              <w:widowControl/>
              <w:spacing w:after="0" w:line="240" w:lineRule="auto"/>
              <w:rPr>
                <w:rFonts w:ascii="Times New Roman" w:eastAsia="ＭＳ Ｐゴシック" w:hAnsi="Times New Roman" w:cs="Times New Roman"/>
                <w:color w:val="000000"/>
                <w:kern w:val="0"/>
                <w:sz w:val="24"/>
                <w14:ligatures w14:val="none"/>
              </w:rPr>
            </w:pPr>
          </w:p>
        </w:tc>
        <w:tc>
          <w:tcPr>
            <w:tcW w:w="2752" w:type="dxa"/>
            <w:vMerge/>
            <w:tcBorders>
              <w:top w:val="single" w:sz="4" w:space="0" w:color="auto"/>
              <w:left w:val="nil"/>
              <w:bottom w:val="single" w:sz="8" w:space="0" w:color="000000"/>
              <w:right w:val="nil"/>
            </w:tcBorders>
            <w:vAlign w:val="center"/>
            <w:hideMark/>
          </w:tcPr>
          <w:p w14:paraId="2FE3080E" w14:textId="77777777" w:rsidR="00FE4074" w:rsidRPr="00FE4074" w:rsidRDefault="00FE4074" w:rsidP="00FE4074">
            <w:pPr>
              <w:widowControl/>
              <w:spacing w:after="0" w:line="240" w:lineRule="auto"/>
              <w:rPr>
                <w:rFonts w:ascii="Times New Roman" w:eastAsia="ＭＳ Ｐゴシック" w:hAnsi="Times New Roman" w:cs="Times New Roman"/>
                <w:color w:val="000000"/>
                <w:kern w:val="0"/>
                <w:sz w:val="24"/>
                <w14:ligatures w14:val="none"/>
              </w:rPr>
            </w:pPr>
          </w:p>
        </w:tc>
        <w:tc>
          <w:tcPr>
            <w:tcW w:w="959" w:type="dxa"/>
            <w:tcBorders>
              <w:top w:val="nil"/>
              <w:left w:val="nil"/>
              <w:bottom w:val="single" w:sz="8" w:space="0" w:color="auto"/>
              <w:right w:val="nil"/>
            </w:tcBorders>
            <w:noWrap/>
            <w:vAlign w:val="center"/>
            <w:hideMark/>
          </w:tcPr>
          <w:p w14:paraId="33B8C49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r>
      <w:tr w:rsidR="00FE4074" w:rsidRPr="00FE4074" w14:paraId="199CB41F" w14:textId="77777777" w:rsidTr="00FE4074">
        <w:trPr>
          <w:trHeight w:val="285"/>
        </w:trPr>
        <w:tc>
          <w:tcPr>
            <w:tcW w:w="2582" w:type="dxa"/>
            <w:tcBorders>
              <w:top w:val="nil"/>
              <w:left w:val="nil"/>
              <w:bottom w:val="single" w:sz="4" w:space="0" w:color="auto"/>
              <w:right w:val="nil"/>
            </w:tcBorders>
            <w:shd w:val="clear" w:color="000000" w:fill="FFFFFF"/>
            <w:noWrap/>
            <w:vAlign w:val="center"/>
            <w:hideMark/>
          </w:tcPr>
          <w:p w14:paraId="0575268B"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Model</w:t>
            </w:r>
          </w:p>
        </w:tc>
        <w:tc>
          <w:tcPr>
            <w:tcW w:w="2690" w:type="dxa"/>
            <w:tcBorders>
              <w:top w:val="nil"/>
              <w:left w:val="nil"/>
              <w:bottom w:val="single" w:sz="4" w:space="0" w:color="auto"/>
              <w:right w:val="nil"/>
            </w:tcBorders>
            <w:noWrap/>
            <w:vAlign w:val="center"/>
            <w:hideMark/>
          </w:tcPr>
          <w:p w14:paraId="7A544DC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752" w:type="dxa"/>
            <w:tcBorders>
              <w:top w:val="nil"/>
              <w:left w:val="nil"/>
              <w:bottom w:val="single" w:sz="4" w:space="0" w:color="auto"/>
              <w:right w:val="nil"/>
            </w:tcBorders>
            <w:noWrap/>
            <w:vAlign w:val="center"/>
            <w:hideMark/>
          </w:tcPr>
          <w:p w14:paraId="0F39B13B"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Odds Ratio (95% CI)</w:t>
            </w:r>
          </w:p>
        </w:tc>
        <w:tc>
          <w:tcPr>
            <w:tcW w:w="959" w:type="dxa"/>
            <w:tcBorders>
              <w:top w:val="nil"/>
              <w:left w:val="nil"/>
              <w:bottom w:val="single" w:sz="4" w:space="0" w:color="auto"/>
              <w:right w:val="nil"/>
            </w:tcBorders>
            <w:noWrap/>
            <w:vAlign w:val="center"/>
            <w:hideMark/>
          </w:tcPr>
          <w:p w14:paraId="3350CC5F"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i/>
                <w:iCs/>
                <w:color w:val="000000"/>
                <w:kern w:val="0"/>
                <w:sz w:val="24"/>
                <w14:ligatures w14:val="none"/>
              </w:rPr>
              <w:t xml:space="preserve">P </w:t>
            </w:r>
            <w:r w:rsidRPr="00FE4074">
              <w:rPr>
                <w:rFonts w:ascii="Times New Roman" w:eastAsia="ＭＳ Ｐゴシック" w:hAnsi="Times New Roman" w:cs="Times New Roman"/>
                <w:color w:val="000000"/>
                <w:kern w:val="0"/>
                <w:sz w:val="24"/>
                <w14:ligatures w14:val="none"/>
              </w:rPr>
              <w:t>value</w:t>
            </w:r>
          </w:p>
        </w:tc>
        <w:tc>
          <w:tcPr>
            <w:tcW w:w="204" w:type="dxa"/>
            <w:tcBorders>
              <w:top w:val="nil"/>
              <w:left w:val="nil"/>
              <w:bottom w:val="nil"/>
              <w:right w:val="nil"/>
            </w:tcBorders>
            <w:noWrap/>
            <w:vAlign w:val="center"/>
            <w:hideMark/>
          </w:tcPr>
          <w:p w14:paraId="3DBD2B3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690" w:type="dxa"/>
            <w:tcBorders>
              <w:top w:val="nil"/>
              <w:left w:val="nil"/>
              <w:bottom w:val="single" w:sz="4" w:space="0" w:color="auto"/>
              <w:right w:val="nil"/>
            </w:tcBorders>
            <w:noWrap/>
            <w:vAlign w:val="center"/>
            <w:hideMark/>
          </w:tcPr>
          <w:p w14:paraId="1D3064A8"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　</w:t>
            </w:r>
          </w:p>
        </w:tc>
        <w:tc>
          <w:tcPr>
            <w:tcW w:w="2752" w:type="dxa"/>
            <w:tcBorders>
              <w:top w:val="nil"/>
              <w:left w:val="nil"/>
              <w:bottom w:val="single" w:sz="4" w:space="0" w:color="auto"/>
              <w:right w:val="nil"/>
            </w:tcBorders>
            <w:noWrap/>
            <w:vAlign w:val="center"/>
            <w:hideMark/>
          </w:tcPr>
          <w:p w14:paraId="64923BE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Odds Ratio (95% CI)</w:t>
            </w:r>
          </w:p>
        </w:tc>
        <w:tc>
          <w:tcPr>
            <w:tcW w:w="959" w:type="dxa"/>
            <w:tcBorders>
              <w:top w:val="nil"/>
              <w:left w:val="nil"/>
              <w:bottom w:val="single" w:sz="4" w:space="0" w:color="auto"/>
              <w:right w:val="nil"/>
            </w:tcBorders>
            <w:noWrap/>
            <w:vAlign w:val="center"/>
            <w:hideMark/>
          </w:tcPr>
          <w:p w14:paraId="5911C418"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i/>
                <w:iCs/>
                <w:color w:val="000000"/>
                <w:kern w:val="0"/>
                <w:sz w:val="24"/>
                <w14:ligatures w14:val="none"/>
              </w:rPr>
              <w:t>P</w:t>
            </w:r>
            <w:r w:rsidRPr="00FE4074">
              <w:rPr>
                <w:rFonts w:ascii="Times New Roman" w:eastAsia="ＭＳ Ｐゴシック" w:hAnsi="Times New Roman" w:cs="Times New Roman"/>
                <w:color w:val="000000"/>
                <w:kern w:val="0"/>
                <w:sz w:val="24"/>
                <w14:ligatures w14:val="none"/>
              </w:rPr>
              <w:t xml:space="preserve"> value</w:t>
            </w:r>
          </w:p>
        </w:tc>
      </w:tr>
      <w:tr w:rsidR="00FE4074" w:rsidRPr="00FE4074" w14:paraId="7750026B" w14:textId="77777777" w:rsidTr="00FE4074">
        <w:trPr>
          <w:trHeight w:val="292"/>
        </w:trPr>
        <w:tc>
          <w:tcPr>
            <w:tcW w:w="2582" w:type="dxa"/>
            <w:tcBorders>
              <w:top w:val="nil"/>
              <w:left w:val="nil"/>
              <w:bottom w:val="nil"/>
              <w:right w:val="nil"/>
            </w:tcBorders>
            <w:noWrap/>
            <w:vAlign w:val="bottom"/>
            <w:hideMark/>
          </w:tcPr>
          <w:p w14:paraId="2BB6D637"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Crude </w:t>
            </w:r>
          </w:p>
        </w:tc>
        <w:tc>
          <w:tcPr>
            <w:tcW w:w="2690" w:type="dxa"/>
            <w:tcBorders>
              <w:top w:val="nil"/>
              <w:left w:val="nil"/>
              <w:bottom w:val="nil"/>
              <w:right w:val="nil"/>
            </w:tcBorders>
            <w:noWrap/>
            <w:vAlign w:val="center"/>
            <w:hideMark/>
          </w:tcPr>
          <w:p w14:paraId="2044C45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092DE91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1.02 (0.79–1.31)</w:t>
            </w:r>
          </w:p>
        </w:tc>
        <w:tc>
          <w:tcPr>
            <w:tcW w:w="959" w:type="dxa"/>
            <w:tcBorders>
              <w:top w:val="nil"/>
              <w:left w:val="nil"/>
              <w:bottom w:val="nil"/>
              <w:right w:val="nil"/>
            </w:tcBorders>
            <w:noWrap/>
            <w:vAlign w:val="center"/>
            <w:hideMark/>
          </w:tcPr>
          <w:p w14:paraId="4154183B"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0.90</w:t>
            </w:r>
          </w:p>
        </w:tc>
        <w:tc>
          <w:tcPr>
            <w:tcW w:w="204" w:type="dxa"/>
            <w:tcBorders>
              <w:top w:val="nil"/>
              <w:left w:val="nil"/>
              <w:bottom w:val="nil"/>
              <w:right w:val="nil"/>
            </w:tcBorders>
            <w:noWrap/>
            <w:vAlign w:val="center"/>
            <w:hideMark/>
          </w:tcPr>
          <w:p w14:paraId="52327975"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
        </w:tc>
        <w:tc>
          <w:tcPr>
            <w:tcW w:w="2690" w:type="dxa"/>
            <w:tcBorders>
              <w:top w:val="nil"/>
              <w:left w:val="nil"/>
              <w:bottom w:val="nil"/>
              <w:right w:val="nil"/>
            </w:tcBorders>
            <w:noWrap/>
            <w:vAlign w:val="center"/>
            <w:hideMark/>
          </w:tcPr>
          <w:p w14:paraId="756A582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0BC53B3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1.12 (0.95–1.32)</w:t>
            </w:r>
          </w:p>
        </w:tc>
        <w:tc>
          <w:tcPr>
            <w:tcW w:w="959" w:type="dxa"/>
            <w:tcBorders>
              <w:top w:val="nil"/>
              <w:left w:val="nil"/>
              <w:bottom w:val="nil"/>
              <w:right w:val="nil"/>
            </w:tcBorders>
            <w:noWrap/>
            <w:vAlign w:val="center"/>
            <w:hideMark/>
          </w:tcPr>
          <w:p w14:paraId="287DA5D7"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0.20</w:t>
            </w:r>
          </w:p>
        </w:tc>
      </w:tr>
      <w:tr w:rsidR="00FE4074" w:rsidRPr="00FE4074" w14:paraId="29E61E88" w14:textId="77777777" w:rsidTr="00FE4074">
        <w:trPr>
          <w:trHeight w:val="292"/>
        </w:trPr>
        <w:tc>
          <w:tcPr>
            <w:tcW w:w="2582" w:type="dxa"/>
            <w:tcBorders>
              <w:top w:val="nil"/>
              <w:left w:val="nil"/>
              <w:bottom w:val="nil"/>
              <w:right w:val="nil"/>
            </w:tcBorders>
            <w:noWrap/>
            <w:vAlign w:val="bottom"/>
            <w:hideMark/>
          </w:tcPr>
          <w:p w14:paraId="5379B07E"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Model 1</w:t>
            </w:r>
          </w:p>
        </w:tc>
        <w:tc>
          <w:tcPr>
            <w:tcW w:w="2690" w:type="dxa"/>
            <w:tcBorders>
              <w:top w:val="nil"/>
              <w:left w:val="nil"/>
              <w:bottom w:val="nil"/>
              <w:right w:val="nil"/>
            </w:tcBorders>
            <w:noWrap/>
            <w:vAlign w:val="center"/>
            <w:hideMark/>
          </w:tcPr>
          <w:p w14:paraId="7E74A1B8"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5B6D08C7"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1.24 (0.95–1.63)</w:t>
            </w:r>
          </w:p>
        </w:tc>
        <w:tc>
          <w:tcPr>
            <w:tcW w:w="959" w:type="dxa"/>
            <w:tcBorders>
              <w:top w:val="nil"/>
              <w:left w:val="nil"/>
              <w:bottom w:val="nil"/>
              <w:right w:val="nil"/>
            </w:tcBorders>
            <w:noWrap/>
            <w:vAlign w:val="center"/>
            <w:hideMark/>
          </w:tcPr>
          <w:p w14:paraId="00F69ABB"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 xml:space="preserve">0.12 </w:t>
            </w:r>
          </w:p>
        </w:tc>
        <w:tc>
          <w:tcPr>
            <w:tcW w:w="204" w:type="dxa"/>
            <w:tcBorders>
              <w:top w:val="nil"/>
              <w:left w:val="nil"/>
              <w:bottom w:val="nil"/>
              <w:right w:val="nil"/>
            </w:tcBorders>
            <w:noWrap/>
            <w:vAlign w:val="center"/>
            <w:hideMark/>
          </w:tcPr>
          <w:p w14:paraId="0F9AA2A5"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
        </w:tc>
        <w:tc>
          <w:tcPr>
            <w:tcW w:w="2690" w:type="dxa"/>
            <w:tcBorders>
              <w:top w:val="nil"/>
              <w:left w:val="nil"/>
              <w:bottom w:val="nil"/>
              <w:right w:val="nil"/>
            </w:tcBorders>
            <w:noWrap/>
            <w:vAlign w:val="center"/>
            <w:hideMark/>
          </w:tcPr>
          <w:p w14:paraId="3A5E5BF3"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50FA4D9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1.35 (1.12–1.61)</w:t>
            </w:r>
          </w:p>
        </w:tc>
        <w:tc>
          <w:tcPr>
            <w:tcW w:w="959" w:type="dxa"/>
            <w:tcBorders>
              <w:top w:val="nil"/>
              <w:left w:val="nil"/>
              <w:bottom w:val="nil"/>
              <w:right w:val="nil"/>
            </w:tcBorders>
            <w:noWrap/>
            <w:vAlign w:val="center"/>
            <w:hideMark/>
          </w:tcPr>
          <w:p w14:paraId="2D80310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0.001</w:t>
            </w:r>
          </w:p>
        </w:tc>
      </w:tr>
      <w:tr w:rsidR="00FE4074" w:rsidRPr="00FE4074" w14:paraId="492A8E0A" w14:textId="77777777" w:rsidTr="00FE4074">
        <w:trPr>
          <w:trHeight w:val="292"/>
        </w:trPr>
        <w:tc>
          <w:tcPr>
            <w:tcW w:w="2582" w:type="dxa"/>
            <w:tcBorders>
              <w:top w:val="nil"/>
              <w:left w:val="nil"/>
              <w:bottom w:val="nil"/>
              <w:right w:val="nil"/>
            </w:tcBorders>
            <w:noWrap/>
            <w:vAlign w:val="bottom"/>
            <w:hideMark/>
          </w:tcPr>
          <w:p w14:paraId="7C2E0F56"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Model 2</w:t>
            </w:r>
          </w:p>
        </w:tc>
        <w:tc>
          <w:tcPr>
            <w:tcW w:w="2690" w:type="dxa"/>
            <w:tcBorders>
              <w:top w:val="nil"/>
              <w:left w:val="nil"/>
              <w:bottom w:val="nil"/>
              <w:right w:val="nil"/>
            </w:tcBorders>
            <w:noWrap/>
            <w:vAlign w:val="center"/>
            <w:hideMark/>
          </w:tcPr>
          <w:p w14:paraId="0E0F3E7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79DC4E8B"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1.19 (0.91–1.57)</w:t>
            </w:r>
          </w:p>
        </w:tc>
        <w:tc>
          <w:tcPr>
            <w:tcW w:w="959" w:type="dxa"/>
            <w:tcBorders>
              <w:top w:val="nil"/>
              <w:left w:val="nil"/>
              <w:bottom w:val="nil"/>
              <w:right w:val="nil"/>
            </w:tcBorders>
            <w:noWrap/>
            <w:vAlign w:val="center"/>
            <w:hideMark/>
          </w:tcPr>
          <w:p w14:paraId="13BE193E"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0.21</w:t>
            </w:r>
          </w:p>
        </w:tc>
        <w:tc>
          <w:tcPr>
            <w:tcW w:w="204" w:type="dxa"/>
            <w:tcBorders>
              <w:top w:val="nil"/>
              <w:left w:val="nil"/>
              <w:bottom w:val="nil"/>
              <w:right w:val="nil"/>
            </w:tcBorders>
            <w:noWrap/>
            <w:vAlign w:val="center"/>
            <w:hideMark/>
          </w:tcPr>
          <w:p w14:paraId="7EDB24F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
        </w:tc>
        <w:tc>
          <w:tcPr>
            <w:tcW w:w="2690" w:type="dxa"/>
            <w:tcBorders>
              <w:top w:val="nil"/>
              <w:left w:val="nil"/>
              <w:bottom w:val="nil"/>
              <w:right w:val="nil"/>
            </w:tcBorders>
            <w:noWrap/>
            <w:vAlign w:val="center"/>
            <w:hideMark/>
          </w:tcPr>
          <w:p w14:paraId="382699A2"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3BE0BDC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1.32 (1.10–1.59)</w:t>
            </w:r>
          </w:p>
        </w:tc>
        <w:tc>
          <w:tcPr>
            <w:tcW w:w="959" w:type="dxa"/>
            <w:tcBorders>
              <w:top w:val="nil"/>
              <w:left w:val="nil"/>
              <w:bottom w:val="nil"/>
              <w:right w:val="nil"/>
            </w:tcBorders>
            <w:noWrap/>
            <w:vAlign w:val="center"/>
            <w:hideMark/>
          </w:tcPr>
          <w:p w14:paraId="37DD8B02"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0.003</w:t>
            </w:r>
          </w:p>
        </w:tc>
      </w:tr>
      <w:tr w:rsidR="00FE4074" w:rsidRPr="00FE4074" w14:paraId="08550DED" w14:textId="77777777" w:rsidTr="00FE4074">
        <w:trPr>
          <w:trHeight w:val="292"/>
        </w:trPr>
        <w:tc>
          <w:tcPr>
            <w:tcW w:w="2582" w:type="dxa"/>
            <w:tcBorders>
              <w:top w:val="nil"/>
              <w:left w:val="nil"/>
              <w:bottom w:val="nil"/>
              <w:right w:val="nil"/>
            </w:tcBorders>
            <w:noWrap/>
            <w:vAlign w:val="bottom"/>
            <w:hideMark/>
          </w:tcPr>
          <w:p w14:paraId="0097E5F6"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Model 3</w:t>
            </w:r>
          </w:p>
        </w:tc>
        <w:tc>
          <w:tcPr>
            <w:tcW w:w="2690" w:type="dxa"/>
            <w:tcBorders>
              <w:top w:val="nil"/>
              <w:left w:val="nil"/>
              <w:bottom w:val="nil"/>
              <w:right w:val="nil"/>
            </w:tcBorders>
            <w:noWrap/>
            <w:vAlign w:val="center"/>
            <w:hideMark/>
          </w:tcPr>
          <w:p w14:paraId="5E5DB70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4C445FC4"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1.19 (0.90–1.57)</w:t>
            </w:r>
          </w:p>
        </w:tc>
        <w:tc>
          <w:tcPr>
            <w:tcW w:w="959" w:type="dxa"/>
            <w:tcBorders>
              <w:top w:val="nil"/>
              <w:left w:val="nil"/>
              <w:bottom w:val="nil"/>
              <w:right w:val="nil"/>
            </w:tcBorders>
            <w:noWrap/>
            <w:vAlign w:val="center"/>
            <w:hideMark/>
          </w:tcPr>
          <w:p w14:paraId="761AB2AC"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0.22</w:t>
            </w:r>
          </w:p>
        </w:tc>
        <w:tc>
          <w:tcPr>
            <w:tcW w:w="204" w:type="dxa"/>
            <w:tcBorders>
              <w:top w:val="nil"/>
              <w:left w:val="nil"/>
              <w:bottom w:val="nil"/>
              <w:right w:val="nil"/>
            </w:tcBorders>
            <w:noWrap/>
            <w:vAlign w:val="center"/>
            <w:hideMark/>
          </w:tcPr>
          <w:p w14:paraId="794573D5"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
        </w:tc>
        <w:tc>
          <w:tcPr>
            <w:tcW w:w="2690" w:type="dxa"/>
            <w:tcBorders>
              <w:top w:val="nil"/>
              <w:left w:val="nil"/>
              <w:bottom w:val="nil"/>
              <w:right w:val="nil"/>
            </w:tcBorders>
            <w:noWrap/>
            <w:vAlign w:val="center"/>
            <w:hideMark/>
          </w:tcPr>
          <w:p w14:paraId="78799C40"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6C6C366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1.32 (1.10–1.59)</w:t>
            </w:r>
          </w:p>
        </w:tc>
        <w:tc>
          <w:tcPr>
            <w:tcW w:w="959" w:type="dxa"/>
            <w:tcBorders>
              <w:top w:val="nil"/>
              <w:left w:val="nil"/>
              <w:bottom w:val="nil"/>
              <w:right w:val="nil"/>
            </w:tcBorders>
            <w:noWrap/>
            <w:vAlign w:val="center"/>
            <w:hideMark/>
          </w:tcPr>
          <w:p w14:paraId="0E706165"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0.003</w:t>
            </w:r>
          </w:p>
        </w:tc>
      </w:tr>
      <w:tr w:rsidR="00FE4074" w:rsidRPr="00FE4074" w14:paraId="3B094F65" w14:textId="77777777" w:rsidTr="00FE4074">
        <w:trPr>
          <w:trHeight w:val="292"/>
        </w:trPr>
        <w:tc>
          <w:tcPr>
            <w:tcW w:w="2582" w:type="dxa"/>
            <w:tcBorders>
              <w:top w:val="nil"/>
              <w:left w:val="nil"/>
              <w:bottom w:val="nil"/>
              <w:right w:val="nil"/>
            </w:tcBorders>
            <w:noWrap/>
            <w:vAlign w:val="bottom"/>
            <w:hideMark/>
          </w:tcPr>
          <w:p w14:paraId="4203F35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Model 4</w:t>
            </w:r>
          </w:p>
        </w:tc>
        <w:tc>
          <w:tcPr>
            <w:tcW w:w="2690" w:type="dxa"/>
            <w:tcBorders>
              <w:top w:val="nil"/>
              <w:left w:val="nil"/>
              <w:bottom w:val="nil"/>
              <w:right w:val="nil"/>
            </w:tcBorders>
            <w:noWrap/>
            <w:vAlign w:val="center"/>
            <w:hideMark/>
          </w:tcPr>
          <w:p w14:paraId="2C9B644A"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6063453F"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1.19 (0.90–1.57)</w:t>
            </w:r>
          </w:p>
        </w:tc>
        <w:tc>
          <w:tcPr>
            <w:tcW w:w="959" w:type="dxa"/>
            <w:tcBorders>
              <w:top w:val="nil"/>
              <w:left w:val="nil"/>
              <w:bottom w:val="nil"/>
              <w:right w:val="nil"/>
            </w:tcBorders>
            <w:noWrap/>
            <w:vAlign w:val="center"/>
            <w:hideMark/>
          </w:tcPr>
          <w:p w14:paraId="5B645DF9"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0.23</w:t>
            </w:r>
          </w:p>
        </w:tc>
        <w:tc>
          <w:tcPr>
            <w:tcW w:w="204" w:type="dxa"/>
            <w:tcBorders>
              <w:top w:val="nil"/>
              <w:left w:val="nil"/>
              <w:bottom w:val="nil"/>
              <w:right w:val="nil"/>
            </w:tcBorders>
            <w:noWrap/>
            <w:vAlign w:val="center"/>
            <w:hideMark/>
          </w:tcPr>
          <w:p w14:paraId="3475FC5D"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p>
        </w:tc>
        <w:tc>
          <w:tcPr>
            <w:tcW w:w="2690" w:type="dxa"/>
            <w:tcBorders>
              <w:top w:val="nil"/>
              <w:left w:val="nil"/>
              <w:bottom w:val="nil"/>
              <w:right w:val="nil"/>
            </w:tcBorders>
            <w:noWrap/>
            <w:vAlign w:val="center"/>
            <w:hideMark/>
          </w:tcPr>
          <w:p w14:paraId="2D5F4CA2"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Ref. (1.00)</w:t>
            </w:r>
          </w:p>
        </w:tc>
        <w:tc>
          <w:tcPr>
            <w:tcW w:w="2752" w:type="dxa"/>
            <w:tcBorders>
              <w:top w:val="nil"/>
              <w:left w:val="nil"/>
              <w:bottom w:val="nil"/>
              <w:right w:val="nil"/>
            </w:tcBorders>
            <w:shd w:val="clear" w:color="000000" w:fill="FFFFFF"/>
            <w:noWrap/>
            <w:vAlign w:val="bottom"/>
            <w:hideMark/>
          </w:tcPr>
          <w:p w14:paraId="3C0BBC51"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1.31 (1.09–1.58)</w:t>
            </w:r>
          </w:p>
        </w:tc>
        <w:tc>
          <w:tcPr>
            <w:tcW w:w="959" w:type="dxa"/>
            <w:tcBorders>
              <w:top w:val="nil"/>
              <w:left w:val="nil"/>
              <w:bottom w:val="nil"/>
              <w:right w:val="nil"/>
            </w:tcBorders>
            <w:noWrap/>
            <w:vAlign w:val="center"/>
            <w:hideMark/>
          </w:tcPr>
          <w:p w14:paraId="2944449F" w14:textId="77777777" w:rsidR="00FE4074" w:rsidRPr="00FE4074" w:rsidRDefault="00FE4074" w:rsidP="00FE4074">
            <w:pPr>
              <w:widowControl/>
              <w:spacing w:after="0" w:line="240" w:lineRule="auto"/>
              <w:jc w:val="center"/>
              <w:rPr>
                <w:rFonts w:ascii="Times New Roman" w:eastAsia="ＭＳ Ｐゴシック" w:hAnsi="Times New Roman" w:cs="Times New Roman"/>
                <w:color w:val="000000"/>
                <w:kern w:val="0"/>
                <w:sz w:val="24"/>
                <w14:ligatures w14:val="none"/>
              </w:rPr>
            </w:pPr>
            <w:r w:rsidRPr="00FE4074">
              <w:rPr>
                <w:rFonts w:ascii="Times New Roman" w:eastAsia="ＭＳ Ｐゴシック" w:hAnsi="Times New Roman" w:cs="Times New Roman"/>
                <w:color w:val="000000"/>
                <w:kern w:val="0"/>
                <w:sz w:val="24"/>
                <w14:ligatures w14:val="none"/>
              </w:rPr>
              <w:t>0.004</w:t>
            </w:r>
          </w:p>
        </w:tc>
      </w:tr>
    </w:tbl>
    <w:p w14:paraId="251286E1" w14:textId="69962ABF" w:rsidR="00442A93" w:rsidRPr="00442A93" w:rsidRDefault="00442A93" w:rsidP="00442A93">
      <w:pPr>
        <w:spacing w:after="0"/>
        <w:rPr>
          <w:rFonts w:ascii="Times New Roman" w:hAnsi="Times New Roman" w:cs="Times New Roman"/>
          <w:szCs w:val="28"/>
        </w:rPr>
      </w:pPr>
      <w:r w:rsidRPr="00442A93">
        <w:rPr>
          <w:rFonts w:ascii="Times New Roman" w:hAnsi="Times New Roman" w:cs="Times New Roman"/>
          <w:szCs w:val="28"/>
        </w:rPr>
        <w:t xml:space="preserve">Model </w:t>
      </w:r>
      <w:proofErr w:type="gramStart"/>
      <w:r w:rsidRPr="00442A93">
        <w:rPr>
          <w:rFonts w:ascii="Times New Roman" w:hAnsi="Times New Roman" w:cs="Times New Roman"/>
          <w:szCs w:val="28"/>
        </w:rPr>
        <w:t>1 :</w:t>
      </w:r>
      <w:proofErr w:type="gramEnd"/>
      <w:r w:rsidRPr="00442A93">
        <w:rPr>
          <w:rFonts w:ascii="Times New Roman" w:hAnsi="Times New Roman" w:cs="Times New Roman"/>
          <w:szCs w:val="28"/>
        </w:rPr>
        <w:t xml:space="preserve"> Adjusted for age and baseline eGFR</w:t>
      </w:r>
    </w:p>
    <w:p w14:paraId="52CD1BC3" w14:textId="77777777" w:rsidR="00442A93" w:rsidRPr="00442A93" w:rsidRDefault="00442A93" w:rsidP="00442A93">
      <w:pPr>
        <w:spacing w:after="0"/>
        <w:rPr>
          <w:rFonts w:ascii="Times New Roman" w:hAnsi="Times New Roman" w:cs="Times New Roman"/>
          <w:szCs w:val="28"/>
        </w:rPr>
      </w:pPr>
      <w:r w:rsidRPr="00442A93">
        <w:rPr>
          <w:rFonts w:ascii="Times New Roman" w:hAnsi="Times New Roman" w:cs="Times New Roman"/>
          <w:szCs w:val="28"/>
        </w:rPr>
        <w:t xml:space="preserve">Model </w:t>
      </w:r>
      <w:proofErr w:type="gramStart"/>
      <w:r w:rsidRPr="00442A93">
        <w:rPr>
          <w:rFonts w:ascii="Times New Roman" w:hAnsi="Times New Roman" w:cs="Times New Roman"/>
          <w:szCs w:val="28"/>
        </w:rPr>
        <w:t>2 :</w:t>
      </w:r>
      <w:proofErr w:type="gramEnd"/>
      <w:r w:rsidRPr="00442A93">
        <w:rPr>
          <w:rFonts w:ascii="Times New Roman" w:hAnsi="Times New Roman" w:cs="Times New Roman"/>
          <w:szCs w:val="28"/>
        </w:rPr>
        <w:t xml:space="preserve"> Model 1 + socioeconomic factors (marital status, living alone, employment status and educational attainment)</w:t>
      </w:r>
    </w:p>
    <w:p w14:paraId="21AEE042" w14:textId="77777777" w:rsidR="00442A93" w:rsidRPr="00442A93" w:rsidRDefault="00442A93" w:rsidP="00442A93">
      <w:pPr>
        <w:spacing w:after="0"/>
        <w:rPr>
          <w:rFonts w:ascii="Times New Roman" w:hAnsi="Times New Roman" w:cs="Times New Roman"/>
          <w:szCs w:val="28"/>
        </w:rPr>
      </w:pPr>
      <w:r w:rsidRPr="00442A93">
        <w:rPr>
          <w:rFonts w:ascii="Times New Roman" w:hAnsi="Times New Roman" w:cs="Times New Roman"/>
          <w:szCs w:val="28"/>
        </w:rPr>
        <w:t xml:space="preserve">Model </w:t>
      </w:r>
      <w:proofErr w:type="gramStart"/>
      <w:r w:rsidRPr="00442A93">
        <w:rPr>
          <w:rFonts w:ascii="Times New Roman" w:hAnsi="Times New Roman" w:cs="Times New Roman"/>
          <w:szCs w:val="28"/>
        </w:rPr>
        <w:t>3 :</w:t>
      </w:r>
      <w:proofErr w:type="gramEnd"/>
      <w:r w:rsidRPr="00442A93">
        <w:rPr>
          <w:rFonts w:ascii="Times New Roman" w:hAnsi="Times New Roman" w:cs="Times New Roman"/>
          <w:szCs w:val="28"/>
        </w:rPr>
        <w:t xml:space="preserve"> Model 2 + lifestyle factors (smoking status, alcohol consumption and leisure-time physical activity)</w:t>
      </w:r>
    </w:p>
    <w:p w14:paraId="4CDE0457" w14:textId="77777777" w:rsidR="00442A93" w:rsidRDefault="00442A93" w:rsidP="00442A93">
      <w:pPr>
        <w:spacing w:after="0"/>
        <w:rPr>
          <w:rFonts w:ascii="Times New Roman" w:hAnsi="Times New Roman" w:cs="Times New Roman"/>
          <w:szCs w:val="28"/>
        </w:rPr>
      </w:pPr>
      <w:r w:rsidRPr="00442A93">
        <w:rPr>
          <w:rFonts w:ascii="Times New Roman" w:hAnsi="Times New Roman" w:cs="Times New Roman"/>
          <w:szCs w:val="28"/>
        </w:rPr>
        <w:t xml:space="preserve">Model </w:t>
      </w:r>
      <w:proofErr w:type="gramStart"/>
      <w:r w:rsidRPr="00442A93">
        <w:rPr>
          <w:rFonts w:ascii="Times New Roman" w:hAnsi="Times New Roman" w:cs="Times New Roman"/>
          <w:szCs w:val="28"/>
        </w:rPr>
        <w:t>4 :</w:t>
      </w:r>
      <w:proofErr w:type="gramEnd"/>
      <w:r w:rsidRPr="00442A93">
        <w:rPr>
          <w:rFonts w:ascii="Times New Roman" w:hAnsi="Times New Roman" w:cs="Times New Roman"/>
          <w:szCs w:val="28"/>
        </w:rPr>
        <w:t xml:space="preserve"> Model 3 + comorbidities and clinical factors (hypertension, diabetes mellitus, dyslipidemia, cardiovascular disease, hypothyroidism, periodontal disease, body mass index, and hemoglobin) </w:t>
      </w:r>
    </w:p>
    <w:p w14:paraId="78F05C31" w14:textId="504D9365" w:rsidR="00302D5B" w:rsidRPr="006A782C" w:rsidRDefault="00282BEC" w:rsidP="006A782C">
      <w:pPr>
        <w:spacing w:after="0"/>
        <w:rPr>
          <w:sz w:val="2"/>
          <w:szCs w:val="2"/>
        </w:rPr>
      </w:pPr>
      <w:r w:rsidRPr="002F238A">
        <w:rPr>
          <w:rFonts w:ascii="Times New Roman" w:hAnsi="Times New Roman" w:cs="Times New Roman"/>
        </w:rPr>
        <w:t>P for interaction between depressive symptoms and sex = 0.</w:t>
      </w:r>
      <w:r w:rsidR="00302D5B" w:rsidRPr="002F238A">
        <w:rPr>
          <w:rFonts w:ascii="Times New Roman" w:hAnsi="Times New Roman" w:cs="Times New Roman"/>
        </w:rPr>
        <w:t>7</w:t>
      </w:r>
      <w:r w:rsidR="00972A64">
        <w:rPr>
          <w:rFonts w:ascii="Times New Roman" w:hAnsi="Times New Roman" w:cs="Times New Roman" w:hint="eastAsia"/>
        </w:rPr>
        <w:t>1</w:t>
      </w:r>
      <w:r w:rsidR="0001489B">
        <w:rPr>
          <w:rFonts w:ascii="Times New Roman" w:hAnsi="Times New Roman" w:cs="Times New Roman" w:hint="eastAsia"/>
        </w:rPr>
        <w:t>.</w:t>
      </w:r>
      <w:r w:rsidR="006A782C" w:rsidRPr="006A782C">
        <w:rPr>
          <w:rFonts w:hint="eastAsia"/>
          <w:sz w:val="2"/>
          <w:szCs w:val="2"/>
        </w:rPr>
        <w:t xml:space="preserve"> </w:t>
      </w:r>
    </w:p>
    <w:sectPr w:rsidR="00302D5B" w:rsidRPr="006A782C" w:rsidSect="005F6DB2">
      <w:pgSz w:w="16838" w:h="11906" w:orient="landscape"/>
      <w:pgMar w:top="1701" w:right="1701" w:bottom="170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F4809" w14:textId="77777777" w:rsidR="002B7E02" w:rsidRDefault="002B7E02" w:rsidP="000B616E">
      <w:pPr>
        <w:spacing w:after="0" w:line="240" w:lineRule="auto"/>
      </w:pPr>
      <w:r>
        <w:separator/>
      </w:r>
    </w:p>
  </w:endnote>
  <w:endnote w:type="continuationSeparator" w:id="0">
    <w:p w14:paraId="45AA5C87" w14:textId="77777777" w:rsidR="002B7E02" w:rsidRDefault="002B7E02" w:rsidP="000B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55391"/>
      <w:docPartObj>
        <w:docPartGallery w:val="Page Numbers (Bottom of Page)"/>
        <w:docPartUnique/>
      </w:docPartObj>
    </w:sdtPr>
    <w:sdtEndPr/>
    <w:sdtContent>
      <w:p w14:paraId="62778509" w14:textId="55213D55" w:rsidR="0091740F" w:rsidRDefault="0091740F">
        <w:pPr>
          <w:pStyle w:val="ac"/>
          <w:jc w:val="center"/>
        </w:pPr>
        <w:r>
          <w:fldChar w:fldCharType="begin"/>
        </w:r>
        <w:r>
          <w:instrText>PAGE   \* MERGEFORMAT</w:instrText>
        </w:r>
        <w:r>
          <w:fldChar w:fldCharType="separate"/>
        </w:r>
        <w:r>
          <w:rPr>
            <w:lang w:val="ja-JP"/>
          </w:rPr>
          <w:t>2</w:t>
        </w:r>
        <w:r>
          <w:fldChar w:fldCharType="end"/>
        </w:r>
      </w:p>
    </w:sdtContent>
  </w:sdt>
  <w:p w14:paraId="6488C8CC" w14:textId="77777777" w:rsidR="0091740F" w:rsidRDefault="0091740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25AE6" w14:textId="77777777" w:rsidR="002B7E02" w:rsidRDefault="002B7E02" w:rsidP="000B616E">
      <w:pPr>
        <w:spacing w:after="0" w:line="240" w:lineRule="auto"/>
      </w:pPr>
      <w:r>
        <w:separator/>
      </w:r>
    </w:p>
  </w:footnote>
  <w:footnote w:type="continuationSeparator" w:id="0">
    <w:p w14:paraId="4D10FEF3" w14:textId="77777777" w:rsidR="002B7E02" w:rsidRDefault="002B7E02" w:rsidP="000B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5AB66" w14:textId="77777777" w:rsidR="00F1294A" w:rsidRDefault="00F1294A">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BE5"/>
    <w:rsid w:val="0001489B"/>
    <w:rsid w:val="000176B8"/>
    <w:rsid w:val="00041C78"/>
    <w:rsid w:val="00052E27"/>
    <w:rsid w:val="0009581D"/>
    <w:rsid w:val="000B31FD"/>
    <w:rsid w:val="000B616E"/>
    <w:rsid w:val="000C14DE"/>
    <w:rsid w:val="000C1F24"/>
    <w:rsid w:val="000C7E15"/>
    <w:rsid w:val="000E5F52"/>
    <w:rsid w:val="000F0A2D"/>
    <w:rsid w:val="00113E5D"/>
    <w:rsid w:val="00117014"/>
    <w:rsid w:val="00127F45"/>
    <w:rsid w:val="001433AD"/>
    <w:rsid w:val="00145273"/>
    <w:rsid w:val="001542BE"/>
    <w:rsid w:val="001764C8"/>
    <w:rsid w:val="00176B0D"/>
    <w:rsid w:val="001846DA"/>
    <w:rsid w:val="001B5CBC"/>
    <w:rsid w:val="001C0032"/>
    <w:rsid w:val="001F2050"/>
    <w:rsid w:val="00202753"/>
    <w:rsid w:val="00211831"/>
    <w:rsid w:val="00233735"/>
    <w:rsid w:val="00243DD5"/>
    <w:rsid w:val="0025366E"/>
    <w:rsid w:val="002658DF"/>
    <w:rsid w:val="002720E2"/>
    <w:rsid w:val="00275E0B"/>
    <w:rsid w:val="00281E5A"/>
    <w:rsid w:val="00282BEC"/>
    <w:rsid w:val="0029476A"/>
    <w:rsid w:val="002B066C"/>
    <w:rsid w:val="002B7E02"/>
    <w:rsid w:val="002C5030"/>
    <w:rsid w:val="002C5D9C"/>
    <w:rsid w:val="002F238A"/>
    <w:rsid w:val="002F5DBA"/>
    <w:rsid w:val="00302D5B"/>
    <w:rsid w:val="00305D8C"/>
    <w:rsid w:val="00356423"/>
    <w:rsid w:val="00363C51"/>
    <w:rsid w:val="00363E2A"/>
    <w:rsid w:val="00382BAD"/>
    <w:rsid w:val="003A5A72"/>
    <w:rsid w:val="003B4E9A"/>
    <w:rsid w:val="003C54E6"/>
    <w:rsid w:val="003D1D40"/>
    <w:rsid w:val="003D5643"/>
    <w:rsid w:val="00400016"/>
    <w:rsid w:val="004160D2"/>
    <w:rsid w:val="00433B62"/>
    <w:rsid w:val="00434F43"/>
    <w:rsid w:val="00442A93"/>
    <w:rsid w:val="004466D8"/>
    <w:rsid w:val="00447E59"/>
    <w:rsid w:val="00455BE5"/>
    <w:rsid w:val="00482FC2"/>
    <w:rsid w:val="0048563B"/>
    <w:rsid w:val="004A6C9B"/>
    <w:rsid w:val="004B0FFF"/>
    <w:rsid w:val="004B1D59"/>
    <w:rsid w:val="004B1E20"/>
    <w:rsid w:val="004C106C"/>
    <w:rsid w:val="00527317"/>
    <w:rsid w:val="00533A5F"/>
    <w:rsid w:val="00586041"/>
    <w:rsid w:val="0059771F"/>
    <w:rsid w:val="00597A85"/>
    <w:rsid w:val="00597FA8"/>
    <w:rsid w:val="005B76C4"/>
    <w:rsid w:val="005C7FF5"/>
    <w:rsid w:val="005F06B1"/>
    <w:rsid w:val="005F1C2E"/>
    <w:rsid w:val="005F6DB2"/>
    <w:rsid w:val="005F779C"/>
    <w:rsid w:val="00601AE4"/>
    <w:rsid w:val="00677D36"/>
    <w:rsid w:val="006858D1"/>
    <w:rsid w:val="00692988"/>
    <w:rsid w:val="006939CA"/>
    <w:rsid w:val="006A2B39"/>
    <w:rsid w:val="006A782C"/>
    <w:rsid w:val="006B016C"/>
    <w:rsid w:val="006B429A"/>
    <w:rsid w:val="006D57E4"/>
    <w:rsid w:val="00700CA7"/>
    <w:rsid w:val="0070235A"/>
    <w:rsid w:val="00765DB6"/>
    <w:rsid w:val="007909F6"/>
    <w:rsid w:val="007A4AF0"/>
    <w:rsid w:val="007F4E42"/>
    <w:rsid w:val="008003A9"/>
    <w:rsid w:val="008056A0"/>
    <w:rsid w:val="00807551"/>
    <w:rsid w:val="00816CD9"/>
    <w:rsid w:val="008360B4"/>
    <w:rsid w:val="00856E41"/>
    <w:rsid w:val="00867ECC"/>
    <w:rsid w:val="00883F76"/>
    <w:rsid w:val="00886150"/>
    <w:rsid w:val="00895A0B"/>
    <w:rsid w:val="008C7D24"/>
    <w:rsid w:val="0091740F"/>
    <w:rsid w:val="009256CC"/>
    <w:rsid w:val="00937288"/>
    <w:rsid w:val="00947A51"/>
    <w:rsid w:val="00972A64"/>
    <w:rsid w:val="00991C3D"/>
    <w:rsid w:val="009956DB"/>
    <w:rsid w:val="00995D14"/>
    <w:rsid w:val="009C3DE5"/>
    <w:rsid w:val="009E4B08"/>
    <w:rsid w:val="009E754A"/>
    <w:rsid w:val="00A026B0"/>
    <w:rsid w:val="00A3007A"/>
    <w:rsid w:val="00A37FCD"/>
    <w:rsid w:val="00A61D8A"/>
    <w:rsid w:val="00A9693E"/>
    <w:rsid w:val="00AB78DE"/>
    <w:rsid w:val="00AF5757"/>
    <w:rsid w:val="00B17C8C"/>
    <w:rsid w:val="00B20482"/>
    <w:rsid w:val="00B31210"/>
    <w:rsid w:val="00B3493F"/>
    <w:rsid w:val="00B375DA"/>
    <w:rsid w:val="00B50F28"/>
    <w:rsid w:val="00B51462"/>
    <w:rsid w:val="00B61060"/>
    <w:rsid w:val="00B73CB3"/>
    <w:rsid w:val="00B8458D"/>
    <w:rsid w:val="00B877EF"/>
    <w:rsid w:val="00BB39B4"/>
    <w:rsid w:val="00BD6126"/>
    <w:rsid w:val="00C2378D"/>
    <w:rsid w:val="00C36EBE"/>
    <w:rsid w:val="00C453DB"/>
    <w:rsid w:val="00C51DC7"/>
    <w:rsid w:val="00C573E9"/>
    <w:rsid w:val="00C70B23"/>
    <w:rsid w:val="00C7379C"/>
    <w:rsid w:val="00CA05A1"/>
    <w:rsid w:val="00CA4925"/>
    <w:rsid w:val="00CB4BE6"/>
    <w:rsid w:val="00CB68D6"/>
    <w:rsid w:val="00CE0337"/>
    <w:rsid w:val="00CF5F5C"/>
    <w:rsid w:val="00D019FF"/>
    <w:rsid w:val="00D33DD6"/>
    <w:rsid w:val="00D342E4"/>
    <w:rsid w:val="00D4767D"/>
    <w:rsid w:val="00D618CE"/>
    <w:rsid w:val="00DC2990"/>
    <w:rsid w:val="00DE7F37"/>
    <w:rsid w:val="00E14A51"/>
    <w:rsid w:val="00E2707E"/>
    <w:rsid w:val="00E53D30"/>
    <w:rsid w:val="00E66B6C"/>
    <w:rsid w:val="00E702DA"/>
    <w:rsid w:val="00EA0943"/>
    <w:rsid w:val="00ED0C18"/>
    <w:rsid w:val="00ED6CE9"/>
    <w:rsid w:val="00EE1877"/>
    <w:rsid w:val="00EF1DA5"/>
    <w:rsid w:val="00F1294A"/>
    <w:rsid w:val="00F13D88"/>
    <w:rsid w:val="00F555E5"/>
    <w:rsid w:val="00F65A2D"/>
    <w:rsid w:val="00F82430"/>
    <w:rsid w:val="00F969B0"/>
    <w:rsid w:val="00FA2618"/>
    <w:rsid w:val="00FE4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0FA4CD"/>
  <w15:chartTrackingRefBased/>
  <w15:docId w15:val="{6E99BAC9-73F8-4787-B11C-8C968151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55BE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455BE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455BE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55BE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5BE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5BE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5BE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5BE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5BE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5BE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455BE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455BE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55BE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5BE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5BE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5BE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5BE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5BE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5BE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5B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5BE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5B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5BE5"/>
    <w:pPr>
      <w:spacing w:before="160"/>
      <w:jc w:val="center"/>
    </w:pPr>
    <w:rPr>
      <w:i/>
      <w:iCs/>
      <w:color w:val="404040" w:themeColor="text1" w:themeTint="BF"/>
    </w:rPr>
  </w:style>
  <w:style w:type="character" w:customStyle="1" w:styleId="a8">
    <w:name w:val="引用文 (文字)"/>
    <w:basedOn w:val="a0"/>
    <w:link w:val="a7"/>
    <w:uiPriority w:val="29"/>
    <w:rsid w:val="00455BE5"/>
    <w:rPr>
      <w:i/>
      <w:iCs/>
      <w:color w:val="404040" w:themeColor="text1" w:themeTint="BF"/>
    </w:rPr>
  </w:style>
  <w:style w:type="paragraph" w:styleId="a9">
    <w:name w:val="List Paragraph"/>
    <w:basedOn w:val="a"/>
    <w:uiPriority w:val="34"/>
    <w:qFormat/>
    <w:rsid w:val="00455BE5"/>
    <w:pPr>
      <w:ind w:left="720"/>
      <w:contextualSpacing/>
    </w:pPr>
  </w:style>
  <w:style w:type="character" w:styleId="21">
    <w:name w:val="Intense Emphasis"/>
    <w:basedOn w:val="a0"/>
    <w:uiPriority w:val="21"/>
    <w:qFormat/>
    <w:rsid w:val="00455BE5"/>
    <w:rPr>
      <w:i/>
      <w:iCs/>
      <w:color w:val="0F4761" w:themeColor="accent1" w:themeShade="BF"/>
    </w:rPr>
  </w:style>
  <w:style w:type="paragraph" w:styleId="22">
    <w:name w:val="Intense Quote"/>
    <w:basedOn w:val="a"/>
    <w:next w:val="a"/>
    <w:link w:val="23"/>
    <w:uiPriority w:val="30"/>
    <w:qFormat/>
    <w:rsid w:val="00455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5BE5"/>
    <w:rPr>
      <w:i/>
      <w:iCs/>
      <w:color w:val="0F4761" w:themeColor="accent1" w:themeShade="BF"/>
    </w:rPr>
  </w:style>
  <w:style w:type="character" w:styleId="24">
    <w:name w:val="Intense Reference"/>
    <w:basedOn w:val="a0"/>
    <w:uiPriority w:val="32"/>
    <w:qFormat/>
    <w:rsid w:val="00455BE5"/>
    <w:rPr>
      <w:b/>
      <w:bCs/>
      <w:smallCaps/>
      <w:color w:val="0F4761" w:themeColor="accent1" w:themeShade="BF"/>
      <w:spacing w:val="5"/>
    </w:rPr>
  </w:style>
  <w:style w:type="paragraph" w:styleId="aa">
    <w:name w:val="header"/>
    <w:basedOn w:val="a"/>
    <w:link w:val="ab"/>
    <w:uiPriority w:val="99"/>
    <w:unhideWhenUsed/>
    <w:rsid w:val="000B616E"/>
    <w:pPr>
      <w:tabs>
        <w:tab w:val="center" w:pos="4252"/>
        <w:tab w:val="right" w:pos="8504"/>
      </w:tabs>
      <w:snapToGrid w:val="0"/>
    </w:pPr>
  </w:style>
  <w:style w:type="character" w:customStyle="1" w:styleId="ab">
    <w:name w:val="ヘッダー (文字)"/>
    <w:basedOn w:val="a0"/>
    <w:link w:val="aa"/>
    <w:uiPriority w:val="99"/>
    <w:rsid w:val="000B616E"/>
  </w:style>
  <w:style w:type="paragraph" w:styleId="ac">
    <w:name w:val="footer"/>
    <w:basedOn w:val="a"/>
    <w:link w:val="ad"/>
    <w:uiPriority w:val="99"/>
    <w:unhideWhenUsed/>
    <w:rsid w:val="000B616E"/>
    <w:pPr>
      <w:tabs>
        <w:tab w:val="center" w:pos="4252"/>
        <w:tab w:val="right" w:pos="8504"/>
      </w:tabs>
      <w:snapToGrid w:val="0"/>
    </w:pPr>
  </w:style>
  <w:style w:type="character" w:customStyle="1" w:styleId="ad">
    <w:name w:val="フッター (文字)"/>
    <w:basedOn w:val="a0"/>
    <w:link w:val="ac"/>
    <w:uiPriority w:val="99"/>
    <w:rsid w:val="000B616E"/>
  </w:style>
  <w:style w:type="paragraph" w:styleId="ae">
    <w:name w:val="No Spacing"/>
    <w:uiPriority w:val="1"/>
    <w:qFormat/>
    <w:rsid w:val="00433B62"/>
    <w:pPr>
      <w:widowControl w:val="0"/>
      <w:spacing w:after="0" w:line="240" w:lineRule="auto"/>
    </w:pPr>
  </w:style>
  <w:style w:type="paragraph" w:styleId="HTML">
    <w:name w:val="HTML Preformatted"/>
    <w:basedOn w:val="a"/>
    <w:link w:val="HTML0"/>
    <w:uiPriority w:val="99"/>
    <w:unhideWhenUsed/>
    <w:rsid w:val="007A4AF0"/>
    <w:rPr>
      <w:rFonts w:ascii="Courier New" w:hAnsi="Courier New" w:cs="Courier New"/>
      <w:sz w:val="20"/>
      <w:szCs w:val="20"/>
    </w:rPr>
  </w:style>
  <w:style w:type="character" w:customStyle="1" w:styleId="HTML0">
    <w:name w:val="HTML 書式付き (文字)"/>
    <w:basedOn w:val="a0"/>
    <w:link w:val="HTML"/>
    <w:uiPriority w:val="99"/>
    <w:rsid w:val="007A4AF0"/>
    <w:rPr>
      <w:rFonts w:ascii="Courier New" w:hAnsi="Courier New" w:cs="Courier New"/>
      <w:sz w:val="20"/>
      <w:szCs w:val="20"/>
    </w:rPr>
  </w:style>
  <w:style w:type="table" w:styleId="af">
    <w:name w:val="Table Grid"/>
    <w:basedOn w:val="a1"/>
    <w:uiPriority w:val="39"/>
    <w:rsid w:val="00A30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rsid w:val="005F6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2D5B6-4426-446E-B59C-6EE439012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1041</Words>
  <Characters>5940</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舞</dc:creator>
  <cp:keywords/>
  <dc:description/>
  <cp:lastModifiedBy>舞 鈴木</cp:lastModifiedBy>
  <cp:revision>3</cp:revision>
  <cp:lastPrinted>2026-06-10T20:09:00Z</cp:lastPrinted>
  <dcterms:created xsi:type="dcterms:W3CDTF">2026-08-26T08:28:00Z</dcterms:created>
  <dcterms:modified xsi:type="dcterms:W3CDTF">2026-08-28T05:59:00Z</dcterms:modified>
</cp:coreProperties>
</file>