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C9286E" w14:textId="3114867B" w:rsidR="00AC1C4E" w:rsidRDefault="00AC1C4E" w:rsidP="00AC1C4E">
      <w:pPr>
        <w:pStyle w:val="SMHeading"/>
        <w:jc w:val="both"/>
      </w:pPr>
      <w:r>
        <w:t xml:space="preserve">Description of Supplementary </w:t>
      </w:r>
      <w:r>
        <w:t>Videos</w:t>
      </w:r>
    </w:p>
    <w:p w14:paraId="3920E166" w14:textId="0487750F" w:rsidR="00AC1C4E" w:rsidRDefault="00C33103" w:rsidP="00AC1C4E">
      <w:pPr>
        <w:pStyle w:val="SMHeading"/>
        <w:jc w:val="both"/>
      </w:pPr>
      <w:r>
        <w:t>Supplementary Video 1</w:t>
      </w:r>
      <w:r w:rsidR="00AC1C4E" w:rsidRPr="002C14F0">
        <w:t>.</w:t>
      </w:r>
      <w:r w:rsidR="00AC1C4E">
        <w:t xml:space="preserve"> </w:t>
      </w:r>
      <w:r w:rsidR="00AC1C4E" w:rsidRPr="002C14F0">
        <w:t xml:space="preserve">Animation of the experimental growth dynamics of an Ag dendritic structure. </w:t>
      </w:r>
    </w:p>
    <w:p w14:paraId="3D73CCF0" w14:textId="77777777" w:rsidR="00AC1C4E" w:rsidRPr="002C14F0" w:rsidRDefault="00AC1C4E" w:rsidP="00AC1C4E">
      <w:pPr>
        <w:pStyle w:val="SMcaption"/>
        <w:jc w:val="both"/>
      </w:pPr>
      <w:r w:rsidRPr="002C14F0">
        <w:t>The animation shows the establishment of an electrical connection between stimulated neuron terminals (as reported in Fig. 1c). The progressively increasing conductance trace - from low to high values - reflects the real-time imaging of the dendritic structure evolution.</w:t>
      </w:r>
    </w:p>
    <w:p w14:paraId="2B5FC257" w14:textId="77777777" w:rsidR="00AC1C4E" w:rsidRPr="002C14F0" w:rsidRDefault="00AC1C4E" w:rsidP="00AC1C4E">
      <w:pPr>
        <w:pStyle w:val="SMcaption"/>
        <w:jc w:val="both"/>
      </w:pPr>
    </w:p>
    <w:p w14:paraId="13AF3FC7" w14:textId="4714F96E" w:rsidR="00AC1C4E" w:rsidRDefault="00C33103" w:rsidP="00AC1C4E">
      <w:pPr>
        <w:pStyle w:val="SMHeading"/>
        <w:jc w:val="both"/>
      </w:pPr>
      <w:r>
        <w:t xml:space="preserve">Supplementary Video </w:t>
      </w:r>
      <w:r>
        <w:t>2</w:t>
      </w:r>
      <w:r w:rsidR="00AC1C4E" w:rsidRPr="002C14F0">
        <w:t>.</w:t>
      </w:r>
      <w:r w:rsidR="00AC1C4E">
        <w:t xml:space="preserve"> </w:t>
      </w:r>
      <w:r w:rsidR="00AC1C4E" w:rsidRPr="002C14F0">
        <w:t xml:space="preserve">Animation of the simulated growth dynamics of an Ag dendritic structure. </w:t>
      </w:r>
    </w:p>
    <w:p w14:paraId="452E634D" w14:textId="77777777" w:rsidR="00AC1C4E" w:rsidRPr="002C14F0" w:rsidRDefault="00AC1C4E" w:rsidP="00AC1C4E">
      <w:pPr>
        <w:pStyle w:val="SMcaption"/>
        <w:jc w:val="both"/>
      </w:pPr>
      <w:r w:rsidRPr="002C14F0">
        <w:t>The animation shows the establishment of an electrical connection between stimulated neuron terminals (as reported in Fig. 1d). The progressively increasing conductance trace reflects the progressive growth of the dendritic structure evolution.</w:t>
      </w:r>
    </w:p>
    <w:p w14:paraId="7C850E87" w14:textId="77777777" w:rsidR="00AC1C4E" w:rsidRPr="002C14F0" w:rsidRDefault="00AC1C4E" w:rsidP="00AC1C4E">
      <w:pPr>
        <w:pStyle w:val="SMcaption"/>
        <w:jc w:val="both"/>
      </w:pPr>
    </w:p>
    <w:p w14:paraId="178B50A6" w14:textId="1EC298C2" w:rsidR="00AC1C4E" w:rsidRDefault="00C33103" w:rsidP="00AC1C4E">
      <w:pPr>
        <w:pStyle w:val="SMHeading"/>
        <w:jc w:val="both"/>
      </w:pPr>
      <w:r>
        <w:t xml:space="preserve">Supplementary Video </w:t>
      </w:r>
      <w:r>
        <w:t>3</w:t>
      </w:r>
      <w:r w:rsidR="00AC1C4E" w:rsidRPr="002C14F0">
        <w:t>.</w:t>
      </w:r>
      <w:r w:rsidR="00AC1C4E">
        <w:t xml:space="preserve"> </w:t>
      </w:r>
      <w:r w:rsidR="00AC1C4E" w:rsidRPr="002C14F0">
        <w:t xml:space="preserve">Animation of the experimental and simulated growth of a multiterminal dendritic network. </w:t>
      </w:r>
    </w:p>
    <w:p w14:paraId="56A1B0AB" w14:textId="77777777" w:rsidR="00AC1C4E" w:rsidRPr="002C14F0" w:rsidRDefault="00AC1C4E" w:rsidP="00AC1C4E">
      <w:pPr>
        <w:pStyle w:val="SMcaption"/>
        <w:jc w:val="both"/>
      </w:pPr>
      <w:r w:rsidRPr="002C14F0">
        <w:t xml:space="preserve">The top panel illustrates spatiotemporal input represented as a raster plot (refer to Fig. 2a). Light purple event markers represent symmetric voltage bipolar pulses where the first is positive (1 V, 1s) and the second negative (-1 V, 1 s), while dark purple event markers represent bipolar pulses with opposite polarity. The bottom panels show the experimental (left) and simulated (right) evolution of the structural connectivity of the multiterminal system (refer to Fig. 2b and Fig. 2c respectively). The simulated dendrite color reflects the aggregation time of each site (refer to Fig. 2c for the </w:t>
      </w:r>
      <w:proofErr w:type="spellStart"/>
      <w:r w:rsidRPr="002C14F0">
        <w:t>colorbar</w:t>
      </w:r>
      <w:proofErr w:type="spellEnd"/>
      <w:r w:rsidRPr="002C14F0">
        <w:t>).</w:t>
      </w:r>
    </w:p>
    <w:p w14:paraId="622FF219" w14:textId="77777777" w:rsidR="00AC1C4E" w:rsidRPr="002C14F0" w:rsidRDefault="00AC1C4E" w:rsidP="00AC1C4E">
      <w:pPr>
        <w:pStyle w:val="SMcaption"/>
        <w:jc w:val="both"/>
      </w:pPr>
    </w:p>
    <w:p w14:paraId="64679161" w14:textId="53AFA5AE" w:rsidR="00AC1C4E" w:rsidRDefault="00C33103" w:rsidP="00AC1C4E">
      <w:pPr>
        <w:pStyle w:val="SMHeading"/>
        <w:jc w:val="both"/>
      </w:pPr>
      <w:r>
        <w:t xml:space="preserve">Supplementary Video </w:t>
      </w:r>
      <w:r>
        <w:t>4</w:t>
      </w:r>
      <w:r w:rsidR="00AC1C4E" w:rsidRPr="002C14F0">
        <w:t>.</w:t>
      </w:r>
      <w:r w:rsidR="00AC1C4E">
        <w:t xml:space="preserve"> </w:t>
      </w:r>
      <w:r w:rsidR="00AC1C4E" w:rsidRPr="002C14F0">
        <w:t xml:space="preserve">Animation of pulse-controlled </w:t>
      </w:r>
      <w:proofErr w:type="spellStart"/>
      <w:r w:rsidR="00AC1C4E" w:rsidRPr="002C14F0">
        <w:t>memristive</w:t>
      </w:r>
      <w:proofErr w:type="spellEnd"/>
      <w:r w:rsidR="00AC1C4E" w:rsidRPr="002C14F0">
        <w:t xml:space="preserve"> switching operations in a dendritic connection. </w:t>
      </w:r>
    </w:p>
    <w:p w14:paraId="74413072" w14:textId="77777777" w:rsidR="00AC1C4E" w:rsidRDefault="00AC1C4E" w:rsidP="00AC1C4E">
      <w:pPr>
        <w:pStyle w:val="SMcaption"/>
        <w:jc w:val="both"/>
      </w:pPr>
      <w:r w:rsidRPr="002C14F0">
        <w:t>The animation reports real-time imaging of SET and RESET processes (as reported in Fig</w:t>
      </w:r>
      <w:r>
        <w:t>s.</w:t>
      </w:r>
      <w:r w:rsidRPr="002C14F0">
        <w:t xml:space="preserve"> 3</w:t>
      </w:r>
      <w:proofErr w:type="gramStart"/>
      <w:r w:rsidRPr="002C14F0">
        <w:t>b</w:t>
      </w:r>
      <w:r>
        <w:t>,</w:t>
      </w:r>
      <w:r w:rsidRPr="002C14F0">
        <w:t>c</w:t>
      </w:r>
      <w:proofErr w:type="gramEnd"/>
      <w:r w:rsidRPr="002C14F0">
        <w:t>), where the dendritic connection structurally evolves (strengthening/narrowing) in correlation to the input electrical stimulus polarity (positive/negative), resulting in a variation of the resistive state (low/high).</w:t>
      </w:r>
    </w:p>
    <w:p w14:paraId="1F87A159" w14:textId="77777777" w:rsidR="00AC1C4E" w:rsidRDefault="00AC1C4E" w:rsidP="00AC1C4E">
      <w:pPr>
        <w:pStyle w:val="SMcaption"/>
        <w:jc w:val="both"/>
      </w:pPr>
    </w:p>
    <w:p w14:paraId="31458396" w14:textId="74F6DDDA" w:rsidR="00AC1C4E" w:rsidRDefault="00C33103" w:rsidP="00AC1C4E">
      <w:pPr>
        <w:pStyle w:val="SMHeading"/>
        <w:jc w:val="both"/>
      </w:pPr>
      <w:r>
        <w:t xml:space="preserve">Supplementary Video </w:t>
      </w:r>
      <w:r>
        <w:t>5</w:t>
      </w:r>
      <w:r w:rsidR="00AC1C4E" w:rsidRPr="002C14F0">
        <w:t>.</w:t>
      </w:r>
      <w:r w:rsidR="00AC1C4E">
        <w:t xml:space="preserve"> Animation of the short-term memory dynamics of an Ag dendritic structure. </w:t>
      </w:r>
    </w:p>
    <w:p w14:paraId="52D5EA6E" w14:textId="77777777" w:rsidR="00AC1C4E" w:rsidRDefault="00AC1C4E" w:rsidP="00AC1C4E">
      <w:pPr>
        <w:pStyle w:val="SMcaption"/>
        <w:jc w:val="both"/>
        <w:rPr>
          <w:szCs w:val="24"/>
        </w:rPr>
      </w:pPr>
      <w:r>
        <w:rPr>
          <w:szCs w:val="24"/>
        </w:rPr>
        <w:t>The animation shows the short-term fading memory behavior from a structural and functional standpoint (as reported in Fig. 3d). After a pulse train stimulation, the dendritic connection is monitored during relaxation both optically (optical microscope) and electrically. The dendritic connection, monitored in real-time, goes through electrical relaxation as well as structural dissolution due to its short-term memory properties.</w:t>
      </w:r>
    </w:p>
    <w:p w14:paraId="738F6F1A" w14:textId="77777777" w:rsidR="00AC1C4E" w:rsidRDefault="00AC1C4E" w:rsidP="00AC1C4E">
      <w:pPr>
        <w:pStyle w:val="SMcaption"/>
        <w:jc w:val="both"/>
        <w:rPr>
          <w:szCs w:val="24"/>
        </w:rPr>
      </w:pPr>
    </w:p>
    <w:p w14:paraId="60A61CEC" w14:textId="5446AF1A" w:rsidR="00AC1C4E" w:rsidRDefault="00C33103" w:rsidP="00AC1C4E">
      <w:pPr>
        <w:pStyle w:val="SMHeading"/>
        <w:jc w:val="both"/>
      </w:pPr>
      <w:r>
        <w:t xml:space="preserve">Supplementary Video </w:t>
      </w:r>
      <w:r>
        <w:t>6</w:t>
      </w:r>
      <w:r w:rsidR="00AC1C4E" w:rsidRPr="002C14F0">
        <w:t>.</w:t>
      </w:r>
      <w:r w:rsidR="00AC1C4E">
        <w:t xml:space="preserve"> Dendritic growth under terrain-encoding stimulation.</w:t>
      </w:r>
    </w:p>
    <w:p w14:paraId="5FB079E7" w14:textId="77777777" w:rsidR="00AC1C4E" w:rsidRPr="009D4004" w:rsidRDefault="00AC1C4E" w:rsidP="00AC1C4E">
      <w:pPr>
        <w:pStyle w:val="SMcaption"/>
        <w:jc w:val="both"/>
        <w:rPr>
          <w:szCs w:val="24"/>
        </w:rPr>
      </w:pPr>
      <w:r>
        <w:rPr>
          <w:szCs w:val="24"/>
        </w:rPr>
        <w:t>Animation of dendritic growth under the terrain-encoding stimulation protocol used for the robotic navigation path-selection task (refer to Fig. 6). The left panel, corresponding to Fig. 6a, shows the spatiotemporal voltage protocol used to encode the terrain-difficulty map shown in Figs. 6</w:t>
      </w:r>
      <w:proofErr w:type="gramStart"/>
      <w:r>
        <w:rPr>
          <w:szCs w:val="24"/>
        </w:rPr>
        <w:t>a,b.</w:t>
      </w:r>
      <w:proofErr w:type="gramEnd"/>
      <w:r>
        <w:rPr>
          <w:szCs w:val="24"/>
        </w:rPr>
        <w:t xml:space="preserve"> The right panel shows the resulting dendritic growth evolving under this stimulation protocol. The bar amplitudes in the left panel and the background color in the right panel indicate, respectively, the </w:t>
      </w:r>
      <w:r>
        <w:rPr>
          <w:szCs w:val="24"/>
        </w:rPr>
        <w:lastRenderedPageBreak/>
        <w:t>voltage amplitudes used to encode the local traversal difficulty of the terrain and the background potential, using the same scale as in Fig. 6c.</w:t>
      </w:r>
    </w:p>
    <w:p w14:paraId="1041698A" w14:textId="77777777" w:rsidR="00AC1C4E" w:rsidRDefault="00AC1C4E" w:rsidP="00AC1C4E">
      <w:pPr>
        <w:pStyle w:val="SMHeading"/>
        <w:jc w:val="both"/>
      </w:pPr>
    </w:p>
    <w:p w14:paraId="5E3695C5" w14:textId="77777777" w:rsidR="002537C1" w:rsidRDefault="002537C1"/>
    <w:sectPr w:rsidR="002537C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5"/>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C4E"/>
    <w:rsid w:val="002537C1"/>
    <w:rsid w:val="006F3B49"/>
    <w:rsid w:val="008B01AB"/>
    <w:rsid w:val="00993503"/>
    <w:rsid w:val="00AC1C4E"/>
    <w:rsid w:val="00C33103"/>
    <w:rsid w:val="00C76FE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3519A0C4"/>
  <w15:chartTrackingRefBased/>
  <w15:docId w15:val="{277090D0-275C-004A-8559-AE2E8A84F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C1C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C1C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C1C4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C1C4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C1C4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C1C4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C1C4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C1C4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C1C4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C1C4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C1C4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C1C4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C1C4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C1C4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C1C4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C1C4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C1C4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C1C4E"/>
    <w:rPr>
      <w:rFonts w:eastAsiaTheme="majorEastAsia" w:cstheme="majorBidi"/>
      <w:color w:val="272727" w:themeColor="text1" w:themeTint="D8"/>
    </w:rPr>
  </w:style>
  <w:style w:type="paragraph" w:styleId="Titolo">
    <w:name w:val="Title"/>
    <w:basedOn w:val="Normale"/>
    <w:next w:val="Normale"/>
    <w:link w:val="TitoloCarattere"/>
    <w:uiPriority w:val="10"/>
    <w:qFormat/>
    <w:rsid w:val="00AC1C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C1C4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C1C4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C1C4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C1C4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C1C4E"/>
    <w:rPr>
      <w:i/>
      <w:iCs/>
      <w:color w:val="404040" w:themeColor="text1" w:themeTint="BF"/>
    </w:rPr>
  </w:style>
  <w:style w:type="paragraph" w:styleId="Paragrafoelenco">
    <w:name w:val="List Paragraph"/>
    <w:basedOn w:val="Normale"/>
    <w:uiPriority w:val="34"/>
    <w:qFormat/>
    <w:rsid w:val="00AC1C4E"/>
    <w:pPr>
      <w:ind w:left="720"/>
      <w:contextualSpacing/>
    </w:pPr>
  </w:style>
  <w:style w:type="character" w:styleId="Enfasiintensa">
    <w:name w:val="Intense Emphasis"/>
    <w:basedOn w:val="Carpredefinitoparagrafo"/>
    <w:uiPriority w:val="21"/>
    <w:qFormat/>
    <w:rsid w:val="00AC1C4E"/>
    <w:rPr>
      <w:i/>
      <w:iCs/>
      <w:color w:val="0F4761" w:themeColor="accent1" w:themeShade="BF"/>
    </w:rPr>
  </w:style>
  <w:style w:type="paragraph" w:styleId="Citazioneintensa">
    <w:name w:val="Intense Quote"/>
    <w:basedOn w:val="Normale"/>
    <w:next w:val="Normale"/>
    <w:link w:val="CitazioneintensaCarattere"/>
    <w:uiPriority w:val="30"/>
    <w:qFormat/>
    <w:rsid w:val="00AC1C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C1C4E"/>
    <w:rPr>
      <w:i/>
      <w:iCs/>
      <w:color w:val="0F4761" w:themeColor="accent1" w:themeShade="BF"/>
    </w:rPr>
  </w:style>
  <w:style w:type="character" w:styleId="Riferimentointenso">
    <w:name w:val="Intense Reference"/>
    <w:basedOn w:val="Carpredefinitoparagrafo"/>
    <w:uiPriority w:val="32"/>
    <w:qFormat/>
    <w:rsid w:val="00AC1C4E"/>
    <w:rPr>
      <w:b/>
      <w:bCs/>
      <w:smallCaps/>
      <w:color w:val="0F4761" w:themeColor="accent1" w:themeShade="BF"/>
      <w:spacing w:val="5"/>
    </w:rPr>
  </w:style>
  <w:style w:type="paragraph" w:customStyle="1" w:styleId="SMHeading">
    <w:name w:val="SM Heading"/>
    <w:basedOn w:val="Titolo1"/>
    <w:qFormat/>
    <w:rsid w:val="00AC1C4E"/>
    <w:pPr>
      <w:keepLines w:val="0"/>
      <w:spacing w:before="240" w:after="60" w:line="240" w:lineRule="auto"/>
    </w:pPr>
    <w:rPr>
      <w:rFonts w:ascii="Times New Roman" w:eastAsia="Times New Roman" w:hAnsi="Times New Roman" w:cs="Times New Roman"/>
      <w:b/>
      <w:bCs/>
      <w:color w:val="auto"/>
      <w:kern w:val="32"/>
      <w:sz w:val="24"/>
      <w:szCs w:val="24"/>
      <w:lang w:val="en-US"/>
      <w14:ligatures w14:val="none"/>
    </w:rPr>
  </w:style>
  <w:style w:type="paragraph" w:customStyle="1" w:styleId="SMcaption">
    <w:name w:val="SM caption"/>
    <w:basedOn w:val="Normale"/>
    <w:qFormat/>
    <w:rsid w:val="00AC1C4E"/>
    <w:pPr>
      <w:spacing w:after="0" w:line="240" w:lineRule="auto"/>
    </w:pPr>
    <w:rPr>
      <w:rFonts w:ascii="Times New Roman" w:eastAsia="Times New Roman" w:hAnsi="Times New Roman" w:cs="Times New Roman"/>
      <w:kern w:val="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471</Words>
  <Characters>2689</Characters>
  <Application>Microsoft Office Word</Application>
  <DocSecurity>0</DocSecurity>
  <Lines>22</Lines>
  <Paragraphs>6</Paragraphs>
  <ScaleCrop>false</ScaleCrop>
  <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Gianluca  Milano</dc:creator>
  <cp:keywords/>
  <dc:description/>
  <cp:lastModifiedBy>Gianluca  Milano</cp:lastModifiedBy>
  <cp:revision>2</cp:revision>
  <dcterms:created xsi:type="dcterms:W3CDTF">2026-07-27T08:40:00Z</dcterms:created>
  <dcterms:modified xsi:type="dcterms:W3CDTF">2026-07-27T08:42:00Z</dcterms:modified>
</cp:coreProperties>
</file>