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D74B1C" w14:textId="77777777" w:rsidR="000948B1" w:rsidRPr="00776213" w:rsidRDefault="000948B1" w:rsidP="0096279F">
      <w:pPr>
        <w:spacing w:line="480" w:lineRule="auto"/>
        <w:jc w:val="both"/>
        <w:rPr>
          <w:rStyle w:val="Strong"/>
          <w:rFonts w:ascii="Times New Roman" w:hAnsi="Times New Roman" w:cs="Times New Roman"/>
        </w:rPr>
      </w:pPr>
      <w:r w:rsidRPr="00776213">
        <w:rPr>
          <w:rFonts w:ascii="Times New Roman" w:hAnsi="Times New Roman" w:cs="Times New Roman"/>
          <w:b/>
          <w:bCs/>
          <w:noProof/>
        </w:rPr>
        <w:drawing>
          <wp:inline distT="0" distB="0" distL="0" distR="0" wp14:anchorId="05FAB919" wp14:editId="7E9B969F">
            <wp:extent cx="5943600" cy="2830195"/>
            <wp:effectExtent l="0" t="0" r="0" b="1905"/>
            <wp:docPr id="617888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88589" name="Picture 617888589"/>
                    <pic:cNvPicPr/>
                  </pic:nvPicPr>
                  <pic:blipFill>
                    <a:blip r:embed="rId8"/>
                    <a:stretch>
                      <a:fillRect/>
                    </a:stretch>
                  </pic:blipFill>
                  <pic:spPr>
                    <a:xfrm>
                      <a:off x="0" y="0"/>
                      <a:ext cx="5943600" cy="2830195"/>
                    </a:xfrm>
                    <a:prstGeom prst="rect">
                      <a:avLst/>
                    </a:prstGeom>
                  </pic:spPr>
                </pic:pic>
              </a:graphicData>
            </a:graphic>
          </wp:inline>
        </w:drawing>
      </w:r>
    </w:p>
    <w:p w14:paraId="19696311" w14:textId="58338EFD" w:rsidR="000948B1" w:rsidRPr="00776213" w:rsidRDefault="000948B1" w:rsidP="0096279F">
      <w:pPr>
        <w:spacing w:line="480" w:lineRule="auto"/>
        <w:jc w:val="both"/>
        <w:rPr>
          <w:rStyle w:val="Heading1Char"/>
          <w:rFonts w:ascii="Times New Roman" w:hAnsi="Times New Roman" w:cs="Times New Roman"/>
          <w:sz w:val="24"/>
          <w:szCs w:val="24"/>
          <w:lang w:val="en-US"/>
        </w:rPr>
      </w:pPr>
      <w:r w:rsidRPr="00776213">
        <w:rPr>
          <w:rStyle w:val="Strong"/>
          <w:rFonts w:ascii="Times New Roman" w:hAnsi="Times New Roman" w:cs="Times New Roman"/>
        </w:rPr>
        <w:t>Fig. S1 Phylum-level microbial composition across CSD anatomical compartments.</w:t>
      </w:r>
      <w:r w:rsidRPr="00776213">
        <w:rPr>
          <w:rFonts w:ascii="Times New Roman" w:hAnsi="Times New Roman" w:cs="Times New Roman"/>
        </w:rPr>
        <w:t xml:space="preserve"> Relative abundance profiles of individual samples from the uterine cavity, niche surface, and niche tissue groups. Each bar represents one sample; taxa with a relative abundance &gt; 0.5% were considered for visualization</w:t>
      </w:r>
      <w:r w:rsidRPr="00776213">
        <w:rPr>
          <w:rFonts w:ascii="Times New Roman" w:hAnsi="Times New Roman" w:cs="Times New Roman"/>
          <w:lang w:val="en-US"/>
        </w:rPr>
        <w:t>.</w:t>
      </w:r>
    </w:p>
    <w:p w14:paraId="7B0A3A3F" w14:textId="77777777" w:rsidR="000948B1" w:rsidRPr="00776213" w:rsidRDefault="000948B1" w:rsidP="0096279F">
      <w:pPr>
        <w:spacing w:line="480" w:lineRule="auto"/>
        <w:jc w:val="both"/>
        <w:rPr>
          <w:rStyle w:val="Heading1Char"/>
          <w:rFonts w:ascii="Times New Roman" w:hAnsi="Times New Roman" w:cs="Times New Roman"/>
          <w:sz w:val="24"/>
          <w:szCs w:val="24"/>
        </w:rPr>
      </w:pPr>
      <w:r w:rsidRPr="00776213">
        <w:rPr>
          <w:rFonts w:ascii="Times New Roman" w:eastAsiaTheme="majorEastAsia" w:hAnsi="Times New Roman" w:cs="Times New Roman"/>
          <w:noProof/>
          <w:color w:val="0F4761" w:themeColor="accent1" w:themeShade="BF"/>
        </w:rPr>
        <w:drawing>
          <wp:inline distT="0" distB="0" distL="0" distR="0" wp14:anchorId="31EE47DA" wp14:editId="1D4733DD">
            <wp:extent cx="4132053" cy="2828426"/>
            <wp:effectExtent l="0" t="0" r="0" b="3810"/>
            <wp:docPr id="730271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71757" name="Picture 730271757"/>
                    <pic:cNvPicPr/>
                  </pic:nvPicPr>
                  <pic:blipFill>
                    <a:blip r:embed="rId9"/>
                    <a:stretch>
                      <a:fillRect/>
                    </a:stretch>
                  </pic:blipFill>
                  <pic:spPr>
                    <a:xfrm>
                      <a:off x="0" y="0"/>
                      <a:ext cx="4138386" cy="2832761"/>
                    </a:xfrm>
                    <a:prstGeom prst="rect">
                      <a:avLst/>
                    </a:prstGeom>
                  </pic:spPr>
                </pic:pic>
              </a:graphicData>
            </a:graphic>
          </wp:inline>
        </w:drawing>
      </w:r>
    </w:p>
    <w:p w14:paraId="52697022" w14:textId="77777777" w:rsidR="000948B1" w:rsidRPr="00776213" w:rsidRDefault="000948B1" w:rsidP="0096279F">
      <w:pPr>
        <w:spacing w:line="480" w:lineRule="auto"/>
        <w:jc w:val="both"/>
        <w:rPr>
          <w:rStyle w:val="Heading1Char"/>
          <w:rFonts w:ascii="Times New Roman" w:hAnsi="Times New Roman" w:cs="Times New Roman"/>
          <w:sz w:val="24"/>
          <w:szCs w:val="24"/>
          <w:lang w:val="en-US"/>
        </w:rPr>
      </w:pPr>
      <w:r w:rsidRPr="00776213">
        <w:rPr>
          <w:rStyle w:val="Strong"/>
          <w:rFonts w:ascii="Times New Roman" w:hAnsi="Times New Roman" w:cs="Times New Roman"/>
        </w:rPr>
        <w:lastRenderedPageBreak/>
        <w:t>Fig. S2 Mean phylum-level microbial composition across CSD anatomical compartments.</w:t>
      </w:r>
      <w:r w:rsidRPr="00776213">
        <w:rPr>
          <w:rFonts w:ascii="Times New Roman" w:hAnsi="Times New Roman" w:cs="Times New Roman"/>
        </w:rPr>
        <w:t xml:space="preserve"> Mean relative abundance of the major phyla in the uterine cavity, niche surface, and niche tissue groups. Taxa with a relative abundance &gt; 5% were considered for visualization</w:t>
      </w:r>
      <w:r w:rsidRPr="00776213">
        <w:rPr>
          <w:rFonts w:ascii="Times New Roman" w:hAnsi="Times New Roman" w:cs="Times New Roman"/>
          <w:lang w:val="en-US"/>
        </w:rPr>
        <w:t>.</w:t>
      </w:r>
    </w:p>
    <w:p w14:paraId="31FF9BBF" w14:textId="77777777" w:rsidR="000948B1" w:rsidRPr="00776213" w:rsidRDefault="000948B1" w:rsidP="0096279F">
      <w:pPr>
        <w:spacing w:line="480" w:lineRule="auto"/>
        <w:jc w:val="both"/>
        <w:rPr>
          <w:rFonts w:ascii="Times New Roman" w:hAnsi="Times New Roman" w:cs="Times New Roman"/>
          <w:lang w:val="en-US"/>
        </w:rPr>
      </w:pPr>
    </w:p>
    <w:p w14:paraId="3606CE98" w14:textId="77777777" w:rsidR="000948B1" w:rsidRPr="00776213" w:rsidRDefault="000948B1" w:rsidP="0096279F">
      <w:pPr>
        <w:spacing w:line="480" w:lineRule="auto"/>
        <w:jc w:val="both"/>
        <w:rPr>
          <w:rFonts w:ascii="Times New Roman" w:hAnsi="Times New Roman" w:cs="Times New Roman"/>
        </w:rPr>
      </w:pPr>
      <w:r w:rsidRPr="00776213">
        <w:rPr>
          <w:rFonts w:ascii="Times New Roman" w:hAnsi="Times New Roman" w:cs="Times New Roman"/>
          <w:noProof/>
          <w:color w:val="000000" w:themeColor="text1"/>
        </w:rPr>
        <w:lastRenderedPageBreak/>
        <w:drawing>
          <wp:anchor distT="0" distB="0" distL="114300" distR="114300" simplePos="0" relativeHeight="251659264" behindDoc="0" locked="0" layoutInCell="1" allowOverlap="1" wp14:anchorId="4F9D6B91" wp14:editId="6534820D">
            <wp:simplePos x="0" y="0"/>
            <wp:positionH relativeFrom="column">
              <wp:posOffset>-48641</wp:posOffset>
            </wp:positionH>
            <wp:positionV relativeFrom="paragraph">
              <wp:posOffset>14097</wp:posOffset>
            </wp:positionV>
            <wp:extent cx="5943600" cy="6639560"/>
            <wp:effectExtent l="0" t="0" r="0" b="0"/>
            <wp:wrapTopAndBottom/>
            <wp:docPr id="1140749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4919" name="Picture 114074919"/>
                    <pic:cNvPicPr/>
                  </pic:nvPicPr>
                  <pic:blipFill>
                    <a:blip r:embed="rId10"/>
                    <a:stretch>
                      <a:fillRect/>
                    </a:stretch>
                  </pic:blipFill>
                  <pic:spPr>
                    <a:xfrm>
                      <a:off x="0" y="0"/>
                      <a:ext cx="5943600" cy="6639560"/>
                    </a:xfrm>
                    <a:prstGeom prst="rect">
                      <a:avLst/>
                    </a:prstGeom>
                  </pic:spPr>
                </pic:pic>
              </a:graphicData>
            </a:graphic>
            <wp14:sizeRelH relativeFrom="page">
              <wp14:pctWidth>0</wp14:pctWidth>
            </wp14:sizeRelH>
            <wp14:sizeRelV relativeFrom="page">
              <wp14:pctHeight>0</wp14:pctHeight>
            </wp14:sizeRelV>
          </wp:anchor>
        </w:drawing>
      </w:r>
      <w:r w:rsidRPr="00776213">
        <w:rPr>
          <w:rFonts w:ascii="Times New Roman" w:hAnsi="Times New Roman" w:cs="Times New Roman"/>
        </w:rPr>
        <w:br w:type="page"/>
      </w:r>
    </w:p>
    <w:p w14:paraId="3E307FC0" w14:textId="77777777" w:rsidR="000948B1" w:rsidRPr="00776213" w:rsidRDefault="000948B1" w:rsidP="0096279F">
      <w:pPr>
        <w:spacing w:line="480" w:lineRule="auto"/>
        <w:jc w:val="both"/>
        <w:rPr>
          <w:rStyle w:val="Heading1Char"/>
          <w:rFonts w:ascii="Times New Roman" w:hAnsi="Times New Roman" w:cs="Times New Roman"/>
          <w:sz w:val="24"/>
          <w:szCs w:val="24"/>
          <w:lang w:val="en-US"/>
        </w:rPr>
      </w:pPr>
      <w:r w:rsidRPr="00776213">
        <w:rPr>
          <w:rStyle w:val="Strong"/>
          <w:rFonts w:ascii="Times New Roman" w:hAnsi="Times New Roman" w:cs="Times New Roman"/>
        </w:rPr>
        <w:lastRenderedPageBreak/>
        <w:t>Fig. S3 LEfSe analysis of differential microbial taxa between the uterine cavity and niche tissue.</w:t>
      </w:r>
      <w:r w:rsidRPr="00776213">
        <w:rPr>
          <w:rFonts w:ascii="Times New Roman" w:hAnsi="Times New Roman" w:cs="Times New Roman"/>
        </w:rPr>
        <w:t xml:space="preserve"> Differential genera and species identified by LEfSe are shown according to LDA score. Taxa enriched in the uterine cavity and niche tissue are displayed on opposite sides of the plot. Genera and species are indicated by the prefixes “g_” and “s_”, respectively. FDR-adjusted </w:t>
      </w:r>
      <w:r w:rsidRPr="00776213">
        <w:rPr>
          <w:rStyle w:val="Emphasis"/>
          <w:rFonts w:ascii="Times New Roman" w:hAnsi="Times New Roman" w:cs="Times New Roman"/>
        </w:rPr>
        <w:t>P</w:t>
      </w:r>
      <w:r w:rsidRPr="00776213">
        <w:rPr>
          <w:rFonts w:ascii="Times New Roman" w:hAnsi="Times New Roman" w:cs="Times New Roman"/>
        </w:rPr>
        <w:t xml:space="preserve"> &lt; 0.05 was considered significant</w:t>
      </w:r>
      <w:r w:rsidRPr="00776213">
        <w:rPr>
          <w:rFonts w:ascii="Times New Roman" w:hAnsi="Times New Roman" w:cs="Times New Roman"/>
          <w:lang w:val="en-US"/>
        </w:rPr>
        <w:t xml:space="preserve">, </w:t>
      </w:r>
      <w:r w:rsidRPr="00776213">
        <w:rPr>
          <w:rFonts w:ascii="Times New Roman" w:hAnsi="Times New Roman" w:cs="Times New Roman"/>
        </w:rPr>
        <w:t>with an LDA score &gt;3.0 used as the threshold for discriminative features.</w:t>
      </w:r>
    </w:p>
    <w:p w14:paraId="65A1BD1E" w14:textId="77777777" w:rsidR="000948B1" w:rsidRPr="00776213" w:rsidRDefault="000948B1" w:rsidP="0096279F">
      <w:pPr>
        <w:spacing w:line="480" w:lineRule="auto"/>
        <w:jc w:val="both"/>
        <w:rPr>
          <w:rStyle w:val="Heading1Char"/>
          <w:rFonts w:ascii="Times New Roman" w:hAnsi="Times New Roman" w:cs="Times New Roman"/>
          <w:sz w:val="24"/>
          <w:szCs w:val="24"/>
        </w:rPr>
      </w:pPr>
      <w:r w:rsidRPr="00776213">
        <w:rPr>
          <w:rStyle w:val="Heading1Char"/>
          <w:rFonts w:ascii="Times New Roman" w:hAnsi="Times New Roman" w:cs="Times New Roman"/>
          <w:sz w:val="24"/>
          <w:szCs w:val="24"/>
        </w:rPr>
        <w:br w:type="page"/>
      </w:r>
    </w:p>
    <w:p w14:paraId="08E115F9" w14:textId="77777777" w:rsidR="000948B1" w:rsidRPr="00776213" w:rsidRDefault="000948B1" w:rsidP="0096279F">
      <w:pPr>
        <w:spacing w:line="480" w:lineRule="auto"/>
        <w:jc w:val="both"/>
        <w:rPr>
          <w:rStyle w:val="Heading1Char"/>
          <w:rFonts w:ascii="Times New Roman" w:hAnsi="Times New Roman" w:cs="Times New Roman"/>
          <w:sz w:val="24"/>
          <w:szCs w:val="24"/>
        </w:rPr>
      </w:pPr>
      <w:r w:rsidRPr="00776213">
        <w:rPr>
          <w:rFonts w:ascii="Times New Roman" w:hAnsi="Times New Roman" w:cs="Times New Roman"/>
          <w:noProof/>
          <w:color w:val="000000" w:themeColor="text1"/>
        </w:rPr>
        <w:lastRenderedPageBreak/>
        <w:drawing>
          <wp:inline distT="0" distB="0" distL="0" distR="0" wp14:anchorId="2A6E078A" wp14:editId="5A23F24D">
            <wp:extent cx="5943600" cy="6759575"/>
            <wp:effectExtent l="0" t="0" r="0" b="0"/>
            <wp:docPr id="12366636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63667" name="Picture 1236663667"/>
                    <pic:cNvPicPr/>
                  </pic:nvPicPr>
                  <pic:blipFill>
                    <a:blip r:embed="rId11"/>
                    <a:stretch>
                      <a:fillRect/>
                    </a:stretch>
                  </pic:blipFill>
                  <pic:spPr>
                    <a:xfrm>
                      <a:off x="0" y="0"/>
                      <a:ext cx="5943600" cy="6759575"/>
                    </a:xfrm>
                    <a:prstGeom prst="rect">
                      <a:avLst/>
                    </a:prstGeom>
                  </pic:spPr>
                </pic:pic>
              </a:graphicData>
            </a:graphic>
          </wp:inline>
        </w:drawing>
      </w:r>
    </w:p>
    <w:p w14:paraId="3E149E6A" w14:textId="77777777" w:rsidR="000948B1" w:rsidRPr="00776213" w:rsidRDefault="000948B1" w:rsidP="0096279F">
      <w:pPr>
        <w:spacing w:line="480" w:lineRule="auto"/>
        <w:jc w:val="both"/>
        <w:rPr>
          <w:rFonts w:ascii="Times New Roman" w:hAnsi="Times New Roman" w:cs="Times New Roman"/>
        </w:rPr>
      </w:pPr>
      <w:r w:rsidRPr="00776213">
        <w:rPr>
          <w:rStyle w:val="Strong"/>
          <w:rFonts w:ascii="Times New Roman" w:hAnsi="Times New Roman" w:cs="Times New Roman"/>
        </w:rPr>
        <w:t>Fig. S4 LEfSe analysis of differential microbial taxa between the niche surface and niche tissue.</w:t>
      </w:r>
      <w:r w:rsidRPr="00776213">
        <w:rPr>
          <w:rFonts w:ascii="Times New Roman" w:hAnsi="Times New Roman" w:cs="Times New Roman"/>
        </w:rPr>
        <w:t xml:space="preserve"> Differential genera and species identified by LEfSe are shown according to LDA score. Taxa enriched in the niche surface and niche tissue are displayed on opposite sides of the plot. </w:t>
      </w:r>
      <w:r w:rsidRPr="00776213">
        <w:rPr>
          <w:rFonts w:ascii="Times New Roman" w:hAnsi="Times New Roman" w:cs="Times New Roman"/>
        </w:rPr>
        <w:lastRenderedPageBreak/>
        <w:t xml:space="preserve">Genera and species are indicated by the prefixes “g_” and “s_”, respectively. FDR-adjusted </w:t>
      </w:r>
      <w:r w:rsidRPr="00776213">
        <w:rPr>
          <w:rStyle w:val="Emphasis"/>
          <w:rFonts w:ascii="Times New Roman" w:hAnsi="Times New Roman" w:cs="Times New Roman"/>
        </w:rPr>
        <w:t>P</w:t>
      </w:r>
      <w:r w:rsidRPr="00776213">
        <w:rPr>
          <w:rFonts w:ascii="Times New Roman" w:hAnsi="Times New Roman" w:cs="Times New Roman"/>
        </w:rPr>
        <w:t xml:space="preserve"> &lt; 0.05 was considered significant, with an LDA score &gt;3.0 used as the threshold for discriminative features.</w:t>
      </w:r>
    </w:p>
    <w:p w14:paraId="380E21C0" w14:textId="105E59CA" w:rsidR="000948B1" w:rsidRPr="00776213" w:rsidRDefault="000948B1" w:rsidP="0096279F">
      <w:pPr>
        <w:spacing w:line="480" w:lineRule="auto"/>
        <w:jc w:val="both"/>
        <w:rPr>
          <w:rFonts w:ascii="Times New Roman" w:hAnsi="Times New Roman" w:cs="Times New Roman"/>
        </w:rPr>
      </w:pPr>
      <w:r w:rsidRPr="00776213">
        <w:rPr>
          <w:rFonts w:ascii="Times New Roman" w:hAnsi="Times New Roman" w:cs="Times New Roman"/>
        </w:rPr>
        <w:br w:type="page"/>
      </w:r>
      <w:r w:rsidRPr="00776213">
        <w:rPr>
          <w:rFonts w:ascii="Times New Roman" w:hAnsi="Times New Roman" w:cs="Times New Roman"/>
          <w:noProof/>
          <w:color w:val="000000" w:themeColor="text1"/>
        </w:rPr>
        <w:lastRenderedPageBreak/>
        <w:drawing>
          <wp:anchor distT="0" distB="0" distL="114300" distR="114300" simplePos="0" relativeHeight="251660288" behindDoc="0" locked="0" layoutInCell="1" allowOverlap="1" wp14:anchorId="30136484" wp14:editId="7303EF0C">
            <wp:simplePos x="0" y="0"/>
            <wp:positionH relativeFrom="column">
              <wp:posOffset>0</wp:posOffset>
            </wp:positionH>
            <wp:positionV relativeFrom="paragraph">
              <wp:posOffset>85785</wp:posOffset>
            </wp:positionV>
            <wp:extent cx="5943600" cy="4211955"/>
            <wp:effectExtent l="0" t="0" r="0" b="4445"/>
            <wp:wrapTopAndBottom/>
            <wp:docPr id="20517607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60720" name="Picture 2051760720"/>
                    <pic:cNvPicPr/>
                  </pic:nvPicPr>
                  <pic:blipFill>
                    <a:blip r:embed="rId12"/>
                    <a:stretch>
                      <a:fillRect/>
                    </a:stretch>
                  </pic:blipFill>
                  <pic:spPr>
                    <a:xfrm>
                      <a:off x="0" y="0"/>
                      <a:ext cx="5943600" cy="4211955"/>
                    </a:xfrm>
                    <a:prstGeom prst="rect">
                      <a:avLst/>
                    </a:prstGeom>
                  </pic:spPr>
                </pic:pic>
              </a:graphicData>
            </a:graphic>
            <wp14:sizeRelH relativeFrom="page">
              <wp14:pctWidth>0</wp14:pctWidth>
            </wp14:sizeRelH>
            <wp14:sizeRelV relativeFrom="page">
              <wp14:pctHeight>0</wp14:pctHeight>
            </wp14:sizeRelV>
          </wp:anchor>
        </w:drawing>
      </w:r>
      <w:r w:rsidRPr="00776213">
        <w:rPr>
          <w:rStyle w:val="Strong"/>
          <w:rFonts w:ascii="Times New Roman" w:hAnsi="Times New Roman" w:cs="Times New Roman"/>
        </w:rPr>
        <w:t>Fig. S5 KEGG pathway enrichment between the uterine cavity and niche tissue.</w:t>
      </w:r>
      <w:r w:rsidRPr="00776213">
        <w:rPr>
          <w:rFonts w:ascii="Times New Roman" w:hAnsi="Times New Roman" w:cs="Times New Roman"/>
        </w:rPr>
        <w:t xml:space="preserve"> GSEA of KEGG pathways comparing the uterine cavity and niche tissue. The x-axis represents the NES, with positive values indicating enrichment in niche tissue and negative values indicating enrichment in the uterine cavity. Dot color represents −log₁₀ </w:t>
      </w:r>
      <w:r w:rsidRPr="00776213">
        <w:rPr>
          <w:rStyle w:val="Emphasis"/>
          <w:rFonts w:ascii="Times New Roman" w:hAnsi="Times New Roman" w:cs="Times New Roman"/>
        </w:rPr>
        <w:t>P</w:t>
      </w:r>
      <w:r w:rsidRPr="00776213">
        <w:rPr>
          <w:rFonts w:ascii="Times New Roman" w:hAnsi="Times New Roman" w:cs="Times New Roman"/>
        </w:rPr>
        <w:t xml:space="preserve"> value, and dot size represents the number of core enrichment KOs.</w:t>
      </w:r>
    </w:p>
    <w:p w14:paraId="2BE0BCFD" w14:textId="77777777" w:rsidR="000948B1" w:rsidRPr="00776213" w:rsidRDefault="000948B1" w:rsidP="0096279F">
      <w:pPr>
        <w:pStyle w:val="NormalWeb"/>
        <w:spacing w:line="480" w:lineRule="auto"/>
        <w:jc w:val="both"/>
        <w:rPr>
          <w:b/>
          <w:bCs/>
        </w:rPr>
      </w:pPr>
    </w:p>
    <w:p w14:paraId="4C914B70" w14:textId="439B3DAE" w:rsidR="00AD6A8A" w:rsidRPr="00776213" w:rsidRDefault="00AD6A8A" w:rsidP="0096279F">
      <w:pPr>
        <w:pStyle w:val="NormalWeb"/>
        <w:spacing w:line="480" w:lineRule="auto"/>
        <w:jc w:val="both"/>
        <w:rPr>
          <w:b/>
          <w:bCs/>
          <w:lang w:val="en-US"/>
        </w:rPr>
      </w:pPr>
    </w:p>
    <w:sectPr w:rsidR="00AD6A8A" w:rsidRPr="00776213" w:rsidSect="007C100C">
      <w:footerReference w:type="even" r:id="rId13"/>
      <w:footerReference w:type="default" r:id="rId14"/>
      <w:pgSz w:w="12240" w:h="15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18768" w14:textId="77777777" w:rsidR="00190B26" w:rsidRDefault="00190B26" w:rsidP="00F85D46">
      <w:pPr>
        <w:spacing w:after="0" w:line="240" w:lineRule="auto"/>
      </w:pPr>
      <w:r>
        <w:separator/>
      </w:r>
    </w:p>
  </w:endnote>
  <w:endnote w:type="continuationSeparator" w:id="0">
    <w:p w14:paraId="39CBC4A0" w14:textId="77777777" w:rsidR="00190B26" w:rsidRDefault="00190B26" w:rsidP="00F85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1068100"/>
      <w:docPartObj>
        <w:docPartGallery w:val="Page Numbers (Bottom of Page)"/>
        <w:docPartUnique/>
      </w:docPartObj>
    </w:sdtPr>
    <w:sdtContent>
      <w:p w14:paraId="075CB3E7" w14:textId="469DE83A" w:rsidR="00F85D46" w:rsidRDefault="00F85D46" w:rsidP="00D074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ECEA7DC" w14:textId="77777777" w:rsidR="00F85D46" w:rsidRDefault="00F85D46" w:rsidP="00F85D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trong"/>
      </w:rPr>
      <w:id w:val="-475143778"/>
      <w:docPartObj>
        <w:docPartGallery w:val="Page Numbers (Bottom of Page)"/>
        <w:docPartUnique/>
      </w:docPartObj>
    </w:sdtPr>
    <w:sdtContent>
      <w:p w14:paraId="5A0B5213" w14:textId="72DC5A2F" w:rsidR="00F85D46" w:rsidRPr="007C100C" w:rsidRDefault="00F85D46" w:rsidP="00D0741B">
        <w:pPr>
          <w:pStyle w:val="Footer"/>
          <w:framePr w:wrap="none" w:vAnchor="text" w:hAnchor="margin" w:xAlign="right" w:y="1"/>
          <w:rPr>
            <w:rStyle w:val="Strong"/>
          </w:rPr>
        </w:pPr>
        <w:r w:rsidRPr="007C100C">
          <w:rPr>
            <w:rStyle w:val="Strong"/>
          </w:rPr>
          <w:fldChar w:fldCharType="begin"/>
        </w:r>
        <w:r w:rsidRPr="007C100C">
          <w:rPr>
            <w:rStyle w:val="Strong"/>
          </w:rPr>
          <w:instrText xml:space="preserve"> PAGE </w:instrText>
        </w:r>
        <w:r w:rsidRPr="007C100C">
          <w:rPr>
            <w:rStyle w:val="Strong"/>
          </w:rPr>
          <w:fldChar w:fldCharType="separate"/>
        </w:r>
        <w:r w:rsidRPr="007C100C">
          <w:rPr>
            <w:rStyle w:val="Strong"/>
          </w:rPr>
          <w:t>5</w:t>
        </w:r>
        <w:r w:rsidRPr="007C100C">
          <w:rPr>
            <w:rStyle w:val="Strong"/>
          </w:rPr>
          <w:fldChar w:fldCharType="end"/>
        </w:r>
      </w:p>
    </w:sdtContent>
  </w:sdt>
  <w:p w14:paraId="04D3BA66" w14:textId="77777777" w:rsidR="00F85D46" w:rsidRDefault="00F85D46" w:rsidP="00F85D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02294E" w14:textId="77777777" w:rsidR="00190B26" w:rsidRDefault="00190B26" w:rsidP="00F85D46">
      <w:pPr>
        <w:spacing w:after="0" w:line="240" w:lineRule="auto"/>
      </w:pPr>
      <w:r>
        <w:separator/>
      </w:r>
    </w:p>
  </w:footnote>
  <w:footnote w:type="continuationSeparator" w:id="0">
    <w:p w14:paraId="05C413C3" w14:textId="77777777" w:rsidR="00190B26" w:rsidRDefault="00190B26" w:rsidP="00F85D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91502"/>
    <w:multiLevelType w:val="hybridMultilevel"/>
    <w:tmpl w:val="E5F0C9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6116A7"/>
    <w:multiLevelType w:val="hybridMultilevel"/>
    <w:tmpl w:val="077C5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207123"/>
    <w:multiLevelType w:val="hybridMultilevel"/>
    <w:tmpl w:val="AEEE7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E945A6"/>
    <w:multiLevelType w:val="hybridMultilevel"/>
    <w:tmpl w:val="094ABF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B541FE7"/>
    <w:multiLevelType w:val="hybridMultilevel"/>
    <w:tmpl w:val="42E6C7B2"/>
    <w:lvl w:ilvl="0" w:tplc="5CBACC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5259914">
    <w:abstractNumId w:val="2"/>
  </w:num>
  <w:num w:numId="2" w16cid:durableId="1457866302">
    <w:abstractNumId w:val="3"/>
  </w:num>
  <w:num w:numId="3" w16cid:durableId="2059889478">
    <w:abstractNumId w:val="4"/>
  </w:num>
  <w:num w:numId="4" w16cid:durableId="883445988">
    <w:abstractNumId w:val="1"/>
  </w:num>
  <w:num w:numId="5" w16cid:durableId="2206043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Reproductive Biology End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8219C"/>
    <w:rsid w:val="0000041A"/>
    <w:rsid w:val="00036B46"/>
    <w:rsid w:val="0004211D"/>
    <w:rsid w:val="00050CDF"/>
    <w:rsid w:val="00054D41"/>
    <w:rsid w:val="00056BCB"/>
    <w:rsid w:val="000812C4"/>
    <w:rsid w:val="00085614"/>
    <w:rsid w:val="000948B1"/>
    <w:rsid w:val="000D3E43"/>
    <w:rsid w:val="000D4C88"/>
    <w:rsid w:val="000E21CF"/>
    <w:rsid w:val="001073AB"/>
    <w:rsid w:val="00120A7C"/>
    <w:rsid w:val="00123C3D"/>
    <w:rsid w:val="00145481"/>
    <w:rsid w:val="001666D3"/>
    <w:rsid w:val="0019074A"/>
    <w:rsid w:val="00190B26"/>
    <w:rsid w:val="001A12B2"/>
    <w:rsid w:val="001B268A"/>
    <w:rsid w:val="001D5912"/>
    <w:rsid w:val="001E6C89"/>
    <w:rsid w:val="0021144D"/>
    <w:rsid w:val="00217194"/>
    <w:rsid w:val="0022219C"/>
    <w:rsid w:val="00222AF5"/>
    <w:rsid w:val="002432AA"/>
    <w:rsid w:val="00245757"/>
    <w:rsid w:val="00251EDB"/>
    <w:rsid w:val="00260D0D"/>
    <w:rsid w:val="0026417E"/>
    <w:rsid w:val="00266090"/>
    <w:rsid w:val="0027001C"/>
    <w:rsid w:val="002811B6"/>
    <w:rsid w:val="00291870"/>
    <w:rsid w:val="002952C5"/>
    <w:rsid w:val="002B7675"/>
    <w:rsid w:val="002C492D"/>
    <w:rsid w:val="002D36D0"/>
    <w:rsid w:val="002D752D"/>
    <w:rsid w:val="002E2A16"/>
    <w:rsid w:val="002E371D"/>
    <w:rsid w:val="002E631D"/>
    <w:rsid w:val="002E76C7"/>
    <w:rsid w:val="00321087"/>
    <w:rsid w:val="00330D61"/>
    <w:rsid w:val="003418DA"/>
    <w:rsid w:val="00343F7E"/>
    <w:rsid w:val="00354F0C"/>
    <w:rsid w:val="00355A83"/>
    <w:rsid w:val="00357F94"/>
    <w:rsid w:val="00374603"/>
    <w:rsid w:val="00387128"/>
    <w:rsid w:val="00397CD8"/>
    <w:rsid w:val="003A0D01"/>
    <w:rsid w:val="003A44CF"/>
    <w:rsid w:val="003A4D27"/>
    <w:rsid w:val="003C6EE5"/>
    <w:rsid w:val="003C705A"/>
    <w:rsid w:val="003D43B3"/>
    <w:rsid w:val="003D616F"/>
    <w:rsid w:val="003D640B"/>
    <w:rsid w:val="00402649"/>
    <w:rsid w:val="00405A1D"/>
    <w:rsid w:val="00415E2A"/>
    <w:rsid w:val="00416E63"/>
    <w:rsid w:val="0042295F"/>
    <w:rsid w:val="004352C6"/>
    <w:rsid w:val="00440AF9"/>
    <w:rsid w:val="00451DD3"/>
    <w:rsid w:val="00466EC9"/>
    <w:rsid w:val="00474E8A"/>
    <w:rsid w:val="004A2943"/>
    <w:rsid w:val="004B1928"/>
    <w:rsid w:val="004B2C96"/>
    <w:rsid w:val="004C4577"/>
    <w:rsid w:val="004D1AFD"/>
    <w:rsid w:val="004D2176"/>
    <w:rsid w:val="004D73C3"/>
    <w:rsid w:val="005313C2"/>
    <w:rsid w:val="005507D1"/>
    <w:rsid w:val="00554255"/>
    <w:rsid w:val="00595EBA"/>
    <w:rsid w:val="005A57A5"/>
    <w:rsid w:val="005B114A"/>
    <w:rsid w:val="005B61E0"/>
    <w:rsid w:val="00600C78"/>
    <w:rsid w:val="006033A7"/>
    <w:rsid w:val="0061192C"/>
    <w:rsid w:val="0061605B"/>
    <w:rsid w:val="00616EF8"/>
    <w:rsid w:val="00627E14"/>
    <w:rsid w:val="00636D6F"/>
    <w:rsid w:val="006371B8"/>
    <w:rsid w:val="00637DC3"/>
    <w:rsid w:val="00641BAD"/>
    <w:rsid w:val="00641FE7"/>
    <w:rsid w:val="0064209E"/>
    <w:rsid w:val="006516EA"/>
    <w:rsid w:val="0065571A"/>
    <w:rsid w:val="00664936"/>
    <w:rsid w:val="0066502F"/>
    <w:rsid w:val="00671260"/>
    <w:rsid w:val="00681E1B"/>
    <w:rsid w:val="00684D08"/>
    <w:rsid w:val="006869B2"/>
    <w:rsid w:val="006C30E9"/>
    <w:rsid w:val="006C5BA0"/>
    <w:rsid w:val="006D6A2F"/>
    <w:rsid w:val="006E5F82"/>
    <w:rsid w:val="00711622"/>
    <w:rsid w:val="00715D4A"/>
    <w:rsid w:val="007373EC"/>
    <w:rsid w:val="00745E16"/>
    <w:rsid w:val="00762675"/>
    <w:rsid w:val="00764924"/>
    <w:rsid w:val="00776213"/>
    <w:rsid w:val="00777296"/>
    <w:rsid w:val="00784FE7"/>
    <w:rsid w:val="0078536C"/>
    <w:rsid w:val="007941D8"/>
    <w:rsid w:val="007A007E"/>
    <w:rsid w:val="007A1F7E"/>
    <w:rsid w:val="007B20BD"/>
    <w:rsid w:val="007B2D22"/>
    <w:rsid w:val="007B58D7"/>
    <w:rsid w:val="007C100C"/>
    <w:rsid w:val="007C3B50"/>
    <w:rsid w:val="007D32BD"/>
    <w:rsid w:val="007F2B00"/>
    <w:rsid w:val="00852E5B"/>
    <w:rsid w:val="0085645C"/>
    <w:rsid w:val="00862631"/>
    <w:rsid w:val="00892D29"/>
    <w:rsid w:val="00897F8A"/>
    <w:rsid w:val="008B46F9"/>
    <w:rsid w:val="008C590D"/>
    <w:rsid w:val="008C71DD"/>
    <w:rsid w:val="008D75C2"/>
    <w:rsid w:val="008E625A"/>
    <w:rsid w:val="008E6574"/>
    <w:rsid w:val="009219E0"/>
    <w:rsid w:val="00923F53"/>
    <w:rsid w:val="00927EC6"/>
    <w:rsid w:val="009337C4"/>
    <w:rsid w:val="00936C1A"/>
    <w:rsid w:val="00942347"/>
    <w:rsid w:val="00942516"/>
    <w:rsid w:val="00943095"/>
    <w:rsid w:val="0096279F"/>
    <w:rsid w:val="00962FC7"/>
    <w:rsid w:val="0098219C"/>
    <w:rsid w:val="009A36B9"/>
    <w:rsid w:val="009B0EE5"/>
    <w:rsid w:val="009B759D"/>
    <w:rsid w:val="009C51B0"/>
    <w:rsid w:val="009F3628"/>
    <w:rsid w:val="00A038E1"/>
    <w:rsid w:val="00A05FC2"/>
    <w:rsid w:val="00A12466"/>
    <w:rsid w:val="00A264D6"/>
    <w:rsid w:val="00A321D1"/>
    <w:rsid w:val="00A371E7"/>
    <w:rsid w:val="00A43FE8"/>
    <w:rsid w:val="00AA2D02"/>
    <w:rsid w:val="00AB47CC"/>
    <w:rsid w:val="00AD6A8A"/>
    <w:rsid w:val="00AF0579"/>
    <w:rsid w:val="00AF2B24"/>
    <w:rsid w:val="00AF3CBB"/>
    <w:rsid w:val="00B0058B"/>
    <w:rsid w:val="00B2641E"/>
    <w:rsid w:val="00B52A43"/>
    <w:rsid w:val="00B5736D"/>
    <w:rsid w:val="00B86864"/>
    <w:rsid w:val="00B94383"/>
    <w:rsid w:val="00BB144E"/>
    <w:rsid w:val="00BB347A"/>
    <w:rsid w:val="00BD48E2"/>
    <w:rsid w:val="00BE534B"/>
    <w:rsid w:val="00BF5BEF"/>
    <w:rsid w:val="00C223EF"/>
    <w:rsid w:val="00C240F5"/>
    <w:rsid w:val="00C367FD"/>
    <w:rsid w:val="00C5075E"/>
    <w:rsid w:val="00C571C0"/>
    <w:rsid w:val="00C76C5D"/>
    <w:rsid w:val="00C81512"/>
    <w:rsid w:val="00C83A88"/>
    <w:rsid w:val="00C91E31"/>
    <w:rsid w:val="00C94399"/>
    <w:rsid w:val="00C952B0"/>
    <w:rsid w:val="00CA0A85"/>
    <w:rsid w:val="00CA0ED2"/>
    <w:rsid w:val="00CB0BD8"/>
    <w:rsid w:val="00CB0E76"/>
    <w:rsid w:val="00CB2FAC"/>
    <w:rsid w:val="00CC39C9"/>
    <w:rsid w:val="00CC5621"/>
    <w:rsid w:val="00CE23CD"/>
    <w:rsid w:val="00CF5E73"/>
    <w:rsid w:val="00D1436E"/>
    <w:rsid w:val="00D35F44"/>
    <w:rsid w:val="00D5181E"/>
    <w:rsid w:val="00D6403C"/>
    <w:rsid w:val="00D76D26"/>
    <w:rsid w:val="00DA6CAD"/>
    <w:rsid w:val="00DB4842"/>
    <w:rsid w:val="00DD0802"/>
    <w:rsid w:val="00DE6C1E"/>
    <w:rsid w:val="00E04CF8"/>
    <w:rsid w:val="00E118DE"/>
    <w:rsid w:val="00E12FF2"/>
    <w:rsid w:val="00E17DA5"/>
    <w:rsid w:val="00E31F92"/>
    <w:rsid w:val="00E4530B"/>
    <w:rsid w:val="00E47FEA"/>
    <w:rsid w:val="00E56F97"/>
    <w:rsid w:val="00E5761F"/>
    <w:rsid w:val="00EB240F"/>
    <w:rsid w:val="00EB4315"/>
    <w:rsid w:val="00EB5474"/>
    <w:rsid w:val="00EB7341"/>
    <w:rsid w:val="00EC1F7E"/>
    <w:rsid w:val="00EF2910"/>
    <w:rsid w:val="00F0169E"/>
    <w:rsid w:val="00F1657D"/>
    <w:rsid w:val="00F2244D"/>
    <w:rsid w:val="00F422C4"/>
    <w:rsid w:val="00F4308E"/>
    <w:rsid w:val="00F55021"/>
    <w:rsid w:val="00F64934"/>
    <w:rsid w:val="00F756BD"/>
    <w:rsid w:val="00F85D46"/>
    <w:rsid w:val="00FC7712"/>
    <w:rsid w:val="00FF62FA"/>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F8A16"/>
  <w15:chartTrackingRefBased/>
  <w15:docId w15:val="{39F1F8DA-B085-BE47-ABE0-7426B26F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CF8"/>
  </w:style>
  <w:style w:type="paragraph" w:styleId="Heading1">
    <w:name w:val="heading 1"/>
    <w:basedOn w:val="Normal"/>
    <w:next w:val="Normal"/>
    <w:link w:val="Heading1Char"/>
    <w:uiPriority w:val="9"/>
    <w:qFormat/>
    <w:rsid w:val="00982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21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1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1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1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1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1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1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1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1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21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1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1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19C"/>
    <w:rPr>
      <w:rFonts w:eastAsiaTheme="majorEastAsia" w:cstheme="majorBidi"/>
      <w:color w:val="272727" w:themeColor="text1" w:themeTint="D8"/>
    </w:rPr>
  </w:style>
  <w:style w:type="paragraph" w:styleId="Title">
    <w:name w:val="Title"/>
    <w:basedOn w:val="Normal"/>
    <w:next w:val="Normal"/>
    <w:link w:val="TitleChar"/>
    <w:uiPriority w:val="10"/>
    <w:qFormat/>
    <w:rsid w:val="00982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1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1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19C"/>
    <w:pPr>
      <w:spacing w:before="160"/>
      <w:jc w:val="center"/>
    </w:pPr>
    <w:rPr>
      <w:i/>
      <w:iCs/>
      <w:color w:val="404040" w:themeColor="text1" w:themeTint="BF"/>
    </w:rPr>
  </w:style>
  <w:style w:type="character" w:customStyle="1" w:styleId="QuoteChar">
    <w:name w:val="Quote Char"/>
    <w:basedOn w:val="DefaultParagraphFont"/>
    <w:link w:val="Quote"/>
    <w:uiPriority w:val="29"/>
    <w:rsid w:val="0098219C"/>
    <w:rPr>
      <w:i/>
      <w:iCs/>
      <w:color w:val="404040" w:themeColor="text1" w:themeTint="BF"/>
    </w:rPr>
  </w:style>
  <w:style w:type="paragraph" w:styleId="ListParagraph">
    <w:name w:val="List Paragraph"/>
    <w:basedOn w:val="Normal"/>
    <w:uiPriority w:val="34"/>
    <w:qFormat/>
    <w:rsid w:val="0098219C"/>
    <w:pPr>
      <w:ind w:left="720"/>
      <w:contextualSpacing/>
    </w:pPr>
  </w:style>
  <w:style w:type="character" w:styleId="IntenseEmphasis">
    <w:name w:val="Intense Emphasis"/>
    <w:basedOn w:val="DefaultParagraphFont"/>
    <w:uiPriority w:val="21"/>
    <w:qFormat/>
    <w:rsid w:val="0098219C"/>
    <w:rPr>
      <w:i/>
      <w:iCs/>
      <w:color w:val="0F4761" w:themeColor="accent1" w:themeShade="BF"/>
    </w:rPr>
  </w:style>
  <w:style w:type="paragraph" w:styleId="IntenseQuote">
    <w:name w:val="Intense Quote"/>
    <w:basedOn w:val="Normal"/>
    <w:next w:val="Normal"/>
    <w:link w:val="IntenseQuoteChar"/>
    <w:uiPriority w:val="30"/>
    <w:qFormat/>
    <w:rsid w:val="00982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19C"/>
    <w:rPr>
      <w:i/>
      <w:iCs/>
      <w:color w:val="0F4761" w:themeColor="accent1" w:themeShade="BF"/>
    </w:rPr>
  </w:style>
  <w:style w:type="character" w:styleId="IntenseReference">
    <w:name w:val="Intense Reference"/>
    <w:basedOn w:val="DefaultParagraphFont"/>
    <w:uiPriority w:val="32"/>
    <w:qFormat/>
    <w:rsid w:val="0098219C"/>
    <w:rPr>
      <w:b/>
      <w:bCs/>
      <w:smallCaps/>
      <w:color w:val="0F4761" w:themeColor="accent1" w:themeShade="BF"/>
      <w:spacing w:val="5"/>
    </w:rPr>
  </w:style>
  <w:style w:type="paragraph" w:customStyle="1" w:styleId="pdq2pgselectionanchorcontainer">
    <w:name w:val="pdq2pg_selectionanchorcontainer"/>
    <w:basedOn w:val="Normal"/>
    <w:rsid w:val="0098219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8219C"/>
    <w:rPr>
      <w:i/>
      <w:iCs/>
    </w:rPr>
  </w:style>
  <w:style w:type="paragraph" w:styleId="NormalWeb">
    <w:name w:val="Normal (Web)"/>
    <w:basedOn w:val="Normal"/>
    <w:link w:val="NormalWebChar"/>
    <w:uiPriority w:val="99"/>
    <w:unhideWhenUsed/>
    <w:rsid w:val="0098219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98219C"/>
    <w:rPr>
      <w:rFonts w:ascii="Courier New" w:eastAsia="Times New Roman" w:hAnsi="Courier New" w:cs="Courier New"/>
      <w:sz w:val="20"/>
      <w:szCs w:val="20"/>
    </w:rPr>
  </w:style>
  <w:style w:type="character" w:styleId="Strong">
    <w:name w:val="Strong"/>
    <w:basedOn w:val="DefaultParagraphFont"/>
    <w:uiPriority w:val="22"/>
    <w:qFormat/>
    <w:rsid w:val="00F756BD"/>
    <w:rPr>
      <w:b/>
      <w:bCs/>
    </w:rPr>
  </w:style>
  <w:style w:type="paragraph" w:styleId="Revision">
    <w:name w:val="Revision"/>
    <w:hidden/>
    <w:uiPriority w:val="99"/>
    <w:semiHidden/>
    <w:rsid w:val="00852E5B"/>
    <w:pPr>
      <w:spacing w:after="0" w:line="240" w:lineRule="auto"/>
    </w:pPr>
  </w:style>
  <w:style w:type="paragraph" w:customStyle="1" w:styleId="EndNoteBibliographyTitle">
    <w:name w:val="EndNote Bibliography Title"/>
    <w:basedOn w:val="Normal"/>
    <w:link w:val="EndNoteBibliographyTitleChar"/>
    <w:rsid w:val="006D6A2F"/>
    <w:pPr>
      <w:spacing w:after="0"/>
      <w:jc w:val="center"/>
    </w:pPr>
    <w:rPr>
      <w:rFonts w:ascii="Times New Roman" w:hAnsi="Times New Roman" w:cs="Times New Roman"/>
    </w:rPr>
  </w:style>
  <w:style w:type="character" w:customStyle="1" w:styleId="NormalWebChar">
    <w:name w:val="Normal (Web) Char"/>
    <w:basedOn w:val="DefaultParagraphFont"/>
    <w:link w:val="NormalWeb"/>
    <w:uiPriority w:val="99"/>
    <w:rsid w:val="006D6A2F"/>
    <w:rPr>
      <w:rFonts w:ascii="Times New Roman" w:eastAsia="Times New Roman" w:hAnsi="Times New Roman" w:cs="Times New Roman"/>
      <w:kern w:val="0"/>
      <w14:ligatures w14:val="none"/>
    </w:rPr>
  </w:style>
  <w:style w:type="character" w:customStyle="1" w:styleId="EndNoteBibliographyTitleChar">
    <w:name w:val="EndNote Bibliography Title Char"/>
    <w:basedOn w:val="NormalWebChar"/>
    <w:link w:val="EndNoteBibliographyTitle"/>
    <w:rsid w:val="006D6A2F"/>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6D6A2F"/>
    <w:pPr>
      <w:spacing w:line="240" w:lineRule="auto"/>
      <w:jc w:val="both"/>
    </w:pPr>
    <w:rPr>
      <w:rFonts w:ascii="Times New Roman" w:hAnsi="Times New Roman" w:cs="Times New Roman"/>
    </w:rPr>
  </w:style>
  <w:style w:type="character" w:customStyle="1" w:styleId="EndNoteBibliographyChar">
    <w:name w:val="EndNote Bibliography Char"/>
    <w:basedOn w:val="NormalWebChar"/>
    <w:link w:val="EndNoteBibliography"/>
    <w:rsid w:val="006D6A2F"/>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85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D46"/>
  </w:style>
  <w:style w:type="paragraph" w:styleId="Footer">
    <w:name w:val="footer"/>
    <w:basedOn w:val="Normal"/>
    <w:link w:val="FooterChar"/>
    <w:uiPriority w:val="99"/>
    <w:unhideWhenUsed/>
    <w:rsid w:val="00397CD8"/>
    <w:pPr>
      <w:tabs>
        <w:tab w:val="center" w:pos="4680"/>
        <w:tab w:val="right" w:pos="9360"/>
      </w:tabs>
      <w:spacing w:after="0" w:line="240" w:lineRule="auto"/>
    </w:pPr>
    <w:rPr>
      <w:rFonts w:ascii="Times New Roman" w:hAnsi="Times New Roman"/>
    </w:rPr>
  </w:style>
  <w:style w:type="character" w:customStyle="1" w:styleId="FooterChar">
    <w:name w:val="Footer Char"/>
    <w:basedOn w:val="DefaultParagraphFont"/>
    <w:link w:val="Footer"/>
    <w:uiPriority w:val="99"/>
    <w:rsid w:val="00397CD8"/>
    <w:rPr>
      <w:rFonts w:ascii="Times New Roman" w:hAnsi="Times New Roman"/>
    </w:rPr>
  </w:style>
  <w:style w:type="character" w:styleId="PageNumber">
    <w:name w:val="page number"/>
    <w:basedOn w:val="DefaultParagraphFont"/>
    <w:uiPriority w:val="99"/>
    <w:unhideWhenUsed/>
    <w:rsid w:val="007C100C"/>
    <w:rPr>
      <w:rFonts w:ascii="Times New Roman" w:hAnsi="Times New Roman"/>
    </w:rPr>
  </w:style>
  <w:style w:type="character" w:styleId="LineNumber">
    <w:name w:val="line number"/>
    <w:basedOn w:val="DefaultParagraphFont"/>
    <w:uiPriority w:val="99"/>
    <w:unhideWhenUsed/>
    <w:rsid w:val="007C100C"/>
    <w:rPr>
      <w:rFonts w:ascii="Times New Roman" w:hAnsi="Times New Roman"/>
    </w:rPr>
  </w:style>
  <w:style w:type="character" w:styleId="Hyperlink">
    <w:name w:val="Hyperlink"/>
    <w:basedOn w:val="DefaultParagraphFont"/>
    <w:uiPriority w:val="99"/>
    <w:unhideWhenUsed/>
    <w:rsid w:val="00145481"/>
    <w:rPr>
      <w:color w:val="467886" w:themeColor="hyperlink"/>
      <w:u w:val="single"/>
    </w:rPr>
  </w:style>
  <w:style w:type="character" w:styleId="FollowedHyperlink">
    <w:name w:val="FollowedHyperlink"/>
    <w:basedOn w:val="DefaultParagraphFont"/>
    <w:uiPriority w:val="99"/>
    <w:semiHidden/>
    <w:unhideWhenUsed/>
    <w:rsid w:val="006371B8"/>
    <w:rPr>
      <w:color w:val="96607D" w:themeColor="followedHyperlink"/>
      <w:u w:val="single"/>
    </w:rPr>
  </w:style>
  <w:style w:type="paragraph" w:customStyle="1" w:styleId="isselectedend">
    <w:name w:val="isselectedend"/>
    <w:basedOn w:val="Normal"/>
    <w:rsid w:val="0065571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Sim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SimSun"/>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2B710-AA64-C24A-963B-0FE6E4FE3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7</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Liu</dc:creator>
  <cp:keywords/>
  <dc:description/>
  <cp:lastModifiedBy>Yvette Liu</cp:lastModifiedBy>
  <cp:revision>36</cp:revision>
  <dcterms:created xsi:type="dcterms:W3CDTF">2026-08-25T10:59:00Z</dcterms:created>
  <dcterms:modified xsi:type="dcterms:W3CDTF">2026-08-28T08:04:00Z</dcterms:modified>
</cp:coreProperties>
</file>