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0B896" w14:textId="41EFEEC3" w:rsidR="007C1879" w:rsidRPr="00E67A40" w:rsidRDefault="007C1879" w:rsidP="007C1879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PRISMA Checklist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"/>
        <w:gridCol w:w="1380"/>
        <w:gridCol w:w="3178"/>
        <w:gridCol w:w="498"/>
        <w:gridCol w:w="3924"/>
      </w:tblGrid>
      <w:tr w:rsidR="00200545" w:rsidRPr="00DE16F6" w14:paraId="4CD96C40" w14:textId="77777777" w:rsidTr="00B545A3">
        <w:trPr>
          <w:tblHeader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D4F6D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b/>
                <w:bCs/>
              </w:rPr>
              <w:t>#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D613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b/>
                <w:bCs/>
              </w:rPr>
              <w:t>Section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69B3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b/>
                <w:bCs/>
              </w:rPr>
              <w:t>Checklist Item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C6DB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b/>
                <w:bCs/>
              </w:rPr>
              <w:t>Page No.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7654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b/>
                <w:bCs/>
              </w:rPr>
              <w:t>Notes</w:t>
            </w:r>
          </w:p>
        </w:tc>
      </w:tr>
      <w:tr w:rsidR="00200545" w:rsidRPr="00DE16F6" w14:paraId="4B541CC3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B721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4BB3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TITLE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DC49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Identify the report as a systematic review.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9039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09AEC" w14:textId="7FBBF3DF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200545" w:rsidRPr="00DE16F6" w14:paraId="75EDCD97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3430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FCFD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ABSTRACT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50F4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See PRISMA for Abstracts checklist.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A485A" w14:textId="53F7FD2A" w:rsidR="00200545" w:rsidRPr="00DE16F6" w:rsidRDefault="001072C1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="008F5F26">
              <w:rPr>
                <w:rFonts w:asciiTheme="majorBidi" w:hAnsiTheme="majorBidi" w:cstheme="majorBidi"/>
                <w:sz w:val="18"/>
                <w:szCs w:val="18"/>
              </w:rPr>
              <w:t>-3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688DF" w14:textId="5FF19D32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200545" w:rsidRPr="00DE16F6" w14:paraId="72C8E466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5205A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F855" w14:textId="7D1622CE" w:rsidR="00200545" w:rsidRPr="00DE16F6" w:rsidRDefault="007C0A00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Background</w:t>
            </w:r>
            <w:r w:rsidR="00200545" w:rsidRPr="00DE16F6">
              <w:rPr>
                <w:rFonts w:asciiTheme="majorBidi" w:hAnsiTheme="majorBidi" w:cstheme="majorBidi"/>
                <w:sz w:val="18"/>
                <w:szCs w:val="18"/>
              </w:rPr>
              <w:t xml:space="preserve"> Rationale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1B457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Describe the rationale for the review in the context of existing knowledge.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30D1" w14:textId="13407B1A" w:rsidR="00200545" w:rsidRPr="005E3BDA" w:rsidRDefault="005E3BDA" w:rsidP="00EC3511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5E3BDA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9925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200545" w:rsidRPr="00DE16F6" w14:paraId="3DCF5AC9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1398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6F7C" w14:textId="7075DF35" w:rsidR="00200545" w:rsidRPr="00DE16F6" w:rsidRDefault="007C0A00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Backgrou</w:t>
            </w:r>
            <w:r w:rsidR="003A477B">
              <w:rPr>
                <w:rFonts w:asciiTheme="majorBidi" w:hAnsiTheme="majorBidi" w:cstheme="majorBidi"/>
                <w:sz w:val="18"/>
                <w:szCs w:val="18"/>
              </w:rPr>
              <w:t xml:space="preserve">nd </w:t>
            </w:r>
            <w:r w:rsidR="00200545" w:rsidRPr="00DE16F6">
              <w:rPr>
                <w:rFonts w:asciiTheme="majorBidi" w:hAnsiTheme="majorBidi" w:cstheme="majorBidi"/>
                <w:sz w:val="18"/>
                <w:szCs w:val="18"/>
              </w:rPr>
              <w:t>Objectives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A389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Provide an explicit statement of the objective(s) or question(s) the review addresses.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C784" w14:textId="664502BD" w:rsidR="00200545" w:rsidRPr="005E3BDA" w:rsidRDefault="005E3BDA" w:rsidP="00EC3511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5E3BDA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D977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200545" w:rsidRPr="00DE16F6" w14:paraId="5C15F8E5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9F78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9F41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METHODS – Protocol and registration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403A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Indicate if a review protocol exists; provide registration number.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D314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7037" w14:textId="331201E8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No protocol registered. Study was not pre-specified as a systematic review; absence acknowledged in Limitations (p.1</w:t>
            </w:r>
            <w:r w:rsidR="00B10A38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E16F6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</w:tc>
      </w:tr>
      <w:tr w:rsidR="00200545" w:rsidRPr="00DE16F6" w14:paraId="7F4C56BB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6067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28E3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METHODS – Eligibility criteria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3B4B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Specify the inclusion and exclusion criteria for the review.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9A3E" w14:textId="2F4A88DA" w:rsidR="00200545" w:rsidRPr="00DE16F6" w:rsidRDefault="00464347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08E1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200545" w:rsidRPr="00DE16F6" w14:paraId="4CE6F73F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5093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EEFF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METHODS – Information sources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6D13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Specify all databases, registers, websites, organisations, reference lists and other sources searched.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53D6" w14:textId="5A149D08" w:rsidR="00200545" w:rsidRPr="00DE16F6" w:rsidRDefault="00464347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FBBB" w14:textId="4AA9D45F" w:rsidR="00200545" w:rsidRPr="00DE16F6" w:rsidRDefault="00E27C7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631A2">
              <w:rPr>
                <w:rFonts w:asciiTheme="majorBidi" w:hAnsiTheme="majorBidi" w:cstheme="majorBidi"/>
                <w:sz w:val="18"/>
                <w:szCs w:val="18"/>
              </w:rPr>
              <w:t xml:space="preserve">Additional file 1: Table </w:t>
            </w:r>
            <w:r w:rsidR="00D631A2" w:rsidRPr="00D631A2">
              <w:rPr>
                <w:rFonts w:asciiTheme="majorBidi" w:hAnsiTheme="majorBidi" w:cstheme="majorBidi"/>
                <w:sz w:val="18"/>
                <w:szCs w:val="18"/>
              </w:rPr>
              <w:t>S1, Table S2</w:t>
            </w:r>
          </w:p>
        </w:tc>
      </w:tr>
      <w:tr w:rsidR="00200545" w:rsidRPr="00DE16F6" w14:paraId="445B7CDD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FC35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72AA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METHODS – Search strategy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D5CC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Present the full search strategies for all databases, registers and websites.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DEA3" w14:textId="19271D71" w:rsidR="00200545" w:rsidRPr="00DE16F6" w:rsidRDefault="00464347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B96E" w14:textId="58D5F8DC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200545" w:rsidRPr="00DE16F6" w14:paraId="44F78989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20434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F12C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METHODS – Study selection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D3E4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Specify the methods used to decide whether a study met the inclusion criteria of the review.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CA06D" w14:textId="6827DA7D" w:rsidR="00200545" w:rsidRPr="00DE16F6" w:rsidRDefault="00A52340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36432" w14:textId="23B8EC89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200545" w:rsidRPr="00DE16F6" w14:paraId="22FF5D4C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2F86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10F5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METHODS – Data collection process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425A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Describe the methods used to collect data from reports.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24C7" w14:textId="6DB5BF7B" w:rsidR="00200545" w:rsidRPr="00DE16F6" w:rsidRDefault="00861D3D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7-8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4B4F8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200545" w:rsidRPr="00DE16F6" w14:paraId="256B9C70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DFDC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11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DE0D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METHODS – Data items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7E7A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List and define all outcomes, then specify the type of summary data sought.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DB93" w14:textId="38DF2E95" w:rsidR="00200545" w:rsidRPr="00DE16F6" w:rsidRDefault="00D97281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8-9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544A" w14:textId="485A3DBF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200545" w:rsidRPr="00DE16F6" w14:paraId="4BA0D328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D2A6A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E10E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METHODS – Study risk of bias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8092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Describe the methods used to assess risk of bias in included studies.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3A80" w14:textId="230017C0" w:rsidR="00200545" w:rsidRPr="00E36310" w:rsidRDefault="009C6B51" w:rsidP="00EC3511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36310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3C0F" w14:textId="68D07D65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 xml:space="preserve">Formal </w:t>
            </w:r>
            <w:proofErr w:type="spellStart"/>
            <w:r w:rsidRPr="00DE16F6">
              <w:rPr>
                <w:rFonts w:asciiTheme="majorBidi" w:hAnsiTheme="majorBidi" w:cstheme="majorBidi"/>
                <w:sz w:val="18"/>
                <w:szCs w:val="18"/>
              </w:rPr>
              <w:t>RoB</w:t>
            </w:r>
            <w:proofErr w:type="spellEnd"/>
            <w:r w:rsidRPr="00DE16F6">
              <w:rPr>
                <w:rFonts w:asciiTheme="majorBidi" w:hAnsiTheme="majorBidi" w:cstheme="majorBidi"/>
                <w:sz w:val="18"/>
                <w:szCs w:val="18"/>
              </w:rPr>
              <w:t xml:space="preserve"> tool not applied; key methodological characteristics documented in </w:t>
            </w:r>
            <w:r w:rsidR="00D631A2">
              <w:rPr>
                <w:rFonts w:asciiTheme="majorBidi" w:hAnsiTheme="majorBidi" w:cstheme="majorBidi"/>
                <w:sz w:val="18"/>
                <w:szCs w:val="18"/>
              </w:rPr>
              <w:t xml:space="preserve">Additional file 1: </w:t>
            </w:r>
            <w:r w:rsidRPr="00DE16F6">
              <w:rPr>
                <w:rFonts w:asciiTheme="majorBidi" w:hAnsiTheme="majorBidi" w:cstheme="majorBidi"/>
                <w:sz w:val="18"/>
                <w:szCs w:val="18"/>
              </w:rPr>
              <w:t xml:space="preserve">Table </w:t>
            </w:r>
            <w:r w:rsidR="00D631A2">
              <w:rPr>
                <w:rFonts w:asciiTheme="majorBidi" w:hAnsiTheme="majorBidi" w:cstheme="majorBidi"/>
                <w:sz w:val="18"/>
                <w:szCs w:val="18"/>
              </w:rPr>
              <w:t>S</w:t>
            </w:r>
            <w:r w:rsidRPr="00DE16F6">
              <w:rPr>
                <w:rFonts w:asciiTheme="majorBidi" w:hAnsiTheme="majorBidi" w:cstheme="majorBidi"/>
                <w:sz w:val="18"/>
                <w:szCs w:val="18"/>
              </w:rPr>
              <w:t>1. Acknowledged as limitation (p.1</w:t>
            </w:r>
            <w:r w:rsidR="007B1402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E16F6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</w:tc>
      </w:tr>
      <w:tr w:rsidR="00200545" w:rsidRPr="00DE16F6" w14:paraId="09F6374D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78D9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1C6F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METHODS – Effect measures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B50D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Specify all effect measures used in synthesising or presenting results.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8EB0" w14:textId="75EDCF43" w:rsidR="00200545" w:rsidRPr="00DE16F6" w:rsidRDefault="00EE241C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9-10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BD0C" w14:textId="436B2A9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200545" w:rsidRPr="00DE16F6" w14:paraId="2FDDC2F5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3274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6FCC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METHODS – Synthesis methods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AEEB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Describe the methods used to combine study results.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1DA0" w14:textId="5A18087F" w:rsidR="00200545" w:rsidRPr="00DE16F6" w:rsidRDefault="00EE241C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9-10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5C12" w14:textId="13D3E7AA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200545" w:rsidRPr="00DE16F6" w14:paraId="3BE8EB97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CEF1E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41FD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METHODS – Reporting bias assessment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7CEC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Describe methods used to assess risk of bias due to missing results.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46CB" w14:textId="7803F672" w:rsidR="00200545" w:rsidRPr="00DE16F6" w:rsidRDefault="00C71B0A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10-11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CA82" w14:textId="5A641691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 xml:space="preserve">Funnel plot asymmetry not applicable — psychological outcomes were extracted as primary, secondary, or incidental findings from studies with variable primary endpoints; publication bias in the </w:t>
            </w:r>
            <w:r w:rsidRPr="00DE16F6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classical sense is not assessable in this design. Acknowledged in Limitations (p.1</w:t>
            </w:r>
            <w:r w:rsidR="007418E6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E16F6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</w:tc>
      </w:tr>
      <w:tr w:rsidR="00200545" w:rsidRPr="00DE16F6" w14:paraId="508A8596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2DE30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16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CB94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METHODS – Certainty assessment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B53A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Describe methods used to assess certainty (or confidence) in the body of evidence.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17FC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F4F1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Not applicable — GRADE is designed to assess certainty of evidence for a defined clinical question across studies specifically addressing that question. In this study, psychological outcomes were extracted as primary, secondary, or incidental findings from studies with heterogeneous primary endpoints; formal certainty assessment is not applicable to this study design.</w:t>
            </w:r>
          </w:p>
        </w:tc>
      </w:tr>
      <w:tr w:rsidR="00200545" w:rsidRPr="00DE16F6" w14:paraId="1EDA125D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A2A2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17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30434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RESULTS – Study selection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39B3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Describe the results of the search and selection process.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56C8" w14:textId="11A05BCA" w:rsidR="00200545" w:rsidRPr="00DE16F6" w:rsidRDefault="0062370F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11-12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E676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PRISMA flow diagram Figure 1</w:t>
            </w:r>
          </w:p>
        </w:tc>
      </w:tr>
      <w:tr w:rsidR="00200545" w:rsidRPr="00DE16F6" w14:paraId="06E7C6F7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36EE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18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B0455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RESULTS – Study characteristics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E960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Cite each included study and present its characteristics.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E011" w14:textId="0730C899" w:rsidR="00200545" w:rsidRPr="00DE16F6" w:rsidRDefault="0062370F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BE00" w14:textId="207E9767" w:rsidR="00200545" w:rsidRPr="00DE16F6" w:rsidRDefault="00F30C73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FB2E91">
              <w:rPr>
                <w:rFonts w:asciiTheme="majorBidi" w:hAnsiTheme="majorBidi" w:cstheme="majorBidi"/>
                <w:sz w:val="18"/>
                <w:szCs w:val="18"/>
              </w:rPr>
              <w:t>Additional file 1: Table</w:t>
            </w:r>
            <w:r w:rsidR="00FB2E91" w:rsidRPr="00FB2E91">
              <w:rPr>
                <w:rFonts w:asciiTheme="majorBidi" w:hAnsiTheme="majorBidi" w:cstheme="majorBidi"/>
                <w:sz w:val="18"/>
                <w:szCs w:val="18"/>
              </w:rPr>
              <w:t xml:space="preserve"> S1</w:t>
            </w:r>
          </w:p>
        </w:tc>
      </w:tr>
      <w:tr w:rsidR="00B545A3" w:rsidRPr="00DE16F6" w14:paraId="3E2340D5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B7B8" w14:textId="77777777" w:rsidR="00B545A3" w:rsidRPr="00DE16F6" w:rsidRDefault="00B545A3" w:rsidP="00B545A3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19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B3FC" w14:textId="77777777" w:rsidR="00B545A3" w:rsidRPr="00DE16F6" w:rsidRDefault="00B545A3" w:rsidP="00B545A3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RESULTS – Risk of bias in studies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18F7B" w14:textId="49896064" w:rsidR="00B545A3" w:rsidRPr="00DE16F6" w:rsidRDefault="007A208C" w:rsidP="007A208C">
            <w:pPr>
              <w:spacing w:line="360" w:lineRule="auto"/>
              <w:rPr>
                <w:rFonts w:asciiTheme="majorBidi" w:hAnsiTheme="majorBidi" w:cstheme="majorBidi"/>
              </w:rPr>
            </w:pPr>
            <w:r w:rsidRPr="007A208C">
              <w:rPr>
                <w:rFonts w:asciiTheme="majorBidi" w:hAnsiTheme="majorBidi" w:cstheme="majorBidi"/>
                <w:sz w:val="18"/>
                <w:szCs w:val="18"/>
              </w:rPr>
              <w:t>Present assessments of risk of bias for each included study.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3FB9" w14:textId="1EC65215" w:rsidR="00B545A3" w:rsidRPr="00DE16F6" w:rsidRDefault="0034330A" w:rsidP="00B545A3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4E2F" w14:textId="585424D8" w:rsidR="00B545A3" w:rsidRPr="00DE16F6" w:rsidRDefault="00B545A3" w:rsidP="00B545A3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 xml:space="preserve">Formal risk of bias assessment not applicable — psychological outcomes were extracted as primary, secondary, or incidental findings from studies with heterogeneous primary endpoints. Use of a validated diagnostic instrument was a mandatory inclusion criterion, ensuring minimum outcome measurement quality. Key methodological characteristics documented in </w:t>
            </w:r>
            <w:r w:rsidRPr="00FB2E91">
              <w:rPr>
                <w:rFonts w:asciiTheme="majorBidi" w:hAnsiTheme="majorBidi" w:cstheme="majorBidi"/>
                <w:sz w:val="18"/>
                <w:szCs w:val="18"/>
              </w:rPr>
              <w:t>Additional file 1: Table S1</w:t>
            </w:r>
          </w:p>
        </w:tc>
      </w:tr>
      <w:tr w:rsidR="00200545" w:rsidRPr="00DE16F6" w14:paraId="6C1B354C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B0A76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3DF7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RESULTS – Results of individual studies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F231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Present, for each study, data used in the synthesis and the estimated effect.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03E3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FD40" w14:textId="32279DBB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 xml:space="preserve">Not applicable — individual study-level results are not the unit of analysis. This study pooled aggregate outcome data across studies to examine temporal trends; individual study estimates are not reported. Full pooled results presented in </w:t>
            </w:r>
            <w:r w:rsidR="00B545A3" w:rsidRPr="00FB2E91">
              <w:rPr>
                <w:rFonts w:asciiTheme="majorBidi" w:hAnsiTheme="majorBidi" w:cstheme="majorBidi"/>
                <w:sz w:val="18"/>
                <w:szCs w:val="18"/>
              </w:rPr>
              <w:t>Additional file 1: Table S</w:t>
            </w:r>
            <w:r w:rsidR="00AF7AE8">
              <w:rPr>
                <w:rFonts w:asciiTheme="majorBidi" w:hAnsiTheme="majorBidi" w:cstheme="majorBidi"/>
                <w:sz w:val="18"/>
                <w:szCs w:val="18"/>
              </w:rPr>
              <w:t>3a</w:t>
            </w:r>
            <w:r w:rsidR="00B545A3">
              <w:rPr>
                <w:rFonts w:asciiTheme="majorBidi" w:hAnsiTheme="majorBidi" w:cstheme="majorBidi"/>
                <w:sz w:val="18"/>
                <w:szCs w:val="18"/>
              </w:rPr>
              <w:t>-S5</w:t>
            </w:r>
          </w:p>
        </w:tc>
      </w:tr>
      <w:tr w:rsidR="00200545" w:rsidRPr="00DE16F6" w14:paraId="0EC5203A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89586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21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2BB2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RESULTS – Results of syntheses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0270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Present the results of all statistical syntheses.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5410" w14:textId="7C27D531" w:rsidR="00200545" w:rsidRPr="00DE16F6" w:rsidRDefault="006160BF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13-15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A754" w14:textId="5677EBC3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 xml:space="preserve">Figure 2; </w:t>
            </w:r>
            <w:r w:rsidR="00B545A3">
              <w:rPr>
                <w:rFonts w:asciiTheme="majorBidi" w:hAnsiTheme="majorBidi" w:cstheme="majorBidi"/>
                <w:sz w:val="18"/>
                <w:szCs w:val="18"/>
              </w:rPr>
              <w:t xml:space="preserve">Additional </w:t>
            </w:r>
            <w:r w:rsidR="00BB7383">
              <w:rPr>
                <w:rFonts w:asciiTheme="majorBidi" w:hAnsiTheme="majorBidi" w:cstheme="majorBidi"/>
                <w:sz w:val="18"/>
                <w:szCs w:val="18"/>
              </w:rPr>
              <w:t>file</w:t>
            </w:r>
            <w:r w:rsidR="008E7F65">
              <w:rPr>
                <w:rFonts w:asciiTheme="majorBidi" w:hAnsiTheme="majorBidi" w:cstheme="majorBidi"/>
                <w:sz w:val="18"/>
                <w:szCs w:val="18"/>
              </w:rPr>
              <w:t xml:space="preserve"> 1</w:t>
            </w:r>
            <w:r w:rsidR="00F73F5A">
              <w:rPr>
                <w:rFonts w:asciiTheme="majorBidi" w:hAnsiTheme="majorBidi" w:cstheme="majorBidi"/>
                <w:sz w:val="18"/>
                <w:szCs w:val="18"/>
              </w:rPr>
              <w:t>: Table</w:t>
            </w:r>
            <w:r w:rsidR="00BB7383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BB7383" w:rsidRPr="00DE16F6">
              <w:rPr>
                <w:rFonts w:asciiTheme="majorBidi" w:hAnsiTheme="majorBidi" w:cstheme="majorBidi"/>
                <w:sz w:val="18"/>
                <w:szCs w:val="18"/>
              </w:rPr>
              <w:t>S</w:t>
            </w:r>
            <w:r w:rsidRPr="00DE16F6">
              <w:rPr>
                <w:rFonts w:asciiTheme="majorBidi" w:hAnsiTheme="majorBidi" w:cstheme="majorBidi"/>
                <w:sz w:val="18"/>
                <w:szCs w:val="18"/>
              </w:rPr>
              <w:t xml:space="preserve">3a (pooled RR incidence); </w:t>
            </w:r>
            <w:r w:rsidR="00B545A3">
              <w:rPr>
                <w:rFonts w:asciiTheme="majorBidi" w:hAnsiTheme="majorBidi" w:cstheme="majorBidi"/>
                <w:sz w:val="18"/>
                <w:szCs w:val="18"/>
              </w:rPr>
              <w:t>Additional file</w:t>
            </w:r>
            <w:r w:rsidR="008E7F65">
              <w:rPr>
                <w:rFonts w:asciiTheme="majorBidi" w:hAnsiTheme="majorBidi" w:cstheme="majorBidi"/>
                <w:sz w:val="18"/>
                <w:szCs w:val="18"/>
              </w:rPr>
              <w:t xml:space="preserve"> 1</w:t>
            </w:r>
            <w:r w:rsidR="00F73F5A">
              <w:rPr>
                <w:rFonts w:asciiTheme="majorBidi" w:hAnsiTheme="majorBidi" w:cstheme="majorBidi"/>
                <w:sz w:val="18"/>
                <w:szCs w:val="18"/>
              </w:rPr>
              <w:t>:</w:t>
            </w:r>
            <w:r w:rsidR="00B545A3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DE16F6">
              <w:rPr>
                <w:rFonts w:asciiTheme="majorBidi" w:hAnsiTheme="majorBidi" w:cstheme="majorBidi"/>
                <w:sz w:val="18"/>
                <w:szCs w:val="18"/>
              </w:rPr>
              <w:t xml:space="preserve">Table </w:t>
            </w:r>
            <w:r w:rsidR="00B545A3">
              <w:rPr>
                <w:rFonts w:asciiTheme="majorBidi" w:hAnsiTheme="majorBidi" w:cstheme="majorBidi"/>
                <w:sz w:val="18"/>
                <w:szCs w:val="18"/>
              </w:rPr>
              <w:t>S</w:t>
            </w:r>
            <w:r w:rsidRPr="00DE16F6">
              <w:rPr>
                <w:rFonts w:asciiTheme="majorBidi" w:hAnsiTheme="majorBidi" w:cstheme="majorBidi"/>
                <w:sz w:val="18"/>
                <w:szCs w:val="18"/>
              </w:rPr>
              <w:t xml:space="preserve">3b (pooled RR symptom burden); </w:t>
            </w:r>
            <w:r w:rsidR="00B545A3">
              <w:rPr>
                <w:rFonts w:asciiTheme="majorBidi" w:hAnsiTheme="majorBidi" w:cstheme="majorBidi"/>
                <w:sz w:val="18"/>
                <w:szCs w:val="18"/>
              </w:rPr>
              <w:t>Additional file</w:t>
            </w:r>
            <w:r w:rsidR="008E7F65">
              <w:rPr>
                <w:rFonts w:asciiTheme="majorBidi" w:hAnsiTheme="majorBidi" w:cstheme="majorBidi"/>
                <w:sz w:val="18"/>
                <w:szCs w:val="18"/>
              </w:rPr>
              <w:t xml:space="preserve"> 1</w:t>
            </w:r>
            <w:r w:rsidR="00F73F5A">
              <w:rPr>
                <w:rFonts w:asciiTheme="majorBidi" w:hAnsiTheme="majorBidi" w:cstheme="majorBidi"/>
                <w:sz w:val="18"/>
                <w:szCs w:val="18"/>
              </w:rPr>
              <w:t>:</w:t>
            </w:r>
            <w:r w:rsidR="00B545A3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DE16F6">
              <w:rPr>
                <w:rFonts w:asciiTheme="majorBidi" w:hAnsiTheme="majorBidi" w:cstheme="majorBidi"/>
                <w:sz w:val="18"/>
                <w:szCs w:val="18"/>
              </w:rPr>
              <w:t xml:space="preserve">Table </w:t>
            </w:r>
            <w:r w:rsidR="00B545A3">
              <w:rPr>
                <w:rFonts w:asciiTheme="majorBidi" w:hAnsiTheme="majorBidi" w:cstheme="majorBidi"/>
                <w:sz w:val="18"/>
                <w:szCs w:val="18"/>
              </w:rPr>
              <w:t>S</w:t>
            </w:r>
            <w:r w:rsidRPr="00DE16F6">
              <w:rPr>
                <w:rFonts w:asciiTheme="majorBidi" w:hAnsiTheme="majorBidi" w:cstheme="majorBidi"/>
                <w:sz w:val="18"/>
                <w:szCs w:val="18"/>
              </w:rPr>
              <w:t xml:space="preserve">4a (pooled incidence rates); </w:t>
            </w:r>
            <w:r w:rsidR="00B545A3">
              <w:rPr>
                <w:rFonts w:asciiTheme="majorBidi" w:hAnsiTheme="majorBidi" w:cstheme="majorBidi"/>
                <w:sz w:val="18"/>
                <w:szCs w:val="18"/>
              </w:rPr>
              <w:t>Additional file</w:t>
            </w:r>
            <w:r w:rsidR="008E7F65">
              <w:rPr>
                <w:rFonts w:asciiTheme="majorBidi" w:hAnsiTheme="majorBidi" w:cstheme="majorBidi"/>
                <w:sz w:val="18"/>
                <w:szCs w:val="18"/>
              </w:rPr>
              <w:t xml:space="preserve"> 1</w:t>
            </w:r>
            <w:r w:rsidR="00F73F5A">
              <w:rPr>
                <w:rFonts w:asciiTheme="majorBidi" w:hAnsiTheme="majorBidi" w:cstheme="majorBidi"/>
                <w:sz w:val="18"/>
                <w:szCs w:val="18"/>
              </w:rPr>
              <w:t>:</w:t>
            </w:r>
            <w:r w:rsidR="00B545A3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DE16F6">
              <w:rPr>
                <w:rFonts w:asciiTheme="majorBidi" w:hAnsiTheme="majorBidi" w:cstheme="majorBidi"/>
                <w:sz w:val="18"/>
                <w:szCs w:val="18"/>
              </w:rPr>
              <w:t xml:space="preserve">Table </w:t>
            </w:r>
            <w:r w:rsidR="00B545A3">
              <w:rPr>
                <w:rFonts w:asciiTheme="majorBidi" w:hAnsiTheme="majorBidi" w:cstheme="majorBidi"/>
                <w:sz w:val="18"/>
                <w:szCs w:val="18"/>
              </w:rPr>
              <w:t>S</w:t>
            </w:r>
            <w:r w:rsidRPr="00DE16F6">
              <w:rPr>
                <w:rFonts w:asciiTheme="majorBidi" w:hAnsiTheme="majorBidi" w:cstheme="majorBidi"/>
                <w:sz w:val="18"/>
                <w:szCs w:val="18"/>
              </w:rPr>
              <w:t xml:space="preserve">4b (pooled symptom burden rates); </w:t>
            </w:r>
            <w:r w:rsidR="00B545A3">
              <w:rPr>
                <w:rFonts w:asciiTheme="majorBidi" w:hAnsiTheme="majorBidi" w:cstheme="majorBidi"/>
                <w:sz w:val="18"/>
                <w:szCs w:val="18"/>
              </w:rPr>
              <w:t>Additional file</w:t>
            </w:r>
            <w:r w:rsidR="008E7F65">
              <w:rPr>
                <w:rFonts w:asciiTheme="majorBidi" w:hAnsiTheme="majorBidi" w:cstheme="majorBidi"/>
                <w:sz w:val="18"/>
                <w:szCs w:val="18"/>
              </w:rPr>
              <w:t xml:space="preserve"> 1</w:t>
            </w:r>
            <w:r w:rsidR="00F73F5A">
              <w:rPr>
                <w:rFonts w:asciiTheme="majorBidi" w:hAnsiTheme="majorBidi" w:cstheme="majorBidi"/>
                <w:sz w:val="18"/>
                <w:szCs w:val="18"/>
              </w:rPr>
              <w:t>:</w:t>
            </w:r>
            <w:r w:rsidR="00B545A3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DE16F6">
              <w:rPr>
                <w:rFonts w:asciiTheme="majorBidi" w:hAnsiTheme="majorBidi" w:cstheme="majorBidi"/>
                <w:sz w:val="18"/>
                <w:szCs w:val="18"/>
              </w:rPr>
              <w:t xml:space="preserve">Table </w:t>
            </w:r>
            <w:r w:rsidR="00B545A3">
              <w:rPr>
                <w:rFonts w:asciiTheme="majorBidi" w:hAnsiTheme="majorBidi" w:cstheme="majorBidi"/>
                <w:sz w:val="18"/>
                <w:szCs w:val="18"/>
              </w:rPr>
              <w:t>S</w:t>
            </w:r>
            <w:r w:rsidRPr="00DE16F6">
              <w:rPr>
                <w:rFonts w:asciiTheme="majorBidi" w:hAnsiTheme="majorBidi" w:cstheme="majorBidi"/>
                <w:sz w:val="18"/>
                <w:szCs w:val="18"/>
              </w:rPr>
              <w:t>5 (WLS case-mix adjustment</w:t>
            </w:r>
            <w:proofErr w:type="gramStart"/>
            <w:r w:rsidRPr="00DE16F6">
              <w:rPr>
                <w:rFonts w:asciiTheme="majorBidi" w:hAnsiTheme="majorBidi" w:cstheme="majorBidi"/>
                <w:sz w:val="18"/>
                <w:szCs w:val="18"/>
              </w:rPr>
              <w:t>)</w:t>
            </w:r>
            <w:r w:rsidR="008C5B3C" w:rsidRPr="00DE16F6">
              <w:rPr>
                <w:rFonts w:asciiTheme="majorBidi" w:hAnsiTheme="majorBidi" w:cstheme="majorBidi"/>
                <w:sz w:val="18"/>
                <w:szCs w:val="18"/>
              </w:rPr>
              <w:t xml:space="preserve"> ;</w:t>
            </w:r>
            <w:proofErr w:type="gramEnd"/>
            <w:r w:rsidR="008C5B3C">
              <w:rPr>
                <w:rFonts w:asciiTheme="majorBidi" w:hAnsiTheme="majorBidi" w:cstheme="majorBidi"/>
                <w:sz w:val="18"/>
                <w:szCs w:val="18"/>
              </w:rPr>
              <w:t xml:space="preserve"> Additional file 1: Table S6.</w:t>
            </w:r>
          </w:p>
        </w:tc>
      </w:tr>
      <w:tr w:rsidR="00200545" w:rsidRPr="00DE16F6" w14:paraId="3DD86E2C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21B53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22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1938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RESULTS – Reporting biases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398F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Present any assessments of risk of bias due to missing results.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EFFA" w14:textId="2B7E5F1D" w:rsidR="00200545" w:rsidRPr="006160BF" w:rsidRDefault="006160BF" w:rsidP="00EC3511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160BF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192B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Acknowledged in Limitations</w:t>
            </w:r>
          </w:p>
        </w:tc>
      </w:tr>
      <w:tr w:rsidR="00200545" w:rsidRPr="00DE16F6" w14:paraId="257D6FC7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68E0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23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1984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RESULTS – Certainty of evidence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2A302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Present assessments of certainty of evidence.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7D8F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N/A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BE46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Not applicable; see item 16</w:t>
            </w:r>
          </w:p>
        </w:tc>
      </w:tr>
      <w:tr w:rsidR="00200545" w:rsidRPr="00DE16F6" w14:paraId="62B79A22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5F1CB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24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9E40C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DISCUSSION – Discussion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5808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Provide a general interpretation of the results in the context of other evidence.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032C" w14:textId="1631733A" w:rsidR="00200545" w:rsidRPr="00DE16F6" w:rsidRDefault="002367FB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15-17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87C6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200545" w:rsidRPr="00DE16F6" w14:paraId="40DB0ECB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F713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25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5CE3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DISCUSSION – Limitations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20CB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Discuss limitations of the evidence included in the review.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9EBA8" w14:textId="1C81C8E9" w:rsidR="00200545" w:rsidRPr="00DE16F6" w:rsidRDefault="002367FB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17</w:t>
            </w:r>
            <w:r w:rsidR="002153F0">
              <w:rPr>
                <w:rFonts w:asciiTheme="majorBidi" w:hAnsiTheme="majorBidi" w:cstheme="majorBidi"/>
                <w:sz w:val="18"/>
                <w:szCs w:val="18"/>
              </w:rPr>
              <w:t>-18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52B0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200545" w:rsidRPr="00DE16F6" w14:paraId="19DBD747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47F5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26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3D0B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DISCUSSION – Conclusions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D44C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Provide a general interpretation of the results and implications for practice and future research.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207C" w14:textId="78EC9315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 w:rsidR="002153F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1E35A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200545" w:rsidRPr="00DE16F6" w14:paraId="1A8CD27D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81A2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27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FD839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OTHER – Competing interests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01A4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Declare any competing interests of review authors.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98AA" w14:textId="26BFA3C1" w:rsidR="00200545" w:rsidRPr="00DE16F6" w:rsidRDefault="00982582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926A" w14:textId="75AAF771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200545" w:rsidRPr="00DE16F6" w14:paraId="487FA9DE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3C121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28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DFEA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OTHER – Funding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CE15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Describe sources of financial or other support for the review.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A656" w14:textId="2C10146C" w:rsidR="00200545" w:rsidRPr="00982582" w:rsidRDefault="00982582" w:rsidP="00EC3511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82582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1F9E" w14:textId="14FB94A2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200545" w:rsidRPr="00DE16F6" w14:paraId="0F4C157B" w14:textId="77777777" w:rsidTr="00B545A3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8FB3" w14:textId="77777777" w:rsidR="00200545" w:rsidRPr="00DE16F6" w:rsidRDefault="00200545" w:rsidP="00EC351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29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9AF01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OTHER – Availability of data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7F33" w14:textId="77777777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  <w:r w:rsidRPr="00DE16F6">
              <w:rPr>
                <w:rFonts w:asciiTheme="majorBidi" w:hAnsiTheme="majorBidi" w:cstheme="majorBidi"/>
                <w:sz w:val="18"/>
                <w:szCs w:val="18"/>
              </w:rPr>
              <w:t>Report which of the following are publicly available: review protocol, data, analytic code.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8618" w14:textId="56B64179" w:rsidR="00200545" w:rsidRPr="00982582" w:rsidRDefault="00982582" w:rsidP="00EC3511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82582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13E6" w14:textId="1281BE55" w:rsidR="00200545" w:rsidRPr="00DE16F6" w:rsidRDefault="00200545" w:rsidP="00EC3511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</w:tbl>
    <w:p w14:paraId="24A19406" w14:textId="7E6169A8" w:rsidR="00C23EFE" w:rsidRPr="007C1879" w:rsidRDefault="00C23EFE">
      <w:pPr>
        <w:rPr>
          <w:b/>
          <w:bCs/>
        </w:rPr>
      </w:pPr>
    </w:p>
    <w:sectPr w:rsidR="00C23EFE" w:rsidRPr="007C1879" w:rsidSect="008B54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121A8"/>
    <w:multiLevelType w:val="hybridMultilevel"/>
    <w:tmpl w:val="4B74F550"/>
    <w:lvl w:ilvl="0" w:tplc="BE1CAA02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626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5E9"/>
    <w:rsid w:val="00001426"/>
    <w:rsid w:val="0002129A"/>
    <w:rsid w:val="00073FA4"/>
    <w:rsid w:val="000A449F"/>
    <w:rsid w:val="000A7E74"/>
    <w:rsid w:val="000C25C3"/>
    <w:rsid w:val="000D4E88"/>
    <w:rsid w:val="001072C1"/>
    <w:rsid w:val="00131D4D"/>
    <w:rsid w:val="0015550B"/>
    <w:rsid w:val="001A6EAE"/>
    <w:rsid w:val="001B5353"/>
    <w:rsid w:val="001C1827"/>
    <w:rsid w:val="00200545"/>
    <w:rsid w:val="0021082D"/>
    <w:rsid w:val="00214611"/>
    <w:rsid w:val="002153F0"/>
    <w:rsid w:val="00216514"/>
    <w:rsid w:val="00230357"/>
    <w:rsid w:val="002367FB"/>
    <w:rsid w:val="00277F93"/>
    <w:rsid w:val="002A3991"/>
    <w:rsid w:val="002B5340"/>
    <w:rsid w:val="0034330A"/>
    <w:rsid w:val="003A477B"/>
    <w:rsid w:val="00410BAF"/>
    <w:rsid w:val="00420C77"/>
    <w:rsid w:val="00432B85"/>
    <w:rsid w:val="00464347"/>
    <w:rsid w:val="004C308F"/>
    <w:rsid w:val="004C7808"/>
    <w:rsid w:val="004D0789"/>
    <w:rsid w:val="004E06CA"/>
    <w:rsid w:val="00550511"/>
    <w:rsid w:val="005E3BDA"/>
    <w:rsid w:val="005E44A2"/>
    <w:rsid w:val="006160BF"/>
    <w:rsid w:val="00623363"/>
    <w:rsid w:val="0062370F"/>
    <w:rsid w:val="006315E9"/>
    <w:rsid w:val="00647E7B"/>
    <w:rsid w:val="006F1AE9"/>
    <w:rsid w:val="007010EA"/>
    <w:rsid w:val="007054C1"/>
    <w:rsid w:val="00721D44"/>
    <w:rsid w:val="0073504B"/>
    <w:rsid w:val="007408D5"/>
    <w:rsid w:val="007418E6"/>
    <w:rsid w:val="00760A9D"/>
    <w:rsid w:val="00786B1D"/>
    <w:rsid w:val="007A208C"/>
    <w:rsid w:val="007B1402"/>
    <w:rsid w:val="007C0A00"/>
    <w:rsid w:val="007C1879"/>
    <w:rsid w:val="007C7AC1"/>
    <w:rsid w:val="007D41B4"/>
    <w:rsid w:val="007E3DE2"/>
    <w:rsid w:val="0080606A"/>
    <w:rsid w:val="008172C0"/>
    <w:rsid w:val="00830903"/>
    <w:rsid w:val="00861D3D"/>
    <w:rsid w:val="008B5465"/>
    <w:rsid w:val="008C0DC7"/>
    <w:rsid w:val="008C5B3C"/>
    <w:rsid w:val="008E7F65"/>
    <w:rsid w:val="008F5F26"/>
    <w:rsid w:val="00900AE0"/>
    <w:rsid w:val="00903DE3"/>
    <w:rsid w:val="00907AEF"/>
    <w:rsid w:val="009256E2"/>
    <w:rsid w:val="00956EF7"/>
    <w:rsid w:val="00964B9D"/>
    <w:rsid w:val="00982582"/>
    <w:rsid w:val="009C6B51"/>
    <w:rsid w:val="009C79EC"/>
    <w:rsid w:val="009E065E"/>
    <w:rsid w:val="00A426FD"/>
    <w:rsid w:val="00A52340"/>
    <w:rsid w:val="00A67BC6"/>
    <w:rsid w:val="00A765B7"/>
    <w:rsid w:val="00AB3C33"/>
    <w:rsid w:val="00AF44AC"/>
    <w:rsid w:val="00AF7AE8"/>
    <w:rsid w:val="00B10A38"/>
    <w:rsid w:val="00B13BC8"/>
    <w:rsid w:val="00B51B69"/>
    <w:rsid w:val="00B545A3"/>
    <w:rsid w:val="00B64F70"/>
    <w:rsid w:val="00B71ADB"/>
    <w:rsid w:val="00BB7383"/>
    <w:rsid w:val="00BC7B10"/>
    <w:rsid w:val="00BD1245"/>
    <w:rsid w:val="00BE4F49"/>
    <w:rsid w:val="00C23723"/>
    <w:rsid w:val="00C23EFE"/>
    <w:rsid w:val="00C36E8F"/>
    <w:rsid w:val="00C46903"/>
    <w:rsid w:val="00C52749"/>
    <w:rsid w:val="00C631F0"/>
    <w:rsid w:val="00C71B0A"/>
    <w:rsid w:val="00D0165B"/>
    <w:rsid w:val="00D454A2"/>
    <w:rsid w:val="00D631A2"/>
    <w:rsid w:val="00D65CDE"/>
    <w:rsid w:val="00D828D7"/>
    <w:rsid w:val="00D97281"/>
    <w:rsid w:val="00DE16F6"/>
    <w:rsid w:val="00DE7672"/>
    <w:rsid w:val="00DE7BDE"/>
    <w:rsid w:val="00E11712"/>
    <w:rsid w:val="00E12F77"/>
    <w:rsid w:val="00E17F0A"/>
    <w:rsid w:val="00E27C75"/>
    <w:rsid w:val="00E36310"/>
    <w:rsid w:val="00E67A40"/>
    <w:rsid w:val="00EA168D"/>
    <w:rsid w:val="00EC3511"/>
    <w:rsid w:val="00ED201F"/>
    <w:rsid w:val="00EE241C"/>
    <w:rsid w:val="00F0219F"/>
    <w:rsid w:val="00F02C15"/>
    <w:rsid w:val="00F06695"/>
    <w:rsid w:val="00F30C73"/>
    <w:rsid w:val="00F63746"/>
    <w:rsid w:val="00F73F5A"/>
    <w:rsid w:val="00FB2E91"/>
    <w:rsid w:val="00FC18EB"/>
    <w:rsid w:val="00FD5CDD"/>
    <w:rsid w:val="00FE40BC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27F97"/>
  <w15:chartTrackingRefBased/>
  <w15:docId w15:val="{6F52F220-F1CD-4EAB-93CA-F4465E9BB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5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5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5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5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5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5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5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5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5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5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5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5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5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5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5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5E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31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F62F8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F62F8"/>
    <w:rPr>
      <w:color w:val="96607D"/>
      <w:u w:val="single"/>
    </w:rPr>
  </w:style>
  <w:style w:type="paragraph" w:customStyle="1" w:styleId="msonormal0">
    <w:name w:val="msonormal"/>
    <w:basedOn w:val="Normal"/>
    <w:rsid w:val="00FF6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5">
    <w:name w:val="xl65"/>
    <w:basedOn w:val="Normal"/>
    <w:rsid w:val="00FF6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6">
    <w:name w:val="xl66"/>
    <w:basedOn w:val="Normal"/>
    <w:rsid w:val="00FF6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7">
    <w:name w:val="xl67"/>
    <w:basedOn w:val="Normal"/>
    <w:rsid w:val="00FF62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en-AU"/>
      <w14:ligatures w14:val="none"/>
    </w:rPr>
  </w:style>
  <w:style w:type="paragraph" w:customStyle="1" w:styleId="xl68">
    <w:name w:val="xl68"/>
    <w:basedOn w:val="Normal"/>
    <w:rsid w:val="00FF62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AU"/>
      <w14:ligatures w14:val="none"/>
    </w:rPr>
  </w:style>
  <w:style w:type="paragraph" w:customStyle="1" w:styleId="xl69">
    <w:name w:val="xl69"/>
    <w:basedOn w:val="Normal"/>
    <w:rsid w:val="00FF62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AU"/>
      <w14:ligatures w14:val="none"/>
    </w:rPr>
  </w:style>
  <w:style w:type="paragraph" w:customStyle="1" w:styleId="xl70">
    <w:name w:val="xl70"/>
    <w:basedOn w:val="Normal"/>
    <w:rsid w:val="00FF62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AU"/>
      <w14:ligatures w14:val="none"/>
    </w:rPr>
  </w:style>
  <w:style w:type="paragraph" w:customStyle="1" w:styleId="xl71">
    <w:name w:val="xl71"/>
    <w:basedOn w:val="Normal"/>
    <w:rsid w:val="00FF62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en-AU"/>
      <w14:ligatures w14:val="none"/>
    </w:rPr>
  </w:style>
  <w:style w:type="paragraph" w:customStyle="1" w:styleId="xl72">
    <w:name w:val="xl72"/>
    <w:basedOn w:val="Normal"/>
    <w:rsid w:val="00FF62F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8"/>
      <w:szCs w:val="18"/>
      <w:lang w:eastAsia="en-AU"/>
      <w14:ligatures w14:val="none"/>
    </w:rPr>
  </w:style>
  <w:style w:type="paragraph" w:customStyle="1" w:styleId="xl73">
    <w:name w:val="xl73"/>
    <w:basedOn w:val="Normal"/>
    <w:rsid w:val="00FF62F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8"/>
      <w:szCs w:val="18"/>
      <w:lang w:eastAsia="en-AU"/>
      <w14:ligatures w14:val="none"/>
    </w:rPr>
  </w:style>
  <w:style w:type="paragraph" w:customStyle="1" w:styleId="xl74">
    <w:name w:val="xl74"/>
    <w:basedOn w:val="Normal"/>
    <w:rsid w:val="00C36E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en-AU"/>
      <w14:ligatures w14:val="none"/>
    </w:rPr>
  </w:style>
  <w:style w:type="paragraph" w:customStyle="1" w:styleId="xl75">
    <w:name w:val="xl75"/>
    <w:basedOn w:val="Normal"/>
    <w:rsid w:val="00C36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3</Pages>
  <Words>760</Words>
  <Characters>4334</Characters>
  <Application>Microsoft Office Word</Application>
  <DocSecurity>0</DocSecurity>
  <Lines>36</Lines>
  <Paragraphs>10</Paragraphs>
  <ScaleCrop>false</ScaleCrop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neta golomb</dc:creator>
  <cp:keywords/>
  <dc:description/>
  <cp:lastModifiedBy>neta golomb</cp:lastModifiedBy>
  <cp:revision>123</cp:revision>
  <dcterms:created xsi:type="dcterms:W3CDTF">2026-06-29T08:47:00Z</dcterms:created>
  <dcterms:modified xsi:type="dcterms:W3CDTF">2026-08-31T19:40:00Z</dcterms:modified>
</cp:coreProperties>
</file>