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3ED" w:rsidRPr="004A148F" w:rsidRDefault="00D363ED" w:rsidP="00D363ED">
      <w:pPr>
        <w:pStyle w:val="ResimYazs"/>
        <w:keepNext/>
        <w:jc w:val="both"/>
      </w:pPr>
      <w:proofErr w:type="gramStart"/>
      <w:r w:rsidRPr="004A148F">
        <w:rPr>
          <w:rFonts w:eastAsia="Times New Roman"/>
        </w:rPr>
        <w:t>Table 2.</w:t>
      </w:r>
      <w:proofErr w:type="gramEnd"/>
      <w:r w:rsidRPr="004A148F">
        <w:rPr>
          <w:rFonts w:eastAsia="Times New Roman"/>
        </w:rPr>
        <w:t xml:space="preserve"> </w:t>
      </w:r>
      <w:r w:rsidRPr="004A148F">
        <w:rPr>
          <w:rFonts w:eastAsia="Times New Roman"/>
          <w:b w:val="0"/>
        </w:rPr>
        <w:t>Serological and molecular laboratory findings</w:t>
      </w:r>
    </w:p>
    <w:tbl>
      <w:tblPr>
        <w:tblStyle w:val="TabloKlavuzu"/>
        <w:tblW w:w="9072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5236"/>
        <w:gridCol w:w="1339"/>
        <w:gridCol w:w="2497"/>
      </w:tblGrid>
      <w:tr w:rsidR="00D363ED" w:rsidRPr="004A148F" w:rsidTr="00F70153">
        <w:trPr>
          <w:tblHeader/>
        </w:trPr>
        <w:tc>
          <w:tcPr>
            <w:tcW w:w="5236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Laboratory finding</w:t>
            </w:r>
          </w:p>
        </w:tc>
        <w:tc>
          <w:tcPr>
            <w:tcW w:w="1339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n/N</w:t>
            </w:r>
          </w:p>
        </w:tc>
        <w:tc>
          <w:tcPr>
            <w:tcW w:w="2497" w:type="dxa"/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b/>
                <w:sz w:val="18"/>
              </w:rPr>
              <w:t>% (95% CI)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Anti-</w:t>
            </w:r>
            <w:r w:rsidRPr="004A148F">
              <w:rPr>
                <w:rFonts w:eastAsia="Times New Roman"/>
                <w:i/>
                <w:sz w:val="18"/>
              </w:rPr>
              <w:t xml:space="preserve">T. </w:t>
            </w:r>
            <w:proofErr w:type="spellStart"/>
            <w:r w:rsidRPr="004A148F">
              <w:rPr>
                <w:rFonts w:eastAsia="Times New Roman"/>
                <w:i/>
                <w:sz w:val="18"/>
              </w:rPr>
              <w:t>gondii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</w:t>
            </w:r>
            <w:proofErr w:type="spellStart"/>
            <w:r w:rsidRPr="004A148F">
              <w:rPr>
                <w:rFonts w:eastAsia="Times New Roman"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positive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38/135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28.1 (21.2-36.3)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Anti-</w:t>
            </w:r>
            <w:r w:rsidRPr="004A148F">
              <w:rPr>
                <w:rFonts w:eastAsia="Times New Roman"/>
                <w:i/>
                <w:sz w:val="18"/>
              </w:rPr>
              <w:t xml:space="preserve">T. </w:t>
            </w:r>
            <w:proofErr w:type="spellStart"/>
            <w:r w:rsidRPr="004A148F">
              <w:rPr>
                <w:rFonts w:eastAsia="Times New Roman"/>
                <w:i/>
                <w:sz w:val="18"/>
              </w:rPr>
              <w:t>gondii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</w:t>
            </w:r>
            <w:proofErr w:type="spellStart"/>
            <w:r w:rsidRPr="004A148F">
              <w:rPr>
                <w:rFonts w:eastAsia="Times New Roman"/>
                <w:sz w:val="18"/>
              </w:rPr>
              <w:t>IgM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positive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2/135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1.5 (0.4-5.2)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Concurrent </w:t>
            </w:r>
            <w:proofErr w:type="spellStart"/>
            <w:r w:rsidRPr="004A148F">
              <w:rPr>
                <w:rFonts w:eastAsia="Times New Roman"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and </w:t>
            </w:r>
            <w:proofErr w:type="spellStart"/>
            <w:r w:rsidRPr="004A148F">
              <w:rPr>
                <w:rFonts w:eastAsia="Times New Roman"/>
                <w:sz w:val="18"/>
              </w:rPr>
              <w:t>IgM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positive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1/135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0.7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 xml:space="preserve">Isolated </w:t>
            </w:r>
            <w:proofErr w:type="spellStart"/>
            <w:r w:rsidRPr="004A148F">
              <w:rPr>
                <w:rFonts w:eastAsia="Times New Roman"/>
                <w:sz w:val="18"/>
              </w:rPr>
              <w:t>IgM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positive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1/135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0.7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proofErr w:type="spellStart"/>
            <w:r w:rsidRPr="004A148F">
              <w:rPr>
                <w:rFonts w:eastAsia="Times New Roman"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avidity: high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29/37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78.4 (62.8-88.6)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proofErr w:type="spellStart"/>
            <w:r w:rsidRPr="004A148F">
              <w:rPr>
                <w:rFonts w:eastAsia="Times New Roman"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avidity: low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7/37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18.9 (9.5-34.2)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proofErr w:type="spellStart"/>
            <w:r w:rsidRPr="004A148F">
              <w:rPr>
                <w:rFonts w:eastAsia="Times New Roman"/>
                <w:sz w:val="18"/>
              </w:rPr>
              <w:t>IgG</w:t>
            </w:r>
            <w:proofErr w:type="spellEnd"/>
            <w:r w:rsidRPr="004A148F">
              <w:rPr>
                <w:rFonts w:eastAsia="Times New Roman"/>
                <w:sz w:val="18"/>
              </w:rPr>
              <w:t xml:space="preserve"> avidity: borderline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1/37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2.7 (0.5-13.8)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Buffy-coat RE-PCR positive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2/135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1.5 (0.4-5.2)</w:t>
            </w:r>
          </w:p>
        </w:tc>
      </w:tr>
      <w:tr w:rsidR="00D363ED" w:rsidRPr="004A148F" w:rsidTr="00F70153">
        <w:tc>
          <w:tcPr>
            <w:tcW w:w="5236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Ct values among PCR-positive samples</w:t>
            </w:r>
          </w:p>
        </w:tc>
        <w:tc>
          <w:tcPr>
            <w:tcW w:w="1339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2</w:t>
            </w:r>
          </w:p>
        </w:tc>
        <w:tc>
          <w:tcPr>
            <w:tcW w:w="2497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:rsidR="00D363ED" w:rsidRPr="004A148F" w:rsidRDefault="00D363ED" w:rsidP="00F70153">
            <w:pPr>
              <w:spacing w:after="0" w:line="240" w:lineRule="auto"/>
              <w:jc w:val="both"/>
            </w:pPr>
            <w:r w:rsidRPr="004A148F">
              <w:rPr>
                <w:rFonts w:eastAsia="Times New Roman"/>
                <w:sz w:val="18"/>
              </w:rPr>
              <w:t>37.2; 38.5</w:t>
            </w:r>
          </w:p>
        </w:tc>
      </w:tr>
    </w:tbl>
    <w:p w:rsidR="00D363ED" w:rsidRPr="004A148F" w:rsidRDefault="00D363ED" w:rsidP="00D363ED">
      <w:pPr>
        <w:pStyle w:val="TableNote"/>
        <w:jc w:val="both"/>
      </w:pPr>
      <w:r w:rsidRPr="004A148F">
        <w:rPr>
          <w:rFonts w:eastAsia="Times New Roman"/>
          <w:i/>
        </w:rPr>
        <w:t xml:space="preserve">Note. </w:t>
      </w:r>
      <w:r w:rsidRPr="004A148F">
        <w:rPr>
          <w:rFonts w:eastAsia="Times New Roman"/>
        </w:rPr>
        <w:t xml:space="preserve">Wilson 95% confidence intervals are shown for the principal proportions and avidity categories. The avidity denominator is 37 because one </w:t>
      </w:r>
      <w:proofErr w:type="spellStart"/>
      <w:r w:rsidRPr="004A148F">
        <w:rPr>
          <w:rFonts w:eastAsia="Times New Roman"/>
        </w:rPr>
        <w:t>IgG</w:t>
      </w:r>
      <w:proofErr w:type="spellEnd"/>
      <w:r w:rsidRPr="004A148F">
        <w:rPr>
          <w:rFonts w:eastAsia="Times New Roman"/>
        </w:rPr>
        <w:t xml:space="preserve">-positive sample had insufficient serum. </w:t>
      </w:r>
      <w:proofErr w:type="gramStart"/>
      <w:r w:rsidRPr="004A148F">
        <w:rPr>
          <w:rFonts w:eastAsia="Times New Roman"/>
        </w:rPr>
        <w:t xml:space="preserve">CI, confidence interval; Ct, cycle threshold; </w:t>
      </w:r>
      <w:proofErr w:type="spellStart"/>
      <w:r w:rsidRPr="004A148F">
        <w:rPr>
          <w:rFonts w:eastAsia="Times New Roman"/>
        </w:rPr>
        <w:t>IgG</w:t>
      </w:r>
      <w:proofErr w:type="spellEnd"/>
      <w:r w:rsidRPr="004A148F">
        <w:rPr>
          <w:rFonts w:eastAsia="Times New Roman"/>
        </w:rPr>
        <w:t xml:space="preserve">, immunoglobulin G; </w:t>
      </w:r>
      <w:proofErr w:type="spellStart"/>
      <w:r w:rsidRPr="004A148F">
        <w:rPr>
          <w:rFonts w:eastAsia="Times New Roman"/>
        </w:rPr>
        <w:t>IgM</w:t>
      </w:r>
      <w:proofErr w:type="spellEnd"/>
      <w:r w:rsidRPr="004A148F">
        <w:rPr>
          <w:rFonts w:eastAsia="Times New Roman"/>
        </w:rPr>
        <w:t>, immunoglobulin M; RE, 529-bp repetitive element.</w:t>
      </w:r>
      <w:proofErr w:type="gramEnd"/>
    </w:p>
    <w:p w:rsidR="00BB5444" w:rsidRDefault="00BB5444">
      <w:bookmarkStart w:id="0" w:name="_GoBack"/>
      <w:bookmarkEnd w:id="0"/>
    </w:p>
    <w:sectPr w:rsidR="00BB5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3ED"/>
    <w:rsid w:val="00BB5444"/>
    <w:rsid w:val="00D3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3ED"/>
    <w:pPr>
      <w:spacing w:after="120" w:line="360" w:lineRule="auto"/>
    </w:pPr>
    <w:rPr>
      <w:rFonts w:ascii="Times New Roman" w:eastAsiaTheme="minorEastAsia" w:hAnsi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semiHidden/>
    <w:unhideWhenUsed/>
    <w:qFormat/>
    <w:rsid w:val="00D363ED"/>
    <w:pPr>
      <w:spacing w:before="160" w:after="80" w:line="240" w:lineRule="auto"/>
    </w:pPr>
    <w:rPr>
      <w:b/>
      <w:bCs/>
      <w:color w:val="000000"/>
      <w:sz w:val="20"/>
      <w:szCs w:val="18"/>
    </w:rPr>
  </w:style>
  <w:style w:type="table" w:styleId="TabloKlavuzu">
    <w:name w:val="Table Grid"/>
    <w:basedOn w:val="NormalTablo"/>
    <w:uiPriority w:val="59"/>
    <w:rsid w:val="00D363ED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ote">
    <w:name w:val="Table Note"/>
    <w:rsid w:val="00D363ED"/>
    <w:pPr>
      <w:spacing w:before="60" w:after="160" w:line="240" w:lineRule="auto"/>
    </w:pPr>
    <w:rPr>
      <w:rFonts w:ascii="Times New Roman" w:eastAsiaTheme="minorEastAsia" w:hAnsi="Times New Roman"/>
      <w:sz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3ED"/>
    <w:pPr>
      <w:spacing w:after="120" w:line="360" w:lineRule="auto"/>
    </w:pPr>
    <w:rPr>
      <w:rFonts w:ascii="Times New Roman" w:eastAsiaTheme="minorEastAsia" w:hAnsi="Times New Roman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ResimYazs">
    <w:name w:val="caption"/>
    <w:basedOn w:val="Normal"/>
    <w:next w:val="Normal"/>
    <w:uiPriority w:val="35"/>
    <w:semiHidden/>
    <w:unhideWhenUsed/>
    <w:qFormat/>
    <w:rsid w:val="00D363ED"/>
    <w:pPr>
      <w:spacing w:before="160" w:after="80" w:line="240" w:lineRule="auto"/>
    </w:pPr>
    <w:rPr>
      <w:b/>
      <w:bCs/>
      <w:color w:val="000000"/>
      <w:sz w:val="20"/>
      <w:szCs w:val="18"/>
    </w:rPr>
  </w:style>
  <w:style w:type="table" w:styleId="TabloKlavuzu">
    <w:name w:val="Table Grid"/>
    <w:basedOn w:val="NormalTablo"/>
    <w:uiPriority w:val="59"/>
    <w:rsid w:val="00D363ED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Note">
    <w:name w:val="Table Note"/>
    <w:rsid w:val="00D363ED"/>
    <w:pPr>
      <w:spacing w:before="60" w:after="160" w:line="240" w:lineRule="auto"/>
    </w:pPr>
    <w:rPr>
      <w:rFonts w:ascii="Times New Roman" w:eastAsiaTheme="minorEastAsia" w:hAnsi="Times New Roman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dr.oktay</dc:creator>
  <cp:lastModifiedBy>dr.oktay</cp:lastModifiedBy>
  <cp:revision>1</cp:revision>
  <dcterms:created xsi:type="dcterms:W3CDTF">2026-08-24T12:26:00Z</dcterms:created>
  <dcterms:modified xsi:type="dcterms:W3CDTF">2026-08-24T12:26:00Z</dcterms:modified>
</cp:coreProperties>
</file>