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E2E47" w14:textId="77777777" w:rsidR="001648D2" w:rsidRDefault="0072581A">
      <w:pPr>
        <w:spacing w:after="20"/>
      </w:pPr>
      <w:r>
        <w:rPr>
          <w:b/>
          <w:sz w:val="22"/>
        </w:rPr>
        <w:t>Additional file 4</w:t>
      </w:r>
    </w:p>
    <w:p w14:paraId="15C22386" w14:textId="77777777" w:rsidR="001648D2" w:rsidRDefault="0072581A">
      <w:pPr>
        <w:spacing w:after="20"/>
      </w:pPr>
      <w:r>
        <w:rPr>
          <w:b/>
          <w:sz w:val="21"/>
        </w:rPr>
        <w:t>Consolidated Criteria for Reporting Qualitative Research (COREQ): 32-item checklist</w:t>
      </w:r>
    </w:p>
    <w:p w14:paraId="53D99B54" w14:textId="051FA2D4" w:rsidR="001648D2" w:rsidRDefault="001648D2">
      <w:pPr>
        <w:spacing w:after="80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2268"/>
        <w:gridCol w:w="3798"/>
        <w:gridCol w:w="9296"/>
      </w:tblGrid>
      <w:tr w:rsidR="001648D2" w14:paraId="227A51EF" w14:textId="77777777">
        <w:trPr>
          <w:tblHeader/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28C293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No.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BD722B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Item</w:t>
            </w:r>
          </w:p>
        </w:tc>
        <w:tc>
          <w:tcPr>
            <w:tcW w:w="379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D1C39F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COREQ guide question</w:t>
            </w:r>
          </w:p>
        </w:tc>
        <w:tc>
          <w:tcPr>
            <w:tcW w:w="907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4A891A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Where reported / response</w:t>
            </w:r>
          </w:p>
        </w:tc>
      </w:tr>
      <w:tr w:rsidR="001648D2" w14:paraId="025158AB" w14:textId="77777777">
        <w:trPr>
          <w:jc w:val="center"/>
        </w:trPr>
        <w:tc>
          <w:tcPr>
            <w:tcW w:w="15816" w:type="dxa"/>
            <w:gridSpan w:val="4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9A60D19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Domain 1: Research team and reflexivity</w:t>
            </w:r>
          </w:p>
        </w:tc>
      </w:tr>
      <w:tr w:rsidR="001648D2" w14:paraId="30FE5555" w14:textId="77777777">
        <w:trPr>
          <w:jc w:val="center"/>
        </w:trPr>
        <w:tc>
          <w:tcPr>
            <w:tcW w:w="15816" w:type="dxa"/>
            <w:gridSpan w:val="4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5C350C5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Personal characteristics</w:t>
            </w:r>
          </w:p>
        </w:tc>
      </w:tr>
      <w:tr w:rsidR="001648D2" w14:paraId="2ADCCA72" w14:textId="77777777">
        <w:trPr>
          <w:cantSplit/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81C7E74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1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82BF7E6" w14:textId="77777777" w:rsidR="001648D2" w:rsidRDefault="0072581A">
            <w:pPr>
              <w:spacing w:after="0" w:line="240" w:lineRule="auto"/>
            </w:pPr>
            <w:r>
              <w:t>Interviewer/facilitator</w:t>
            </w:r>
          </w:p>
        </w:tc>
        <w:tc>
          <w:tcPr>
            <w:tcW w:w="379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9D22D3F" w14:textId="77777777" w:rsidR="001648D2" w:rsidRDefault="0072581A">
            <w:pPr>
              <w:spacing w:after="0" w:line="240" w:lineRule="auto"/>
            </w:pPr>
            <w:r>
              <w:t>Which author/s conducted the interview or focus group?</w:t>
            </w:r>
          </w:p>
        </w:tc>
        <w:tc>
          <w:tcPr>
            <w:tcW w:w="907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F1EC79F" w14:textId="77777777" w:rsidR="001648D2" w:rsidRDefault="0072581A">
            <w:pPr>
              <w:spacing w:after="0" w:line="240" w:lineRule="auto"/>
            </w:pPr>
            <w:r>
              <w:t xml:space="preserve">AO conducted all pre- and </w:t>
            </w:r>
            <w:r>
              <w:t>post-workshop interviews. Methods, Sections 2.2 and 2.6, pp. 9 and 13.</w:t>
            </w:r>
          </w:p>
        </w:tc>
      </w:tr>
      <w:tr w:rsidR="001648D2" w14:paraId="1D609F1A" w14:textId="77777777">
        <w:trPr>
          <w:cantSplit/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34F4D47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2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454A324" w14:textId="77777777" w:rsidR="001648D2" w:rsidRDefault="0072581A">
            <w:pPr>
              <w:spacing w:after="0" w:line="240" w:lineRule="auto"/>
            </w:pPr>
            <w:r>
              <w:t>Credentials</w:t>
            </w:r>
          </w:p>
        </w:tc>
        <w:tc>
          <w:tcPr>
            <w:tcW w:w="379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E0369C6" w14:textId="77777777" w:rsidR="001648D2" w:rsidRDefault="0072581A">
            <w:pPr>
              <w:spacing w:after="0" w:line="240" w:lineRule="auto"/>
            </w:pPr>
            <w:r>
              <w:t>What were the researcher’s credentials?</w:t>
            </w:r>
          </w:p>
        </w:tc>
        <w:tc>
          <w:tcPr>
            <w:tcW w:w="907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3FDDEFE" w14:textId="77777777" w:rsidR="001648D2" w:rsidRDefault="0072581A">
            <w:pPr>
              <w:spacing w:after="0" w:line="240" w:lineRule="auto"/>
            </w:pPr>
            <w:r>
              <w:t>The team comprised two nurse researchers with training in health professions education and a physician with doctoral training in e</w:t>
            </w:r>
            <w:r>
              <w:t>ducation. Methods, Section 2.2, p. 9.</w:t>
            </w:r>
          </w:p>
        </w:tc>
      </w:tr>
      <w:tr w:rsidR="001648D2" w14:paraId="5A30F124" w14:textId="77777777">
        <w:trPr>
          <w:cantSplit/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EC46058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3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B0D6C6" w14:textId="77777777" w:rsidR="001648D2" w:rsidRDefault="0072581A">
            <w:pPr>
              <w:spacing w:after="0" w:line="240" w:lineRule="auto"/>
            </w:pPr>
            <w:r>
              <w:t>Occupation</w:t>
            </w:r>
          </w:p>
        </w:tc>
        <w:tc>
          <w:tcPr>
            <w:tcW w:w="379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12C5CB9" w14:textId="77777777" w:rsidR="001648D2" w:rsidRDefault="0072581A">
            <w:pPr>
              <w:spacing w:after="0" w:line="240" w:lineRule="auto"/>
            </w:pPr>
            <w:r>
              <w:t>What was their occupation at the time of the study?</w:t>
            </w:r>
          </w:p>
        </w:tc>
        <w:tc>
          <w:tcPr>
            <w:tcW w:w="907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DEDE32C" w14:textId="77777777" w:rsidR="001648D2" w:rsidRDefault="0072581A">
            <w:pPr>
              <w:spacing w:after="0" w:line="240" w:lineRule="auto"/>
            </w:pPr>
            <w:r>
              <w:t>AO participated in the study as an external researcher and had no teaching role in the nursing program. Methods, Section 2.6, p. 13.</w:t>
            </w:r>
          </w:p>
        </w:tc>
      </w:tr>
      <w:tr w:rsidR="001648D2" w14:paraId="0BA125B3" w14:textId="77777777">
        <w:trPr>
          <w:cantSplit/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29FCA1F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4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719CB25" w14:textId="77777777" w:rsidR="001648D2" w:rsidRDefault="0072581A">
            <w:pPr>
              <w:spacing w:after="0" w:line="240" w:lineRule="auto"/>
            </w:pPr>
            <w:r>
              <w:t>Gender</w:t>
            </w:r>
          </w:p>
        </w:tc>
        <w:tc>
          <w:tcPr>
            <w:tcW w:w="379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3933A02" w14:textId="77777777" w:rsidR="001648D2" w:rsidRDefault="0072581A">
            <w:pPr>
              <w:spacing w:after="0" w:line="240" w:lineRule="auto"/>
            </w:pPr>
            <w:r>
              <w:t xml:space="preserve">Was </w:t>
            </w:r>
            <w:r>
              <w:t>the researcher male or female?</w:t>
            </w:r>
          </w:p>
        </w:tc>
        <w:tc>
          <w:tcPr>
            <w:tcW w:w="907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2254A53" w14:textId="77777777" w:rsidR="001648D2" w:rsidRDefault="0072581A">
            <w:pPr>
              <w:spacing w:after="0" w:line="240" w:lineRule="auto"/>
            </w:pPr>
            <w:r>
              <w:t>The team comprised one female and one male nurse researcher and a male physician. Methods, Section 2.2, p. 9.</w:t>
            </w:r>
          </w:p>
        </w:tc>
      </w:tr>
      <w:tr w:rsidR="001648D2" w14:paraId="20F64304" w14:textId="77777777">
        <w:trPr>
          <w:cantSplit/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0300BCF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5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E41DE7E" w14:textId="77777777" w:rsidR="001648D2" w:rsidRDefault="0072581A">
            <w:pPr>
              <w:spacing w:after="0" w:line="240" w:lineRule="auto"/>
            </w:pPr>
            <w:r>
              <w:t>Experience and training</w:t>
            </w:r>
          </w:p>
        </w:tc>
        <w:tc>
          <w:tcPr>
            <w:tcW w:w="379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0013688" w14:textId="77777777" w:rsidR="001648D2" w:rsidRDefault="0072581A">
            <w:pPr>
              <w:spacing w:after="0" w:line="240" w:lineRule="auto"/>
            </w:pPr>
            <w:r>
              <w:t>What experience or training did the researcher have?</w:t>
            </w:r>
          </w:p>
        </w:tc>
        <w:tc>
          <w:tcPr>
            <w:tcW w:w="907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995C012" w14:textId="77777777" w:rsidR="001648D2" w:rsidRDefault="0072581A">
            <w:pPr>
              <w:spacing w:after="0" w:line="240" w:lineRule="auto"/>
            </w:pPr>
            <w:r>
              <w:t>The nurse researchers had experienc</w:t>
            </w:r>
            <w:r>
              <w:t>e in clinical teaching, simulation, and vascular access. AO had training in qualitative interviewing as part of her master’s program in health professions education; the team also conducted a mock interview before data collection. Methods, Sections 2.2 and</w:t>
            </w:r>
            <w:r>
              <w:t xml:space="preserve"> 2.6, pp. 9 and 13.</w:t>
            </w:r>
          </w:p>
        </w:tc>
      </w:tr>
      <w:tr w:rsidR="001648D2" w14:paraId="16976DB4" w14:textId="77777777">
        <w:trPr>
          <w:jc w:val="center"/>
        </w:trPr>
        <w:tc>
          <w:tcPr>
            <w:tcW w:w="15816" w:type="dxa"/>
            <w:gridSpan w:val="4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275A714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Relationship with participants</w:t>
            </w:r>
          </w:p>
        </w:tc>
      </w:tr>
      <w:tr w:rsidR="001648D2" w14:paraId="228EF0FA" w14:textId="77777777">
        <w:trPr>
          <w:cantSplit/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A585826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6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A3A87C4" w14:textId="77777777" w:rsidR="001648D2" w:rsidRDefault="0072581A">
            <w:pPr>
              <w:spacing w:after="0" w:line="240" w:lineRule="auto"/>
            </w:pPr>
            <w:r>
              <w:t>Relationship established</w:t>
            </w:r>
          </w:p>
        </w:tc>
        <w:tc>
          <w:tcPr>
            <w:tcW w:w="379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2773B7F" w14:textId="77777777" w:rsidR="001648D2" w:rsidRDefault="0072581A">
            <w:pPr>
              <w:spacing w:after="0" w:line="240" w:lineRule="auto"/>
            </w:pPr>
            <w:r>
              <w:t>Was a relationship established prior to study commencement?</w:t>
            </w:r>
          </w:p>
        </w:tc>
        <w:tc>
          <w:tcPr>
            <w:tcW w:w="907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3327A69" w14:textId="77777777" w:rsidR="001648D2" w:rsidRDefault="0072581A">
            <w:pPr>
              <w:spacing w:after="0" w:line="240" w:lineRule="auto"/>
            </w:pPr>
            <w:r>
              <w:t xml:space="preserve">No investigator had a prior academic, supervisory, assessment, or personal relationship with </w:t>
            </w:r>
            <w:r>
              <w:t>participants. AO also had no teaching role in the nursing program. Methods, Sections 2.2 and 2.6, pp. 9 and 13.</w:t>
            </w:r>
          </w:p>
        </w:tc>
      </w:tr>
      <w:tr w:rsidR="001648D2" w14:paraId="673D2613" w14:textId="77777777">
        <w:trPr>
          <w:cantSplit/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0BF70B3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7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B53609D" w14:textId="77777777" w:rsidR="001648D2" w:rsidRDefault="0072581A">
            <w:pPr>
              <w:spacing w:after="0" w:line="240" w:lineRule="auto"/>
            </w:pPr>
            <w:r>
              <w:t>Participant knowledge of the interviewer</w:t>
            </w:r>
          </w:p>
        </w:tc>
        <w:tc>
          <w:tcPr>
            <w:tcW w:w="379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8AE3BDB" w14:textId="77777777" w:rsidR="001648D2" w:rsidRDefault="0072581A">
            <w:pPr>
              <w:spacing w:after="0" w:line="240" w:lineRule="auto"/>
            </w:pPr>
            <w:r>
              <w:t>What did the participants know about the researcher?</w:t>
            </w:r>
          </w:p>
        </w:tc>
        <w:tc>
          <w:tcPr>
            <w:tcW w:w="907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F3B0BB7" w14:textId="77777777" w:rsidR="001648D2" w:rsidRDefault="0072581A">
            <w:pPr>
              <w:spacing w:after="0" w:line="240" w:lineRule="auto"/>
            </w:pPr>
            <w:r>
              <w:t>Participants were informed that the researchers</w:t>
            </w:r>
            <w:r>
              <w:t xml:space="preserve"> were conducting a study to understand students’ experiences and perceptions of learning UGVA in relation to the workshop. Methods, Section 2.2, p. 9.</w:t>
            </w:r>
          </w:p>
        </w:tc>
      </w:tr>
      <w:tr w:rsidR="001648D2" w14:paraId="71265DEE" w14:textId="77777777">
        <w:trPr>
          <w:cantSplit/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FEA8264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8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29907D9" w14:textId="77777777" w:rsidR="001648D2" w:rsidRDefault="0072581A">
            <w:pPr>
              <w:spacing w:after="0" w:line="240" w:lineRule="auto"/>
            </w:pPr>
            <w:r>
              <w:t>Interviewer characteristics</w:t>
            </w:r>
          </w:p>
        </w:tc>
        <w:tc>
          <w:tcPr>
            <w:tcW w:w="379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3CF01A6" w14:textId="77777777" w:rsidR="001648D2" w:rsidRDefault="0072581A">
            <w:pPr>
              <w:spacing w:after="0" w:line="240" w:lineRule="auto"/>
            </w:pPr>
            <w:r>
              <w:t xml:space="preserve">What characteristics were reported about the </w:t>
            </w:r>
            <w:r>
              <w:t>interviewer/facilitator?</w:t>
            </w:r>
          </w:p>
        </w:tc>
        <w:tc>
          <w:tcPr>
            <w:tcW w:w="907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77F13C6" w14:textId="77777777" w:rsidR="001648D2" w:rsidRDefault="0072581A">
            <w:pPr>
              <w:spacing w:after="0" w:line="240" w:lineRule="auto"/>
            </w:pPr>
            <w:r>
              <w:t xml:space="preserve">Researcher professional backgrounds, gender, experience, roles, absence of prior relationships, separation of interviewer and workshop-facilitator roles, AO’s external role, and reflexive practices are described. Methods, Sections </w:t>
            </w:r>
            <w:r>
              <w:t>2.2 and 2.6, pp. 9 and 13.</w:t>
            </w:r>
          </w:p>
        </w:tc>
      </w:tr>
      <w:tr w:rsidR="001648D2" w14:paraId="40D27E33" w14:textId="77777777">
        <w:trPr>
          <w:jc w:val="center"/>
        </w:trPr>
        <w:tc>
          <w:tcPr>
            <w:tcW w:w="15816" w:type="dxa"/>
            <w:gridSpan w:val="4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7EE6CD8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Domain 2: Study design</w:t>
            </w:r>
          </w:p>
        </w:tc>
      </w:tr>
      <w:tr w:rsidR="001648D2" w14:paraId="492FCB78" w14:textId="77777777">
        <w:trPr>
          <w:jc w:val="center"/>
        </w:trPr>
        <w:tc>
          <w:tcPr>
            <w:tcW w:w="15816" w:type="dxa"/>
            <w:gridSpan w:val="4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6403B4C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Theoretical framework</w:t>
            </w:r>
          </w:p>
        </w:tc>
      </w:tr>
      <w:tr w:rsidR="001648D2" w14:paraId="1FAD42BD" w14:textId="77777777">
        <w:trPr>
          <w:cantSplit/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99D93E8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9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D4018E7" w14:textId="77777777" w:rsidR="001648D2" w:rsidRDefault="0072581A">
            <w:pPr>
              <w:spacing w:after="0" w:line="240" w:lineRule="auto"/>
            </w:pPr>
            <w:r>
              <w:t>Methodological orientation and theory</w:t>
            </w:r>
          </w:p>
        </w:tc>
        <w:tc>
          <w:tcPr>
            <w:tcW w:w="379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F0825CA" w14:textId="77777777" w:rsidR="001648D2" w:rsidRDefault="0072581A">
            <w:pPr>
              <w:spacing w:after="0" w:line="240" w:lineRule="auto"/>
            </w:pPr>
            <w:r>
              <w:t>What methodological orientation was stated to underpin the study?</w:t>
            </w:r>
          </w:p>
        </w:tc>
        <w:tc>
          <w:tcPr>
            <w:tcW w:w="907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69EA859" w14:textId="77777777" w:rsidR="001648D2" w:rsidRDefault="0072581A">
            <w:pPr>
              <w:spacing w:after="0" w:line="240" w:lineRule="auto"/>
            </w:pPr>
            <w:r>
              <w:t xml:space="preserve">The study was informed by pragmatism as a paradigm for social </w:t>
            </w:r>
            <w:r>
              <w:t>inquiry and by principles of action research; team-based inductive thematic analysis was used for analysis. Methods, Sections 2.1 and 2.7, pp. 7–8 and 14–15.</w:t>
            </w:r>
          </w:p>
        </w:tc>
      </w:tr>
      <w:tr w:rsidR="001648D2" w14:paraId="18EA7602" w14:textId="77777777">
        <w:trPr>
          <w:jc w:val="center"/>
        </w:trPr>
        <w:tc>
          <w:tcPr>
            <w:tcW w:w="15816" w:type="dxa"/>
            <w:gridSpan w:val="4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4E60F6C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Participant selection</w:t>
            </w:r>
          </w:p>
        </w:tc>
      </w:tr>
      <w:tr w:rsidR="001648D2" w14:paraId="611D9B2C" w14:textId="77777777">
        <w:trPr>
          <w:cantSplit/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5BDE10C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10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06F7DA7" w14:textId="77777777" w:rsidR="001648D2" w:rsidRDefault="0072581A">
            <w:pPr>
              <w:spacing w:after="0" w:line="240" w:lineRule="auto"/>
            </w:pPr>
            <w:r>
              <w:t>Sampling</w:t>
            </w:r>
          </w:p>
        </w:tc>
        <w:tc>
          <w:tcPr>
            <w:tcW w:w="379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0341F8D" w14:textId="77777777" w:rsidR="001648D2" w:rsidRDefault="0072581A">
            <w:pPr>
              <w:spacing w:after="0" w:line="240" w:lineRule="auto"/>
            </w:pPr>
            <w:r>
              <w:t>How were participants selected?</w:t>
            </w:r>
          </w:p>
        </w:tc>
        <w:tc>
          <w:tcPr>
            <w:tcW w:w="907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AAB1A53" w14:textId="77777777" w:rsidR="001648D2" w:rsidRDefault="0072581A">
            <w:pPr>
              <w:spacing w:after="0" w:line="240" w:lineRule="auto"/>
            </w:pPr>
            <w:r>
              <w:t>Eligibility criteria were purp</w:t>
            </w:r>
            <w:r>
              <w:t>osively defined to identify final-semester undergraduate nursing students whose stage of education was directly relevant to the study aim. Methods, Section 2.4, p. 10.</w:t>
            </w:r>
          </w:p>
        </w:tc>
      </w:tr>
      <w:tr w:rsidR="001648D2" w14:paraId="019F0E23" w14:textId="77777777">
        <w:trPr>
          <w:cantSplit/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7D6C997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11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008132" w14:textId="77777777" w:rsidR="001648D2" w:rsidRDefault="0072581A">
            <w:pPr>
              <w:spacing w:after="0" w:line="240" w:lineRule="auto"/>
            </w:pPr>
            <w:r>
              <w:t>Method of approach</w:t>
            </w:r>
          </w:p>
        </w:tc>
        <w:tc>
          <w:tcPr>
            <w:tcW w:w="379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C691EC0" w14:textId="77777777" w:rsidR="001648D2" w:rsidRDefault="0072581A">
            <w:pPr>
              <w:spacing w:after="0" w:line="240" w:lineRule="auto"/>
            </w:pPr>
            <w:r>
              <w:t>How were participants approached?</w:t>
            </w:r>
          </w:p>
        </w:tc>
        <w:tc>
          <w:tcPr>
            <w:tcW w:w="907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7CD7F72" w14:textId="77777777" w:rsidR="001648D2" w:rsidRDefault="0072581A">
            <w:pPr>
              <w:spacing w:after="0" w:line="240" w:lineRule="auto"/>
            </w:pPr>
            <w:r>
              <w:t xml:space="preserve">The nursing program </w:t>
            </w:r>
            <w:r>
              <w:t>director and a faculty member disseminated the study invitation to all eligible students; program representatives acted only as intermediaries and did not select participants. Methods, Section 2.4, pp. 10–11.</w:t>
            </w:r>
          </w:p>
        </w:tc>
      </w:tr>
      <w:tr w:rsidR="001648D2" w14:paraId="72528098" w14:textId="77777777">
        <w:trPr>
          <w:cantSplit/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DEE0066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12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E921EED" w14:textId="77777777" w:rsidR="001648D2" w:rsidRDefault="0072581A">
            <w:pPr>
              <w:spacing w:after="0" w:line="240" w:lineRule="auto"/>
            </w:pPr>
            <w:r>
              <w:t>Sample size</w:t>
            </w:r>
          </w:p>
        </w:tc>
        <w:tc>
          <w:tcPr>
            <w:tcW w:w="379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B92F2F" w14:textId="77777777" w:rsidR="001648D2" w:rsidRDefault="0072581A">
            <w:pPr>
              <w:spacing w:after="0" w:line="240" w:lineRule="auto"/>
            </w:pPr>
            <w:r>
              <w:t>How many participants were in t</w:t>
            </w:r>
            <w:r>
              <w:t>he study?</w:t>
            </w:r>
          </w:p>
        </w:tc>
        <w:tc>
          <w:tcPr>
            <w:tcW w:w="907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953E3B0" w14:textId="77777777" w:rsidR="001648D2" w:rsidRDefault="0072581A">
            <w:pPr>
              <w:spacing w:after="0" w:line="240" w:lineRule="auto"/>
            </w:pPr>
            <w:r>
              <w:t>All 12 eligible students participated. Methods, Section 2.4, p. 11.</w:t>
            </w:r>
          </w:p>
        </w:tc>
      </w:tr>
      <w:tr w:rsidR="001648D2" w14:paraId="4675C46A" w14:textId="77777777">
        <w:trPr>
          <w:cantSplit/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21C471F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13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1E14C7F" w14:textId="77777777" w:rsidR="001648D2" w:rsidRDefault="0072581A">
            <w:pPr>
              <w:spacing w:after="0" w:line="240" w:lineRule="auto"/>
            </w:pPr>
            <w:r>
              <w:t>Non-participation</w:t>
            </w:r>
          </w:p>
        </w:tc>
        <w:tc>
          <w:tcPr>
            <w:tcW w:w="379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B4094FA" w14:textId="77777777" w:rsidR="001648D2" w:rsidRDefault="0072581A">
            <w:pPr>
              <w:spacing w:after="0" w:line="240" w:lineRule="auto"/>
            </w:pPr>
            <w:r>
              <w:t>How many people refused to participate or dropped out? Reasons?</w:t>
            </w:r>
          </w:p>
        </w:tc>
        <w:tc>
          <w:tcPr>
            <w:tcW w:w="907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7A029F1" w14:textId="77777777" w:rsidR="001648D2" w:rsidRDefault="0072581A">
            <w:pPr>
              <w:spacing w:after="0" w:line="240" w:lineRule="auto"/>
            </w:pPr>
            <w:r>
              <w:t>None. All 12 eligible students were invited, and all agreed to participate. Methods, Section</w:t>
            </w:r>
            <w:r>
              <w:t xml:space="preserve"> 2.4, p. 11.</w:t>
            </w:r>
          </w:p>
        </w:tc>
      </w:tr>
      <w:tr w:rsidR="001648D2" w14:paraId="36AC0E61" w14:textId="77777777">
        <w:trPr>
          <w:jc w:val="center"/>
        </w:trPr>
        <w:tc>
          <w:tcPr>
            <w:tcW w:w="15816" w:type="dxa"/>
            <w:gridSpan w:val="4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EFCE363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Setting</w:t>
            </w:r>
          </w:p>
        </w:tc>
      </w:tr>
      <w:tr w:rsidR="001648D2" w14:paraId="66786E83" w14:textId="77777777">
        <w:trPr>
          <w:cantSplit/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1B068AC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14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7AC4242" w14:textId="77777777" w:rsidR="001648D2" w:rsidRDefault="0072581A">
            <w:pPr>
              <w:spacing w:after="0" w:line="240" w:lineRule="auto"/>
            </w:pPr>
            <w:r>
              <w:t>Setting of data collection</w:t>
            </w:r>
          </w:p>
        </w:tc>
        <w:tc>
          <w:tcPr>
            <w:tcW w:w="379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676CB86" w14:textId="77777777" w:rsidR="001648D2" w:rsidRDefault="0072581A">
            <w:pPr>
              <w:spacing w:after="0" w:line="240" w:lineRule="auto"/>
            </w:pPr>
            <w:r>
              <w:t>Where was the data collected?</w:t>
            </w:r>
          </w:p>
        </w:tc>
        <w:tc>
          <w:tcPr>
            <w:tcW w:w="907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66AB397" w14:textId="77777777" w:rsidR="001648D2" w:rsidRDefault="0072581A">
            <w:pPr>
              <w:spacing w:after="0" w:line="240" w:lineRule="auto"/>
            </w:pPr>
            <w:r>
              <w:t xml:space="preserve">Interviews were conducted via Zoom®. Participants were located in a private room within the anatomy laboratory, separate from the room where the workshop was </w:t>
            </w:r>
            <w:r>
              <w:t>conducted; AO conducted the interviews remotely from her home. Methods, Section 2.6, p. 13.</w:t>
            </w:r>
          </w:p>
        </w:tc>
      </w:tr>
      <w:tr w:rsidR="001648D2" w14:paraId="2CE3D6D2" w14:textId="77777777">
        <w:trPr>
          <w:cantSplit/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5347C72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15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996E79F" w14:textId="77777777" w:rsidR="001648D2" w:rsidRDefault="0072581A">
            <w:pPr>
              <w:spacing w:after="0" w:line="240" w:lineRule="auto"/>
            </w:pPr>
            <w:r>
              <w:t>Presence of non-participants</w:t>
            </w:r>
          </w:p>
        </w:tc>
        <w:tc>
          <w:tcPr>
            <w:tcW w:w="379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D40A02B" w14:textId="77777777" w:rsidR="001648D2" w:rsidRDefault="0072581A">
            <w:pPr>
              <w:spacing w:after="0" w:line="240" w:lineRule="auto"/>
            </w:pPr>
            <w:r>
              <w:t>Was anyone else present besides participants and researchers?</w:t>
            </w:r>
          </w:p>
        </w:tc>
        <w:tc>
          <w:tcPr>
            <w:tcW w:w="907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34D708E" w14:textId="77777777" w:rsidR="001648D2" w:rsidRDefault="0072581A">
            <w:pPr>
              <w:spacing w:after="0" w:line="240" w:lineRule="auto"/>
            </w:pPr>
            <w:r>
              <w:t>No other persons were present during the interviews. Methods, Section</w:t>
            </w:r>
            <w:r>
              <w:t xml:space="preserve"> 2.6, p. 13.</w:t>
            </w:r>
          </w:p>
        </w:tc>
      </w:tr>
      <w:tr w:rsidR="001648D2" w14:paraId="1BE9B42E" w14:textId="77777777">
        <w:trPr>
          <w:cantSplit/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BB50AF5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lastRenderedPageBreak/>
              <w:t>16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B723C96" w14:textId="77777777" w:rsidR="001648D2" w:rsidRDefault="0072581A">
            <w:pPr>
              <w:spacing w:after="0" w:line="240" w:lineRule="auto"/>
            </w:pPr>
            <w:r>
              <w:t>Description of sample</w:t>
            </w:r>
          </w:p>
        </w:tc>
        <w:tc>
          <w:tcPr>
            <w:tcW w:w="379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88B0954" w14:textId="77777777" w:rsidR="001648D2" w:rsidRDefault="0072581A">
            <w:pPr>
              <w:spacing w:after="0" w:line="240" w:lineRule="auto"/>
            </w:pPr>
            <w:r>
              <w:t>What are the important characteristics of the sample?</w:t>
            </w:r>
          </w:p>
        </w:tc>
        <w:tc>
          <w:tcPr>
            <w:tcW w:w="907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8F1B640" w14:textId="77777777" w:rsidR="001648D2" w:rsidRDefault="0072581A">
            <w:pPr>
              <w:spacing w:after="0" w:line="240" w:lineRule="auto"/>
            </w:pPr>
            <w:r>
              <w:t xml:space="preserve">Participants were final-semester undergraduate nursing students undertaking clinical practice; previous exposure to UGVA varied. Demographic </w:t>
            </w:r>
            <w:r>
              <w:t>characteristics were not collected because they were not considered necessary to address the study aim. Methods, Section 2.4, p. 10.</w:t>
            </w:r>
          </w:p>
        </w:tc>
      </w:tr>
      <w:tr w:rsidR="001648D2" w14:paraId="1E29A0D0" w14:textId="77777777">
        <w:trPr>
          <w:jc w:val="center"/>
        </w:trPr>
        <w:tc>
          <w:tcPr>
            <w:tcW w:w="15816" w:type="dxa"/>
            <w:gridSpan w:val="4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FB21702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Data collection</w:t>
            </w:r>
          </w:p>
        </w:tc>
      </w:tr>
      <w:tr w:rsidR="001648D2" w14:paraId="1510603B" w14:textId="77777777">
        <w:trPr>
          <w:cantSplit/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E0B136B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17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9F4D121" w14:textId="77777777" w:rsidR="001648D2" w:rsidRDefault="0072581A">
            <w:pPr>
              <w:spacing w:after="0" w:line="240" w:lineRule="auto"/>
            </w:pPr>
            <w:r>
              <w:t>Interview guide</w:t>
            </w:r>
          </w:p>
        </w:tc>
        <w:tc>
          <w:tcPr>
            <w:tcW w:w="379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007AFFC" w14:textId="77777777" w:rsidR="001648D2" w:rsidRDefault="0072581A">
            <w:pPr>
              <w:spacing w:after="0" w:line="240" w:lineRule="auto"/>
            </w:pPr>
            <w:r>
              <w:t>Were questions, prompts, guides provided by the authors? Was it pilot tested?</w:t>
            </w:r>
          </w:p>
        </w:tc>
        <w:tc>
          <w:tcPr>
            <w:tcW w:w="907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1F73DF2" w14:textId="77777777" w:rsidR="001648D2" w:rsidRDefault="0072581A">
            <w:pPr>
              <w:spacing w:after="0" w:line="240" w:lineRule="auto"/>
            </w:pPr>
            <w:r>
              <w:t>A semi-s</w:t>
            </w:r>
            <w:r>
              <w:t>tructured pre- and post-workshop interview guide was used. A mock interview was conducted to refine wording, sequencing, and the interviewing approach and was not considered a pilot interview. The guide is provided in Additional file 2. Methods, Section 2.</w:t>
            </w:r>
            <w:r>
              <w:t>6, p. 13.</w:t>
            </w:r>
          </w:p>
        </w:tc>
      </w:tr>
      <w:tr w:rsidR="001648D2" w14:paraId="11620DE0" w14:textId="77777777">
        <w:trPr>
          <w:cantSplit/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0487FD1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18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85C3A3B" w14:textId="77777777" w:rsidR="001648D2" w:rsidRDefault="0072581A">
            <w:pPr>
              <w:spacing w:after="0" w:line="240" w:lineRule="auto"/>
            </w:pPr>
            <w:r>
              <w:t>Repeat interviews</w:t>
            </w:r>
          </w:p>
        </w:tc>
        <w:tc>
          <w:tcPr>
            <w:tcW w:w="379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532EA50" w14:textId="77777777" w:rsidR="001648D2" w:rsidRDefault="0072581A">
            <w:pPr>
              <w:spacing w:after="0" w:line="240" w:lineRule="auto"/>
            </w:pPr>
            <w:r>
              <w:t>Were repeat interviews carried out? If yes, how many?</w:t>
            </w:r>
          </w:p>
        </w:tc>
        <w:tc>
          <w:tcPr>
            <w:tcW w:w="907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D53C2B8" w14:textId="77777777" w:rsidR="001648D2" w:rsidRDefault="0072581A">
            <w:pPr>
              <w:spacing w:after="0" w:line="240" w:lineRule="auto"/>
            </w:pPr>
            <w:r>
              <w:t>No additional interviews were conducted for clarification or follow-up beyond the planned pre- and post-workshop interviews. Methods, Section 2.6, p. 13.</w:t>
            </w:r>
          </w:p>
        </w:tc>
      </w:tr>
      <w:tr w:rsidR="001648D2" w14:paraId="67123B9A" w14:textId="77777777">
        <w:trPr>
          <w:cantSplit/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9BAF5C1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19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472F3D6" w14:textId="77777777" w:rsidR="001648D2" w:rsidRDefault="0072581A">
            <w:pPr>
              <w:spacing w:after="0" w:line="240" w:lineRule="auto"/>
            </w:pPr>
            <w:r>
              <w:t>Audio/visual recording</w:t>
            </w:r>
          </w:p>
        </w:tc>
        <w:tc>
          <w:tcPr>
            <w:tcW w:w="379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9012300" w14:textId="77777777" w:rsidR="001648D2" w:rsidRDefault="0072581A">
            <w:pPr>
              <w:spacing w:after="0" w:line="240" w:lineRule="auto"/>
            </w:pPr>
            <w:r>
              <w:t>Did the research use audio or visual recording to collect the data?</w:t>
            </w:r>
          </w:p>
        </w:tc>
        <w:tc>
          <w:tcPr>
            <w:tcW w:w="907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BA86AB3" w14:textId="77777777" w:rsidR="001648D2" w:rsidRDefault="0072581A">
            <w:pPr>
              <w:spacing w:after="0" w:line="240" w:lineRule="auto"/>
            </w:pPr>
            <w:r>
              <w:t>Interviews were recorded with participants’ consent and transcribed verbatim. Methods, Section 2.6, p. 13.</w:t>
            </w:r>
          </w:p>
        </w:tc>
      </w:tr>
      <w:tr w:rsidR="001648D2" w14:paraId="7068CE9F" w14:textId="77777777">
        <w:trPr>
          <w:cantSplit/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1857656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20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8199098" w14:textId="77777777" w:rsidR="001648D2" w:rsidRDefault="0072581A">
            <w:pPr>
              <w:spacing w:after="0" w:line="240" w:lineRule="auto"/>
            </w:pPr>
            <w:r>
              <w:t>Field notes</w:t>
            </w:r>
          </w:p>
        </w:tc>
        <w:tc>
          <w:tcPr>
            <w:tcW w:w="379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7CCD868" w14:textId="77777777" w:rsidR="001648D2" w:rsidRDefault="0072581A">
            <w:pPr>
              <w:spacing w:after="0" w:line="240" w:lineRule="auto"/>
            </w:pPr>
            <w:r>
              <w:t xml:space="preserve">Were field notes made during and/or </w:t>
            </w:r>
            <w:r>
              <w:t>after the interview or focus group?</w:t>
            </w:r>
          </w:p>
        </w:tc>
        <w:tc>
          <w:tcPr>
            <w:tcW w:w="907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896E8AC" w14:textId="77777777" w:rsidR="001648D2" w:rsidRDefault="0072581A">
            <w:pPr>
              <w:spacing w:after="0" w:line="240" w:lineRule="auto"/>
            </w:pPr>
            <w:r>
              <w:t>No interview-specific field notes are reported. Field notes were recorded during the educational activity to document participant interactions, engagement with the ultrasound equipment and learning activities, questions,</w:t>
            </w:r>
            <w:r>
              <w:t xml:space="preserve"> difficulties, and observable responses. Methods, Section 2.6, p. 14.</w:t>
            </w:r>
          </w:p>
        </w:tc>
      </w:tr>
      <w:tr w:rsidR="001648D2" w14:paraId="6511132D" w14:textId="77777777">
        <w:trPr>
          <w:cantSplit/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FCB962E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21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04D5C9F" w14:textId="77777777" w:rsidR="001648D2" w:rsidRDefault="0072581A">
            <w:pPr>
              <w:spacing w:after="0" w:line="240" w:lineRule="auto"/>
            </w:pPr>
            <w:r>
              <w:t>Duration</w:t>
            </w:r>
          </w:p>
        </w:tc>
        <w:tc>
          <w:tcPr>
            <w:tcW w:w="379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2E7079D" w14:textId="77777777" w:rsidR="001648D2" w:rsidRDefault="0072581A">
            <w:pPr>
              <w:spacing w:after="0" w:line="240" w:lineRule="auto"/>
            </w:pPr>
            <w:r>
              <w:t>What was the duration of the interviews or focus group?</w:t>
            </w:r>
          </w:p>
        </w:tc>
        <w:tc>
          <w:tcPr>
            <w:tcW w:w="907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41C19A8" w14:textId="77777777" w:rsidR="001648D2" w:rsidRDefault="0072581A">
            <w:pPr>
              <w:spacing w:after="0" w:line="240" w:lineRule="auto"/>
            </w:pPr>
            <w:r>
              <w:t>Approximately 20–30 minutes per interview. Methods, Section 2.6, p. 13.</w:t>
            </w:r>
          </w:p>
        </w:tc>
      </w:tr>
      <w:tr w:rsidR="001648D2" w14:paraId="40E643B1" w14:textId="77777777">
        <w:trPr>
          <w:cantSplit/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B199AAF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22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05016A7" w14:textId="77777777" w:rsidR="001648D2" w:rsidRDefault="0072581A">
            <w:pPr>
              <w:spacing w:after="0" w:line="240" w:lineRule="auto"/>
            </w:pPr>
            <w:r>
              <w:t>Data saturation</w:t>
            </w:r>
          </w:p>
        </w:tc>
        <w:tc>
          <w:tcPr>
            <w:tcW w:w="379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B81A770" w14:textId="77777777" w:rsidR="001648D2" w:rsidRDefault="0072581A">
            <w:pPr>
              <w:spacing w:after="0" w:line="240" w:lineRule="auto"/>
            </w:pPr>
            <w:r>
              <w:t xml:space="preserve">Was data </w:t>
            </w:r>
            <w:r>
              <w:t>saturation discussed?</w:t>
            </w:r>
          </w:p>
        </w:tc>
        <w:tc>
          <w:tcPr>
            <w:tcW w:w="907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80131F4" w14:textId="77777777" w:rsidR="001648D2" w:rsidRDefault="0072581A">
            <w:pPr>
              <w:spacing w:after="0" w:line="240" w:lineRule="auto"/>
            </w:pPr>
            <w:r>
              <w:t>Saturation was not used as a stopping criterion. Dataset adequacy was considered in relation to the focused study aim, participant specificity, and information power. Methods, Section 2.4, p. 11.</w:t>
            </w:r>
          </w:p>
        </w:tc>
      </w:tr>
      <w:tr w:rsidR="001648D2" w14:paraId="0CF23FA1" w14:textId="77777777">
        <w:trPr>
          <w:cantSplit/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CBFC646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23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42657A0" w14:textId="77777777" w:rsidR="001648D2" w:rsidRDefault="0072581A">
            <w:pPr>
              <w:spacing w:after="0" w:line="240" w:lineRule="auto"/>
            </w:pPr>
            <w:r>
              <w:t>Transcripts returned</w:t>
            </w:r>
          </w:p>
        </w:tc>
        <w:tc>
          <w:tcPr>
            <w:tcW w:w="379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DFC7A0F" w14:textId="77777777" w:rsidR="001648D2" w:rsidRDefault="0072581A">
            <w:pPr>
              <w:spacing w:after="0" w:line="240" w:lineRule="auto"/>
            </w:pPr>
            <w:r>
              <w:t>Were transcri</w:t>
            </w:r>
            <w:r>
              <w:t>pts returned to participants for comment and/or correction?</w:t>
            </w:r>
          </w:p>
        </w:tc>
        <w:tc>
          <w:tcPr>
            <w:tcW w:w="907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9E33844" w14:textId="77777777" w:rsidR="001648D2" w:rsidRDefault="0072581A">
            <w:pPr>
              <w:spacing w:after="0" w:line="240" w:lineRule="auto"/>
            </w:pPr>
            <w:r>
              <w:t>No. Transcripts were not returned to participants for comment or correction. Methods, Section 2.6, p. 13.</w:t>
            </w:r>
          </w:p>
        </w:tc>
      </w:tr>
      <w:tr w:rsidR="001648D2" w14:paraId="736CC9F5" w14:textId="77777777">
        <w:trPr>
          <w:jc w:val="center"/>
        </w:trPr>
        <w:tc>
          <w:tcPr>
            <w:tcW w:w="15816" w:type="dxa"/>
            <w:gridSpan w:val="4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47FBC6F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Domain 3: Analysis and findings</w:t>
            </w:r>
          </w:p>
        </w:tc>
      </w:tr>
      <w:tr w:rsidR="001648D2" w14:paraId="45F4A560" w14:textId="77777777">
        <w:trPr>
          <w:jc w:val="center"/>
        </w:trPr>
        <w:tc>
          <w:tcPr>
            <w:tcW w:w="15816" w:type="dxa"/>
            <w:gridSpan w:val="4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F8CC1D4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Data analysis</w:t>
            </w:r>
          </w:p>
        </w:tc>
      </w:tr>
      <w:tr w:rsidR="001648D2" w14:paraId="4CE64AD1" w14:textId="77777777">
        <w:trPr>
          <w:cantSplit/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5793907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24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68DA3A0" w14:textId="77777777" w:rsidR="001648D2" w:rsidRDefault="0072581A">
            <w:pPr>
              <w:spacing w:after="0" w:line="240" w:lineRule="auto"/>
            </w:pPr>
            <w:r>
              <w:t>Number of data coders</w:t>
            </w:r>
          </w:p>
        </w:tc>
        <w:tc>
          <w:tcPr>
            <w:tcW w:w="379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2CB020D" w14:textId="77777777" w:rsidR="001648D2" w:rsidRDefault="0072581A">
            <w:pPr>
              <w:spacing w:after="0" w:line="240" w:lineRule="auto"/>
            </w:pPr>
            <w:r>
              <w:t xml:space="preserve">How many </w:t>
            </w:r>
            <w:r>
              <w:t>data coders coded the data?</w:t>
            </w:r>
          </w:p>
        </w:tc>
        <w:tc>
          <w:tcPr>
            <w:tcW w:w="907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11A66CA" w14:textId="77777777" w:rsidR="001648D2" w:rsidRDefault="0072581A">
            <w:pPr>
              <w:spacing w:after="0" w:line="240" w:lineRule="auto"/>
            </w:pPr>
            <w:r>
              <w:t>AO and MP independently conducted the initial coding. All three researchers participated in reviewing and refining the developing analysis. Methods, Section 2.7, p. 14.</w:t>
            </w:r>
          </w:p>
        </w:tc>
      </w:tr>
      <w:tr w:rsidR="001648D2" w14:paraId="0330EAD3" w14:textId="77777777">
        <w:trPr>
          <w:cantSplit/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9D1224C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25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71D8671" w14:textId="77777777" w:rsidR="001648D2" w:rsidRDefault="0072581A">
            <w:pPr>
              <w:spacing w:after="0" w:line="240" w:lineRule="auto"/>
            </w:pPr>
            <w:r>
              <w:t>Description of the coding tree</w:t>
            </w:r>
          </w:p>
        </w:tc>
        <w:tc>
          <w:tcPr>
            <w:tcW w:w="379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2BB65CF" w14:textId="77777777" w:rsidR="001648D2" w:rsidRDefault="0072581A">
            <w:pPr>
              <w:spacing w:after="0" w:line="240" w:lineRule="auto"/>
            </w:pPr>
            <w:r>
              <w:t>Did authors provide a de</w:t>
            </w:r>
            <w:r>
              <w:t>scription of the coding tree?</w:t>
            </w:r>
          </w:p>
        </w:tc>
        <w:tc>
          <w:tcPr>
            <w:tcW w:w="907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3D77FC" w14:textId="77777777" w:rsidR="001648D2" w:rsidRDefault="0072581A">
            <w:pPr>
              <w:spacing w:after="0" w:line="240" w:lineRule="auto"/>
            </w:pPr>
            <w:r>
              <w:t xml:space="preserve">Yes. The progression from related codes to patterns of meaning, candidate themes, and the final thematic structure is described in Methods. A supplementary table showing the initial coding framework and its analytic </w:t>
            </w:r>
            <w:r>
              <w:t>refinement into the four final themes is provided in Additional file 3. Methods, Section 2.7, pp. 14–16.</w:t>
            </w:r>
          </w:p>
        </w:tc>
      </w:tr>
      <w:tr w:rsidR="001648D2" w14:paraId="29B262E4" w14:textId="77777777">
        <w:trPr>
          <w:cantSplit/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AD3FD4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26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F764AB6" w14:textId="77777777" w:rsidR="001648D2" w:rsidRDefault="0072581A">
            <w:pPr>
              <w:spacing w:after="0" w:line="240" w:lineRule="auto"/>
            </w:pPr>
            <w:r>
              <w:t>Derivation of themes</w:t>
            </w:r>
          </w:p>
        </w:tc>
        <w:tc>
          <w:tcPr>
            <w:tcW w:w="379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81CF669" w14:textId="77777777" w:rsidR="001648D2" w:rsidRDefault="0072581A">
            <w:pPr>
              <w:spacing w:after="0" w:line="240" w:lineRule="auto"/>
            </w:pPr>
            <w:r>
              <w:t>Were themes identified in advance or derived from the data?</w:t>
            </w:r>
          </w:p>
        </w:tc>
        <w:tc>
          <w:tcPr>
            <w:tcW w:w="907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A25DD94" w14:textId="77777777" w:rsidR="001648D2" w:rsidRDefault="0072581A">
            <w:pPr>
              <w:spacing w:after="0" w:line="240" w:lineRule="auto"/>
            </w:pPr>
            <w:r>
              <w:t>Initial coding was primarily inductive. Candidate themes were iter</w:t>
            </w:r>
            <w:r>
              <w:t>atively developed and reviewed against coded extracts and the broader dataset; later interpretation also considered broader educational and sociotechnical issues relevant to UGVA learning. Methods, Section 2.7, pp. 14–15.</w:t>
            </w:r>
          </w:p>
        </w:tc>
      </w:tr>
      <w:tr w:rsidR="001648D2" w14:paraId="10742DAD" w14:textId="77777777">
        <w:trPr>
          <w:cantSplit/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B887C6D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27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E1A32E4" w14:textId="77777777" w:rsidR="001648D2" w:rsidRDefault="0072581A">
            <w:pPr>
              <w:spacing w:after="0" w:line="240" w:lineRule="auto"/>
            </w:pPr>
            <w:r>
              <w:t>Software</w:t>
            </w:r>
          </w:p>
        </w:tc>
        <w:tc>
          <w:tcPr>
            <w:tcW w:w="379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E1F581A" w14:textId="77777777" w:rsidR="001648D2" w:rsidRDefault="0072581A">
            <w:pPr>
              <w:spacing w:after="0" w:line="240" w:lineRule="auto"/>
            </w:pPr>
            <w:r>
              <w:t>What software, if app</w:t>
            </w:r>
            <w:r>
              <w:t>licable, was used to manage the data?</w:t>
            </w:r>
          </w:p>
        </w:tc>
        <w:tc>
          <w:tcPr>
            <w:tcW w:w="907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383C047" w14:textId="77777777" w:rsidR="001648D2" w:rsidRDefault="0072581A">
            <w:pPr>
              <w:spacing w:after="0" w:line="240" w:lineRule="auto"/>
            </w:pPr>
            <w:r>
              <w:t>Quirkos® was used to organize and manage the qualitative data. Methods, Section 2.7, p. 14.</w:t>
            </w:r>
          </w:p>
        </w:tc>
      </w:tr>
      <w:tr w:rsidR="001648D2" w14:paraId="3F4530C8" w14:textId="77777777">
        <w:trPr>
          <w:cantSplit/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408FD12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28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7E1705B" w14:textId="77777777" w:rsidR="001648D2" w:rsidRDefault="0072581A">
            <w:pPr>
              <w:spacing w:after="0" w:line="240" w:lineRule="auto"/>
            </w:pPr>
            <w:r>
              <w:t>Participant checking</w:t>
            </w:r>
          </w:p>
        </w:tc>
        <w:tc>
          <w:tcPr>
            <w:tcW w:w="379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EA04494" w14:textId="77777777" w:rsidR="001648D2" w:rsidRDefault="0072581A">
            <w:pPr>
              <w:spacing w:after="0" w:line="240" w:lineRule="auto"/>
            </w:pPr>
            <w:r>
              <w:t>Did participants provide feedback on the findings?</w:t>
            </w:r>
          </w:p>
        </w:tc>
        <w:tc>
          <w:tcPr>
            <w:tcW w:w="907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5739C70" w14:textId="77777777" w:rsidR="001648D2" w:rsidRDefault="0072581A">
            <w:pPr>
              <w:spacing w:after="0" w:line="240" w:lineRule="auto"/>
            </w:pPr>
            <w:r>
              <w:t xml:space="preserve">Yes. Preliminary interpretations were shared with </w:t>
            </w:r>
            <w:r>
              <w:t>participants to explore whether they resonated with their experiences and to identify aspects requiring clarification or refinement. Participant feedback informed the developing thematic account. Methods, Section 2.8, p. 16.</w:t>
            </w:r>
          </w:p>
        </w:tc>
      </w:tr>
      <w:tr w:rsidR="001648D2" w14:paraId="64BFA946" w14:textId="77777777">
        <w:trPr>
          <w:jc w:val="center"/>
        </w:trPr>
        <w:tc>
          <w:tcPr>
            <w:tcW w:w="15816" w:type="dxa"/>
            <w:gridSpan w:val="4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C6D360E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Reporting</w:t>
            </w:r>
          </w:p>
        </w:tc>
      </w:tr>
      <w:tr w:rsidR="001648D2" w14:paraId="690C1D01" w14:textId="77777777">
        <w:trPr>
          <w:cantSplit/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7CDDBBE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29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F73BE6C" w14:textId="77777777" w:rsidR="001648D2" w:rsidRDefault="0072581A">
            <w:pPr>
              <w:spacing w:after="0" w:line="240" w:lineRule="auto"/>
            </w:pPr>
            <w:r>
              <w:t>Quotations presented</w:t>
            </w:r>
          </w:p>
        </w:tc>
        <w:tc>
          <w:tcPr>
            <w:tcW w:w="379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65D0A21" w14:textId="77777777" w:rsidR="001648D2" w:rsidRDefault="0072581A">
            <w:pPr>
              <w:spacing w:after="0" w:line="240" w:lineRule="auto"/>
            </w:pPr>
            <w:r>
              <w:t>Were participant quotations presented to illustrate the themes/findings? Was each quotation identified?</w:t>
            </w:r>
          </w:p>
        </w:tc>
        <w:tc>
          <w:tcPr>
            <w:tcW w:w="907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A5A661D" w14:textId="77777777" w:rsidR="001648D2" w:rsidRDefault="0072581A">
            <w:pPr>
              <w:spacing w:after="0" w:line="240" w:lineRule="auto"/>
            </w:pPr>
            <w:r>
              <w:t>Yes. Representative quotations are presented and identified by participant codes (P1–P8). Results, pp. 18–21.</w:t>
            </w:r>
          </w:p>
        </w:tc>
      </w:tr>
      <w:tr w:rsidR="001648D2" w14:paraId="41AEB21D" w14:textId="77777777">
        <w:trPr>
          <w:cantSplit/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0C1B198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30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1C6BBDA" w14:textId="77777777" w:rsidR="001648D2" w:rsidRDefault="0072581A">
            <w:pPr>
              <w:spacing w:after="0" w:line="240" w:lineRule="auto"/>
            </w:pPr>
            <w:r>
              <w:t>Data and findings</w:t>
            </w:r>
            <w:r>
              <w:t xml:space="preserve"> consistent</w:t>
            </w:r>
          </w:p>
        </w:tc>
        <w:tc>
          <w:tcPr>
            <w:tcW w:w="379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0219DC4" w14:textId="77777777" w:rsidR="001648D2" w:rsidRDefault="0072581A">
            <w:pPr>
              <w:spacing w:after="0" w:line="240" w:lineRule="auto"/>
            </w:pPr>
            <w:r>
              <w:t>Was there consistency between the data presented and the findings?</w:t>
            </w:r>
          </w:p>
        </w:tc>
        <w:tc>
          <w:tcPr>
            <w:tcW w:w="907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4AE66E8" w14:textId="77777777" w:rsidR="001648D2" w:rsidRDefault="0072581A">
            <w:pPr>
              <w:spacing w:after="0" w:line="240" w:lineRule="auto"/>
            </w:pPr>
            <w:r>
              <w:t>Yes. The four themes are supported by participant accounts and representative quotations, with field observations used only as contextual information. Results, pp. 17–22.</w:t>
            </w:r>
          </w:p>
        </w:tc>
      </w:tr>
      <w:tr w:rsidR="001648D2" w14:paraId="6E7EFA4B" w14:textId="77777777">
        <w:trPr>
          <w:cantSplit/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5F3E896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t>31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92EAB77" w14:textId="77777777" w:rsidR="001648D2" w:rsidRDefault="0072581A">
            <w:pPr>
              <w:spacing w:after="0" w:line="240" w:lineRule="auto"/>
            </w:pPr>
            <w:r>
              <w:t>Clarity of major themes</w:t>
            </w:r>
          </w:p>
        </w:tc>
        <w:tc>
          <w:tcPr>
            <w:tcW w:w="379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74E06D" w14:textId="77777777" w:rsidR="001648D2" w:rsidRDefault="0072581A">
            <w:pPr>
              <w:spacing w:after="0" w:line="240" w:lineRule="auto"/>
            </w:pPr>
            <w:r>
              <w:t>Were major themes clearly presented in the findings?</w:t>
            </w:r>
          </w:p>
        </w:tc>
        <w:tc>
          <w:tcPr>
            <w:tcW w:w="907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4D29A87" w14:textId="77777777" w:rsidR="001648D2" w:rsidRDefault="0072581A">
            <w:pPr>
              <w:spacing w:after="0" w:line="240" w:lineRule="auto"/>
            </w:pPr>
            <w:r>
              <w:t>Yes. Four interrelated themes are explicitly identified and developed in separate Results subsections. Results, pp. 17–22.</w:t>
            </w:r>
          </w:p>
        </w:tc>
      </w:tr>
      <w:tr w:rsidR="001648D2" w14:paraId="051C045C" w14:textId="77777777">
        <w:trPr>
          <w:cantSplit/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854F381" w14:textId="77777777" w:rsidR="001648D2" w:rsidRDefault="0072581A">
            <w:pPr>
              <w:spacing w:after="0" w:line="240" w:lineRule="auto"/>
            </w:pPr>
            <w:r>
              <w:rPr>
                <w:b/>
              </w:rPr>
              <w:lastRenderedPageBreak/>
              <w:t>32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E0E50D7" w14:textId="77777777" w:rsidR="001648D2" w:rsidRDefault="0072581A">
            <w:pPr>
              <w:spacing w:after="0" w:line="240" w:lineRule="auto"/>
            </w:pPr>
            <w:r>
              <w:t>Clarity of minor themes</w:t>
            </w:r>
          </w:p>
        </w:tc>
        <w:tc>
          <w:tcPr>
            <w:tcW w:w="379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6400BB1" w14:textId="77777777" w:rsidR="001648D2" w:rsidRDefault="0072581A">
            <w:pPr>
              <w:spacing w:after="0" w:line="240" w:lineRule="auto"/>
            </w:pPr>
            <w:r>
              <w:t>Is there a description of di</w:t>
            </w:r>
            <w:r>
              <w:t>verse cases or discussion of minor themes?</w:t>
            </w:r>
          </w:p>
        </w:tc>
        <w:tc>
          <w:tcPr>
            <w:tcW w:w="907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20D58FE" w14:textId="77777777" w:rsidR="001648D2" w:rsidRDefault="0072581A">
            <w:pPr>
              <w:spacing w:after="0" w:line="240" w:lineRule="auto"/>
            </w:pPr>
            <w:r>
              <w:t xml:space="preserve">No distinct minor themes were retained in the final thematic structure. Patterns that did not develop sufficient coherence or analytic relevance during iterative comparison across the dataset were not retained as </w:t>
            </w:r>
            <w:r>
              <w:t>distinct themes; variation in participant accounts is represented within the major themes. Methods, Section 2.7, p. 15; Results, pp. 17–22.</w:t>
            </w:r>
          </w:p>
        </w:tc>
      </w:tr>
    </w:tbl>
    <w:p w14:paraId="1EDFE91C" w14:textId="77777777" w:rsidR="001648D2" w:rsidRDefault="0072581A">
      <w:pPr>
        <w:spacing w:before="60" w:after="0" w:line="240" w:lineRule="auto"/>
      </w:pPr>
      <w:r>
        <w:rPr>
          <w:b/>
          <w:sz w:val="15"/>
        </w:rPr>
        <w:t xml:space="preserve">Reference: </w:t>
      </w:r>
      <w:r>
        <w:rPr>
          <w:sz w:val="15"/>
        </w:rPr>
        <w:t>Tong A, Sainsbury P, Craig J. Consolidated criteria for reporting qualitative research (COREQ): a 32-ite</w:t>
      </w:r>
      <w:r>
        <w:rPr>
          <w:sz w:val="15"/>
        </w:rPr>
        <w:t>m checklist for interviews and focus groups. Int J Qual Health Care. 2007;19:349–57.</w:t>
      </w:r>
    </w:p>
    <w:p w14:paraId="0EFE86AE" w14:textId="0AC6C99A" w:rsidR="001648D2" w:rsidRDefault="001648D2">
      <w:pPr>
        <w:spacing w:before="20" w:after="0" w:line="240" w:lineRule="auto"/>
      </w:pPr>
    </w:p>
    <w:sectPr w:rsidR="001648D2" w:rsidSect="00034616">
      <w:footerReference w:type="default" r:id="rId8"/>
      <w:pgSz w:w="16838" w:h="11906" w:orient="landscape"/>
      <w:pgMar w:top="567" w:right="510" w:bottom="567" w:left="5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896B8" w14:textId="77777777" w:rsidR="0072581A" w:rsidRDefault="0072581A">
      <w:pPr>
        <w:spacing w:after="0" w:line="240" w:lineRule="auto"/>
      </w:pPr>
      <w:r>
        <w:separator/>
      </w:r>
    </w:p>
  </w:endnote>
  <w:endnote w:type="continuationSeparator" w:id="0">
    <w:p w14:paraId="3F95B3FD" w14:textId="77777777" w:rsidR="0072581A" w:rsidRDefault="00725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B428A" w14:textId="77777777" w:rsidR="001648D2" w:rsidRDefault="0072581A">
    <w:pPr>
      <w:pStyle w:val="Piedepgina"/>
      <w:jc w:val="center"/>
    </w:pPr>
    <w:r>
      <w:rPr>
        <w:sz w:val="15"/>
      </w:rPr>
      <w:t xml:space="preserve">Page </w:t>
    </w:r>
    <w:r>
      <w:rPr>
        <w:sz w:val="15"/>
      </w:rPr>
      <w:fldChar w:fldCharType="begin"/>
    </w:r>
    <w:r>
      <w:rPr>
        <w:sz w:val="15"/>
      </w:rPr>
      <w:instrText xml:space="preserve"> PAGE </w:instrText>
    </w:r>
    <w:r w:rsidR="00251DE9">
      <w:rPr>
        <w:sz w:val="15"/>
      </w:rPr>
      <w:fldChar w:fldCharType="separate"/>
    </w:r>
    <w:r w:rsidR="00251DE9">
      <w:rPr>
        <w:noProof/>
        <w:sz w:val="15"/>
      </w:rPr>
      <w:t>1</w:t>
    </w:r>
    <w:r>
      <w:rPr>
        <w:sz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3058E" w14:textId="77777777" w:rsidR="0072581A" w:rsidRDefault="0072581A">
      <w:pPr>
        <w:spacing w:after="0" w:line="240" w:lineRule="auto"/>
      </w:pPr>
      <w:r>
        <w:separator/>
      </w:r>
    </w:p>
  </w:footnote>
  <w:footnote w:type="continuationSeparator" w:id="0">
    <w:p w14:paraId="628B2A0B" w14:textId="77777777" w:rsidR="0072581A" w:rsidRDefault="007258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48D2"/>
    <w:rsid w:val="00251DE9"/>
    <w:rsid w:val="0029639D"/>
    <w:rsid w:val="00326F90"/>
    <w:rsid w:val="0072581A"/>
    <w:rsid w:val="00A32BB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B9569C"/>
  <w14:defaultImageDpi w14:val="300"/>
  <w15:docId w15:val="{EC46913E-7156-42D6-809F-137C8BBAB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1372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9175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John Alexander</cp:lastModifiedBy>
  <cp:revision>3</cp:revision>
  <dcterms:created xsi:type="dcterms:W3CDTF">2026-08-31T14:53:00Z</dcterms:created>
  <dcterms:modified xsi:type="dcterms:W3CDTF">2026-08-31T14:53:00Z</dcterms:modified>
  <cp:category/>
</cp:coreProperties>
</file>