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A4AE7" w14:textId="77777777" w:rsidR="007B5E37" w:rsidRDefault="007B5E37" w:rsidP="007B5E37">
      <w:pPr>
        <w:rPr>
          <w:rFonts w:cs="Arial"/>
          <w:b/>
          <w:szCs w:val="20"/>
        </w:rPr>
      </w:pPr>
      <w:r w:rsidRPr="00821AD1">
        <w:rPr>
          <w:rFonts w:cs="Arial"/>
          <w:b/>
          <w:szCs w:val="20"/>
        </w:rPr>
        <w:t>Table 1. ECG abnormalities according to age group (n=556)</w:t>
      </w:r>
    </w:p>
    <w:p w14:paraId="2AE84C46" w14:textId="77777777" w:rsidR="007B5E37" w:rsidRPr="00821AD1" w:rsidRDefault="007B5E37" w:rsidP="007B5E37">
      <w:pPr>
        <w:rPr>
          <w:rFonts w:cs="Arial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919"/>
        <w:gridCol w:w="1732"/>
        <w:gridCol w:w="1732"/>
        <w:gridCol w:w="2005"/>
        <w:gridCol w:w="962"/>
      </w:tblGrid>
      <w:tr w:rsidR="007B5E37" w:rsidRPr="00821AD1" w14:paraId="54A73042" w14:textId="77777777" w:rsidTr="004D24A9">
        <w:trPr>
          <w:jc w:val="center"/>
        </w:trPr>
        <w:tc>
          <w:tcPr>
            <w:tcW w:w="3024" w:type="dxa"/>
            <w:shd w:val="clear" w:color="auto" w:fill="EDEDED"/>
            <w:vAlign w:val="center"/>
          </w:tcPr>
          <w:p w14:paraId="2CC2D06E" w14:textId="77777777" w:rsidR="007B5E37" w:rsidRPr="00821AD1" w:rsidRDefault="007B5E37" w:rsidP="004D24A9">
            <w:pPr>
              <w:spacing w:after="0"/>
              <w:rPr>
                <w:rFonts w:cs="Arial"/>
                <w:szCs w:val="20"/>
              </w:rPr>
            </w:pPr>
            <w:r w:rsidRPr="00821AD1">
              <w:rPr>
                <w:rFonts w:cs="Arial"/>
                <w:b/>
                <w:szCs w:val="20"/>
              </w:rPr>
              <w:t>ECG finding</w:t>
            </w:r>
          </w:p>
        </w:tc>
        <w:tc>
          <w:tcPr>
            <w:tcW w:w="1872" w:type="dxa"/>
            <w:shd w:val="clear" w:color="auto" w:fill="EDEDED"/>
            <w:vAlign w:val="center"/>
          </w:tcPr>
          <w:p w14:paraId="48C2CBE0" w14:textId="77777777" w:rsidR="007B5E37" w:rsidRPr="00821AD1" w:rsidRDefault="007B5E37" w:rsidP="004D24A9">
            <w:pPr>
              <w:spacing w:after="0"/>
              <w:jc w:val="center"/>
              <w:rPr>
                <w:rFonts w:cs="Arial"/>
                <w:szCs w:val="20"/>
              </w:rPr>
            </w:pPr>
            <w:r w:rsidRPr="00821AD1">
              <w:rPr>
                <w:rFonts w:cs="Arial"/>
                <w:b/>
                <w:szCs w:val="20"/>
              </w:rPr>
              <w:t>80–89 y</w:t>
            </w:r>
            <w:r w:rsidRPr="00821AD1">
              <w:rPr>
                <w:rFonts w:cs="Arial"/>
                <w:b/>
                <w:szCs w:val="20"/>
              </w:rPr>
              <w:br/>
              <w:t>(n=326), n (%)</w:t>
            </w:r>
          </w:p>
        </w:tc>
        <w:tc>
          <w:tcPr>
            <w:tcW w:w="1872" w:type="dxa"/>
            <w:shd w:val="clear" w:color="auto" w:fill="EDEDED"/>
            <w:vAlign w:val="center"/>
          </w:tcPr>
          <w:p w14:paraId="741427E3" w14:textId="77777777" w:rsidR="007B5E37" w:rsidRPr="00821AD1" w:rsidRDefault="007B5E37" w:rsidP="004D24A9">
            <w:pPr>
              <w:spacing w:after="0"/>
              <w:jc w:val="center"/>
              <w:rPr>
                <w:rFonts w:cs="Arial"/>
                <w:szCs w:val="20"/>
              </w:rPr>
            </w:pPr>
            <w:r w:rsidRPr="00821AD1">
              <w:rPr>
                <w:rFonts w:cs="Arial"/>
                <w:b/>
                <w:szCs w:val="20"/>
              </w:rPr>
              <w:t>≥90 y</w:t>
            </w:r>
            <w:r w:rsidRPr="00821AD1">
              <w:rPr>
                <w:rFonts w:cs="Arial"/>
                <w:b/>
                <w:szCs w:val="20"/>
              </w:rPr>
              <w:br/>
              <w:t>(n=230), n (%)</w:t>
            </w:r>
          </w:p>
        </w:tc>
        <w:tc>
          <w:tcPr>
            <w:tcW w:w="2232" w:type="dxa"/>
            <w:shd w:val="clear" w:color="auto" w:fill="EDEDED"/>
            <w:vAlign w:val="center"/>
          </w:tcPr>
          <w:p w14:paraId="444B35A9" w14:textId="77777777" w:rsidR="007B5E37" w:rsidRPr="00821AD1" w:rsidRDefault="007B5E37" w:rsidP="004D24A9">
            <w:pPr>
              <w:spacing w:after="0"/>
              <w:jc w:val="center"/>
              <w:rPr>
                <w:rFonts w:cs="Arial"/>
                <w:szCs w:val="20"/>
              </w:rPr>
            </w:pPr>
            <w:r w:rsidRPr="00821AD1">
              <w:rPr>
                <w:rFonts w:cs="Arial"/>
                <w:b/>
                <w:szCs w:val="20"/>
              </w:rPr>
              <w:t>OR (95% CI)</w:t>
            </w:r>
          </w:p>
        </w:tc>
        <w:tc>
          <w:tcPr>
            <w:tcW w:w="1007" w:type="dxa"/>
            <w:shd w:val="clear" w:color="auto" w:fill="EDEDED"/>
            <w:vAlign w:val="center"/>
          </w:tcPr>
          <w:p w14:paraId="14567A86" w14:textId="77777777" w:rsidR="007B5E37" w:rsidRPr="00821AD1" w:rsidRDefault="007B5E37" w:rsidP="004D24A9">
            <w:pPr>
              <w:spacing w:after="0"/>
              <w:jc w:val="center"/>
              <w:rPr>
                <w:rFonts w:cs="Arial"/>
                <w:szCs w:val="20"/>
              </w:rPr>
            </w:pPr>
            <w:r w:rsidRPr="00821AD1">
              <w:rPr>
                <w:rFonts w:cs="Arial"/>
                <w:b/>
                <w:szCs w:val="20"/>
              </w:rPr>
              <w:t>p</w:t>
            </w:r>
          </w:p>
        </w:tc>
      </w:tr>
      <w:tr w:rsidR="007B5E37" w:rsidRPr="00821AD1" w14:paraId="011683B9" w14:textId="77777777" w:rsidTr="004D24A9">
        <w:trPr>
          <w:jc w:val="center"/>
        </w:trPr>
        <w:tc>
          <w:tcPr>
            <w:tcW w:w="3024" w:type="dxa"/>
            <w:vAlign w:val="center"/>
          </w:tcPr>
          <w:p w14:paraId="2CF33C0E" w14:textId="77777777" w:rsidR="007B5E37" w:rsidRPr="00821AD1" w:rsidRDefault="007B5E37" w:rsidP="004D24A9">
            <w:pPr>
              <w:spacing w:after="0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Arrhythmia</w:t>
            </w:r>
          </w:p>
        </w:tc>
        <w:tc>
          <w:tcPr>
            <w:tcW w:w="1872" w:type="dxa"/>
            <w:vAlign w:val="center"/>
          </w:tcPr>
          <w:p w14:paraId="0A53A408" w14:textId="77777777" w:rsidR="007B5E37" w:rsidRPr="00821AD1" w:rsidRDefault="007B5E37" w:rsidP="004D24A9">
            <w:pPr>
              <w:spacing w:after="0"/>
              <w:jc w:val="center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43 (13.2)</w:t>
            </w:r>
          </w:p>
        </w:tc>
        <w:tc>
          <w:tcPr>
            <w:tcW w:w="1872" w:type="dxa"/>
            <w:vAlign w:val="center"/>
          </w:tcPr>
          <w:p w14:paraId="45C86A33" w14:textId="77777777" w:rsidR="007B5E37" w:rsidRPr="00821AD1" w:rsidRDefault="007B5E37" w:rsidP="004D24A9">
            <w:pPr>
              <w:spacing w:after="0"/>
              <w:jc w:val="center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45 (19.6)</w:t>
            </w:r>
          </w:p>
        </w:tc>
        <w:tc>
          <w:tcPr>
            <w:tcW w:w="2232" w:type="dxa"/>
            <w:vAlign w:val="center"/>
          </w:tcPr>
          <w:p w14:paraId="349EEF35" w14:textId="77777777" w:rsidR="007B5E37" w:rsidRPr="00821AD1" w:rsidRDefault="007B5E37" w:rsidP="004D24A9">
            <w:pPr>
              <w:spacing w:after="0"/>
              <w:jc w:val="center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1.60 (1.01–2.53)</w:t>
            </w:r>
          </w:p>
        </w:tc>
        <w:tc>
          <w:tcPr>
            <w:tcW w:w="1007" w:type="dxa"/>
            <w:vAlign w:val="center"/>
          </w:tcPr>
          <w:p w14:paraId="504BA56F" w14:textId="77777777" w:rsidR="007B5E37" w:rsidRPr="00821AD1" w:rsidRDefault="007B5E37" w:rsidP="004D24A9">
            <w:pPr>
              <w:spacing w:after="0"/>
              <w:jc w:val="center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0.046</w:t>
            </w:r>
          </w:p>
        </w:tc>
      </w:tr>
      <w:tr w:rsidR="007B5E37" w:rsidRPr="00821AD1" w14:paraId="5E89AEDD" w14:textId="77777777" w:rsidTr="004D24A9">
        <w:trPr>
          <w:jc w:val="center"/>
        </w:trPr>
        <w:tc>
          <w:tcPr>
            <w:tcW w:w="3024" w:type="dxa"/>
            <w:vAlign w:val="center"/>
          </w:tcPr>
          <w:p w14:paraId="57C7EF00" w14:textId="77777777" w:rsidR="007B5E37" w:rsidRPr="00821AD1" w:rsidRDefault="007B5E37" w:rsidP="004D24A9">
            <w:pPr>
              <w:spacing w:after="0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Conduction block</w:t>
            </w:r>
          </w:p>
        </w:tc>
        <w:tc>
          <w:tcPr>
            <w:tcW w:w="1872" w:type="dxa"/>
            <w:vAlign w:val="center"/>
          </w:tcPr>
          <w:p w14:paraId="2C28C5F1" w14:textId="77777777" w:rsidR="007B5E37" w:rsidRPr="00821AD1" w:rsidRDefault="007B5E37" w:rsidP="004D24A9">
            <w:pPr>
              <w:spacing w:after="0"/>
              <w:jc w:val="center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55 (16.9)</w:t>
            </w:r>
          </w:p>
        </w:tc>
        <w:tc>
          <w:tcPr>
            <w:tcW w:w="1872" w:type="dxa"/>
            <w:vAlign w:val="center"/>
          </w:tcPr>
          <w:p w14:paraId="333E85EB" w14:textId="77777777" w:rsidR="007B5E37" w:rsidRPr="00821AD1" w:rsidRDefault="007B5E37" w:rsidP="004D24A9">
            <w:pPr>
              <w:spacing w:after="0"/>
              <w:jc w:val="center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47 (20.4)</w:t>
            </w:r>
          </w:p>
        </w:tc>
        <w:tc>
          <w:tcPr>
            <w:tcW w:w="2232" w:type="dxa"/>
            <w:vAlign w:val="center"/>
          </w:tcPr>
          <w:p w14:paraId="00A45A46" w14:textId="77777777" w:rsidR="007B5E37" w:rsidRPr="00821AD1" w:rsidRDefault="007B5E37" w:rsidP="004D24A9">
            <w:pPr>
              <w:spacing w:after="0"/>
              <w:jc w:val="center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1.27 (0.82–1.95)</w:t>
            </w:r>
          </w:p>
        </w:tc>
        <w:tc>
          <w:tcPr>
            <w:tcW w:w="1007" w:type="dxa"/>
            <w:vAlign w:val="center"/>
          </w:tcPr>
          <w:p w14:paraId="3C27D100" w14:textId="77777777" w:rsidR="007B5E37" w:rsidRPr="00821AD1" w:rsidRDefault="007B5E37" w:rsidP="004D24A9">
            <w:pPr>
              <w:spacing w:after="0"/>
              <w:jc w:val="center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0.317</w:t>
            </w:r>
          </w:p>
        </w:tc>
      </w:tr>
      <w:tr w:rsidR="007B5E37" w:rsidRPr="00821AD1" w14:paraId="53FD5864" w14:textId="77777777" w:rsidTr="004D24A9">
        <w:trPr>
          <w:jc w:val="center"/>
        </w:trPr>
        <w:tc>
          <w:tcPr>
            <w:tcW w:w="3024" w:type="dxa"/>
            <w:vAlign w:val="center"/>
          </w:tcPr>
          <w:p w14:paraId="63062CA0" w14:textId="77777777" w:rsidR="007B5E37" w:rsidRPr="00821AD1" w:rsidRDefault="007B5E37" w:rsidP="004D24A9">
            <w:pPr>
              <w:spacing w:after="0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Ventricular hypertrophy</w:t>
            </w:r>
          </w:p>
        </w:tc>
        <w:tc>
          <w:tcPr>
            <w:tcW w:w="1872" w:type="dxa"/>
            <w:vAlign w:val="center"/>
          </w:tcPr>
          <w:p w14:paraId="7EEAD5E1" w14:textId="77777777" w:rsidR="007B5E37" w:rsidRPr="00821AD1" w:rsidRDefault="007B5E37" w:rsidP="004D24A9">
            <w:pPr>
              <w:spacing w:after="0"/>
              <w:jc w:val="center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41 (12.6)</w:t>
            </w:r>
          </w:p>
        </w:tc>
        <w:tc>
          <w:tcPr>
            <w:tcW w:w="1872" w:type="dxa"/>
            <w:vAlign w:val="center"/>
          </w:tcPr>
          <w:p w14:paraId="121C1E30" w14:textId="77777777" w:rsidR="007B5E37" w:rsidRPr="00821AD1" w:rsidRDefault="007B5E37" w:rsidP="004D24A9">
            <w:pPr>
              <w:spacing w:after="0"/>
              <w:jc w:val="center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36 (15.7)</w:t>
            </w:r>
          </w:p>
        </w:tc>
        <w:tc>
          <w:tcPr>
            <w:tcW w:w="2232" w:type="dxa"/>
            <w:vAlign w:val="center"/>
          </w:tcPr>
          <w:p w14:paraId="5BBEDE3E" w14:textId="77777777" w:rsidR="007B5E37" w:rsidRPr="00821AD1" w:rsidRDefault="007B5E37" w:rsidP="004D24A9">
            <w:pPr>
              <w:spacing w:after="0"/>
              <w:jc w:val="center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1.29 (0.80–2.09)</w:t>
            </w:r>
          </w:p>
        </w:tc>
        <w:tc>
          <w:tcPr>
            <w:tcW w:w="1007" w:type="dxa"/>
            <w:vAlign w:val="center"/>
          </w:tcPr>
          <w:p w14:paraId="4460E350" w14:textId="77777777" w:rsidR="007B5E37" w:rsidRPr="00821AD1" w:rsidRDefault="007B5E37" w:rsidP="004D24A9">
            <w:pPr>
              <w:spacing w:after="0"/>
              <w:jc w:val="center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0.320</w:t>
            </w:r>
          </w:p>
        </w:tc>
      </w:tr>
      <w:tr w:rsidR="007B5E37" w:rsidRPr="00821AD1" w14:paraId="0B37696F" w14:textId="77777777" w:rsidTr="004D24A9">
        <w:trPr>
          <w:jc w:val="center"/>
        </w:trPr>
        <w:tc>
          <w:tcPr>
            <w:tcW w:w="3024" w:type="dxa"/>
            <w:vAlign w:val="center"/>
          </w:tcPr>
          <w:p w14:paraId="3934D67C" w14:textId="77777777" w:rsidR="007B5E37" w:rsidRPr="00821AD1" w:rsidRDefault="007B5E37" w:rsidP="004D24A9">
            <w:pPr>
              <w:spacing w:after="0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Bradycardia/tachycardia</w:t>
            </w:r>
          </w:p>
        </w:tc>
        <w:tc>
          <w:tcPr>
            <w:tcW w:w="1872" w:type="dxa"/>
            <w:vAlign w:val="center"/>
          </w:tcPr>
          <w:p w14:paraId="3B152AF0" w14:textId="77777777" w:rsidR="007B5E37" w:rsidRPr="00821AD1" w:rsidRDefault="007B5E37" w:rsidP="004D24A9">
            <w:pPr>
              <w:spacing w:after="0"/>
              <w:jc w:val="center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43 (13.2)</w:t>
            </w:r>
          </w:p>
        </w:tc>
        <w:tc>
          <w:tcPr>
            <w:tcW w:w="1872" w:type="dxa"/>
            <w:vAlign w:val="center"/>
          </w:tcPr>
          <w:p w14:paraId="361D1580" w14:textId="77777777" w:rsidR="007B5E37" w:rsidRPr="00821AD1" w:rsidRDefault="007B5E37" w:rsidP="004D24A9">
            <w:pPr>
              <w:spacing w:after="0"/>
              <w:jc w:val="center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27 (11.7)</w:t>
            </w:r>
          </w:p>
        </w:tc>
        <w:tc>
          <w:tcPr>
            <w:tcW w:w="2232" w:type="dxa"/>
            <w:vAlign w:val="center"/>
          </w:tcPr>
          <w:p w14:paraId="14CEA0F3" w14:textId="77777777" w:rsidR="007B5E37" w:rsidRPr="00821AD1" w:rsidRDefault="007B5E37" w:rsidP="004D24A9">
            <w:pPr>
              <w:spacing w:after="0"/>
              <w:jc w:val="center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0.88 (0.52–1.46)</w:t>
            </w:r>
          </w:p>
        </w:tc>
        <w:tc>
          <w:tcPr>
            <w:tcW w:w="1007" w:type="dxa"/>
            <w:vAlign w:val="center"/>
          </w:tcPr>
          <w:p w14:paraId="56014EC3" w14:textId="77777777" w:rsidR="007B5E37" w:rsidRPr="00821AD1" w:rsidRDefault="007B5E37" w:rsidP="004D24A9">
            <w:pPr>
              <w:spacing w:after="0"/>
              <w:jc w:val="center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0.697</w:t>
            </w:r>
          </w:p>
        </w:tc>
      </w:tr>
      <w:tr w:rsidR="007B5E37" w:rsidRPr="00821AD1" w14:paraId="227F22C9" w14:textId="77777777" w:rsidTr="004D24A9">
        <w:trPr>
          <w:jc w:val="center"/>
        </w:trPr>
        <w:tc>
          <w:tcPr>
            <w:tcW w:w="3024" w:type="dxa"/>
            <w:vAlign w:val="center"/>
          </w:tcPr>
          <w:p w14:paraId="67D46B96" w14:textId="77777777" w:rsidR="007B5E37" w:rsidRPr="00821AD1" w:rsidRDefault="007B5E37" w:rsidP="004D24A9">
            <w:pPr>
              <w:spacing w:after="0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Active myocardial ischemia</w:t>
            </w:r>
          </w:p>
        </w:tc>
        <w:tc>
          <w:tcPr>
            <w:tcW w:w="1872" w:type="dxa"/>
            <w:vAlign w:val="center"/>
          </w:tcPr>
          <w:p w14:paraId="5B305665" w14:textId="77777777" w:rsidR="007B5E37" w:rsidRPr="00821AD1" w:rsidRDefault="007B5E37" w:rsidP="004D24A9">
            <w:pPr>
              <w:spacing w:after="0"/>
              <w:jc w:val="center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28 (8.6)</w:t>
            </w:r>
          </w:p>
        </w:tc>
        <w:tc>
          <w:tcPr>
            <w:tcW w:w="1872" w:type="dxa"/>
            <w:vAlign w:val="center"/>
          </w:tcPr>
          <w:p w14:paraId="686F5906" w14:textId="77777777" w:rsidR="007B5E37" w:rsidRPr="00821AD1" w:rsidRDefault="007B5E37" w:rsidP="004D24A9">
            <w:pPr>
              <w:spacing w:after="0"/>
              <w:jc w:val="center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15 (6.5)</w:t>
            </w:r>
          </w:p>
        </w:tc>
        <w:tc>
          <w:tcPr>
            <w:tcW w:w="2232" w:type="dxa"/>
            <w:vAlign w:val="center"/>
          </w:tcPr>
          <w:p w14:paraId="12B73072" w14:textId="77777777" w:rsidR="007B5E37" w:rsidRPr="00821AD1" w:rsidRDefault="007B5E37" w:rsidP="004D24A9">
            <w:pPr>
              <w:spacing w:after="0"/>
              <w:jc w:val="center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0.74 (0.39–1.42)</w:t>
            </w:r>
          </w:p>
        </w:tc>
        <w:tc>
          <w:tcPr>
            <w:tcW w:w="1007" w:type="dxa"/>
            <w:vAlign w:val="center"/>
          </w:tcPr>
          <w:p w14:paraId="18CA4328" w14:textId="77777777" w:rsidR="007B5E37" w:rsidRPr="00821AD1" w:rsidRDefault="007B5E37" w:rsidP="004D24A9">
            <w:pPr>
              <w:spacing w:after="0"/>
              <w:jc w:val="center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0.422</w:t>
            </w:r>
          </w:p>
        </w:tc>
      </w:tr>
      <w:tr w:rsidR="007B5E37" w:rsidRPr="00821AD1" w14:paraId="29E9BB02" w14:textId="77777777" w:rsidTr="004D24A9">
        <w:trPr>
          <w:jc w:val="center"/>
        </w:trPr>
        <w:tc>
          <w:tcPr>
            <w:tcW w:w="3024" w:type="dxa"/>
            <w:vAlign w:val="center"/>
          </w:tcPr>
          <w:p w14:paraId="026636EA" w14:textId="77777777" w:rsidR="007B5E37" w:rsidRPr="00821AD1" w:rsidRDefault="007B5E37" w:rsidP="004D24A9">
            <w:pPr>
              <w:spacing w:after="0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Pathological T-wave inversion</w:t>
            </w:r>
          </w:p>
        </w:tc>
        <w:tc>
          <w:tcPr>
            <w:tcW w:w="1872" w:type="dxa"/>
            <w:vAlign w:val="center"/>
          </w:tcPr>
          <w:p w14:paraId="265563D6" w14:textId="77777777" w:rsidR="007B5E37" w:rsidRPr="00821AD1" w:rsidRDefault="007B5E37" w:rsidP="004D24A9">
            <w:pPr>
              <w:spacing w:after="0"/>
              <w:jc w:val="center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19 (5.8)</w:t>
            </w:r>
          </w:p>
        </w:tc>
        <w:tc>
          <w:tcPr>
            <w:tcW w:w="1872" w:type="dxa"/>
            <w:vAlign w:val="center"/>
          </w:tcPr>
          <w:p w14:paraId="34E3BE65" w14:textId="77777777" w:rsidR="007B5E37" w:rsidRPr="00821AD1" w:rsidRDefault="007B5E37" w:rsidP="004D24A9">
            <w:pPr>
              <w:spacing w:after="0"/>
              <w:jc w:val="center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6 (2.6)</w:t>
            </w:r>
          </w:p>
        </w:tc>
        <w:tc>
          <w:tcPr>
            <w:tcW w:w="2232" w:type="dxa"/>
            <w:vAlign w:val="center"/>
          </w:tcPr>
          <w:p w14:paraId="200BF545" w14:textId="77777777" w:rsidR="007B5E37" w:rsidRPr="00821AD1" w:rsidRDefault="007B5E37" w:rsidP="004D24A9">
            <w:pPr>
              <w:spacing w:after="0"/>
              <w:jc w:val="center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0.43 (0.17–1.10)</w:t>
            </w:r>
          </w:p>
        </w:tc>
        <w:tc>
          <w:tcPr>
            <w:tcW w:w="1007" w:type="dxa"/>
            <w:vAlign w:val="center"/>
          </w:tcPr>
          <w:p w14:paraId="05CD23F9" w14:textId="77777777" w:rsidR="007B5E37" w:rsidRPr="00821AD1" w:rsidRDefault="007B5E37" w:rsidP="004D24A9">
            <w:pPr>
              <w:spacing w:after="0"/>
              <w:jc w:val="center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0.095</w:t>
            </w:r>
          </w:p>
        </w:tc>
      </w:tr>
      <w:tr w:rsidR="007B5E37" w:rsidRPr="00821AD1" w14:paraId="38C839BE" w14:textId="77777777" w:rsidTr="004D24A9">
        <w:trPr>
          <w:jc w:val="center"/>
        </w:trPr>
        <w:tc>
          <w:tcPr>
            <w:tcW w:w="3024" w:type="dxa"/>
            <w:vAlign w:val="center"/>
          </w:tcPr>
          <w:p w14:paraId="06B8145F" w14:textId="77777777" w:rsidR="007B5E37" w:rsidRPr="00821AD1" w:rsidRDefault="007B5E37" w:rsidP="004D24A9">
            <w:pPr>
              <w:spacing w:after="0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Prolonged QT</w:t>
            </w:r>
          </w:p>
        </w:tc>
        <w:tc>
          <w:tcPr>
            <w:tcW w:w="1872" w:type="dxa"/>
            <w:vAlign w:val="center"/>
          </w:tcPr>
          <w:p w14:paraId="5EF22F6A" w14:textId="77777777" w:rsidR="007B5E37" w:rsidRPr="00821AD1" w:rsidRDefault="007B5E37" w:rsidP="004D24A9">
            <w:pPr>
              <w:spacing w:after="0"/>
              <w:jc w:val="center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8 (2.5)</w:t>
            </w:r>
          </w:p>
        </w:tc>
        <w:tc>
          <w:tcPr>
            <w:tcW w:w="1872" w:type="dxa"/>
            <w:vAlign w:val="center"/>
          </w:tcPr>
          <w:p w14:paraId="0C11EA79" w14:textId="77777777" w:rsidR="007B5E37" w:rsidRPr="00821AD1" w:rsidRDefault="007B5E37" w:rsidP="004D24A9">
            <w:pPr>
              <w:spacing w:after="0"/>
              <w:jc w:val="center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5 (2.2)</w:t>
            </w:r>
          </w:p>
        </w:tc>
        <w:tc>
          <w:tcPr>
            <w:tcW w:w="2232" w:type="dxa"/>
            <w:vAlign w:val="center"/>
          </w:tcPr>
          <w:p w14:paraId="265CEC31" w14:textId="77777777" w:rsidR="007B5E37" w:rsidRPr="00821AD1" w:rsidRDefault="007B5E37" w:rsidP="004D24A9">
            <w:pPr>
              <w:spacing w:after="0"/>
              <w:jc w:val="center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0.88 (0.29–2.74)</w:t>
            </w:r>
          </w:p>
        </w:tc>
        <w:tc>
          <w:tcPr>
            <w:tcW w:w="1007" w:type="dxa"/>
            <w:vAlign w:val="center"/>
          </w:tcPr>
          <w:p w14:paraId="55DDCB2C" w14:textId="77777777" w:rsidR="007B5E37" w:rsidRPr="00821AD1" w:rsidRDefault="007B5E37" w:rsidP="004D24A9">
            <w:pPr>
              <w:spacing w:after="0"/>
              <w:jc w:val="center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1.000</w:t>
            </w:r>
          </w:p>
        </w:tc>
      </w:tr>
      <w:tr w:rsidR="007B5E37" w:rsidRPr="00821AD1" w14:paraId="174FA63D" w14:textId="77777777" w:rsidTr="004D24A9">
        <w:trPr>
          <w:jc w:val="center"/>
        </w:trPr>
        <w:tc>
          <w:tcPr>
            <w:tcW w:w="3024" w:type="dxa"/>
            <w:vAlign w:val="center"/>
          </w:tcPr>
          <w:p w14:paraId="745BF0EE" w14:textId="77777777" w:rsidR="007B5E37" w:rsidRPr="00821AD1" w:rsidRDefault="007B5E37" w:rsidP="004D24A9">
            <w:pPr>
              <w:spacing w:after="0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Pacemaker rhythm</w:t>
            </w:r>
          </w:p>
        </w:tc>
        <w:tc>
          <w:tcPr>
            <w:tcW w:w="1872" w:type="dxa"/>
            <w:vAlign w:val="center"/>
          </w:tcPr>
          <w:p w14:paraId="0636E289" w14:textId="77777777" w:rsidR="007B5E37" w:rsidRPr="00821AD1" w:rsidRDefault="007B5E37" w:rsidP="004D24A9">
            <w:pPr>
              <w:spacing w:after="0"/>
              <w:jc w:val="center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2 (0.6)</w:t>
            </w:r>
          </w:p>
        </w:tc>
        <w:tc>
          <w:tcPr>
            <w:tcW w:w="1872" w:type="dxa"/>
            <w:vAlign w:val="center"/>
          </w:tcPr>
          <w:p w14:paraId="029D4FDB" w14:textId="77777777" w:rsidR="007B5E37" w:rsidRPr="00821AD1" w:rsidRDefault="007B5E37" w:rsidP="004D24A9">
            <w:pPr>
              <w:spacing w:after="0"/>
              <w:jc w:val="center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3 (1.3)</w:t>
            </w:r>
          </w:p>
        </w:tc>
        <w:tc>
          <w:tcPr>
            <w:tcW w:w="2232" w:type="dxa"/>
            <w:vAlign w:val="center"/>
          </w:tcPr>
          <w:p w14:paraId="680D2CDE" w14:textId="77777777" w:rsidR="007B5E37" w:rsidRPr="00821AD1" w:rsidRDefault="007B5E37" w:rsidP="004D24A9">
            <w:pPr>
              <w:spacing w:after="0"/>
              <w:jc w:val="center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2.14 (0.35–12.92)</w:t>
            </w:r>
          </w:p>
        </w:tc>
        <w:tc>
          <w:tcPr>
            <w:tcW w:w="1007" w:type="dxa"/>
            <w:vAlign w:val="center"/>
          </w:tcPr>
          <w:p w14:paraId="5C7F3636" w14:textId="77777777" w:rsidR="007B5E37" w:rsidRPr="00821AD1" w:rsidRDefault="007B5E37" w:rsidP="004D24A9">
            <w:pPr>
              <w:spacing w:after="0"/>
              <w:jc w:val="center"/>
              <w:rPr>
                <w:rFonts w:cs="Arial"/>
                <w:szCs w:val="20"/>
              </w:rPr>
            </w:pPr>
            <w:r w:rsidRPr="00821AD1">
              <w:rPr>
                <w:rFonts w:cs="Arial"/>
                <w:szCs w:val="20"/>
              </w:rPr>
              <w:t>0.409</w:t>
            </w:r>
          </w:p>
        </w:tc>
      </w:tr>
    </w:tbl>
    <w:p w14:paraId="65A925DC" w14:textId="77777777" w:rsidR="007B5E37" w:rsidRDefault="007B5E37" w:rsidP="007B5E37">
      <w:pPr>
        <w:spacing w:before="40" w:after="80"/>
        <w:rPr>
          <w:rFonts w:cs="Arial"/>
          <w:i/>
          <w:szCs w:val="20"/>
        </w:rPr>
      </w:pPr>
      <w:proofErr w:type="gramStart"/>
      <w:r w:rsidRPr="00821AD1">
        <w:rPr>
          <w:rFonts w:cs="Arial"/>
          <w:i/>
          <w:szCs w:val="20"/>
        </w:rPr>
        <w:t>OR,</w:t>
      </w:r>
      <w:proofErr w:type="gramEnd"/>
      <w:r w:rsidRPr="00821AD1">
        <w:rPr>
          <w:rFonts w:cs="Arial"/>
          <w:i/>
          <w:szCs w:val="20"/>
        </w:rPr>
        <w:t xml:space="preserve"> odds ratio; CI, confidence interval. Individual patients could have more than one ECG abnormality.</w:t>
      </w:r>
    </w:p>
    <w:p w14:paraId="332F80C4" w14:textId="77777777" w:rsidR="0061099A" w:rsidRDefault="0061099A"/>
    <w:sectPr w:rsidR="006109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E37"/>
    <w:rsid w:val="00296F93"/>
    <w:rsid w:val="00311F44"/>
    <w:rsid w:val="0034610F"/>
    <w:rsid w:val="004D4DE5"/>
    <w:rsid w:val="0061099A"/>
    <w:rsid w:val="007B5E37"/>
    <w:rsid w:val="00B16959"/>
    <w:rsid w:val="00C3436E"/>
    <w:rsid w:val="00E74998"/>
    <w:rsid w:val="00FA0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BEBD52"/>
  <w15:chartTrackingRefBased/>
  <w15:docId w15:val="{C6422E63-402E-4F59-82D4-6177DEB50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E37"/>
    <w:pPr>
      <w:spacing w:after="60" w:line="240" w:lineRule="auto"/>
    </w:pPr>
    <w:rPr>
      <w:rFonts w:ascii="Arial" w:eastAsiaTheme="minorEastAsia" w:hAnsi="Arial"/>
      <w:kern w:val="0"/>
      <w:sz w:val="2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B5E3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B5E3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B5E3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B5E3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B5E3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B5E3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B5E3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B5E3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B5E3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B5E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B5E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B5E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B5E3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B5E3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B5E3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B5E3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B5E3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B5E3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B5E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7B5E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B5E3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7B5E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B5E37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7B5E3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B5E37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7B5E3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B5E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B5E3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B5E37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59"/>
    <w:rsid w:val="007B5E37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Montero</dc:creator>
  <cp:keywords/>
  <dc:description/>
  <cp:lastModifiedBy>Andrea Montero</cp:lastModifiedBy>
  <cp:revision>1</cp:revision>
  <dcterms:created xsi:type="dcterms:W3CDTF">2026-09-17T15:37:00Z</dcterms:created>
  <dcterms:modified xsi:type="dcterms:W3CDTF">2026-09-17T15:37:00Z</dcterms:modified>
</cp:coreProperties>
</file>