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FEF43" w14:textId="77777777" w:rsidR="00A030BB" w:rsidRDefault="00A030BB" w:rsidP="00A030BB">
      <w:pPr>
        <w:spacing w:before="240" w:after="60"/>
        <w:ind w:firstLineChars="200" w:firstLine="640"/>
        <w:jc w:val="center"/>
        <w:outlineLvl w:val="0"/>
        <w:rPr>
          <w:rFonts w:ascii="Times New Roman" w:eastAsia="等线 Light" w:hAnsi="Times New Roman" w:cs="Times New Roman"/>
          <w:b/>
          <w:bCs/>
          <w:sz w:val="32"/>
          <w:szCs w:val="32"/>
          <w:shd w:val="clear" w:color="auto" w:fill="FCFCFC"/>
        </w:rPr>
      </w:pPr>
      <w:r w:rsidRPr="00A030BB">
        <w:rPr>
          <w:rFonts w:ascii="Times New Roman" w:eastAsia="等线 Light" w:hAnsi="Times New Roman" w:cs="Times New Roman"/>
          <w:b/>
          <w:bCs/>
          <w:sz w:val="32"/>
          <w:szCs w:val="32"/>
          <w:shd w:val="clear" w:color="auto" w:fill="FCFCFC"/>
        </w:rPr>
        <w:t xml:space="preserve">Maternal </w:t>
      </w:r>
      <w:r w:rsidRPr="00A030BB">
        <w:rPr>
          <w:rFonts w:ascii="Times New Roman" w:eastAsia="等线 Light" w:hAnsi="Times New Roman" w:cs="Times New Roman"/>
          <w:b/>
          <w:bCs/>
          <w:i/>
          <w:iCs/>
          <w:sz w:val="32"/>
          <w:szCs w:val="32"/>
          <w:shd w:val="clear" w:color="auto" w:fill="FCFCFC"/>
        </w:rPr>
        <w:t>Mthfr</w:t>
      </w:r>
      <w:r w:rsidRPr="00A030BB">
        <w:rPr>
          <w:rFonts w:ascii="Times New Roman" w:eastAsia="等线 Light" w:hAnsi="Times New Roman" w:cs="Times New Roman"/>
          <w:b/>
          <w:bCs/>
          <w:sz w:val="32"/>
          <w:szCs w:val="32"/>
          <w:shd w:val="clear" w:color="auto" w:fill="FCFCFC"/>
        </w:rPr>
        <w:t xml:space="preserve"> 677C&gt;T genotype modifies folate responses to oxcarbazepine and is associated with developmental vulnerability in mice</w:t>
      </w:r>
    </w:p>
    <w:p w14:paraId="5673BE90" w14:textId="5C5AF10A" w:rsidR="00A030BB" w:rsidRPr="00A030BB" w:rsidRDefault="00A030BB" w:rsidP="00A030BB">
      <w:pPr>
        <w:rPr>
          <w:rFonts w:ascii="Times New Roman" w:hAnsi="Times New Roman" w:cs="Times New Roman" w:hint="eastAsia"/>
          <w:sz w:val="28"/>
          <w:szCs w:val="28"/>
          <w:shd w:val="clear" w:color="auto" w:fill="FCFCFC"/>
        </w:rPr>
      </w:pPr>
      <w:r w:rsidRPr="00A030BB">
        <w:rPr>
          <w:rFonts w:ascii="Times New Roman" w:hAnsi="Times New Roman" w:cs="Times New Roman"/>
          <w:sz w:val="28"/>
          <w:szCs w:val="28"/>
          <w:shd w:val="clear" w:color="auto" w:fill="FCFCFC"/>
        </w:rPr>
        <w:t>journal name</w:t>
      </w:r>
      <w:r>
        <w:rPr>
          <w:rFonts w:ascii="Times New Roman" w:hAnsi="Times New Roman" w:cs="Times New Roman" w:hint="eastAsia"/>
          <w:sz w:val="28"/>
          <w:szCs w:val="28"/>
          <w:shd w:val="clear" w:color="auto" w:fill="FCFCFC"/>
        </w:rPr>
        <w:t xml:space="preserve">: </w:t>
      </w:r>
      <w:r w:rsidRPr="00A030BB">
        <w:rPr>
          <w:rFonts w:ascii="Times New Roman" w:hAnsi="Times New Roman" w:cs="Times New Roman"/>
          <w:sz w:val="28"/>
          <w:szCs w:val="28"/>
          <w:shd w:val="clear" w:color="auto" w:fill="FCFCFC"/>
        </w:rPr>
        <w:t>Cell Biology and Toxicology</w:t>
      </w:r>
    </w:p>
    <w:p w14:paraId="4FDAD78D" w14:textId="77777777" w:rsidR="00A030BB" w:rsidRPr="00A030BB" w:rsidRDefault="00A030BB" w:rsidP="00A030BB">
      <w:pPr>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xml:space="preserve">Authors: </w:t>
      </w:r>
    </w:p>
    <w:p w14:paraId="198C1085"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Tiancai Huang (huangtc@mail2.sysu.edu.cn) (ORCID: 0009-0004-1871-7613)</w:t>
      </w:r>
    </w:p>
    <w:p w14:paraId="2D627F0E"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Jiahao Tian (tianjh28@mail2.sysu.edu.cn)</w:t>
      </w:r>
    </w:p>
    <w:p w14:paraId="36B11387"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xml:space="preserve">Wenyao Huang (huangwy89@mail2.sysu.edu.cn) </w:t>
      </w:r>
    </w:p>
    <w:p w14:paraId="4246FAE8"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Jiaqi Zhang (zhangjq63@mail2.sysu.edu.cn)</w:t>
      </w:r>
    </w:p>
    <w:p w14:paraId="38148075"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Yubao Fang (fangyb5@mail2.sysu.edu.cn)</w:t>
      </w:r>
    </w:p>
    <w:p w14:paraId="0590CABF"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xml:space="preserve">Yinchao Li (liyinchao2@163.com) </w:t>
      </w:r>
    </w:p>
    <w:p w14:paraId="1EBEA461"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xml:space="preserve">Corresponding author: </w:t>
      </w:r>
    </w:p>
    <w:p w14:paraId="12B4F069"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 Liemin Zhou (zhoulm@mail.sysu.edu.cn)</w:t>
      </w:r>
    </w:p>
    <w:p w14:paraId="4277B773" w14:textId="77777777" w:rsidR="00A030BB" w:rsidRPr="00A030BB" w:rsidRDefault="00A030BB" w:rsidP="00A030BB">
      <w:pPr>
        <w:ind w:firstLineChars="200" w:firstLine="560"/>
        <w:jc w:val="left"/>
        <w:rPr>
          <w:rFonts w:ascii="Times New Roman" w:eastAsia="等线" w:hAnsi="Times New Roman" w:cs="Times New Roman"/>
          <w:sz w:val="28"/>
          <w:szCs w:val="28"/>
        </w:rPr>
      </w:pPr>
      <w:r w:rsidRPr="00A030BB">
        <w:rPr>
          <w:rFonts w:ascii="Times New Roman" w:eastAsia="等线" w:hAnsi="Times New Roman" w:cs="Times New Roman"/>
          <w:sz w:val="28"/>
          <w:szCs w:val="28"/>
        </w:rPr>
        <w:t>Institutional address: Department of Neurology, The Seventh Affiliated Hospital of Sun Yat-sen University, Shenzhen, 518107, China</w:t>
      </w:r>
    </w:p>
    <w:p w14:paraId="27F52B93" w14:textId="05C57F50" w:rsidR="00A030BB" w:rsidRDefault="00A030BB" w:rsidP="00A030BB">
      <w:pPr>
        <w:rPr>
          <w:rFonts w:ascii="Times New Roman" w:eastAsia="等线" w:hAnsi="Times New Roman" w:cs="Times New Roman"/>
          <w:sz w:val="28"/>
          <w:szCs w:val="28"/>
        </w:rPr>
      </w:pPr>
      <w:r w:rsidRPr="00A030BB">
        <w:rPr>
          <w:rFonts w:ascii="Times New Roman" w:eastAsia="等线" w:hAnsi="Times New Roman" w:cs="Times New Roman"/>
          <w:sz w:val="28"/>
          <w:szCs w:val="28"/>
        </w:rPr>
        <w:t>† Tiancai Huang and Jiahao Tian are co-first authors.</w:t>
      </w:r>
    </w:p>
    <w:p w14:paraId="49906B3E" w14:textId="77777777" w:rsidR="006413E4" w:rsidRDefault="006413E4" w:rsidP="00A030BB">
      <w:pPr>
        <w:rPr>
          <w:rFonts w:ascii="Times New Roman" w:eastAsia="等线" w:hAnsi="Times New Roman" w:cs="Times New Roman"/>
          <w:sz w:val="28"/>
          <w:szCs w:val="28"/>
        </w:rPr>
      </w:pPr>
    </w:p>
    <w:p w14:paraId="723434B4" w14:textId="77777777" w:rsidR="006413E4" w:rsidRDefault="006413E4" w:rsidP="00A030BB">
      <w:pPr>
        <w:rPr>
          <w:rFonts w:ascii="Times New Roman" w:eastAsia="等线" w:hAnsi="Times New Roman" w:cs="Times New Roman"/>
          <w:sz w:val="28"/>
          <w:szCs w:val="28"/>
        </w:rPr>
      </w:pPr>
    </w:p>
    <w:p w14:paraId="68450A72" w14:textId="77777777" w:rsidR="006413E4" w:rsidRDefault="006413E4" w:rsidP="00A030BB">
      <w:pPr>
        <w:rPr>
          <w:rFonts w:ascii="Times New Roman" w:eastAsia="等线" w:hAnsi="Times New Roman" w:cs="Times New Roman"/>
          <w:sz w:val="28"/>
          <w:szCs w:val="28"/>
        </w:rPr>
      </w:pPr>
    </w:p>
    <w:p w14:paraId="34F2C62C" w14:textId="77777777" w:rsidR="006413E4" w:rsidRDefault="006413E4" w:rsidP="00A030BB">
      <w:pPr>
        <w:rPr>
          <w:rFonts w:hint="eastAsia"/>
        </w:rPr>
      </w:pPr>
    </w:p>
    <w:p w14:paraId="1001501E" w14:textId="1E290D6F" w:rsidR="00D93D0E" w:rsidRDefault="00D93D0E" w:rsidP="00D93D0E">
      <w:pPr>
        <w:pStyle w:val="2"/>
        <w:spacing w:line="480" w:lineRule="auto"/>
        <w:rPr>
          <w:rFonts w:ascii="Times New Roman" w:hAnsi="Times New Roman" w:cs="Times New Roman"/>
          <w:sz w:val="44"/>
          <w:szCs w:val="44"/>
        </w:rPr>
      </w:pPr>
      <w:r w:rsidRPr="00D93D0E">
        <w:rPr>
          <w:rFonts w:ascii="Times New Roman" w:hAnsi="Times New Roman" w:cs="Times New Roman"/>
          <w:sz w:val="44"/>
          <w:szCs w:val="44"/>
        </w:rPr>
        <w:lastRenderedPageBreak/>
        <w:t>Supplementary Materials</w:t>
      </w:r>
    </w:p>
    <w:p w14:paraId="3F7834A8" w14:textId="77777777" w:rsidR="00D93D0E" w:rsidRDefault="00D93D0E" w:rsidP="00D93D0E">
      <w:pPr>
        <w:pStyle w:val="acbfdd8b-e11b-4d36-88ff-6049b138f862"/>
      </w:pPr>
      <w:r w:rsidRPr="00D93D0E">
        <w:t>Supplementary Table S1</w:t>
      </w:r>
    </w:p>
    <w:p w14:paraId="4E0603CF" w14:textId="17785AB4" w:rsidR="00D93D0E" w:rsidRPr="00D93D0E" w:rsidRDefault="00D93D0E" w:rsidP="00D93D0E">
      <w:pPr>
        <w:pStyle w:val="acbfdd8b-e11b-4d36-88ff-6049b138f862"/>
      </w:pPr>
      <w:r w:rsidRPr="00D93D0E">
        <w:t>Type III two-way ANOVA and simple-effects analyses of serum homocysteine and folate concentrations in pregnant mice</w:t>
      </w:r>
    </w:p>
    <w:tbl>
      <w:tblPr>
        <w:tblW w:w="9663" w:type="dxa"/>
        <w:tblCellSpacing w:w="15" w:type="dxa"/>
        <w:tblCellMar>
          <w:top w:w="15" w:type="dxa"/>
          <w:left w:w="15" w:type="dxa"/>
          <w:bottom w:w="15" w:type="dxa"/>
          <w:right w:w="15" w:type="dxa"/>
        </w:tblCellMar>
        <w:tblLook w:val="04A0" w:firstRow="1" w:lastRow="0" w:firstColumn="1" w:lastColumn="0" w:noHBand="0" w:noVBand="1"/>
      </w:tblPr>
      <w:tblGrid>
        <w:gridCol w:w="1619"/>
        <w:gridCol w:w="4440"/>
        <w:gridCol w:w="860"/>
        <w:gridCol w:w="1352"/>
        <w:gridCol w:w="1392"/>
      </w:tblGrid>
      <w:tr w:rsidR="00D93D0E" w:rsidRPr="00D93D0E" w14:paraId="0AC588F7" w14:textId="77777777" w:rsidTr="008E0517">
        <w:trPr>
          <w:trHeight w:val="672"/>
          <w:tblHeader/>
          <w:tblCellSpacing w:w="15" w:type="dxa"/>
        </w:trPr>
        <w:tc>
          <w:tcPr>
            <w:tcW w:w="0" w:type="auto"/>
            <w:gridSpan w:val="5"/>
            <w:vAlign w:val="center"/>
          </w:tcPr>
          <w:p w14:paraId="3D052E14" w14:textId="54199C59" w:rsidR="00D93D0E" w:rsidRPr="00D93D0E" w:rsidRDefault="00D93D0E" w:rsidP="00D93D0E">
            <w:pPr>
              <w:pStyle w:val="acbfdd8b-e11b-4d36-88ff-6049b138f862"/>
              <w:rPr>
                <w:b/>
                <w:bCs/>
              </w:rPr>
            </w:pPr>
            <w:r w:rsidRPr="00D93D0E">
              <w:rPr>
                <w:b/>
                <w:bCs/>
              </w:rPr>
              <w:t>A. Type III two-way ANOVA</w:t>
            </w:r>
          </w:p>
        </w:tc>
      </w:tr>
      <w:tr w:rsidR="00D93D0E" w:rsidRPr="00D93D0E" w14:paraId="609F25E0" w14:textId="77777777" w:rsidTr="00D93D0E">
        <w:trPr>
          <w:trHeight w:val="672"/>
          <w:tblHeader/>
          <w:tblCellSpacing w:w="15" w:type="dxa"/>
        </w:trPr>
        <w:tc>
          <w:tcPr>
            <w:tcW w:w="0" w:type="auto"/>
            <w:tcBorders>
              <w:top w:val="single" w:sz="4" w:space="0" w:color="auto"/>
              <w:bottom w:val="single" w:sz="4" w:space="0" w:color="auto"/>
            </w:tcBorders>
            <w:vAlign w:val="center"/>
            <w:hideMark/>
          </w:tcPr>
          <w:p w14:paraId="5EF7CFE4" w14:textId="77777777" w:rsidR="00D93D0E" w:rsidRPr="00D93D0E" w:rsidRDefault="00D93D0E" w:rsidP="00D93D0E">
            <w:pPr>
              <w:pStyle w:val="acbfdd8b-e11b-4d36-88ff-6049b138f862"/>
              <w:rPr>
                <w:b/>
                <w:bCs/>
              </w:rPr>
            </w:pPr>
            <w:r w:rsidRPr="00D93D0E">
              <w:rPr>
                <w:b/>
                <w:bCs/>
              </w:rPr>
              <w:t>Outcome</w:t>
            </w:r>
          </w:p>
        </w:tc>
        <w:tc>
          <w:tcPr>
            <w:tcW w:w="0" w:type="auto"/>
            <w:tcBorders>
              <w:top w:val="single" w:sz="4" w:space="0" w:color="auto"/>
              <w:bottom w:val="single" w:sz="4" w:space="0" w:color="auto"/>
            </w:tcBorders>
            <w:vAlign w:val="center"/>
            <w:hideMark/>
          </w:tcPr>
          <w:p w14:paraId="63EF47DA" w14:textId="77777777" w:rsidR="00D93D0E" w:rsidRPr="00D93D0E" w:rsidRDefault="00D93D0E" w:rsidP="00D93D0E">
            <w:pPr>
              <w:pStyle w:val="acbfdd8b-e11b-4d36-88ff-6049b138f862"/>
              <w:rPr>
                <w:b/>
                <w:bCs/>
              </w:rPr>
            </w:pPr>
            <w:r w:rsidRPr="00D93D0E">
              <w:rPr>
                <w:b/>
                <w:bCs/>
              </w:rPr>
              <w:t>Effect</w:t>
            </w:r>
          </w:p>
        </w:tc>
        <w:tc>
          <w:tcPr>
            <w:tcW w:w="0" w:type="auto"/>
            <w:tcBorders>
              <w:top w:val="single" w:sz="4" w:space="0" w:color="auto"/>
              <w:bottom w:val="single" w:sz="4" w:space="0" w:color="auto"/>
            </w:tcBorders>
            <w:vAlign w:val="center"/>
            <w:hideMark/>
          </w:tcPr>
          <w:p w14:paraId="6DA450DB" w14:textId="77777777" w:rsidR="00D93D0E" w:rsidRPr="00D93D0E" w:rsidRDefault="00D93D0E" w:rsidP="00D93D0E">
            <w:pPr>
              <w:pStyle w:val="acbfdd8b-e11b-4d36-88ff-6049b138f862"/>
              <w:rPr>
                <w:b/>
                <w:bCs/>
              </w:rPr>
            </w:pPr>
            <w:r w:rsidRPr="00D93D0E">
              <w:rPr>
                <w:b/>
                <w:bCs/>
              </w:rPr>
              <w:t>df</w:t>
            </w:r>
          </w:p>
        </w:tc>
        <w:tc>
          <w:tcPr>
            <w:tcW w:w="0" w:type="auto"/>
            <w:tcBorders>
              <w:top w:val="single" w:sz="4" w:space="0" w:color="auto"/>
              <w:bottom w:val="single" w:sz="4" w:space="0" w:color="auto"/>
            </w:tcBorders>
            <w:vAlign w:val="center"/>
            <w:hideMark/>
          </w:tcPr>
          <w:p w14:paraId="53BED985" w14:textId="77777777" w:rsidR="00D93D0E" w:rsidRPr="00D93D0E" w:rsidRDefault="00D93D0E" w:rsidP="00D93D0E">
            <w:pPr>
              <w:pStyle w:val="acbfdd8b-e11b-4d36-88ff-6049b138f862"/>
              <w:rPr>
                <w:b/>
                <w:bCs/>
              </w:rPr>
            </w:pPr>
            <w:r w:rsidRPr="00D93D0E">
              <w:rPr>
                <w:b/>
                <w:bCs/>
              </w:rPr>
              <w:t>F</w:t>
            </w:r>
          </w:p>
        </w:tc>
        <w:tc>
          <w:tcPr>
            <w:tcW w:w="0" w:type="auto"/>
            <w:tcBorders>
              <w:top w:val="single" w:sz="4" w:space="0" w:color="auto"/>
              <w:bottom w:val="single" w:sz="4" w:space="0" w:color="auto"/>
            </w:tcBorders>
            <w:vAlign w:val="center"/>
            <w:hideMark/>
          </w:tcPr>
          <w:p w14:paraId="5BAB95D0" w14:textId="77777777" w:rsidR="00D93D0E" w:rsidRPr="00D93D0E" w:rsidRDefault="00D93D0E" w:rsidP="00D93D0E">
            <w:pPr>
              <w:pStyle w:val="acbfdd8b-e11b-4d36-88ff-6049b138f862"/>
              <w:rPr>
                <w:b/>
                <w:bCs/>
              </w:rPr>
            </w:pPr>
            <w:r w:rsidRPr="00D93D0E">
              <w:rPr>
                <w:b/>
                <w:bCs/>
              </w:rPr>
              <w:t>P value</w:t>
            </w:r>
          </w:p>
        </w:tc>
      </w:tr>
      <w:tr w:rsidR="00D93D0E" w:rsidRPr="00D93D0E" w14:paraId="1483373A" w14:textId="77777777" w:rsidTr="00D93D0E">
        <w:trPr>
          <w:trHeight w:val="672"/>
          <w:tblCellSpacing w:w="15" w:type="dxa"/>
        </w:trPr>
        <w:tc>
          <w:tcPr>
            <w:tcW w:w="0" w:type="auto"/>
            <w:vAlign w:val="center"/>
            <w:hideMark/>
          </w:tcPr>
          <w:p w14:paraId="547CEFFF" w14:textId="77777777" w:rsidR="00D93D0E" w:rsidRPr="00D93D0E" w:rsidRDefault="00D93D0E" w:rsidP="00D93D0E">
            <w:pPr>
              <w:pStyle w:val="acbfdd8b-e11b-4d36-88ff-6049b138f862"/>
            </w:pPr>
            <w:r w:rsidRPr="00D93D0E">
              <w:t>Hcy</w:t>
            </w:r>
          </w:p>
        </w:tc>
        <w:tc>
          <w:tcPr>
            <w:tcW w:w="0" w:type="auto"/>
            <w:vAlign w:val="center"/>
            <w:hideMark/>
          </w:tcPr>
          <w:p w14:paraId="580FD982" w14:textId="77777777" w:rsidR="00D93D0E" w:rsidRPr="00D93D0E" w:rsidRDefault="00D93D0E" w:rsidP="00D93D0E">
            <w:pPr>
              <w:pStyle w:val="acbfdd8b-e11b-4d36-88ff-6049b138f862"/>
            </w:pPr>
            <w:r w:rsidRPr="00D93D0E">
              <w:t>Genotype</w:t>
            </w:r>
          </w:p>
        </w:tc>
        <w:tc>
          <w:tcPr>
            <w:tcW w:w="0" w:type="auto"/>
            <w:vAlign w:val="center"/>
            <w:hideMark/>
          </w:tcPr>
          <w:p w14:paraId="73184231" w14:textId="77777777" w:rsidR="00D93D0E" w:rsidRPr="00D93D0E" w:rsidRDefault="00D93D0E" w:rsidP="00D93D0E">
            <w:pPr>
              <w:pStyle w:val="acbfdd8b-e11b-4d36-88ff-6049b138f862"/>
            </w:pPr>
            <w:r w:rsidRPr="00D93D0E">
              <w:t>2, 58</w:t>
            </w:r>
          </w:p>
        </w:tc>
        <w:tc>
          <w:tcPr>
            <w:tcW w:w="0" w:type="auto"/>
            <w:vAlign w:val="center"/>
            <w:hideMark/>
          </w:tcPr>
          <w:p w14:paraId="04B03635" w14:textId="77777777" w:rsidR="00D93D0E" w:rsidRPr="00D93D0E" w:rsidRDefault="00D93D0E" w:rsidP="00D93D0E">
            <w:pPr>
              <w:pStyle w:val="acbfdd8b-e11b-4d36-88ff-6049b138f862"/>
            </w:pPr>
            <w:r w:rsidRPr="00D93D0E">
              <w:t>16.723</w:t>
            </w:r>
          </w:p>
        </w:tc>
        <w:tc>
          <w:tcPr>
            <w:tcW w:w="0" w:type="auto"/>
            <w:vAlign w:val="center"/>
            <w:hideMark/>
          </w:tcPr>
          <w:p w14:paraId="771C5203" w14:textId="77777777" w:rsidR="00D93D0E" w:rsidRPr="00D93D0E" w:rsidRDefault="00D93D0E" w:rsidP="00D93D0E">
            <w:pPr>
              <w:pStyle w:val="acbfdd8b-e11b-4d36-88ff-6049b138f862"/>
            </w:pPr>
            <w:r w:rsidRPr="00D93D0E">
              <w:t>&lt;0.0001</w:t>
            </w:r>
          </w:p>
        </w:tc>
      </w:tr>
      <w:tr w:rsidR="00D93D0E" w:rsidRPr="00D93D0E" w14:paraId="09A3ADF3" w14:textId="77777777" w:rsidTr="00D93D0E">
        <w:trPr>
          <w:trHeight w:val="683"/>
          <w:tblCellSpacing w:w="15" w:type="dxa"/>
        </w:trPr>
        <w:tc>
          <w:tcPr>
            <w:tcW w:w="0" w:type="auto"/>
            <w:vAlign w:val="center"/>
            <w:hideMark/>
          </w:tcPr>
          <w:p w14:paraId="08EA628C" w14:textId="77777777" w:rsidR="00D93D0E" w:rsidRPr="00D93D0E" w:rsidRDefault="00D93D0E" w:rsidP="00D93D0E">
            <w:pPr>
              <w:pStyle w:val="acbfdd8b-e11b-4d36-88ff-6049b138f862"/>
            </w:pPr>
            <w:r w:rsidRPr="00D93D0E">
              <w:t>Hcy</w:t>
            </w:r>
          </w:p>
        </w:tc>
        <w:tc>
          <w:tcPr>
            <w:tcW w:w="0" w:type="auto"/>
            <w:vAlign w:val="center"/>
            <w:hideMark/>
          </w:tcPr>
          <w:p w14:paraId="22D34A5C" w14:textId="77777777" w:rsidR="00D93D0E" w:rsidRPr="00D93D0E" w:rsidRDefault="00D93D0E" w:rsidP="00D93D0E">
            <w:pPr>
              <w:pStyle w:val="acbfdd8b-e11b-4d36-88ff-6049b138f862"/>
            </w:pPr>
            <w:r w:rsidRPr="00D93D0E">
              <w:t>OXC treatment</w:t>
            </w:r>
          </w:p>
        </w:tc>
        <w:tc>
          <w:tcPr>
            <w:tcW w:w="0" w:type="auto"/>
            <w:vAlign w:val="center"/>
            <w:hideMark/>
          </w:tcPr>
          <w:p w14:paraId="1ED8796D" w14:textId="77777777" w:rsidR="00D93D0E" w:rsidRPr="00D93D0E" w:rsidRDefault="00D93D0E" w:rsidP="00D93D0E">
            <w:pPr>
              <w:pStyle w:val="acbfdd8b-e11b-4d36-88ff-6049b138f862"/>
            </w:pPr>
            <w:r w:rsidRPr="00D93D0E">
              <w:t>2, 58</w:t>
            </w:r>
          </w:p>
        </w:tc>
        <w:tc>
          <w:tcPr>
            <w:tcW w:w="0" w:type="auto"/>
            <w:vAlign w:val="center"/>
            <w:hideMark/>
          </w:tcPr>
          <w:p w14:paraId="71B70171" w14:textId="77777777" w:rsidR="00D93D0E" w:rsidRPr="00D93D0E" w:rsidRDefault="00D93D0E" w:rsidP="00D93D0E">
            <w:pPr>
              <w:pStyle w:val="acbfdd8b-e11b-4d36-88ff-6049b138f862"/>
            </w:pPr>
            <w:r w:rsidRPr="00D93D0E">
              <w:t>41.811</w:t>
            </w:r>
          </w:p>
        </w:tc>
        <w:tc>
          <w:tcPr>
            <w:tcW w:w="0" w:type="auto"/>
            <w:vAlign w:val="center"/>
            <w:hideMark/>
          </w:tcPr>
          <w:p w14:paraId="14BF4AC2" w14:textId="77777777" w:rsidR="00D93D0E" w:rsidRPr="00D93D0E" w:rsidRDefault="00D93D0E" w:rsidP="00D93D0E">
            <w:pPr>
              <w:pStyle w:val="acbfdd8b-e11b-4d36-88ff-6049b138f862"/>
            </w:pPr>
            <w:r w:rsidRPr="00D93D0E">
              <w:t>&lt;0.0001</w:t>
            </w:r>
          </w:p>
        </w:tc>
      </w:tr>
      <w:tr w:rsidR="00D93D0E" w:rsidRPr="00D93D0E" w14:paraId="3D84BB6E" w14:textId="77777777" w:rsidTr="00D93D0E">
        <w:trPr>
          <w:trHeight w:val="672"/>
          <w:tblCellSpacing w:w="15" w:type="dxa"/>
        </w:trPr>
        <w:tc>
          <w:tcPr>
            <w:tcW w:w="0" w:type="auto"/>
            <w:vAlign w:val="center"/>
            <w:hideMark/>
          </w:tcPr>
          <w:p w14:paraId="675502F7" w14:textId="77777777" w:rsidR="00D93D0E" w:rsidRPr="00D93D0E" w:rsidRDefault="00D93D0E" w:rsidP="00D93D0E">
            <w:pPr>
              <w:pStyle w:val="acbfdd8b-e11b-4d36-88ff-6049b138f862"/>
            </w:pPr>
            <w:r w:rsidRPr="00D93D0E">
              <w:t>Hcy</w:t>
            </w:r>
          </w:p>
        </w:tc>
        <w:tc>
          <w:tcPr>
            <w:tcW w:w="0" w:type="auto"/>
            <w:vAlign w:val="center"/>
            <w:hideMark/>
          </w:tcPr>
          <w:p w14:paraId="435FA6B5" w14:textId="77777777" w:rsidR="00D93D0E" w:rsidRPr="00D93D0E" w:rsidRDefault="00D93D0E" w:rsidP="00D93D0E">
            <w:pPr>
              <w:pStyle w:val="acbfdd8b-e11b-4d36-88ff-6049b138f862"/>
            </w:pPr>
            <w:r w:rsidRPr="00D93D0E">
              <w:t>Genotype × OXC treatment</w:t>
            </w:r>
          </w:p>
        </w:tc>
        <w:tc>
          <w:tcPr>
            <w:tcW w:w="0" w:type="auto"/>
            <w:vAlign w:val="center"/>
            <w:hideMark/>
          </w:tcPr>
          <w:p w14:paraId="478B3396" w14:textId="77777777" w:rsidR="00D93D0E" w:rsidRPr="00D93D0E" w:rsidRDefault="00D93D0E" w:rsidP="00D93D0E">
            <w:pPr>
              <w:pStyle w:val="acbfdd8b-e11b-4d36-88ff-6049b138f862"/>
            </w:pPr>
            <w:r w:rsidRPr="00D93D0E">
              <w:t>4, 58</w:t>
            </w:r>
          </w:p>
        </w:tc>
        <w:tc>
          <w:tcPr>
            <w:tcW w:w="0" w:type="auto"/>
            <w:vAlign w:val="center"/>
            <w:hideMark/>
          </w:tcPr>
          <w:p w14:paraId="4246E66C" w14:textId="77777777" w:rsidR="00D93D0E" w:rsidRPr="00D93D0E" w:rsidRDefault="00D93D0E" w:rsidP="00D93D0E">
            <w:pPr>
              <w:pStyle w:val="acbfdd8b-e11b-4d36-88ff-6049b138f862"/>
            </w:pPr>
            <w:r w:rsidRPr="00D93D0E">
              <w:t>0.881</w:t>
            </w:r>
          </w:p>
        </w:tc>
        <w:tc>
          <w:tcPr>
            <w:tcW w:w="0" w:type="auto"/>
            <w:vAlign w:val="center"/>
            <w:hideMark/>
          </w:tcPr>
          <w:p w14:paraId="35028A69" w14:textId="77777777" w:rsidR="00D93D0E" w:rsidRPr="00D93D0E" w:rsidRDefault="00D93D0E" w:rsidP="00D93D0E">
            <w:pPr>
              <w:pStyle w:val="acbfdd8b-e11b-4d36-88ff-6049b138f862"/>
            </w:pPr>
            <w:r w:rsidRPr="00D93D0E">
              <w:t>0.4813</w:t>
            </w:r>
          </w:p>
        </w:tc>
      </w:tr>
      <w:tr w:rsidR="00D93D0E" w:rsidRPr="00D93D0E" w14:paraId="06EC46F7" w14:textId="77777777" w:rsidTr="00D93D0E">
        <w:trPr>
          <w:trHeight w:val="672"/>
          <w:tblCellSpacing w:w="15" w:type="dxa"/>
        </w:trPr>
        <w:tc>
          <w:tcPr>
            <w:tcW w:w="0" w:type="auto"/>
            <w:vAlign w:val="center"/>
            <w:hideMark/>
          </w:tcPr>
          <w:p w14:paraId="28174A46" w14:textId="77777777" w:rsidR="00D93D0E" w:rsidRPr="00D93D0E" w:rsidRDefault="00D93D0E" w:rsidP="00D93D0E">
            <w:pPr>
              <w:pStyle w:val="acbfdd8b-e11b-4d36-88ff-6049b138f862"/>
            </w:pPr>
            <w:r w:rsidRPr="00D93D0E">
              <w:t>FA</w:t>
            </w:r>
          </w:p>
        </w:tc>
        <w:tc>
          <w:tcPr>
            <w:tcW w:w="0" w:type="auto"/>
            <w:vAlign w:val="center"/>
            <w:hideMark/>
          </w:tcPr>
          <w:p w14:paraId="208914B5" w14:textId="77777777" w:rsidR="00D93D0E" w:rsidRPr="00D93D0E" w:rsidRDefault="00D93D0E" w:rsidP="00D93D0E">
            <w:pPr>
              <w:pStyle w:val="acbfdd8b-e11b-4d36-88ff-6049b138f862"/>
            </w:pPr>
            <w:r w:rsidRPr="00D93D0E">
              <w:t>Genotype</w:t>
            </w:r>
          </w:p>
        </w:tc>
        <w:tc>
          <w:tcPr>
            <w:tcW w:w="0" w:type="auto"/>
            <w:vAlign w:val="center"/>
            <w:hideMark/>
          </w:tcPr>
          <w:p w14:paraId="45EC1CD9" w14:textId="77777777" w:rsidR="00D93D0E" w:rsidRPr="00D93D0E" w:rsidRDefault="00D93D0E" w:rsidP="00D93D0E">
            <w:pPr>
              <w:pStyle w:val="acbfdd8b-e11b-4d36-88ff-6049b138f862"/>
            </w:pPr>
            <w:r w:rsidRPr="00D93D0E">
              <w:t>2, 58</w:t>
            </w:r>
          </w:p>
        </w:tc>
        <w:tc>
          <w:tcPr>
            <w:tcW w:w="0" w:type="auto"/>
            <w:vAlign w:val="center"/>
            <w:hideMark/>
          </w:tcPr>
          <w:p w14:paraId="0E1B9A69" w14:textId="77777777" w:rsidR="00D93D0E" w:rsidRPr="00D93D0E" w:rsidRDefault="00D93D0E" w:rsidP="00D93D0E">
            <w:pPr>
              <w:pStyle w:val="acbfdd8b-e11b-4d36-88ff-6049b138f862"/>
            </w:pPr>
            <w:r w:rsidRPr="00D93D0E">
              <w:t>365.169</w:t>
            </w:r>
          </w:p>
        </w:tc>
        <w:tc>
          <w:tcPr>
            <w:tcW w:w="0" w:type="auto"/>
            <w:vAlign w:val="center"/>
            <w:hideMark/>
          </w:tcPr>
          <w:p w14:paraId="53FF5EFF" w14:textId="77777777" w:rsidR="00D93D0E" w:rsidRPr="00D93D0E" w:rsidRDefault="00D93D0E" w:rsidP="00D93D0E">
            <w:pPr>
              <w:pStyle w:val="acbfdd8b-e11b-4d36-88ff-6049b138f862"/>
            </w:pPr>
            <w:r w:rsidRPr="00D93D0E">
              <w:t>&lt;0.0001</w:t>
            </w:r>
          </w:p>
        </w:tc>
      </w:tr>
      <w:tr w:rsidR="00D93D0E" w:rsidRPr="00D93D0E" w14:paraId="10617C17" w14:textId="77777777" w:rsidTr="00D93D0E">
        <w:trPr>
          <w:trHeight w:val="683"/>
          <w:tblCellSpacing w:w="15" w:type="dxa"/>
        </w:trPr>
        <w:tc>
          <w:tcPr>
            <w:tcW w:w="0" w:type="auto"/>
            <w:vAlign w:val="center"/>
            <w:hideMark/>
          </w:tcPr>
          <w:p w14:paraId="316B1B8B" w14:textId="77777777" w:rsidR="00D93D0E" w:rsidRPr="00D93D0E" w:rsidRDefault="00D93D0E" w:rsidP="00D93D0E">
            <w:pPr>
              <w:pStyle w:val="acbfdd8b-e11b-4d36-88ff-6049b138f862"/>
            </w:pPr>
            <w:r w:rsidRPr="00D93D0E">
              <w:t>FA</w:t>
            </w:r>
          </w:p>
        </w:tc>
        <w:tc>
          <w:tcPr>
            <w:tcW w:w="0" w:type="auto"/>
            <w:vAlign w:val="center"/>
            <w:hideMark/>
          </w:tcPr>
          <w:p w14:paraId="750C649B" w14:textId="77777777" w:rsidR="00D93D0E" w:rsidRPr="00D93D0E" w:rsidRDefault="00D93D0E" w:rsidP="00D93D0E">
            <w:pPr>
              <w:pStyle w:val="acbfdd8b-e11b-4d36-88ff-6049b138f862"/>
            </w:pPr>
            <w:r w:rsidRPr="00D93D0E">
              <w:t>OXC treatment</w:t>
            </w:r>
          </w:p>
        </w:tc>
        <w:tc>
          <w:tcPr>
            <w:tcW w:w="0" w:type="auto"/>
            <w:vAlign w:val="center"/>
            <w:hideMark/>
          </w:tcPr>
          <w:p w14:paraId="777C8897" w14:textId="77777777" w:rsidR="00D93D0E" w:rsidRPr="00D93D0E" w:rsidRDefault="00D93D0E" w:rsidP="00D93D0E">
            <w:pPr>
              <w:pStyle w:val="acbfdd8b-e11b-4d36-88ff-6049b138f862"/>
            </w:pPr>
            <w:r w:rsidRPr="00D93D0E">
              <w:t>2, 58</w:t>
            </w:r>
          </w:p>
        </w:tc>
        <w:tc>
          <w:tcPr>
            <w:tcW w:w="0" w:type="auto"/>
            <w:vAlign w:val="center"/>
            <w:hideMark/>
          </w:tcPr>
          <w:p w14:paraId="7F90F37A" w14:textId="77777777" w:rsidR="00D93D0E" w:rsidRPr="00D93D0E" w:rsidRDefault="00D93D0E" w:rsidP="00D93D0E">
            <w:pPr>
              <w:pStyle w:val="acbfdd8b-e11b-4d36-88ff-6049b138f862"/>
            </w:pPr>
            <w:r w:rsidRPr="00D93D0E">
              <w:t>328.034</w:t>
            </w:r>
          </w:p>
        </w:tc>
        <w:tc>
          <w:tcPr>
            <w:tcW w:w="0" w:type="auto"/>
            <w:vAlign w:val="center"/>
            <w:hideMark/>
          </w:tcPr>
          <w:p w14:paraId="76D97B70" w14:textId="77777777" w:rsidR="00D93D0E" w:rsidRPr="00D93D0E" w:rsidRDefault="00D93D0E" w:rsidP="00D93D0E">
            <w:pPr>
              <w:pStyle w:val="acbfdd8b-e11b-4d36-88ff-6049b138f862"/>
            </w:pPr>
            <w:r w:rsidRPr="00D93D0E">
              <w:t>&lt;0.0001</w:t>
            </w:r>
          </w:p>
        </w:tc>
      </w:tr>
      <w:tr w:rsidR="00D93D0E" w:rsidRPr="00D93D0E" w14:paraId="25254925" w14:textId="77777777" w:rsidTr="00D93D0E">
        <w:trPr>
          <w:trHeight w:val="672"/>
          <w:tblCellSpacing w:w="15" w:type="dxa"/>
        </w:trPr>
        <w:tc>
          <w:tcPr>
            <w:tcW w:w="0" w:type="auto"/>
            <w:tcBorders>
              <w:bottom w:val="single" w:sz="4" w:space="0" w:color="auto"/>
            </w:tcBorders>
            <w:vAlign w:val="center"/>
            <w:hideMark/>
          </w:tcPr>
          <w:p w14:paraId="06E23056" w14:textId="77777777" w:rsidR="00D93D0E" w:rsidRPr="00D93D0E" w:rsidRDefault="00D93D0E" w:rsidP="00D93D0E">
            <w:pPr>
              <w:pStyle w:val="acbfdd8b-e11b-4d36-88ff-6049b138f862"/>
            </w:pPr>
            <w:r w:rsidRPr="00D93D0E">
              <w:t>FA</w:t>
            </w:r>
          </w:p>
        </w:tc>
        <w:tc>
          <w:tcPr>
            <w:tcW w:w="0" w:type="auto"/>
            <w:tcBorders>
              <w:bottom w:val="single" w:sz="4" w:space="0" w:color="auto"/>
            </w:tcBorders>
            <w:vAlign w:val="center"/>
            <w:hideMark/>
          </w:tcPr>
          <w:p w14:paraId="2E650CA3" w14:textId="77777777" w:rsidR="00D93D0E" w:rsidRPr="00D93D0E" w:rsidRDefault="00D93D0E" w:rsidP="00D93D0E">
            <w:pPr>
              <w:pStyle w:val="acbfdd8b-e11b-4d36-88ff-6049b138f862"/>
            </w:pPr>
            <w:r w:rsidRPr="00D93D0E">
              <w:t>Genotype × OXC treatment</w:t>
            </w:r>
          </w:p>
        </w:tc>
        <w:tc>
          <w:tcPr>
            <w:tcW w:w="0" w:type="auto"/>
            <w:tcBorders>
              <w:bottom w:val="single" w:sz="4" w:space="0" w:color="auto"/>
            </w:tcBorders>
            <w:vAlign w:val="center"/>
            <w:hideMark/>
          </w:tcPr>
          <w:p w14:paraId="75A2A84C" w14:textId="77777777" w:rsidR="00D93D0E" w:rsidRPr="00D93D0E" w:rsidRDefault="00D93D0E" w:rsidP="00D93D0E">
            <w:pPr>
              <w:pStyle w:val="acbfdd8b-e11b-4d36-88ff-6049b138f862"/>
            </w:pPr>
            <w:r w:rsidRPr="00D93D0E">
              <w:t>4, 58</w:t>
            </w:r>
          </w:p>
        </w:tc>
        <w:tc>
          <w:tcPr>
            <w:tcW w:w="0" w:type="auto"/>
            <w:tcBorders>
              <w:bottom w:val="single" w:sz="4" w:space="0" w:color="auto"/>
            </w:tcBorders>
            <w:vAlign w:val="center"/>
            <w:hideMark/>
          </w:tcPr>
          <w:p w14:paraId="7C1F58B4" w14:textId="77777777" w:rsidR="00D93D0E" w:rsidRPr="00D93D0E" w:rsidRDefault="00D93D0E" w:rsidP="00D93D0E">
            <w:pPr>
              <w:pStyle w:val="acbfdd8b-e11b-4d36-88ff-6049b138f862"/>
            </w:pPr>
            <w:r w:rsidRPr="00D93D0E">
              <w:t>44.774</w:t>
            </w:r>
          </w:p>
        </w:tc>
        <w:tc>
          <w:tcPr>
            <w:tcW w:w="0" w:type="auto"/>
            <w:tcBorders>
              <w:bottom w:val="single" w:sz="4" w:space="0" w:color="auto"/>
            </w:tcBorders>
            <w:vAlign w:val="center"/>
            <w:hideMark/>
          </w:tcPr>
          <w:p w14:paraId="599ADD36" w14:textId="77777777" w:rsidR="00D93D0E" w:rsidRPr="00D93D0E" w:rsidRDefault="00D93D0E" w:rsidP="00D93D0E">
            <w:pPr>
              <w:pStyle w:val="acbfdd8b-e11b-4d36-88ff-6049b138f862"/>
            </w:pPr>
            <w:r w:rsidRPr="00D93D0E">
              <w:t>&lt;0.0001</w:t>
            </w:r>
          </w:p>
        </w:tc>
      </w:tr>
    </w:tbl>
    <w:p w14:paraId="4F4EF8C2" w14:textId="77777777" w:rsidR="003D5604" w:rsidRDefault="003D5604">
      <w:pPr>
        <w:rPr>
          <w:rFonts w:hint="eastAsia"/>
        </w:rPr>
      </w:pPr>
    </w:p>
    <w:p w14:paraId="6591E0A3" w14:textId="77777777" w:rsidR="00D93D0E" w:rsidRDefault="00D93D0E">
      <w:pPr>
        <w:rPr>
          <w:rFonts w:hint="eastAsia"/>
        </w:rPr>
      </w:pPr>
    </w:p>
    <w:p w14:paraId="12A4EEE8" w14:textId="77777777" w:rsidR="00D93D0E" w:rsidRDefault="00D93D0E">
      <w:pPr>
        <w:rPr>
          <w:rFonts w:hint="eastAsia"/>
        </w:rPr>
      </w:pPr>
    </w:p>
    <w:p w14:paraId="01F909A0" w14:textId="77777777" w:rsidR="00D93D0E" w:rsidRDefault="00D93D0E">
      <w:pPr>
        <w:rPr>
          <w:rFonts w:hint="eastAsia"/>
        </w:rPr>
      </w:pPr>
    </w:p>
    <w:p w14:paraId="06FBBF03" w14:textId="77777777" w:rsidR="00D93D0E" w:rsidRDefault="00D93D0E">
      <w:pPr>
        <w:rPr>
          <w:rFonts w:hint="eastAsia"/>
        </w:rPr>
      </w:pPr>
    </w:p>
    <w:p w14:paraId="3D5B78C7" w14:textId="77777777" w:rsidR="00D93D0E" w:rsidRDefault="00D93D0E">
      <w:pPr>
        <w:rPr>
          <w:rFonts w:hint="eastAsia"/>
        </w:rPr>
      </w:pPr>
    </w:p>
    <w:p w14:paraId="0916D0F7" w14:textId="77777777" w:rsidR="00D93D0E" w:rsidRDefault="00D93D0E">
      <w:pPr>
        <w:rPr>
          <w:rFonts w:hint="eastAsia"/>
        </w:rPr>
      </w:pPr>
    </w:p>
    <w:p w14:paraId="078850C6" w14:textId="77777777" w:rsidR="00D93D0E" w:rsidRDefault="00D93D0E">
      <w:pPr>
        <w:rPr>
          <w:rFonts w:hint="eastAsia"/>
        </w:rPr>
      </w:pPr>
    </w:p>
    <w:p w14:paraId="02B7232E" w14:textId="77777777" w:rsidR="00D93D0E" w:rsidRDefault="00D93D0E">
      <w:pPr>
        <w:rPr>
          <w:rFonts w:hint="eastAsia"/>
        </w:rPr>
      </w:pPr>
    </w:p>
    <w:p w14:paraId="4B640D22" w14:textId="77777777" w:rsidR="00D93D0E" w:rsidRDefault="00D93D0E">
      <w:pPr>
        <w:rPr>
          <w:rFonts w:hint="eastAsia"/>
        </w:rPr>
      </w:pPr>
    </w:p>
    <w:p w14:paraId="5AFFFBBE" w14:textId="77777777" w:rsidR="00D93D0E" w:rsidRDefault="00D93D0E">
      <w:pPr>
        <w:rPr>
          <w:rFonts w:hint="eastAsia"/>
        </w:rPr>
      </w:pPr>
    </w:p>
    <w:p w14:paraId="4F9F2D58" w14:textId="77777777" w:rsidR="00D93D0E" w:rsidRDefault="00D93D0E">
      <w:pPr>
        <w:rPr>
          <w:rFonts w:hint="eastAsia"/>
        </w:rPr>
      </w:pPr>
    </w:p>
    <w:p w14:paraId="376AB1E2" w14:textId="77777777" w:rsidR="00D93D0E" w:rsidRDefault="00D93D0E">
      <w:pPr>
        <w:rPr>
          <w:rFonts w:hint="eastAsia"/>
        </w:rPr>
      </w:pPr>
    </w:p>
    <w:tbl>
      <w:tblPr>
        <w:tblW w:w="9540" w:type="dxa"/>
        <w:tblCellSpacing w:w="15" w:type="dxa"/>
        <w:tblCellMar>
          <w:top w:w="15" w:type="dxa"/>
          <w:left w:w="15" w:type="dxa"/>
          <w:bottom w:w="15" w:type="dxa"/>
          <w:right w:w="15" w:type="dxa"/>
        </w:tblCellMar>
        <w:tblLook w:val="04A0" w:firstRow="1" w:lastRow="0" w:firstColumn="1" w:lastColumn="0" w:noHBand="0" w:noVBand="1"/>
      </w:tblPr>
      <w:tblGrid>
        <w:gridCol w:w="1376"/>
        <w:gridCol w:w="2819"/>
        <w:gridCol w:w="2284"/>
        <w:gridCol w:w="731"/>
        <w:gridCol w:w="1147"/>
        <w:gridCol w:w="1183"/>
      </w:tblGrid>
      <w:tr w:rsidR="00D93D0E" w:rsidRPr="00D93D0E" w14:paraId="0D47756D" w14:textId="77777777" w:rsidTr="00D93D0E">
        <w:trPr>
          <w:trHeight w:val="438"/>
          <w:tblHeader/>
          <w:tblCellSpacing w:w="15" w:type="dxa"/>
        </w:trPr>
        <w:tc>
          <w:tcPr>
            <w:tcW w:w="0" w:type="auto"/>
            <w:gridSpan w:val="6"/>
            <w:vAlign w:val="center"/>
          </w:tcPr>
          <w:p w14:paraId="48CD767D" w14:textId="575A903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lastRenderedPageBreak/>
              <w:t>B. Omnibus simple-effects tests</w:t>
            </w:r>
          </w:p>
        </w:tc>
      </w:tr>
      <w:tr w:rsidR="00D93D0E" w:rsidRPr="00D93D0E" w14:paraId="66501009" w14:textId="77777777" w:rsidTr="00D93D0E">
        <w:trPr>
          <w:trHeight w:val="438"/>
          <w:tblHeader/>
          <w:tblCellSpacing w:w="15" w:type="dxa"/>
        </w:trPr>
        <w:tc>
          <w:tcPr>
            <w:tcW w:w="0" w:type="auto"/>
            <w:tcBorders>
              <w:top w:val="single" w:sz="4" w:space="0" w:color="auto"/>
              <w:bottom w:val="single" w:sz="4" w:space="0" w:color="auto"/>
            </w:tcBorders>
            <w:vAlign w:val="center"/>
            <w:hideMark/>
          </w:tcPr>
          <w:p w14:paraId="43B5B57D"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Outcome</w:t>
            </w:r>
          </w:p>
        </w:tc>
        <w:tc>
          <w:tcPr>
            <w:tcW w:w="0" w:type="auto"/>
            <w:tcBorders>
              <w:top w:val="single" w:sz="4" w:space="0" w:color="auto"/>
              <w:bottom w:val="single" w:sz="4" w:space="0" w:color="auto"/>
            </w:tcBorders>
            <w:vAlign w:val="center"/>
            <w:hideMark/>
          </w:tcPr>
          <w:p w14:paraId="2D0044B8"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Simple effect tested</w:t>
            </w:r>
          </w:p>
        </w:tc>
        <w:tc>
          <w:tcPr>
            <w:tcW w:w="0" w:type="auto"/>
            <w:tcBorders>
              <w:top w:val="single" w:sz="4" w:space="0" w:color="auto"/>
              <w:bottom w:val="single" w:sz="4" w:space="0" w:color="auto"/>
            </w:tcBorders>
            <w:vAlign w:val="center"/>
            <w:hideMark/>
          </w:tcPr>
          <w:p w14:paraId="7E59052E"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Stratum</w:t>
            </w:r>
          </w:p>
        </w:tc>
        <w:tc>
          <w:tcPr>
            <w:tcW w:w="0" w:type="auto"/>
            <w:tcBorders>
              <w:top w:val="single" w:sz="4" w:space="0" w:color="auto"/>
              <w:bottom w:val="single" w:sz="4" w:space="0" w:color="auto"/>
            </w:tcBorders>
            <w:vAlign w:val="center"/>
            <w:hideMark/>
          </w:tcPr>
          <w:p w14:paraId="3828BAB6"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df</w:t>
            </w:r>
          </w:p>
        </w:tc>
        <w:tc>
          <w:tcPr>
            <w:tcW w:w="0" w:type="auto"/>
            <w:tcBorders>
              <w:top w:val="single" w:sz="4" w:space="0" w:color="auto"/>
              <w:bottom w:val="single" w:sz="4" w:space="0" w:color="auto"/>
            </w:tcBorders>
            <w:vAlign w:val="center"/>
            <w:hideMark/>
          </w:tcPr>
          <w:p w14:paraId="0D8F9B7B"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F</w:t>
            </w:r>
          </w:p>
        </w:tc>
        <w:tc>
          <w:tcPr>
            <w:tcW w:w="0" w:type="auto"/>
            <w:tcBorders>
              <w:top w:val="single" w:sz="4" w:space="0" w:color="auto"/>
              <w:bottom w:val="single" w:sz="4" w:space="0" w:color="auto"/>
            </w:tcBorders>
            <w:vAlign w:val="center"/>
            <w:hideMark/>
          </w:tcPr>
          <w:p w14:paraId="594C7C79"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P value</w:t>
            </w:r>
          </w:p>
        </w:tc>
      </w:tr>
      <w:tr w:rsidR="00D93D0E" w:rsidRPr="00D93D0E" w14:paraId="4A3DB316" w14:textId="77777777" w:rsidTr="00D93D0E">
        <w:trPr>
          <w:trHeight w:val="438"/>
          <w:tblCellSpacing w:w="15" w:type="dxa"/>
        </w:trPr>
        <w:tc>
          <w:tcPr>
            <w:tcW w:w="0" w:type="auto"/>
            <w:vAlign w:val="center"/>
            <w:hideMark/>
          </w:tcPr>
          <w:p w14:paraId="2884208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6FE1C80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43C338E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Vehicle</w:t>
            </w:r>
          </w:p>
        </w:tc>
        <w:tc>
          <w:tcPr>
            <w:tcW w:w="0" w:type="auto"/>
            <w:vAlign w:val="center"/>
            <w:hideMark/>
          </w:tcPr>
          <w:p w14:paraId="336A4AF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0FCB7C5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2.013</w:t>
            </w:r>
          </w:p>
        </w:tc>
        <w:tc>
          <w:tcPr>
            <w:tcW w:w="0" w:type="auto"/>
            <w:vAlign w:val="center"/>
            <w:hideMark/>
          </w:tcPr>
          <w:p w14:paraId="0C6CEFF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0.1428</w:t>
            </w:r>
          </w:p>
        </w:tc>
      </w:tr>
      <w:tr w:rsidR="00D93D0E" w:rsidRPr="00D93D0E" w14:paraId="086B90AD" w14:textId="77777777" w:rsidTr="00D93D0E">
        <w:trPr>
          <w:trHeight w:val="438"/>
          <w:tblCellSpacing w:w="15" w:type="dxa"/>
        </w:trPr>
        <w:tc>
          <w:tcPr>
            <w:tcW w:w="0" w:type="auto"/>
            <w:vAlign w:val="center"/>
            <w:hideMark/>
          </w:tcPr>
          <w:p w14:paraId="3C0C383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3BD5A56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0E36E07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65 mg/kg</w:t>
            </w:r>
          </w:p>
        </w:tc>
        <w:tc>
          <w:tcPr>
            <w:tcW w:w="0" w:type="auto"/>
            <w:vAlign w:val="center"/>
            <w:hideMark/>
          </w:tcPr>
          <w:p w14:paraId="6A4F229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78EE7BA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6.164</w:t>
            </w:r>
          </w:p>
        </w:tc>
        <w:tc>
          <w:tcPr>
            <w:tcW w:w="0" w:type="auto"/>
            <w:vAlign w:val="center"/>
            <w:hideMark/>
          </w:tcPr>
          <w:p w14:paraId="700B9BF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0.0037</w:t>
            </w:r>
          </w:p>
        </w:tc>
      </w:tr>
      <w:tr w:rsidR="00D93D0E" w:rsidRPr="00D93D0E" w14:paraId="7D5F14CD" w14:textId="77777777" w:rsidTr="00D93D0E">
        <w:trPr>
          <w:trHeight w:val="438"/>
          <w:tblCellSpacing w:w="15" w:type="dxa"/>
        </w:trPr>
        <w:tc>
          <w:tcPr>
            <w:tcW w:w="0" w:type="auto"/>
            <w:vAlign w:val="center"/>
            <w:hideMark/>
          </w:tcPr>
          <w:p w14:paraId="219A020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2C4BD34E"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73F6233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130 mg/kg</w:t>
            </w:r>
          </w:p>
        </w:tc>
        <w:tc>
          <w:tcPr>
            <w:tcW w:w="0" w:type="auto"/>
            <w:vAlign w:val="center"/>
            <w:hideMark/>
          </w:tcPr>
          <w:p w14:paraId="44B2B51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16D9728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9.925</w:t>
            </w:r>
          </w:p>
        </w:tc>
        <w:tc>
          <w:tcPr>
            <w:tcW w:w="0" w:type="auto"/>
            <w:vAlign w:val="center"/>
            <w:hideMark/>
          </w:tcPr>
          <w:p w14:paraId="2F0C13C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0.0002</w:t>
            </w:r>
          </w:p>
        </w:tc>
      </w:tr>
      <w:tr w:rsidR="00D93D0E" w:rsidRPr="00D93D0E" w14:paraId="0965BD3A" w14:textId="77777777" w:rsidTr="00D93D0E">
        <w:trPr>
          <w:trHeight w:val="451"/>
          <w:tblCellSpacing w:w="15" w:type="dxa"/>
        </w:trPr>
        <w:tc>
          <w:tcPr>
            <w:tcW w:w="0" w:type="auto"/>
            <w:vAlign w:val="center"/>
            <w:hideMark/>
          </w:tcPr>
          <w:p w14:paraId="43ADEB1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021FC8E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vAlign w:val="center"/>
            <w:hideMark/>
          </w:tcPr>
          <w:p w14:paraId="186B756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CC</w:t>
            </w:r>
          </w:p>
        </w:tc>
        <w:tc>
          <w:tcPr>
            <w:tcW w:w="0" w:type="auto"/>
            <w:vAlign w:val="center"/>
            <w:hideMark/>
          </w:tcPr>
          <w:p w14:paraId="6D83B35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7083963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9.381</w:t>
            </w:r>
          </w:p>
        </w:tc>
        <w:tc>
          <w:tcPr>
            <w:tcW w:w="0" w:type="auto"/>
            <w:vAlign w:val="center"/>
            <w:hideMark/>
          </w:tcPr>
          <w:p w14:paraId="0326FA8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0.0003</w:t>
            </w:r>
          </w:p>
        </w:tc>
      </w:tr>
      <w:tr w:rsidR="00D93D0E" w:rsidRPr="00D93D0E" w14:paraId="700D0E7A" w14:textId="77777777" w:rsidTr="00D93D0E">
        <w:trPr>
          <w:trHeight w:val="438"/>
          <w:tblCellSpacing w:w="15" w:type="dxa"/>
        </w:trPr>
        <w:tc>
          <w:tcPr>
            <w:tcW w:w="0" w:type="auto"/>
            <w:vAlign w:val="center"/>
            <w:hideMark/>
          </w:tcPr>
          <w:p w14:paraId="1F1905A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1DFBCA1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vAlign w:val="center"/>
            <w:hideMark/>
          </w:tcPr>
          <w:p w14:paraId="5F85399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CT</w:t>
            </w:r>
          </w:p>
        </w:tc>
        <w:tc>
          <w:tcPr>
            <w:tcW w:w="0" w:type="auto"/>
            <w:vAlign w:val="center"/>
            <w:hideMark/>
          </w:tcPr>
          <w:p w14:paraId="14FF853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29A6CDC0"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11.538</w:t>
            </w:r>
          </w:p>
        </w:tc>
        <w:tc>
          <w:tcPr>
            <w:tcW w:w="0" w:type="auto"/>
            <w:vAlign w:val="center"/>
            <w:hideMark/>
          </w:tcPr>
          <w:p w14:paraId="7F3003C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290D5A80" w14:textId="77777777" w:rsidTr="00D93D0E">
        <w:trPr>
          <w:trHeight w:val="438"/>
          <w:tblCellSpacing w:w="15" w:type="dxa"/>
        </w:trPr>
        <w:tc>
          <w:tcPr>
            <w:tcW w:w="0" w:type="auto"/>
            <w:vAlign w:val="center"/>
            <w:hideMark/>
          </w:tcPr>
          <w:p w14:paraId="3FF158D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Hcy</w:t>
            </w:r>
          </w:p>
        </w:tc>
        <w:tc>
          <w:tcPr>
            <w:tcW w:w="0" w:type="auto"/>
            <w:vAlign w:val="center"/>
            <w:hideMark/>
          </w:tcPr>
          <w:p w14:paraId="28E9964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vAlign w:val="center"/>
            <w:hideMark/>
          </w:tcPr>
          <w:p w14:paraId="2436224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w:t>
            </w:r>
          </w:p>
        </w:tc>
        <w:tc>
          <w:tcPr>
            <w:tcW w:w="0" w:type="auto"/>
            <w:vAlign w:val="center"/>
            <w:hideMark/>
          </w:tcPr>
          <w:p w14:paraId="4BCD5EB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20B6C44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22.540</w:t>
            </w:r>
          </w:p>
        </w:tc>
        <w:tc>
          <w:tcPr>
            <w:tcW w:w="0" w:type="auto"/>
            <w:vAlign w:val="center"/>
            <w:hideMark/>
          </w:tcPr>
          <w:p w14:paraId="1E93D98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73033B64" w14:textId="77777777" w:rsidTr="00D93D0E">
        <w:trPr>
          <w:trHeight w:val="438"/>
          <w:tblCellSpacing w:w="15" w:type="dxa"/>
        </w:trPr>
        <w:tc>
          <w:tcPr>
            <w:tcW w:w="0" w:type="auto"/>
            <w:vAlign w:val="center"/>
            <w:hideMark/>
          </w:tcPr>
          <w:p w14:paraId="0055B26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vAlign w:val="center"/>
            <w:hideMark/>
          </w:tcPr>
          <w:p w14:paraId="72A9BAF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74773DC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Vehicle</w:t>
            </w:r>
          </w:p>
        </w:tc>
        <w:tc>
          <w:tcPr>
            <w:tcW w:w="0" w:type="auto"/>
            <w:vAlign w:val="center"/>
            <w:hideMark/>
          </w:tcPr>
          <w:p w14:paraId="1D89B04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463C0AB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22.457</w:t>
            </w:r>
          </w:p>
        </w:tc>
        <w:tc>
          <w:tcPr>
            <w:tcW w:w="0" w:type="auto"/>
            <w:vAlign w:val="center"/>
            <w:hideMark/>
          </w:tcPr>
          <w:p w14:paraId="08745C3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76D7B94F" w14:textId="77777777" w:rsidTr="00D93D0E">
        <w:trPr>
          <w:trHeight w:val="438"/>
          <w:tblCellSpacing w:w="15" w:type="dxa"/>
        </w:trPr>
        <w:tc>
          <w:tcPr>
            <w:tcW w:w="0" w:type="auto"/>
            <w:vAlign w:val="center"/>
            <w:hideMark/>
          </w:tcPr>
          <w:p w14:paraId="5E0A641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vAlign w:val="center"/>
            <w:hideMark/>
          </w:tcPr>
          <w:p w14:paraId="4FAF7EE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1AA36F7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65 mg/kg</w:t>
            </w:r>
          </w:p>
        </w:tc>
        <w:tc>
          <w:tcPr>
            <w:tcW w:w="0" w:type="auto"/>
            <w:vAlign w:val="center"/>
            <w:hideMark/>
          </w:tcPr>
          <w:p w14:paraId="0AF89130"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7CE6873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121.682</w:t>
            </w:r>
          </w:p>
        </w:tc>
        <w:tc>
          <w:tcPr>
            <w:tcW w:w="0" w:type="auto"/>
            <w:vAlign w:val="center"/>
            <w:hideMark/>
          </w:tcPr>
          <w:p w14:paraId="32DD822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223FE894" w14:textId="77777777" w:rsidTr="00D93D0E">
        <w:trPr>
          <w:trHeight w:val="451"/>
          <w:tblCellSpacing w:w="15" w:type="dxa"/>
        </w:trPr>
        <w:tc>
          <w:tcPr>
            <w:tcW w:w="0" w:type="auto"/>
            <w:vAlign w:val="center"/>
            <w:hideMark/>
          </w:tcPr>
          <w:p w14:paraId="4CECF80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vAlign w:val="center"/>
            <w:hideMark/>
          </w:tcPr>
          <w:p w14:paraId="39F4B10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Genotype</w:t>
            </w:r>
          </w:p>
        </w:tc>
        <w:tc>
          <w:tcPr>
            <w:tcW w:w="0" w:type="auto"/>
            <w:vAlign w:val="center"/>
            <w:hideMark/>
          </w:tcPr>
          <w:p w14:paraId="7B3792F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130 mg/kg</w:t>
            </w:r>
          </w:p>
        </w:tc>
        <w:tc>
          <w:tcPr>
            <w:tcW w:w="0" w:type="auto"/>
            <w:vAlign w:val="center"/>
            <w:hideMark/>
          </w:tcPr>
          <w:p w14:paraId="1E0DBD2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101EA6F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297.883</w:t>
            </w:r>
          </w:p>
        </w:tc>
        <w:tc>
          <w:tcPr>
            <w:tcW w:w="0" w:type="auto"/>
            <w:vAlign w:val="center"/>
            <w:hideMark/>
          </w:tcPr>
          <w:p w14:paraId="02F8EA44"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0ACE1B00" w14:textId="77777777" w:rsidTr="00D93D0E">
        <w:trPr>
          <w:trHeight w:val="438"/>
          <w:tblCellSpacing w:w="15" w:type="dxa"/>
        </w:trPr>
        <w:tc>
          <w:tcPr>
            <w:tcW w:w="0" w:type="auto"/>
            <w:vAlign w:val="center"/>
            <w:hideMark/>
          </w:tcPr>
          <w:p w14:paraId="08CA4040"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vAlign w:val="center"/>
            <w:hideMark/>
          </w:tcPr>
          <w:p w14:paraId="520F907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vAlign w:val="center"/>
            <w:hideMark/>
          </w:tcPr>
          <w:p w14:paraId="3A27294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CC</w:t>
            </w:r>
          </w:p>
        </w:tc>
        <w:tc>
          <w:tcPr>
            <w:tcW w:w="0" w:type="auto"/>
            <w:vAlign w:val="center"/>
            <w:hideMark/>
          </w:tcPr>
          <w:p w14:paraId="0B67A47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221E60D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54.789</w:t>
            </w:r>
          </w:p>
        </w:tc>
        <w:tc>
          <w:tcPr>
            <w:tcW w:w="0" w:type="auto"/>
            <w:vAlign w:val="center"/>
            <w:hideMark/>
          </w:tcPr>
          <w:p w14:paraId="02762DF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65B5E575" w14:textId="77777777" w:rsidTr="00D93D0E">
        <w:trPr>
          <w:trHeight w:val="438"/>
          <w:tblCellSpacing w:w="15" w:type="dxa"/>
        </w:trPr>
        <w:tc>
          <w:tcPr>
            <w:tcW w:w="0" w:type="auto"/>
            <w:vAlign w:val="center"/>
            <w:hideMark/>
          </w:tcPr>
          <w:p w14:paraId="1FEE804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vAlign w:val="center"/>
            <w:hideMark/>
          </w:tcPr>
          <w:p w14:paraId="1BBD0EB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vAlign w:val="center"/>
            <w:hideMark/>
          </w:tcPr>
          <w:p w14:paraId="3EEB2E2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CT</w:t>
            </w:r>
          </w:p>
        </w:tc>
        <w:tc>
          <w:tcPr>
            <w:tcW w:w="0" w:type="auto"/>
            <w:vAlign w:val="center"/>
            <w:hideMark/>
          </w:tcPr>
          <w:p w14:paraId="5F568D4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vAlign w:val="center"/>
            <w:hideMark/>
          </w:tcPr>
          <w:p w14:paraId="1676F61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34.843</w:t>
            </w:r>
          </w:p>
        </w:tc>
        <w:tc>
          <w:tcPr>
            <w:tcW w:w="0" w:type="auto"/>
            <w:vAlign w:val="center"/>
            <w:hideMark/>
          </w:tcPr>
          <w:p w14:paraId="6CCBE8F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r w:rsidR="00D93D0E" w:rsidRPr="00D93D0E" w14:paraId="2E8188BB" w14:textId="77777777" w:rsidTr="00D93D0E">
        <w:trPr>
          <w:trHeight w:val="438"/>
          <w:tblCellSpacing w:w="15" w:type="dxa"/>
        </w:trPr>
        <w:tc>
          <w:tcPr>
            <w:tcW w:w="0" w:type="auto"/>
            <w:tcBorders>
              <w:bottom w:val="single" w:sz="4" w:space="0" w:color="auto"/>
            </w:tcBorders>
            <w:vAlign w:val="center"/>
            <w:hideMark/>
          </w:tcPr>
          <w:p w14:paraId="0E30B88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FA</w:t>
            </w:r>
          </w:p>
        </w:tc>
        <w:tc>
          <w:tcPr>
            <w:tcW w:w="0" w:type="auto"/>
            <w:tcBorders>
              <w:bottom w:val="single" w:sz="4" w:space="0" w:color="auto"/>
            </w:tcBorders>
            <w:vAlign w:val="center"/>
            <w:hideMark/>
          </w:tcPr>
          <w:p w14:paraId="7E23287E"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treatment</w:t>
            </w:r>
          </w:p>
        </w:tc>
        <w:tc>
          <w:tcPr>
            <w:tcW w:w="0" w:type="auto"/>
            <w:tcBorders>
              <w:bottom w:val="single" w:sz="4" w:space="0" w:color="auto"/>
            </w:tcBorders>
            <w:vAlign w:val="center"/>
            <w:hideMark/>
          </w:tcPr>
          <w:p w14:paraId="25D55EB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w:t>
            </w:r>
          </w:p>
        </w:tc>
        <w:tc>
          <w:tcPr>
            <w:tcW w:w="0" w:type="auto"/>
            <w:tcBorders>
              <w:bottom w:val="single" w:sz="4" w:space="0" w:color="auto"/>
            </w:tcBorders>
            <w:vAlign w:val="center"/>
            <w:hideMark/>
          </w:tcPr>
          <w:p w14:paraId="05A040F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2, 58</w:t>
            </w:r>
          </w:p>
        </w:tc>
        <w:tc>
          <w:tcPr>
            <w:tcW w:w="0" w:type="auto"/>
            <w:tcBorders>
              <w:bottom w:val="single" w:sz="4" w:space="0" w:color="auto"/>
            </w:tcBorders>
            <w:vAlign w:val="center"/>
            <w:hideMark/>
          </w:tcPr>
          <w:p w14:paraId="6FE9286E"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329.930</w:t>
            </w:r>
          </w:p>
        </w:tc>
        <w:tc>
          <w:tcPr>
            <w:tcW w:w="0" w:type="auto"/>
            <w:tcBorders>
              <w:bottom w:val="single" w:sz="4" w:space="0" w:color="auto"/>
            </w:tcBorders>
            <w:vAlign w:val="center"/>
            <w:hideMark/>
          </w:tcPr>
          <w:p w14:paraId="5EC108F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&lt;0.0001</w:t>
            </w:r>
          </w:p>
        </w:tc>
      </w:tr>
    </w:tbl>
    <w:p w14:paraId="60EE4198" w14:textId="77777777" w:rsidR="00D93D0E" w:rsidRDefault="00D93D0E">
      <w:pPr>
        <w:rPr>
          <w:rFonts w:hint="eastAsia"/>
        </w:rPr>
      </w:pPr>
    </w:p>
    <w:p w14:paraId="06896ACF" w14:textId="77777777" w:rsidR="00D93D0E" w:rsidRDefault="00D93D0E">
      <w:pPr>
        <w:rPr>
          <w:rFonts w:hint="eastAsia"/>
        </w:rPr>
      </w:pPr>
    </w:p>
    <w:p w14:paraId="1FFDCD5D" w14:textId="77777777" w:rsidR="00D93D0E" w:rsidRDefault="00D93D0E">
      <w:pPr>
        <w:rPr>
          <w:rFonts w:hint="eastAsia"/>
        </w:rPr>
      </w:pPr>
    </w:p>
    <w:p w14:paraId="5941ABC3" w14:textId="77777777" w:rsidR="00D93D0E" w:rsidRDefault="00D93D0E">
      <w:pPr>
        <w:rPr>
          <w:rFonts w:hint="eastAsia"/>
        </w:rPr>
      </w:pPr>
    </w:p>
    <w:p w14:paraId="5D820B07" w14:textId="77777777" w:rsidR="00D93D0E" w:rsidRDefault="00D93D0E">
      <w:pPr>
        <w:rPr>
          <w:rFonts w:hint="eastAsia"/>
        </w:rPr>
      </w:pPr>
    </w:p>
    <w:p w14:paraId="2337BEBF" w14:textId="77777777" w:rsidR="00D93D0E" w:rsidRDefault="00D93D0E">
      <w:pPr>
        <w:rPr>
          <w:rFonts w:hint="eastAsia"/>
        </w:rPr>
      </w:pPr>
    </w:p>
    <w:p w14:paraId="2FD09522" w14:textId="77777777" w:rsidR="00D93D0E" w:rsidRDefault="00D93D0E">
      <w:pPr>
        <w:rPr>
          <w:rFonts w:hint="eastAsia"/>
        </w:rPr>
      </w:pPr>
    </w:p>
    <w:p w14:paraId="607F1BB4" w14:textId="77777777" w:rsidR="00D93D0E" w:rsidRDefault="00D93D0E">
      <w:pPr>
        <w:rPr>
          <w:rFonts w:hint="eastAsia"/>
        </w:rPr>
      </w:pPr>
    </w:p>
    <w:tbl>
      <w:tblPr>
        <w:tblW w:w="9241" w:type="dxa"/>
        <w:tblCellSpacing w:w="15" w:type="dxa"/>
        <w:tblCellMar>
          <w:top w:w="15" w:type="dxa"/>
          <w:left w:w="15" w:type="dxa"/>
          <w:bottom w:w="15" w:type="dxa"/>
          <w:right w:w="15" w:type="dxa"/>
        </w:tblCellMar>
        <w:tblLook w:val="04A0" w:firstRow="1" w:lastRow="0" w:firstColumn="1" w:lastColumn="0" w:noHBand="0" w:noVBand="1"/>
      </w:tblPr>
      <w:tblGrid>
        <w:gridCol w:w="1985"/>
        <w:gridCol w:w="1142"/>
        <w:gridCol w:w="3088"/>
        <w:gridCol w:w="1590"/>
        <w:gridCol w:w="1436"/>
      </w:tblGrid>
      <w:tr w:rsidR="00D93D0E" w:rsidRPr="00D93D0E" w14:paraId="53AF1704" w14:textId="77777777" w:rsidTr="00DF3900">
        <w:trPr>
          <w:trHeight w:val="1027"/>
          <w:tblHeader/>
          <w:tblCellSpacing w:w="15" w:type="dxa"/>
        </w:trPr>
        <w:tc>
          <w:tcPr>
            <w:tcW w:w="0" w:type="auto"/>
            <w:gridSpan w:val="5"/>
            <w:vAlign w:val="center"/>
          </w:tcPr>
          <w:p w14:paraId="6ECD43CE" w14:textId="7045F2A2"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lastRenderedPageBreak/>
              <w:t>C. Tukey-adjusted pairwise comparisons for serum Hcy</w:t>
            </w:r>
          </w:p>
        </w:tc>
      </w:tr>
      <w:tr w:rsidR="00D93D0E" w:rsidRPr="00D93D0E" w14:paraId="4DD96C4D" w14:textId="77777777" w:rsidTr="0023736B">
        <w:trPr>
          <w:trHeight w:val="1027"/>
          <w:tblHeader/>
          <w:tblCellSpacing w:w="15" w:type="dxa"/>
        </w:trPr>
        <w:tc>
          <w:tcPr>
            <w:tcW w:w="0" w:type="auto"/>
            <w:gridSpan w:val="5"/>
            <w:vAlign w:val="center"/>
          </w:tcPr>
          <w:p w14:paraId="6D3CBADC" w14:textId="3741D6C2"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C1. Genotype comparisons within each treatment</w:t>
            </w:r>
          </w:p>
        </w:tc>
      </w:tr>
      <w:tr w:rsidR="00D93D0E" w:rsidRPr="00D93D0E" w14:paraId="6C95701D" w14:textId="77777777" w:rsidTr="00D93D0E">
        <w:trPr>
          <w:trHeight w:val="1027"/>
          <w:tblHeader/>
          <w:tblCellSpacing w:w="15" w:type="dxa"/>
        </w:trPr>
        <w:tc>
          <w:tcPr>
            <w:tcW w:w="0" w:type="auto"/>
            <w:tcBorders>
              <w:top w:val="single" w:sz="4" w:space="0" w:color="auto"/>
              <w:bottom w:val="single" w:sz="4" w:space="0" w:color="auto"/>
            </w:tcBorders>
            <w:vAlign w:val="center"/>
            <w:hideMark/>
          </w:tcPr>
          <w:p w14:paraId="58B0A571"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Treatment</w:t>
            </w:r>
          </w:p>
        </w:tc>
        <w:tc>
          <w:tcPr>
            <w:tcW w:w="0" w:type="auto"/>
            <w:tcBorders>
              <w:top w:val="single" w:sz="4" w:space="0" w:color="auto"/>
              <w:bottom w:val="single" w:sz="4" w:space="0" w:color="auto"/>
            </w:tcBorders>
            <w:vAlign w:val="center"/>
            <w:hideMark/>
          </w:tcPr>
          <w:p w14:paraId="0BC7B4E0"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Contrast</w:t>
            </w:r>
          </w:p>
        </w:tc>
        <w:tc>
          <w:tcPr>
            <w:tcW w:w="0" w:type="auto"/>
            <w:tcBorders>
              <w:top w:val="single" w:sz="4" w:space="0" w:color="auto"/>
              <w:bottom w:val="single" w:sz="4" w:space="0" w:color="auto"/>
            </w:tcBorders>
            <w:vAlign w:val="center"/>
            <w:hideMark/>
          </w:tcPr>
          <w:p w14:paraId="07729A2B"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Mean difference, μmol/L</w:t>
            </w:r>
          </w:p>
        </w:tc>
        <w:tc>
          <w:tcPr>
            <w:tcW w:w="0" w:type="auto"/>
            <w:tcBorders>
              <w:top w:val="single" w:sz="4" w:space="0" w:color="auto"/>
              <w:bottom w:val="single" w:sz="4" w:space="0" w:color="auto"/>
            </w:tcBorders>
            <w:vAlign w:val="center"/>
            <w:hideMark/>
          </w:tcPr>
          <w:p w14:paraId="52911E37"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95% CI</w:t>
            </w:r>
          </w:p>
        </w:tc>
        <w:tc>
          <w:tcPr>
            <w:tcW w:w="0" w:type="auto"/>
            <w:tcBorders>
              <w:top w:val="single" w:sz="4" w:space="0" w:color="auto"/>
              <w:bottom w:val="single" w:sz="4" w:space="0" w:color="auto"/>
            </w:tcBorders>
            <w:vAlign w:val="center"/>
            <w:hideMark/>
          </w:tcPr>
          <w:p w14:paraId="2440FF78" w14:textId="77777777" w:rsidR="00D93D0E" w:rsidRPr="00D93D0E" w:rsidRDefault="00D93D0E" w:rsidP="00D93D0E">
            <w:pPr>
              <w:rPr>
                <w:rFonts w:ascii="Times New Roman" w:hAnsi="Times New Roman" w:cs="Times New Roman"/>
                <w:b/>
                <w:bCs/>
                <w:sz w:val="28"/>
                <w:szCs w:val="28"/>
              </w:rPr>
            </w:pPr>
            <w:r w:rsidRPr="00D93D0E">
              <w:rPr>
                <w:rFonts w:ascii="Times New Roman" w:hAnsi="Times New Roman" w:cs="Times New Roman"/>
                <w:b/>
                <w:bCs/>
                <w:sz w:val="28"/>
                <w:szCs w:val="28"/>
              </w:rPr>
              <w:t>Adjusted P</w:t>
            </w:r>
          </w:p>
        </w:tc>
      </w:tr>
      <w:tr w:rsidR="00D93D0E" w:rsidRPr="00D93D0E" w14:paraId="6692814F" w14:textId="77777777" w:rsidTr="00D93D0E">
        <w:trPr>
          <w:trHeight w:val="1035"/>
          <w:tblCellSpacing w:w="15" w:type="dxa"/>
        </w:trPr>
        <w:tc>
          <w:tcPr>
            <w:tcW w:w="0" w:type="auto"/>
            <w:vAlign w:val="center"/>
            <w:hideMark/>
          </w:tcPr>
          <w:p w14:paraId="3BFAFA5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Vehicle</w:t>
            </w:r>
          </w:p>
        </w:tc>
        <w:tc>
          <w:tcPr>
            <w:tcW w:w="0" w:type="auto"/>
            <w:vAlign w:val="center"/>
            <w:hideMark/>
          </w:tcPr>
          <w:p w14:paraId="2663253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CT − CC</w:t>
            </w:r>
          </w:p>
        </w:tc>
        <w:tc>
          <w:tcPr>
            <w:tcW w:w="0" w:type="auto"/>
            <w:vAlign w:val="center"/>
            <w:hideMark/>
          </w:tcPr>
          <w:p w14:paraId="4498672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0.34</w:t>
            </w:r>
          </w:p>
        </w:tc>
        <w:tc>
          <w:tcPr>
            <w:tcW w:w="0" w:type="auto"/>
            <w:vAlign w:val="center"/>
            <w:hideMark/>
          </w:tcPr>
          <w:p w14:paraId="25B9524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−3.21 to 3.89</w:t>
            </w:r>
          </w:p>
        </w:tc>
        <w:tc>
          <w:tcPr>
            <w:tcW w:w="0" w:type="auto"/>
            <w:vAlign w:val="center"/>
            <w:hideMark/>
          </w:tcPr>
          <w:p w14:paraId="5195455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0.9711</w:t>
            </w:r>
          </w:p>
        </w:tc>
      </w:tr>
      <w:tr w:rsidR="00D93D0E" w:rsidRPr="00D93D0E" w14:paraId="7E4DA9C1" w14:textId="77777777" w:rsidTr="00D93D0E">
        <w:trPr>
          <w:trHeight w:val="1035"/>
          <w:tblCellSpacing w:w="15" w:type="dxa"/>
        </w:trPr>
        <w:tc>
          <w:tcPr>
            <w:tcW w:w="0" w:type="auto"/>
            <w:vAlign w:val="center"/>
            <w:hideMark/>
          </w:tcPr>
          <w:p w14:paraId="1D7797F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Vehicle</w:t>
            </w:r>
          </w:p>
        </w:tc>
        <w:tc>
          <w:tcPr>
            <w:tcW w:w="0" w:type="auto"/>
            <w:vAlign w:val="center"/>
            <w:hideMark/>
          </w:tcPr>
          <w:p w14:paraId="100D46D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CC</w:t>
            </w:r>
          </w:p>
        </w:tc>
        <w:tc>
          <w:tcPr>
            <w:tcW w:w="0" w:type="auto"/>
            <w:vAlign w:val="center"/>
            <w:hideMark/>
          </w:tcPr>
          <w:p w14:paraId="68630F0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2.65</w:t>
            </w:r>
          </w:p>
        </w:tc>
        <w:tc>
          <w:tcPr>
            <w:tcW w:w="0" w:type="auto"/>
            <w:vAlign w:val="center"/>
            <w:hideMark/>
          </w:tcPr>
          <w:p w14:paraId="3B445B7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−0.78 to 6.08</w:t>
            </w:r>
          </w:p>
        </w:tc>
        <w:tc>
          <w:tcPr>
            <w:tcW w:w="0" w:type="auto"/>
            <w:vAlign w:val="center"/>
            <w:hideMark/>
          </w:tcPr>
          <w:p w14:paraId="487652A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0.1605</w:t>
            </w:r>
          </w:p>
        </w:tc>
      </w:tr>
      <w:tr w:rsidR="00D93D0E" w:rsidRPr="00D93D0E" w14:paraId="7AAFAD57" w14:textId="77777777" w:rsidTr="00D93D0E">
        <w:trPr>
          <w:trHeight w:val="1035"/>
          <w:tblCellSpacing w:w="15" w:type="dxa"/>
        </w:trPr>
        <w:tc>
          <w:tcPr>
            <w:tcW w:w="0" w:type="auto"/>
            <w:vAlign w:val="center"/>
            <w:hideMark/>
          </w:tcPr>
          <w:p w14:paraId="0476503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Vehicle</w:t>
            </w:r>
          </w:p>
        </w:tc>
        <w:tc>
          <w:tcPr>
            <w:tcW w:w="0" w:type="auto"/>
            <w:vAlign w:val="center"/>
            <w:hideMark/>
          </w:tcPr>
          <w:p w14:paraId="49EF440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CT</w:t>
            </w:r>
          </w:p>
        </w:tc>
        <w:tc>
          <w:tcPr>
            <w:tcW w:w="0" w:type="auto"/>
            <w:vAlign w:val="center"/>
            <w:hideMark/>
          </w:tcPr>
          <w:p w14:paraId="7B11FE1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2.31</w:t>
            </w:r>
          </w:p>
        </w:tc>
        <w:tc>
          <w:tcPr>
            <w:tcW w:w="0" w:type="auto"/>
            <w:vAlign w:val="center"/>
            <w:hideMark/>
          </w:tcPr>
          <w:p w14:paraId="7C4E672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−1.24 to 5.86</w:t>
            </w:r>
          </w:p>
        </w:tc>
        <w:tc>
          <w:tcPr>
            <w:tcW w:w="0" w:type="auto"/>
            <w:vAlign w:val="center"/>
            <w:hideMark/>
          </w:tcPr>
          <w:p w14:paraId="66D7AA5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0.2698</w:t>
            </w:r>
          </w:p>
        </w:tc>
      </w:tr>
      <w:tr w:rsidR="00D93D0E" w:rsidRPr="00D93D0E" w14:paraId="2D037061" w14:textId="77777777" w:rsidTr="00D93D0E">
        <w:trPr>
          <w:trHeight w:val="1027"/>
          <w:tblCellSpacing w:w="15" w:type="dxa"/>
        </w:trPr>
        <w:tc>
          <w:tcPr>
            <w:tcW w:w="0" w:type="auto"/>
            <w:vAlign w:val="center"/>
            <w:hideMark/>
          </w:tcPr>
          <w:p w14:paraId="4099D09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65 mg/kg</w:t>
            </w:r>
          </w:p>
        </w:tc>
        <w:tc>
          <w:tcPr>
            <w:tcW w:w="0" w:type="auto"/>
            <w:vAlign w:val="center"/>
            <w:hideMark/>
          </w:tcPr>
          <w:p w14:paraId="67E4704C"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CT − CC</w:t>
            </w:r>
          </w:p>
        </w:tc>
        <w:tc>
          <w:tcPr>
            <w:tcW w:w="0" w:type="auto"/>
            <w:vAlign w:val="center"/>
            <w:hideMark/>
          </w:tcPr>
          <w:p w14:paraId="41B4F0F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1.15</w:t>
            </w:r>
          </w:p>
        </w:tc>
        <w:tc>
          <w:tcPr>
            <w:tcW w:w="0" w:type="auto"/>
            <w:vAlign w:val="center"/>
            <w:hideMark/>
          </w:tcPr>
          <w:p w14:paraId="558D405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−2.40 to 4.70</w:t>
            </w:r>
          </w:p>
        </w:tc>
        <w:tc>
          <w:tcPr>
            <w:tcW w:w="0" w:type="auto"/>
            <w:vAlign w:val="center"/>
            <w:hideMark/>
          </w:tcPr>
          <w:p w14:paraId="26EB540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0.7184</w:t>
            </w:r>
          </w:p>
        </w:tc>
      </w:tr>
      <w:tr w:rsidR="00D93D0E" w:rsidRPr="00D93D0E" w14:paraId="1C90D245" w14:textId="77777777" w:rsidTr="00D93D0E">
        <w:trPr>
          <w:trHeight w:val="521"/>
          <w:tblCellSpacing w:w="15" w:type="dxa"/>
        </w:trPr>
        <w:tc>
          <w:tcPr>
            <w:tcW w:w="0" w:type="auto"/>
            <w:vAlign w:val="center"/>
            <w:hideMark/>
          </w:tcPr>
          <w:p w14:paraId="77FAF8E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65 mg/kg</w:t>
            </w:r>
          </w:p>
        </w:tc>
        <w:tc>
          <w:tcPr>
            <w:tcW w:w="0" w:type="auto"/>
            <w:vAlign w:val="center"/>
            <w:hideMark/>
          </w:tcPr>
          <w:p w14:paraId="722C851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CC</w:t>
            </w:r>
          </w:p>
        </w:tc>
        <w:tc>
          <w:tcPr>
            <w:tcW w:w="0" w:type="auto"/>
            <w:vAlign w:val="center"/>
            <w:hideMark/>
          </w:tcPr>
          <w:p w14:paraId="30F9EFD0"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5.09</w:t>
            </w:r>
          </w:p>
        </w:tc>
        <w:tc>
          <w:tcPr>
            <w:tcW w:w="0" w:type="auto"/>
            <w:vAlign w:val="center"/>
            <w:hideMark/>
          </w:tcPr>
          <w:p w14:paraId="7F71C42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1.42 to 8.76</w:t>
            </w:r>
          </w:p>
        </w:tc>
        <w:tc>
          <w:tcPr>
            <w:tcW w:w="0" w:type="auto"/>
            <w:vAlign w:val="center"/>
            <w:hideMark/>
          </w:tcPr>
          <w:p w14:paraId="4A7F9C0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0.0042</w:t>
            </w:r>
          </w:p>
        </w:tc>
      </w:tr>
      <w:tr w:rsidR="00D93D0E" w:rsidRPr="00D93D0E" w14:paraId="295BB7FE" w14:textId="77777777" w:rsidTr="00D93D0E">
        <w:trPr>
          <w:trHeight w:val="513"/>
          <w:tblCellSpacing w:w="15" w:type="dxa"/>
        </w:trPr>
        <w:tc>
          <w:tcPr>
            <w:tcW w:w="0" w:type="auto"/>
            <w:vAlign w:val="center"/>
            <w:hideMark/>
          </w:tcPr>
          <w:p w14:paraId="7ADF56D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65 mg/kg</w:t>
            </w:r>
          </w:p>
        </w:tc>
        <w:tc>
          <w:tcPr>
            <w:tcW w:w="0" w:type="auto"/>
            <w:vAlign w:val="center"/>
            <w:hideMark/>
          </w:tcPr>
          <w:p w14:paraId="65144628"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CT</w:t>
            </w:r>
          </w:p>
        </w:tc>
        <w:tc>
          <w:tcPr>
            <w:tcW w:w="0" w:type="auto"/>
            <w:vAlign w:val="center"/>
            <w:hideMark/>
          </w:tcPr>
          <w:p w14:paraId="55D45FB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3.94</w:t>
            </w:r>
          </w:p>
        </w:tc>
        <w:tc>
          <w:tcPr>
            <w:tcW w:w="0" w:type="auto"/>
            <w:vAlign w:val="center"/>
            <w:hideMark/>
          </w:tcPr>
          <w:p w14:paraId="4F681079"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0.38 to 7.49</w:t>
            </w:r>
          </w:p>
        </w:tc>
        <w:tc>
          <w:tcPr>
            <w:tcW w:w="0" w:type="auto"/>
            <w:vAlign w:val="center"/>
            <w:hideMark/>
          </w:tcPr>
          <w:p w14:paraId="664CBF8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0.0265</w:t>
            </w:r>
          </w:p>
        </w:tc>
      </w:tr>
      <w:tr w:rsidR="00D93D0E" w:rsidRPr="00D93D0E" w14:paraId="6D1611C0" w14:textId="77777777" w:rsidTr="00D93D0E">
        <w:trPr>
          <w:trHeight w:val="1035"/>
          <w:tblCellSpacing w:w="15" w:type="dxa"/>
        </w:trPr>
        <w:tc>
          <w:tcPr>
            <w:tcW w:w="0" w:type="auto"/>
            <w:vAlign w:val="center"/>
            <w:hideMark/>
          </w:tcPr>
          <w:p w14:paraId="3EAE55FA"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130 mg/kg</w:t>
            </w:r>
          </w:p>
        </w:tc>
        <w:tc>
          <w:tcPr>
            <w:tcW w:w="0" w:type="auto"/>
            <w:vAlign w:val="center"/>
            <w:hideMark/>
          </w:tcPr>
          <w:p w14:paraId="4125355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CT − CC</w:t>
            </w:r>
          </w:p>
        </w:tc>
        <w:tc>
          <w:tcPr>
            <w:tcW w:w="0" w:type="auto"/>
            <w:vAlign w:val="center"/>
            <w:hideMark/>
          </w:tcPr>
          <w:p w14:paraId="4B7BCBBB"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1.49</w:t>
            </w:r>
          </w:p>
        </w:tc>
        <w:tc>
          <w:tcPr>
            <w:tcW w:w="0" w:type="auto"/>
            <w:vAlign w:val="center"/>
            <w:hideMark/>
          </w:tcPr>
          <w:p w14:paraId="6743943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−2.06 to 5.05</w:t>
            </w:r>
          </w:p>
        </w:tc>
        <w:tc>
          <w:tcPr>
            <w:tcW w:w="0" w:type="auto"/>
            <w:vAlign w:val="center"/>
            <w:hideMark/>
          </w:tcPr>
          <w:p w14:paraId="269995D7"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0.5725</w:t>
            </w:r>
          </w:p>
        </w:tc>
      </w:tr>
      <w:tr w:rsidR="00D93D0E" w:rsidRPr="00D93D0E" w14:paraId="7445F141" w14:textId="77777777" w:rsidTr="00D93D0E">
        <w:trPr>
          <w:trHeight w:val="1035"/>
          <w:tblCellSpacing w:w="15" w:type="dxa"/>
        </w:trPr>
        <w:tc>
          <w:tcPr>
            <w:tcW w:w="0" w:type="auto"/>
            <w:vAlign w:val="center"/>
            <w:hideMark/>
          </w:tcPr>
          <w:p w14:paraId="02B3D8E2"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130 mg/kg</w:t>
            </w:r>
          </w:p>
        </w:tc>
        <w:tc>
          <w:tcPr>
            <w:tcW w:w="0" w:type="auto"/>
            <w:vAlign w:val="center"/>
            <w:hideMark/>
          </w:tcPr>
          <w:p w14:paraId="4893F965"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CC</w:t>
            </w:r>
          </w:p>
        </w:tc>
        <w:tc>
          <w:tcPr>
            <w:tcW w:w="0" w:type="auto"/>
            <w:vAlign w:val="center"/>
            <w:hideMark/>
          </w:tcPr>
          <w:p w14:paraId="6FD3605F"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6.37</w:t>
            </w:r>
          </w:p>
        </w:tc>
        <w:tc>
          <w:tcPr>
            <w:tcW w:w="0" w:type="auto"/>
            <w:vAlign w:val="center"/>
            <w:hideMark/>
          </w:tcPr>
          <w:p w14:paraId="1B2514B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2.81 to 9.92</w:t>
            </w:r>
          </w:p>
        </w:tc>
        <w:tc>
          <w:tcPr>
            <w:tcW w:w="0" w:type="auto"/>
            <w:vAlign w:val="center"/>
            <w:hideMark/>
          </w:tcPr>
          <w:p w14:paraId="7897D7FD"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0.0002</w:t>
            </w:r>
          </w:p>
        </w:tc>
      </w:tr>
      <w:tr w:rsidR="00D93D0E" w:rsidRPr="00D93D0E" w14:paraId="5DD48C54" w14:textId="77777777" w:rsidTr="00D93D0E">
        <w:trPr>
          <w:trHeight w:val="1027"/>
          <w:tblCellSpacing w:w="15" w:type="dxa"/>
        </w:trPr>
        <w:tc>
          <w:tcPr>
            <w:tcW w:w="0" w:type="auto"/>
            <w:tcBorders>
              <w:bottom w:val="single" w:sz="4" w:space="0" w:color="auto"/>
            </w:tcBorders>
            <w:vAlign w:val="center"/>
            <w:hideMark/>
          </w:tcPr>
          <w:p w14:paraId="3A453DA1"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OXC 130 mg/kg</w:t>
            </w:r>
          </w:p>
        </w:tc>
        <w:tc>
          <w:tcPr>
            <w:tcW w:w="0" w:type="auto"/>
            <w:tcBorders>
              <w:bottom w:val="single" w:sz="4" w:space="0" w:color="auto"/>
            </w:tcBorders>
            <w:vAlign w:val="center"/>
            <w:hideMark/>
          </w:tcPr>
          <w:p w14:paraId="0D5A1C70"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TT − CT</w:t>
            </w:r>
          </w:p>
        </w:tc>
        <w:tc>
          <w:tcPr>
            <w:tcW w:w="0" w:type="auto"/>
            <w:tcBorders>
              <w:bottom w:val="single" w:sz="4" w:space="0" w:color="auto"/>
            </w:tcBorders>
            <w:vAlign w:val="center"/>
            <w:hideMark/>
          </w:tcPr>
          <w:p w14:paraId="5501AB16"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4.87</w:t>
            </w:r>
          </w:p>
        </w:tc>
        <w:tc>
          <w:tcPr>
            <w:tcW w:w="0" w:type="auto"/>
            <w:tcBorders>
              <w:bottom w:val="single" w:sz="4" w:space="0" w:color="auto"/>
            </w:tcBorders>
            <w:vAlign w:val="center"/>
            <w:hideMark/>
          </w:tcPr>
          <w:p w14:paraId="3C0D3FE3"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1.20 to 8.54</w:t>
            </w:r>
          </w:p>
        </w:tc>
        <w:tc>
          <w:tcPr>
            <w:tcW w:w="0" w:type="auto"/>
            <w:tcBorders>
              <w:bottom w:val="single" w:sz="4" w:space="0" w:color="auto"/>
            </w:tcBorders>
            <w:vAlign w:val="center"/>
            <w:hideMark/>
          </w:tcPr>
          <w:p w14:paraId="6358B996" w14:textId="77777777" w:rsidR="00D93D0E" w:rsidRPr="00D93D0E" w:rsidRDefault="00D93D0E" w:rsidP="00D93D0E">
            <w:pPr>
              <w:rPr>
                <w:rFonts w:ascii="Times New Roman" w:hAnsi="Times New Roman" w:cs="Times New Roman"/>
                <w:sz w:val="28"/>
                <w:szCs w:val="28"/>
              </w:rPr>
            </w:pPr>
            <w:r w:rsidRPr="00D93D0E">
              <w:rPr>
                <w:rFonts w:ascii="Times New Roman" w:hAnsi="Times New Roman" w:cs="Times New Roman"/>
                <w:sz w:val="28"/>
                <w:szCs w:val="28"/>
              </w:rPr>
              <w:t>0.0063</w:t>
            </w:r>
          </w:p>
        </w:tc>
      </w:tr>
    </w:tbl>
    <w:p w14:paraId="272871A0" w14:textId="77777777" w:rsidR="00D93D0E" w:rsidRDefault="00D93D0E">
      <w:pPr>
        <w:rPr>
          <w:rFonts w:hint="eastAsia"/>
        </w:rPr>
      </w:pPr>
    </w:p>
    <w:p w14:paraId="00B64783" w14:textId="77777777" w:rsidR="00D93D0E" w:rsidRDefault="00D93D0E">
      <w:pPr>
        <w:rPr>
          <w:rFonts w:hint="eastAsia"/>
        </w:rPr>
      </w:pPr>
    </w:p>
    <w:p w14:paraId="5CA48178" w14:textId="77777777" w:rsidR="00D93D0E" w:rsidRDefault="00D93D0E">
      <w:pPr>
        <w:rPr>
          <w:rFonts w:hint="eastAsia"/>
        </w:rPr>
      </w:pPr>
    </w:p>
    <w:p w14:paraId="7A0A0A56" w14:textId="77777777" w:rsidR="00D93D0E" w:rsidRDefault="00D93D0E">
      <w:pPr>
        <w:rPr>
          <w:rFonts w:hint="eastAsia"/>
        </w:rPr>
      </w:pPr>
    </w:p>
    <w:p w14:paraId="7A870EA9" w14:textId="77777777" w:rsidR="00D93D0E" w:rsidRDefault="00D93D0E">
      <w:pPr>
        <w:rPr>
          <w:rFonts w:hint="eastAsia"/>
        </w:rPr>
      </w:pPr>
    </w:p>
    <w:tbl>
      <w:tblPr>
        <w:tblW w:w="9284" w:type="dxa"/>
        <w:tblCellSpacing w:w="15" w:type="dxa"/>
        <w:tblCellMar>
          <w:top w:w="15" w:type="dxa"/>
          <w:left w:w="15" w:type="dxa"/>
          <w:bottom w:w="15" w:type="dxa"/>
          <w:right w:w="15" w:type="dxa"/>
        </w:tblCellMar>
        <w:tblLook w:val="04A0" w:firstRow="1" w:lastRow="0" w:firstColumn="1" w:lastColumn="0" w:noHBand="0" w:noVBand="1"/>
      </w:tblPr>
      <w:tblGrid>
        <w:gridCol w:w="1028"/>
        <w:gridCol w:w="3275"/>
        <w:gridCol w:w="2507"/>
        <w:gridCol w:w="1298"/>
        <w:gridCol w:w="1176"/>
      </w:tblGrid>
      <w:tr w:rsidR="00012AA5" w:rsidRPr="00012AA5" w14:paraId="7A7A112E" w14:textId="77777777" w:rsidTr="00E65CF7">
        <w:trPr>
          <w:trHeight w:val="714"/>
          <w:tblHeader/>
          <w:tblCellSpacing w:w="15" w:type="dxa"/>
        </w:trPr>
        <w:tc>
          <w:tcPr>
            <w:tcW w:w="0" w:type="auto"/>
            <w:gridSpan w:val="5"/>
            <w:vAlign w:val="center"/>
          </w:tcPr>
          <w:p w14:paraId="28770EA8" w14:textId="3BCE8093"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lastRenderedPageBreak/>
              <w:t>C2. Treatment comparisons within each genotype</w:t>
            </w:r>
          </w:p>
        </w:tc>
      </w:tr>
      <w:tr w:rsidR="00012AA5" w:rsidRPr="00012AA5" w14:paraId="6D8DF473" w14:textId="77777777" w:rsidTr="00012AA5">
        <w:trPr>
          <w:trHeight w:val="714"/>
          <w:tblHeader/>
          <w:tblCellSpacing w:w="15" w:type="dxa"/>
        </w:trPr>
        <w:tc>
          <w:tcPr>
            <w:tcW w:w="0" w:type="auto"/>
            <w:tcBorders>
              <w:top w:val="single" w:sz="4" w:space="0" w:color="auto"/>
              <w:bottom w:val="single" w:sz="4" w:space="0" w:color="auto"/>
            </w:tcBorders>
            <w:vAlign w:val="center"/>
            <w:hideMark/>
          </w:tcPr>
          <w:p w14:paraId="0E0FCB0D"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Genotype</w:t>
            </w:r>
          </w:p>
        </w:tc>
        <w:tc>
          <w:tcPr>
            <w:tcW w:w="0" w:type="auto"/>
            <w:tcBorders>
              <w:top w:val="single" w:sz="4" w:space="0" w:color="auto"/>
              <w:bottom w:val="single" w:sz="4" w:space="0" w:color="auto"/>
            </w:tcBorders>
            <w:vAlign w:val="center"/>
            <w:hideMark/>
          </w:tcPr>
          <w:p w14:paraId="0EED66DA"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Contrast</w:t>
            </w:r>
          </w:p>
        </w:tc>
        <w:tc>
          <w:tcPr>
            <w:tcW w:w="0" w:type="auto"/>
            <w:tcBorders>
              <w:top w:val="single" w:sz="4" w:space="0" w:color="auto"/>
              <w:bottom w:val="single" w:sz="4" w:space="0" w:color="auto"/>
            </w:tcBorders>
            <w:vAlign w:val="center"/>
            <w:hideMark/>
          </w:tcPr>
          <w:p w14:paraId="448F645B"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Mean difference, μmol/L</w:t>
            </w:r>
          </w:p>
        </w:tc>
        <w:tc>
          <w:tcPr>
            <w:tcW w:w="0" w:type="auto"/>
            <w:tcBorders>
              <w:top w:val="single" w:sz="4" w:space="0" w:color="auto"/>
              <w:bottom w:val="single" w:sz="4" w:space="0" w:color="auto"/>
            </w:tcBorders>
            <w:vAlign w:val="center"/>
            <w:hideMark/>
          </w:tcPr>
          <w:p w14:paraId="4C09C283"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95% CI</w:t>
            </w:r>
          </w:p>
        </w:tc>
        <w:tc>
          <w:tcPr>
            <w:tcW w:w="0" w:type="auto"/>
            <w:tcBorders>
              <w:top w:val="single" w:sz="4" w:space="0" w:color="auto"/>
              <w:bottom w:val="single" w:sz="4" w:space="0" w:color="auto"/>
            </w:tcBorders>
            <w:vAlign w:val="center"/>
            <w:hideMark/>
          </w:tcPr>
          <w:p w14:paraId="2D77F20F"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Adjusted P</w:t>
            </w:r>
          </w:p>
        </w:tc>
      </w:tr>
      <w:tr w:rsidR="00012AA5" w:rsidRPr="00012AA5" w14:paraId="400F2C18" w14:textId="77777777" w:rsidTr="00012AA5">
        <w:trPr>
          <w:trHeight w:val="714"/>
          <w:tblCellSpacing w:w="15" w:type="dxa"/>
        </w:trPr>
        <w:tc>
          <w:tcPr>
            <w:tcW w:w="0" w:type="auto"/>
            <w:vAlign w:val="center"/>
            <w:hideMark/>
          </w:tcPr>
          <w:p w14:paraId="79E7D928"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4E82DDA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0D7D13F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2.83</w:t>
            </w:r>
          </w:p>
        </w:tc>
        <w:tc>
          <w:tcPr>
            <w:tcW w:w="0" w:type="auto"/>
            <w:vAlign w:val="center"/>
            <w:hideMark/>
          </w:tcPr>
          <w:p w14:paraId="127410E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−0.73 to 6.38</w:t>
            </w:r>
          </w:p>
        </w:tc>
        <w:tc>
          <w:tcPr>
            <w:tcW w:w="0" w:type="auto"/>
            <w:vAlign w:val="center"/>
            <w:hideMark/>
          </w:tcPr>
          <w:p w14:paraId="09BA02E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0.1440</w:t>
            </w:r>
          </w:p>
        </w:tc>
      </w:tr>
      <w:tr w:rsidR="00012AA5" w:rsidRPr="00012AA5" w14:paraId="353D484F" w14:textId="77777777" w:rsidTr="00012AA5">
        <w:trPr>
          <w:trHeight w:val="357"/>
          <w:tblCellSpacing w:w="15" w:type="dxa"/>
        </w:trPr>
        <w:tc>
          <w:tcPr>
            <w:tcW w:w="0" w:type="auto"/>
            <w:vAlign w:val="center"/>
            <w:hideMark/>
          </w:tcPr>
          <w:p w14:paraId="211B611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3267CCE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532C79D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6.18</w:t>
            </w:r>
          </w:p>
        </w:tc>
        <w:tc>
          <w:tcPr>
            <w:tcW w:w="0" w:type="auto"/>
            <w:vAlign w:val="center"/>
            <w:hideMark/>
          </w:tcPr>
          <w:p w14:paraId="6C4AB7E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2.74 to 9.61</w:t>
            </w:r>
          </w:p>
        </w:tc>
        <w:tc>
          <w:tcPr>
            <w:tcW w:w="0" w:type="auto"/>
            <w:vAlign w:val="center"/>
            <w:hideMark/>
          </w:tcPr>
          <w:p w14:paraId="097DAC0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0.0002</w:t>
            </w:r>
          </w:p>
        </w:tc>
      </w:tr>
      <w:tr w:rsidR="00012AA5" w:rsidRPr="00012AA5" w14:paraId="23760E37" w14:textId="77777777" w:rsidTr="00012AA5">
        <w:trPr>
          <w:trHeight w:val="725"/>
          <w:tblCellSpacing w:w="15" w:type="dxa"/>
        </w:trPr>
        <w:tc>
          <w:tcPr>
            <w:tcW w:w="0" w:type="auto"/>
            <w:vAlign w:val="center"/>
            <w:hideMark/>
          </w:tcPr>
          <w:p w14:paraId="0B0BC848"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5E0F33D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vAlign w:val="center"/>
            <w:hideMark/>
          </w:tcPr>
          <w:p w14:paraId="0845B0F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3.35</w:t>
            </w:r>
          </w:p>
        </w:tc>
        <w:tc>
          <w:tcPr>
            <w:tcW w:w="0" w:type="auto"/>
            <w:vAlign w:val="center"/>
            <w:hideMark/>
          </w:tcPr>
          <w:p w14:paraId="74A24A4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−0.20 to 6.90</w:t>
            </w:r>
          </w:p>
        </w:tc>
        <w:tc>
          <w:tcPr>
            <w:tcW w:w="0" w:type="auto"/>
            <w:vAlign w:val="center"/>
            <w:hideMark/>
          </w:tcPr>
          <w:p w14:paraId="11090E4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0.0687</w:t>
            </w:r>
          </w:p>
        </w:tc>
      </w:tr>
      <w:tr w:rsidR="00012AA5" w:rsidRPr="00012AA5" w14:paraId="36AF2B01" w14:textId="77777777" w:rsidTr="00012AA5">
        <w:trPr>
          <w:trHeight w:val="357"/>
          <w:tblCellSpacing w:w="15" w:type="dxa"/>
        </w:trPr>
        <w:tc>
          <w:tcPr>
            <w:tcW w:w="0" w:type="auto"/>
            <w:vAlign w:val="center"/>
            <w:hideMark/>
          </w:tcPr>
          <w:p w14:paraId="030C2BF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04FEC63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3D06397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3.63</w:t>
            </w:r>
          </w:p>
        </w:tc>
        <w:tc>
          <w:tcPr>
            <w:tcW w:w="0" w:type="auto"/>
            <w:vAlign w:val="center"/>
            <w:hideMark/>
          </w:tcPr>
          <w:p w14:paraId="32D872A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0.08 to 7.19</w:t>
            </w:r>
          </w:p>
        </w:tc>
        <w:tc>
          <w:tcPr>
            <w:tcW w:w="0" w:type="auto"/>
            <w:vAlign w:val="center"/>
            <w:hideMark/>
          </w:tcPr>
          <w:p w14:paraId="34B2493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0.0439</w:t>
            </w:r>
          </w:p>
        </w:tc>
      </w:tr>
      <w:tr w:rsidR="00012AA5" w:rsidRPr="00012AA5" w14:paraId="39F66E8A" w14:textId="77777777" w:rsidTr="00012AA5">
        <w:trPr>
          <w:trHeight w:val="714"/>
          <w:tblCellSpacing w:w="15" w:type="dxa"/>
        </w:trPr>
        <w:tc>
          <w:tcPr>
            <w:tcW w:w="0" w:type="auto"/>
            <w:vAlign w:val="center"/>
            <w:hideMark/>
          </w:tcPr>
          <w:p w14:paraId="79119A6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335D67D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216577D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7.33</w:t>
            </w:r>
          </w:p>
        </w:tc>
        <w:tc>
          <w:tcPr>
            <w:tcW w:w="0" w:type="auto"/>
            <w:vAlign w:val="center"/>
            <w:hideMark/>
          </w:tcPr>
          <w:p w14:paraId="4CB3AA6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3.66 to 11.00</w:t>
            </w:r>
          </w:p>
        </w:tc>
        <w:tc>
          <w:tcPr>
            <w:tcW w:w="0" w:type="auto"/>
            <w:vAlign w:val="center"/>
            <w:hideMark/>
          </w:tcPr>
          <w:p w14:paraId="239C305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1CA90047" w14:textId="77777777" w:rsidTr="00012AA5">
        <w:trPr>
          <w:trHeight w:val="725"/>
          <w:tblCellSpacing w:w="15" w:type="dxa"/>
        </w:trPr>
        <w:tc>
          <w:tcPr>
            <w:tcW w:w="0" w:type="auto"/>
            <w:vAlign w:val="center"/>
            <w:hideMark/>
          </w:tcPr>
          <w:p w14:paraId="3DFB792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7364936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vAlign w:val="center"/>
            <w:hideMark/>
          </w:tcPr>
          <w:p w14:paraId="7477D15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3.69</w:t>
            </w:r>
          </w:p>
        </w:tc>
        <w:tc>
          <w:tcPr>
            <w:tcW w:w="0" w:type="auto"/>
            <w:vAlign w:val="center"/>
            <w:hideMark/>
          </w:tcPr>
          <w:p w14:paraId="33A82C9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0.14 to 7.25</w:t>
            </w:r>
          </w:p>
        </w:tc>
        <w:tc>
          <w:tcPr>
            <w:tcW w:w="0" w:type="auto"/>
            <w:vAlign w:val="center"/>
            <w:hideMark/>
          </w:tcPr>
          <w:p w14:paraId="55C25E5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0.0398</w:t>
            </w:r>
          </w:p>
        </w:tc>
      </w:tr>
      <w:tr w:rsidR="00012AA5" w:rsidRPr="00012AA5" w14:paraId="607831C1" w14:textId="77777777" w:rsidTr="00012AA5">
        <w:trPr>
          <w:trHeight w:val="357"/>
          <w:tblCellSpacing w:w="15" w:type="dxa"/>
        </w:trPr>
        <w:tc>
          <w:tcPr>
            <w:tcW w:w="0" w:type="auto"/>
            <w:vAlign w:val="center"/>
            <w:hideMark/>
          </w:tcPr>
          <w:p w14:paraId="1A7C55C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vAlign w:val="center"/>
            <w:hideMark/>
          </w:tcPr>
          <w:p w14:paraId="2EF3465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45DDBD3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5.26</w:t>
            </w:r>
          </w:p>
        </w:tc>
        <w:tc>
          <w:tcPr>
            <w:tcW w:w="0" w:type="auto"/>
            <w:vAlign w:val="center"/>
            <w:hideMark/>
          </w:tcPr>
          <w:p w14:paraId="66B193E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1.71 to 8.82</w:t>
            </w:r>
          </w:p>
        </w:tc>
        <w:tc>
          <w:tcPr>
            <w:tcW w:w="0" w:type="auto"/>
            <w:vAlign w:val="center"/>
            <w:hideMark/>
          </w:tcPr>
          <w:p w14:paraId="45837DA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0.0021</w:t>
            </w:r>
          </w:p>
        </w:tc>
      </w:tr>
      <w:tr w:rsidR="00012AA5" w:rsidRPr="00012AA5" w14:paraId="3323E4FB" w14:textId="77777777" w:rsidTr="00012AA5">
        <w:trPr>
          <w:trHeight w:val="714"/>
          <w:tblCellSpacing w:w="15" w:type="dxa"/>
        </w:trPr>
        <w:tc>
          <w:tcPr>
            <w:tcW w:w="0" w:type="auto"/>
            <w:vAlign w:val="center"/>
            <w:hideMark/>
          </w:tcPr>
          <w:p w14:paraId="7E199AE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vAlign w:val="center"/>
            <w:hideMark/>
          </w:tcPr>
          <w:p w14:paraId="37581E9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4A9AEAD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9.89</w:t>
            </w:r>
          </w:p>
        </w:tc>
        <w:tc>
          <w:tcPr>
            <w:tcW w:w="0" w:type="auto"/>
            <w:vAlign w:val="center"/>
            <w:hideMark/>
          </w:tcPr>
          <w:p w14:paraId="3430EFD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6.34 to 13.44</w:t>
            </w:r>
          </w:p>
        </w:tc>
        <w:tc>
          <w:tcPr>
            <w:tcW w:w="0" w:type="auto"/>
            <w:vAlign w:val="center"/>
            <w:hideMark/>
          </w:tcPr>
          <w:p w14:paraId="546EA10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1DBD14AF" w14:textId="77777777" w:rsidTr="00012AA5">
        <w:trPr>
          <w:trHeight w:val="714"/>
          <w:tblCellSpacing w:w="15" w:type="dxa"/>
        </w:trPr>
        <w:tc>
          <w:tcPr>
            <w:tcW w:w="0" w:type="auto"/>
            <w:tcBorders>
              <w:bottom w:val="single" w:sz="4" w:space="0" w:color="auto"/>
            </w:tcBorders>
            <w:vAlign w:val="center"/>
            <w:hideMark/>
          </w:tcPr>
          <w:p w14:paraId="0314327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tcBorders>
              <w:bottom w:val="single" w:sz="4" w:space="0" w:color="auto"/>
            </w:tcBorders>
            <w:vAlign w:val="center"/>
            <w:hideMark/>
          </w:tcPr>
          <w:p w14:paraId="38E0214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tcBorders>
              <w:bottom w:val="single" w:sz="4" w:space="0" w:color="auto"/>
            </w:tcBorders>
            <w:vAlign w:val="center"/>
            <w:hideMark/>
          </w:tcPr>
          <w:p w14:paraId="0969367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4.63</w:t>
            </w:r>
          </w:p>
        </w:tc>
        <w:tc>
          <w:tcPr>
            <w:tcW w:w="0" w:type="auto"/>
            <w:tcBorders>
              <w:bottom w:val="single" w:sz="4" w:space="0" w:color="auto"/>
            </w:tcBorders>
            <w:vAlign w:val="center"/>
            <w:hideMark/>
          </w:tcPr>
          <w:p w14:paraId="245AB73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0.96 to 8.30</w:t>
            </w:r>
          </w:p>
        </w:tc>
        <w:tc>
          <w:tcPr>
            <w:tcW w:w="0" w:type="auto"/>
            <w:tcBorders>
              <w:bottom w:val="single" w:sz="4" w:space="0" w:color="auto"/>
            </w:tcBorders>
            <w:vAlign w:val="center"/>
            <w:hideMark/>
          </w:tcPr>
          <w:p w14:paraId="47337FD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0.0100</w:t>
            </w:r>
          </w:p>
        </w:tc>
      </w:tr>
    </w:tbl>
    <w:p w14:paraId="02F8AD63" w14:textId="77777777" w:rsidR="00D93D0E" w:rsidRDefault="00D93D0E">
      <w:pPr>
        <w:rPr>
          <w:rFonts w:hint="eastAsia"/>
        </w:rPr>
      </w:pPr>
    </w:p>
    <w:p w14:paraId="06E717DE" w14:textId="77777777" w:rsidR="00D93D0E" w:rsidRDefault="00D93D0E">
      <w:pPr>
        <w:rPr>
          <w:rFonts w:hint="eastAsia"/>
        </w:rPr>
      </w:pPr>
    </w:p>
    <w:p w14:paraId="56E3E56D" w14:textId="77777777" w:rsidR="00012AA5" w:rsidRDefault="00012AA5">
      <w:pPr>
        <w:rPr>
          <w:rFonts w:hint="eastAsia"/>
        </w:rPr>
      </w:pPr>
    </w:p>
    <w:p w14:paraId="1FC8224F" w14:textId="77777777" w:rsidR="00012AA5" w:rsidRDefault="00012AA5">
      <w:pPr>
        <w:rPr>
          <w:rFonts w:hint="eastAsia"/>
        </w:rPr>
      </w:pPr>
    </w:p>
    <w:p w14:paraId="2AC1E381" w14:textId="77777777" w:rsidR="00012AA5" w:rsidRDefault="00012AA5">
      <w:pPr>
        <w:rPr>
          <w:rFonts w:hint="eastAsia"/>
        </w:rPr>
      </w:pPr>
    </w:p>
    <w:p w14:paraId="4DF5194A" w14:textId="77777777" w:rsidR="00012AA5" w:rsidRDefault="00012AA5">
      <w:pPr>
        <w:rPr>
          <w:rFonts w:hint="eastAsia"/>
        </w:rPr>
      </w:pPr>
    </w:p>
    <w:p w14:paraId="51E74A4A" w14:textId="77777777" w:rsidR="00012AA5" w:rsidRDefault="00012AA5">
      <w:pPr>
        <w:rPr>
          <w:rFonts w:hint="eastAsia"/>
        </w:rPr>
      </w:pPr>
    </w:p>
    <w:p w14:paraId="48E37BCA" w14:textId="77777777" w:rsidR="00012AA5" w:rsidRDefault="00012AA5">
      <w:pPr>
        <w:rPr>
          <w:rFonts w:hint="eastAsia"/>
        </w:rPr>
      </w:pPr>
    </w:p>
    <w:p w14:paraId="529EA88D" w14:textId="77777777" w:rsidR="00012AA5" w:rsidRDefault="00012AA5">
      <w:pPr>
        <w:rPr>
          <w:rFonts w:hint="eastAsia"/>
        </w:rPr>
      </w:pPr>
    </w:p>
    <w:p w14:paraId="59409A1F" w14:textId="77777777" w:rsidR="00012AA5" w:rsidRDefault="00012AA5">
      <w:pPr>
        <w:rPr>
          <w:rFonts w:hint="eastAsia"/>
        </w:rPr>
      </w:pPr>
    </w:p>
    <w:p w14:paraId="387698AA" w14:textId="77777777" w:rsidR="00012AA5" w:rsidRDefault="00012AA5">
      <w:pPr>
        <w:rPr>
          <w:rFonts w:hint="eastAsia"/>
        </w:rPr>
      </w:pPr>
    </w:p>
    <w:p w14:paraId="731C053C" w14:textId="77777777" w:rsidR="00012AA5" w:rsidRDefault="00012AA5">
      <w:pPr>
        <w:rPr>
          <w:rFonts w:hint="eastAsia"/>
        </w:rPr>
      </w:pPr>
    </w:p>
    <w:p w14:paraId="003892B8" w14:textId="77777777" w:rsidR="00012AA5" w:rsidRDefault="00012AA5">
      <w:pPr>
        <w:rPr>
          <w:rFonts w:hint="eastAsia"/>
        </w:rPr>
      </w:pPr>
    </w:p>
    <w:p w14:paraId="5002DA98" w14:textId="77777777" w:rsidR="00012AA5" w:rsidRDefault="00012AA5">
      <w:pPr>
        <w:rPr>
          <w:rFonts w:hint="eastAsia"/>
        </w:rPr>
      </w:pPr>
    </w:p>
    <w:p w14:paraId="53B064B3" w14:textId="77777777" w:rsidR="00012AA5" w:rsidRDefault="00012AA5">
      <w:pPr>
        <w:rPr>
          <w:rFonts w:hint="eastAsia"/>
        </w:rPr>
      </w:pPr>
    </w:p>
    <w:p w14:paraId="6669A237" w14:textId="77777777" w:rsidR="00012AA5" w:rsidRDefault="00012AA5">
      <w:pPr>
        <w:rPr>
          <w:rFonts w:hint="eastAsia"/>
        </w:rPr>
      </w:pPr>
    </w:p>
    <w:p w14:paraId="5BCBDD48" w14:textId="77777777" w:rsidR="00012AA5" w:rsidRDefault="00012AA5">
      <w:pPr>
        <w:rPr>
          <w:rFonts w:hint="eastAsia"/>
        </w:rPr>
      </w:pPr>
    </w:p>
    <w:tbl>
      <w:tblPr>
        <w:tblW w:w="9335" w:type="dxa"/>
        <w:tblCellSpacing w:w="15" w:type="dxa"/>
        <w:tblCellMar>
          <w:top w:w="15" w:type="dxa"/>
          <w:left w:w="15" w:type="dxa"/>
          <w:bottom w:w="15" w:type="dxa"/>
          <w:right w:w="15" w:type="dxa"/>
        </w:tblCellMar>
        <w:tblLook w:val="04A0" w:firstRow="1" w:lastRow="0" w:firstColumn="1" w:lastColumn="0" w:noHBand="0" w:noVBand="1"/>
      </w:tblPr>
      <w:tblGrid>
        <w:gridCol w:w="1959"/>
        <w:gridCol w:w="1131"/>
        <w:gridCol w:w="2957"/>
        <w:gridCol w:w="1869"/>
        <w:gridCol w:w="1419"/>
      </w:tblGrid>
      <w:tr w:rsidR="00012AA5" w:rsidRPr="00012AA5" w14:paraId="275B0066" w14:textId="77777777" w:rsidTr="00F239E7">
        <w:trPr>
          <w:trHeight w:val="506"/>
          <w:tblHeader/>
          <w:tblCellSpacing w:w="15" w:type="dxa"/>
        </w:trPr>
        <w:tc>
          <w:tcPr>
            <w:tcW w:w="0" w:type="auto"/>
            <w:gridSpan w:val="5"/>
            <w:vAlign w:val="center"/>
          </w:tcPr>
          <w:p w14:paraId="3B3CD242" w14:textId="52B7EB12"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lastRenderedPageBreak/>
              <w:t>D. Tukey-adjusted pairwise comparisons for serum FA</w:t>
            </w:r>
          </w:p>
        </w:tc>
      </w:tr>
      <w:tr w:rsidR="00012AA5" w:rsidRPr="00012AA5" w14:paraId="4F8C2199" w14:textId="77777777" w:rsidTr="00DD73CA">
        <w:trPr>
          <w:trHeight w:val="506"/>
          <w:tblHeader/>
          <w:tblCellSpacing w:w="15" w:type="dxa"/>
        </w:trPr>
        <w:tc>
          <w:tcPr>
            <w:tcW w:w="0" w:type="auto"/>
            <w:gridSpan w:val="5"/>
            <w:vAlign w:val="center"/>
          </w:tcPr>
          <w:p w14:paraId="3B0F285C" w14:textId="1A3F1022"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D1. Genotype comparisons within each treatment</w:t>
            </w:r>
          </w:p>
        </w:tc>
      </w:tr>
      <w:tr w:rsidR="00012AA5" w:rsidRPr="00012AA5" w14:paraId="29A5F093" w14:textId="77777777" w:rsidTr="00012AA5">
        <w:trPr>
          <w:trHeight w:val="506"/>
          <w:tblHeader/>
          <w:tblCellSpacing w:w="15" w:type="dxa"/>
        </w:trPr>
        <w:tc>
          <w:tcPr>
            <w:tcW w:w="0" w:type="auto"/>
            <w:vAlign w:val="center"/>
            <w:hideMark/>
          </w:tcPr>
          <w:p w14:paraId="726056E7"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Treatment</w:t>
            </w:r>
          </w:p>
        </w:tc>
        <w:tc>
          <w:tcPr>
            <w:tcW w:w="0" w:type="auto"/>
            <w:vAlign w:val="center"/>
            <w:hideMark/>
          </w:tcPr>
          <w:p w14:paraId="74F2C065"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Contrast</w:t>
            </w:r>
          </w:p>
        </w:tc>
        <w:tc>
          <w:tcPr>
            <w:tcW w:w="0" w:type="auto"/>
            <w:vAlign w:val="center"/>
            <w:hideMark/>
          </w:tcPr>
          <w:p w14:paraId="1FCBD2DD"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Mean difference, ng/mL</w:t>
            </w:r>
          </w:p>
        </w:tc>
        <w:tc>
          <w:tcPr>
            <w:tcW w:w="0" w:type="auto"/>
            <w:vAlign w:val="center"/>
            <w:hideMark/>
          </w:tcPr>
          <w:p w14:paraId="6965189D"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95% CI</w:t>
            </w:r>
          </w:p>
        </w:tc>
        <w:tc>
          <w:tcPr>
            <w:tcW w:w="0" w:type="auto"/>
            <w:vAlign w:val="center"/>
            <w:hideMark/>
          </w:tcPr>
          <w:p w14:paraId="666E1EF1"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Adjusted P</w:t>
            </w:r>
          </w:p>
        </w:tc>
      </w:tr>
      <w:tr w:rsidR="00012AA5" w:rsidRPr="00012AA5" w14:paraId="4A9B0E8D" w14:textId="77777777" w:rsidTr="00012AA5">
        <w:trPr>
          <w:trHeight w:val="506"/>
          <w:tblCellSpacing w:w="15" w:type="dxa"/>
        </w:trPr>
        <w:tc>
          <w:tcPr>
            <w:tcW w:w="0" w:type="auto"/>
            <w:vAlign w:val="center"/>
            <w:hideMark/>
          </w:tcPr>
          <w:p w14:paraId="5E0AF5E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Vehicle</w:t>
            </w:r>
          </w:p>
        </w:tc>
        <w:tc>
          <w:tcPr>
            <w:tcW w:w="0" w:type="auto"/>
            <w:vAlign w:val="center"/>
            <w:hideMark/>
          </w:tcPr>
          <w:p w14:paraId="6588186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 − CC</w:t>
            </w:r>
          </w:p>
        </w:tc>
        <w:tc>
          <w:tcPr>
            <w:tcW w:w="0" w:type="auto"/>
            <w:vAlign w:val="center"/>
            <w:hideMark/>
          </w:tcPr>
          <w:p w14:paraId="311CE27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−1.14</w:t>
            </w:r>
          </w:p>
        </w:tc>
        <w:tc>
          <w:tcPr>
            <w:tcW w:w="0" w:type="auto"/>
            <w:vAlign w:val="center"/>
            <w:hideMark/>
          </w:tcPr>
          <w:p w14:paraId="3C28A7C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−2.27 to −0.02</w:t>
            </w:r>
          </w:p>
        </w:tc>
        <w:tc>
          <w:tcPr>
            <w:tcW w:w="0" w:type="auto"/>
            <w:vAlign w:val="center"/>
            <w:hideMark/>
          </w:tcPr>
          <w:p w14:paraId="7EBA42A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0.0455</w:t>
            </w:r>
          </w:p>
        </w:tc>
      </w:tr>
      <w:tr w:rsidR="00012AA5" w:rsidRPr="00012AA5" w14:paraId="4D5495B6" w14:textId="77777777" w:rsidTr="00012AA5">
        <w:trPr>
          <w:trHeight w:val="506"/>
          <w:tblCellSpacing w:w="15" w:type="dxa"/>
        </w:trPr>
        <w:tc>
          <w:tcPr>
            <w:tcW w:w="0" w:type="auto"/>
            <w:vAlign w:val="center"/>
            <w:hideMark/>
          </w:tcPr>
          <w:p w14:paraId="398A1F0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Vehicle</w:t>
            </w:r>
          </w:p>
        </w:tc>
        <w:tc>
          <w:tcPr>
            <w:tcW w:w="0" w:type="auto"/>
            <w:vAlign w:val="center"/>
            <w:hideMark/>
          </w:tcPr>
          <w:p w14:paraId="02D40C6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CC</w:t>
            </w:r>
          </w:p>
        </w:tc>
        <w:tc>
          <w:tcPr>
            <w:tcW w:w="0" w:type="auto"/>
            <w:vAlign w:val="center"/>
            <w:hideMark/>
          </w:tcPr>
          <w:p w14:paraId="1BEDB21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−3.00</w:t>
            </w:r>
          </w:p>
        </w:tc>
        <w:tc>
          <w:tcPr>
            <w:tcW w:w="0" w:type="auto"/>
            <w:vAlign w:val="center"/>
            <w:hideMark/>
          </w:tcPr>
          <w:p w14:paraId="08D656A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−4.09 to −1.91</w:t>
            </w:r>
          </w:p>
        </w:tc>
        <w:tc>
          <w:tcPr>
            <w:tcW w:w="0" w:type="auto"/>
            <w:vAlign w:val="center"/>
            <w:hideMark/>
          </w:tcPr>
          <w:p w14:paraId="21C63E6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288A6F12" w14:textId="77777777" w:rsidTr="00012AA5">
        <w:trPr>
          <w:trHeight w:val="506"/>
          <w:tblCellSpacing w:w="15" w:type="dxa"/>
        </w:trPr>
        <w:tc>
          <w:tcPr>
            <w:tcW w:w="0" w:type="auto"/>
            <w:vAlign w:val="center"/>
            <w:hideMark/>
          </w:tcPr>
          <w:p w14:paraId="41004BF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Vehicle</w:t>
            </w:r>
          </w:p>
        </w:tc>
        <w:tc>
          <w:tcPr>
            <w:tcW w:w="0" w:type="auto"/>
            <w:vAlign w:val="center"/>
            <w:hideMark/>
          </w:tcPr>
          <w:p w14:paraId="436F55A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CT</w:t>
            </w:r>
          </w:p>
        </w:tc>
        <w:tc>
          <w:tcPr>
            <w:tcW w:w="0" w:type="auto"/>
            <w:vAlign w:val="center"/>
            <w:hideMark/>
          </w:tcPr>
          <w:p w14:paraId="21363C2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−1.86</w:t>
            </w:r>
          </w:p>
        </w:tc>
        <w:tc>
          <w:tcPr>
            <w:tcW w:w="0" w:type="auto"/>
            <w:vAlign w:val="center"/>
            <w:hideMark/>
          </w:tcPr>
          <w:p w14:paraId="38AEF63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−2.98 to −0.73</w:t>
            </w:r>
          </w:p>
        </w:tc>
        <w:tc>
          <w:tcPr>
            <w:tcW w:w="0" w:type="auto"/>
            <w:vAlign w:val="center"/>
            <w:hideMark/>
          </w:tcPr>
          <w:p w14:paraId="2B2794F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0.0006</w:t>
            </w:r>
          </w:p>
        </w:tc>
      </w:tr>
      <w:tr w:rsidR="00012AA5" w:rsidRPr="00012AA5" w14:paraId="00DB8767" w14:textId="77777777" w:rsidTr="00012AA5">
        <w:trPr>
          <w:trHeight w:val="506"/>
          <w:tblCellSpacing w:w="15" w:type="dxa"/>
        </w:trPr>
        <w:tc>
          <w:tcPr>
            <w:tcW w:w="0" w:type="auto"/>
            <w:vAlign w:val="center"/>
            <w:hideMark/>
          </w:tcPr>
          <w:p w14:paraId="61D3C6E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w:t>
            </w:r>
          </w:p>
        </w:tc>
        <w:tc>
          <w:tcPr>
            <w:tcW w:w="0" w:type="auto"/>
            <w:vAlign w:val="center"/>
            <w:hideMark/>
          </w:tcPr>
          <w:p w14:paraId="1481683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 − CC</w:t>
            </w:r>
          </w:p>
        </w:tc>
        <w:tc>
          <w:tcPr>
            <w:tcW w:w="0" w:type="auto"/>
            <w:vAlign w:val="center"/>
            <w:hideMark/>
          </w:tcPr>
          <w:p w14:paraId="43874AC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−1.20</w:t>
            </w:r>
          </w:p>
        </w:tc>
        <w:tc>
          <w:tcPr>
            <w:tcW w:w="0" w:type="auto"/>
            <w:vAlign w:val="center"/>
            <w:hideMark/>
          </w:tcPr>
          <w:p w14:paraId="384CEE3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−2.32 to −0.08</w:t>
            </w:r>
          </w:p>
        </w:tc>
        <w:tc>
          <w:tcPr>
            <w:tcW w:w="0" w:type="auto"/>
            <w:vAlign w:val="center"/>
            <w:hideMark/>
          </w:tcPr>
          <w:p w14:paraId="7A5A9A3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0.0338</w:t>
            </w:r>
          </w:p>
        </w:tc>
      </w:tr>
      <w:tr w:rsidR="00012AA5" w:rsidRPr="00012AA5" w14:paraId="3B614E07" w14:textId="77777777" w:rsidTr="00012AA5">
        <w:trPr>
          <w:trHeight w:val="522"/>
          <w:tblCellSpacing w:w="15" w:type="dxa"/>
        </w:trPr>
        <w:tc>
          <w:tcPr>
            <w:tcW w:w="0" w:type="auto"/>
            <w:vAlign w:val="center"/>
            <w:hideMark/>
          </w:tcPr>
          <w:p w14:paraId="00E6364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w:t>
            </w:r>
          </w:p>
        </w:tc>
        <w:tc>
          <w:tcPr>
            <w:tcW w:w="0" w:type="auto"/>
            <w:vAlign w:val="center"/>
            <w:hideMark/>
          </w:tcPr>
          <w:p w14:paraId="1ABD6D6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CC</w:t>
            </w:r>
          </w:p>
        </w:tc>
        <w:tc>
          <w:tcPr>
            <w:tcW w:w="0" w:type="auto"/>
            <w:vAlign w:val="center"/>
            <w:hideMark/>
          </w:tcPr>
          <w:p w14:paraId="701A05E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−7.00</w:t>
            </w:r>
          </w:p>
        </w:tc>
        <w:tc>
          <w:tcPr>
            <w:tcW w:w="0" w:type="auto"/>
            <w:vAlign w:val="center"/>
            <w:hideMark/>
          </w:tcPr>
          <w:p w14:paraId="316244E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−8.16 to −5.84</w:t>
            </w:r>
          </w:p>
        </w:tc>
        <w:tc>
          <w:tcPr>
            <w:tcW w:w="0" w:type="auto"/>
            <w:vAlign w:val="center"/>
            <w:hideMark/>
          </w:tcPr>
          <w:p w14:paraId="21FB2904"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54EDC27C" w14:textId="77777777" w:rsidTr="00012AA5">
        <w:trPr>
          <w:trHeight w:val="506"/>
          <w:tblCellSpacing w:w="15" w:type="dxa"/>
        </w:trPr>
        <w:tc>
          <w:tcPr>
            <w:tcW w:w="0" w:type="auto"/>
            <w:vAlign w:val="center"/>
            <w:hideMark/>
          </w:tcPr>
          <w:p w14:paraId="1EFB38A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w:t>
            </w:r>
          </w:p>
        </w:tc>
        <w:tc>
          <w:tcPr>
            <w:tcW w:w="0" w:type="auto"/>
            <w:vAlign w:val="center"/>
            <w:hideMark/>
          </w:tcPr>
          <w:p w14:paraId="26B893B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CT</w:t>
            </w:r>
          </w:p>
        </w:tc>
        <w:tc>
          <w:tcPr>
            <w:tcW w:w="0" w:type="auto"/>
            <w:vAlign w:val="center"/>
            <w:hideMark/>
          </w:tcPr>
          <w:p w14:paraId="1208A14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−5.80</w:t>
            </w:r>
          </w:p>
        </w:tc>
        <w:tc>
          <w:tcPr>
            <w:tcW w:w="0" w:type="auto"/>
            <w:vAlign w:val="center"/>
            <w:hideMark/>
          </w:tcPr>
          <w:p w14:paraId="70204F6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−6.92 to −4.68</w:t>
            </w:r>
          </w:p>
        </w:tc>
        <w:tc>
          <w:tcPr>
            <w:tcW w:w="0" w:type="auto"/>
            <w:vAlign w:val="center"/>
            <w:hideMark/>
          </w:tcPr>
          <w:p w14:paraId="2291F84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4B7228CF" w14:textId="77777777" w:rsidTr="00012AA5">
        <w:trPr>
          <w:trHeight w:val="506"/>
          <w:tblCellSpacing w:w="15" w:type="dxa"/>
        </w:trPr>
        <w:tc>
          <w:tcPr>
            <w:tcW w:w="0" w:type="auto"/>
            <w:vAlign w:val="center"/>
            <w:hideMark/>
          </w:tcPr>
          <w:p w14:paraId="404AE5F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w:t>
            </w:r>
          </w:p>
        </w:tc>
        <w:tc>
          <w:tcPr>
            <w:tcW w:w="0" w:type="auto"/>
            <w:vAlign w:val="center"/>
            <w:hideMark/>
          </w:tcPr>
          <w:p w14:paraId="1465032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 − CC</w:t>
            </w:r>
          </w:p>
        </w:tc>
        <w:tc>
          <w:tcPr>
            <w:tcW w:w="0" w:type="auto"/>
            <w:vAlign w:val="center"/>
            <w:hideMark/>
          </w:tcPr>
          <w:p w14:paraId="0237DC5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−0.47</w:t>
            </w:r>
          </w:p>
        </w:tc>
        <w:tc>
          <w:tcPr>
            <w:tcW w:w="0" w:type="auto"/>
            <w:vAlign w:val="center"/>
            <w:hideMark/>
          </w:tcPr>
          <w:p w14:paraId="340DE82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−1.60 to 0.65</w:t>
            </w:r>
          </w:p>
        </w:tc>
        <w:tc>
          <w:tcPr>
            <w:tcW w:w="0" w:type="auto"/>
            <w:vAlign w:val="center"/>
            <w:hideMark/>
          </w:tcPr>
          <w:p w14:paraId="148EF5A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0.5744</w:t>
            </w:r>
          </w:p>
        </w:tc>
      </w:tr>
      <w:tr w:rsidR="00012AA5" w:rsidRPr="00012AA5" w14:paraId="7F007133" w14:textId="77777777" w:rsidTr="00012AA5">
        <w:trPr>
          <w:trHeight w:val="506"/>
          <w:tblCellSpacing w:w="15" w:type="dxa"/>
        </w:trPr>
        <w:tc>
          <w:tcPr>
            <w:tcW w:w="0" w:type="auto"/>
            <w:vAlign w:val="center"/>
            <w:hideMark/>
          </w:tcPr>
          <w:p w14:paraId="759468A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w:t>
            </w:r>
          </w:p>
        </w:tc>
        <w:tc>
          <w:tcPr>
            <w:tcW w:w="0" w:type="auto"/>
            <w:vAlign w:val="center"/>
            <w:hideMark/>
          </w:tcPr>
          <w:p w14:paraId="5980F97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CC</w:t>
            </w:r>
          </w:p>
        </w:tc>
        <w:tc>
          <w:tcPr>
            <w:tcW w:w="0" w:type="auto"/>
            <w:vAlign w:val="center"/>
            <w:hideMark/>
          </w:tcPr>
          <w:p w14:paraId="43EEEF5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−10.30</w:t>
            </w:r>
          </w:p>
        </w:tc>
        <w:tc>
          <w:tcPr>
            <w:tcW w:w="0" w:type="auto"/>
            <w:vAlign w:val="center"/>
            <w:hideMark/>
          </w:tcPr>
          <w:p w14:paraId="405FF34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−11.42 to −9.18</w:t>
            </w:r>
          </w:p>
        </w:tc>
        <w:tc>
          <w:tcPr>
            <w:tcW w:w="0" w:type="auto"/>
            <w:vAlign w:val="center"/>
            <w:hideMark/>
          </w:tcPr>
          <w:p w14:paraId="3C03F5F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5DC22A25" w14:textId="77777777" w:rsidTr="00012AA5">
        <w:trPr>
          <w:trHeight w:val="506"/>
          <w:tblCellSpacing w:w="15" w:type="dxa"/>
        </w:trPr>
        <w:tc>
          <w:tcPr>
            <w:tcW w:w="0" w:type="auto"/>
            <w:vAlign w:val="center"/>
            <w:hideMark/>
          </w:tcPr>
          <w:p w14:paraId="4F03BB9F"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w:t>
            </w:r>
          </w:p>
        </w:tc>
        <w:tc>
          <w:tcPr>
            <w:tcW w:w="0" w:type="auto"/>
            <w:vAlign w:val="center"/>
            <w:hideMark/>
          </w:tcPr>
          <w:p w14:paraId="5D41939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 − CT</w:t>
            </w:r>
          </w:p>
        </w:tc>
        <w:tc>
          <w:tcPr>
            <w:tcW w:w="0" w:type="auto"/>
            <w:vAlign w:val="center"/>
            <w:hideMark/>
          </w:tcPr>
          <w:p w14:paraId="37C8A12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−9.83</w:t>
            </w:r>
          </w:p>
        </w:tc>
        <w:tc>
          <w:tcPr>
            <w:tcW w:w="0" w:type="auto"/>
            <w:vAlign w:val="center"/>
            <w:hideMark/>
          </w:tcPr>
          <w:p w14:paraId="26DA90E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−10.99 to −8.67</w:t>
            </w:r>
          </w:p>
        </w:tc>
        <w:tc>
          <w:tcPr>
            <w:tcW w:w="0" w:type="auto"/>
            <w:vAlign w:val="center"/>
            <w:hideMark/>
          </w:tcPr>
          <w:p w14:paraId="29F6024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bl>
    <w:p w14:paraId="7F70B3BD" w14:textId="77777777" w:rsidR="00D93D0E" w:rsidRDefault="00D93D0E">
      <w:pPr>
        <w:rPr>
          <w:rFonts w:hint="eastAsia"/>
        </w:rPr>
      </w:pPr>
    </w:p>
    <w:p w14:paraId="0BD61206" w14:textId="77777777" w:rsidR="00012AA5" w:rsidRDefault="00012AA5">
      <w:pPr>
        <w:rPr>
          <w:rFonts w:hint="eastAsia"/>
        </w:rPr>
      </w:pPr>
    </w:p>
    <w:p w14:paraId="3AF395A2" w14:textId="77777777" w:rsidR="00012AA5" w:rsidRDefault="00012AA5">
      <w:pPr>
        <w:rPr>
          <w:rFonts w:hint="eastAsia"/>
        </w:rPr>
      </w:pPr>
    </w:p>
    <w:p w14:paraId="3FE4E02B" w14:textId="77777777" w:rsidR="00012AA5" w:rsidRDefault="00012AA5">
      <w:pPr>
        <w:rPr>
          <w:rFonts w:hint="eastAsia"/>
        </w:rPr>
      </w:pPr>
    </w:p>
    <w:p w14:paraId="11932856" w14:textId="77777777" w:rsidR="00012AA5" w:rsidRDefault="00012AA5">
      <w:pPr>
        <w:rPr>
          <w:rFonts w:hint="eastAsia"/>
        </w:rPr>
      </w:pPr>
    </w:p>
    <w:p w14:paraId="0A79771F" w14:textId="77777777" w:rsidR="00012AA5" w:rsidRDefault="00012AA5">
      <w:pPr>
        <w:rPr>
          <w:rFonts w:hint="eastAsia"/>
        </w:rPr>
      </w:pPr>
    </w:p>
    <w:p w14:paraId="3207939C" w14:textId="77777777" w:rsidR="00012AA5" w:rsidRDefault="00012AA5">
      <w:pPr>
        <w:rPr>
          <w:rFonts w:hint="eastAsia"/>
        </w:rPr>
      </w:pPr>
    </w:p>
    <w:p w14:paraId="639B790E" w14:textId="77777777" w:rsidR="00012AA5" w:rsidRDefault="00012AA5">
      <w:pPr>
        <w:rPr>
          <w:rFonts w:hint="eastAsia"/>
        </w:rPr>
      </w:pPr>
    </w:p>
    <w:p w14:paraId="6DA06D5E" w14:textId="77777777" w:rsidR="00012AA5" w:rsidRDefault="00012AA5">
      <w:pPr>
        <w:rPr>
          <w:rFonts w:hint="eastAsia"/>
        </w:rPr>
      </w:pPr>
    </w:p>
    <w:p w14:paraId="4EEBE9B8" w14:textId="77777777" w:rsidR="00012AA5" w:rsidRDefault="00012AA5">
      <w:pPr>
        <w:rPr>
          <w:rFonts w:hint="eastAsia"/>
        </w:rPr>
      </w:pPr>
    </w:p>
    <w:p w14:paraId="725F5545" w14:textId="77777777" w:rsidR="00012AA5" w:rsidRDefault="00012AA5">
      <w:pPr>
        <w:rPr>
          <w:rFonts w:hint="eastAsia"/>
        </w:rPr>
      </w:pPr>
    </w:p>
    <w:p w14:paraId="005080B0" w14:textId="77777777" w:rsidR="00012AA5" w:rsidRDefault="00012AA5">
      <w:pPr>
        <w:rPr>
          <w:rFonts w:hint="eastAsia"/>
        </w:rPr>
      </w:pPr>
    </w:p>
    <w:p w14:paraId="7014DADD" w14:textId="77777777" w:rsidR="00012AA5" w:rsidRDefault="00012AA5">
      <w:pPr>
        <w:rPr>
          <w:rFonts w:hint="eastAsia"/>
        </w:rPr>
      </w:pPr>
    </w:p>
    <w:p w14:paraId="5CD11229" w14:textId="77777777" w:rsidR="00012AA5" w:rsidRDefault="00012AA5">
      <w:pPr>
        <w:rPr>
          <w:rFonts w:hint="eastAsia"/>
        </w:rPr>
      </w:pPr>
    </w:p>
    <w:p w14:paraId="6E1444DC" w14:textId="77777777" w:rsidR="00012AA5" w:rsidRDefault="00012AA5">
      <w:pPr>
        <w:rPr>
          <w:rFonts w:hint="eastAsia"/>
        </w:rPr>
      </w:pPr>
    </w:p>
    <w:p w14:paraId="6AC0FB41" w14:textId="77777777" w:rsidR="00012AA5" w:rsidRDefault="00012AA5">
      <w:pPr>
        <w:rPr>
          <w:rFonts w:hint="eastAsia"/>
        </w:rPr>
      </w:pPr>
    </w:p>
    <w:p w14:paraId="5E5FECFD" w14:textId="77777777" w:rsidR="00012AA5" w:rsidRDefault="00012AA5">
      <w:pPr>
        <w:rPr>
          <w:rFonts w:hint="eastAsia"/>
        </w:rPr>
      </w:pPr>
    </w:p>
    <w:p w14:paraId="4889018A" w14:textId="77777777" w:rsidR="00012AA5" w:rsidRDefault="00012AA5">
      <w:pPr>
        <w:rPr>
          <w:rFonts w:hint="eastAsia"/>
        </w:rPr>
      </w:pPr>
    </w:p>
    <w:p w14:paraId="4BB2CADC" w14:textId="77777777" w:rsidR="00012AA5" w:rsidRDefault="00012AA5">
      <w:pPr>
        <w:rPr>
          <w:rFonts w:hint="eastAsia"/>
        </w:rPr>
      </w:pPr>
    </w:p>
    <w:p w14:paraId="6D5EF540" w14:textId="77777777" w:rsidR="00D93D0E" w:rsidRDefault="00D93D0E">
      <w:pPr>
        <w:rPr>
          <w:rFonts w:hint="eastAsia"/>
        </w:rPr>
      </w:pPr>
    </w:p>
    <w:tbl>
      <w:tblPr>
        <w:tblW w:w="9394" w:type="dxa"/>
        <w:tblCellSpacing w:w="15" w:type="dxa"/>
        <w:tblCellMar>
          <w:top w:w="15" w:type="dxa"/>
          <w:left w:w="15" w:type="dxa"/>
          <w:bottom w:w="15" w:type="dxa"/>
          <w:right w:w="15" w:type="dxa"/>
        </w:tblCellMar>
        <w:tblLook w:val="04A0" w:firstRow="1" w:lastRow="0" w:firstColumn="1" w:lastColumn="0" w:noHBand="0" w:noVBand="1"/>
      </w:tblPr>
      <w:tblGrid>
        <w:gridCol w:w="1009"/>
        <w:gridCol w:w="3211"/>
        <w:gridCol w:w="2392"/>
        <w:gridCol w:w="1628"/>
        <w:gridCol w:w="1154"/>
      </w:tblGrid>
      <w:tr w:rsidR="00012AA5" w:rsidRPr="00012AA5" w14:paraId="185286F0" w14:textId="77777777" w:rsidTr="007F115F">
        <w:trPr>
          <w:trHeight w:val="720"/>
          <w:tblHeader/>
          <w:tblCellSpacing w:w="15" w:type="dxa"/>
        </w:trPr>
        <w:tc>
          <w:tcPr>
            <w:tcW w:w="0" w:type="auto"/>
            <w:gridSpan w:val="5"/>
            <w:vAlign w:val="center"/>
          </w:tcPr>
          <w:p w14:paraId="092CD776" w14:textId="2662483F"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lastRenderedPageBreak/>
              <w:t>D2. Treatment comparisons within each genotype</w:t>
            </w:r>
          </w:p>
        </w:tc>
      </w:tr>
      <w:tr w:rsidR="00012AA5" w:rsidRPr="00012AA5" w14:paraId="5567BD24" w14:textId="77777777" w:rsidTr="00012AA5">
        <w:trPr>
          <w:trHeight w:val="720"/>
          <w:tblHeader/>
          <w:tblCellSpacing w:w="15" w:type="dxa"/>
        </w:trPr>
        <w:tc>
          <w:tcPr>
            <w:tcW w:w="0" w:type="auto"/>
            <w:tcBorders>
              <w:top w:val="single" w:sz="4" w:space="0" w:color="auto"/>
              <w:bottom w:val="single" w:sz="4" w:space="0" w:color="auto"/>
            </w:tcBorders>
            <w:vAlign w:val="center"/>
            <w:hideMark/>
          </w:tcPr>
          <w:p w14:paraId="34CC1BEA"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Genotype</w:t>
            </w:r>
          </w:p>
        </w:tc>
        <w:tc>
          <w:tcPr>
            <w:tcW w:w="0" w:type="auto"/>
            <w:tcBorders>
              <w:top w:val="single" w:sz="4" w:space="0" w:color="auto"/>
              <w:bottom w:val="single" w:sz="4" w:space="0" w:color="auto"/>
            </w:tcBorders>
            <w:vAlign w:val="center"/>
            <w:hideMark/>
          </w:tcPr>
          <w:p w14:paraId="1557B295"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Contrast</w:t>
            </w:r>
          </w:p>
        </w:tc>
        <w:tc>
          <w:tcPr>
            <w:tcW w:w="0" w:type="auto"/>
            <w:tcBorders>
              <w:top w:val="single" w:sz="4" w:space="0" w:color="auto"/>
              <w:bottom w:val="single" w:sz="4" w:space="0" w:color="auto"/>
            </w:tcBorders>
            <w:vAlign w:val="center"/>
            <w:hideMark/>
          </w:tcPr>
          <w:p w14:paraId="606AB80C"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Mean difference, ng/mL</w:t>
            </w:r>
          </w:p>
        </w:tc>
        <w:tc>
          <w:tcPr>
            <w:tcW w:w="0" w:type="auto"/>
            <w:tcBorders>
              <w:top w:val="single" w:sz="4" w:space="0" w:color="auto"/>
              <w:bottom w:val="single" w:sz="4" w:space="0" w:color="auto"/>
            </w:tcBorders>
            <w:vAlign w:val="center"/>
            <w:hideMark/>
          </w:tcPr>
          <w:p w14:paraId="79238DDB"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95% CI</w:t>
            </w:r>
          </w:p>
        </w:tc>
        <w:tc>
          <w:tcPr>
            <w:tcW w:w="0" w:type="auto"/>
            <w:tcBorders>
              <w:top w:val="single" w:sz="4" w:space="0" w:color="auto"/>
              <w:bottom w:val="single" w:sz="4" w:space="0" w:color="auto"/>
            </w:tcBorders>
            <w:vAlign w:val="center"/>
            <w:hideMark/>
          </w:tcPr>
          <w:p w14:paraId="6406012B" w14:textId="77777777" w:rsidR="00012AA5" w:rsidRPr="005D3ECE" w:rsidRDefault="00012AA5" w:rsidP="00012AA5">
            <w:pPr>
              <w:rPr>
                <w:rFonts w:ascii="Times New Roman" w:hAnsi="Times New Roman" w:cs="Times New Roman"/>
                <w:b/>
                <w:bCs/>
                <w:szCs w:val="21"/>
              </w:rPr>
            </w:pPr>
            <w:r w:rsidRPr="005D3ECE">
              <w:rPr>
                <w:rFonts w:ascii="Times New Roman" w:hAnsi="Times New Roman" w:cs="Times New Roman"/>
                <w:b/>
                <w:bCs/>
                <w:szCs w:val="21"/>
              </w:rPr>
              <w:t>Adjusted P</w:t>
            </w:r>
          </w:p>
        </w:tc>
      </w:tr>
      <w:tr w:rsidR="00012AA5" w:rsidRPr="00012AA5" w14:paraId="7B826644" w14:textId="77777777" w:rsidTr="00012AA5">
        <w:trPr>
          <w:trHeight w:val="360"/>
          <w:tblCellSpacing w:w="15" w:type="dxa"/>
        </w:trPr>
        <w:tc>
          <w:tcPr>
            <w:tcW w:w="0" w:type="auto"/>
            <w:vAlign w:val="center"/>
            <w:hideMark/>
          </w:tcPr>
          <w:p w14:paraId="07CFE4D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4D8B1958"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6C582DD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−1.90</w:t>
            </w:r>
          </w:p>
        </w:tc>
        <w:tc>
          <w:tcPr>
            <w:tcW w:w="0" w:type="auto"/>
            <w:vAlign w:val="center"/>
            <w:hideMark/>
          </w:tcPr>
          <w:p w14:paraId="0DE482E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−3.02 to −0.78</w:t>
            </w:r>
          </w:p>
        </w:tc>
        <w:tc>
          <w:tcPr>
            <w:tcW w:w="0" w:type="auto"/>
            <w:vAlign w:val="center"/>
            <w:hideMark/>
          </w:tcPr>
          <w:p w14:paraId="127DB48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0.0004</w:t>
            </w:r>
          </w:p>
        </w:tc>
      </w:tr>
      <w:tr w:rsidR="00012AA5" w:rsidRPr="00012AA5" w14:paraId="65DC3778" w14:textId="77777777" w:rsidTr="00012AA5">
        <w:trPr>
          <w:trHeight w:val="360"/>
          <w:tblCellSpacing w:w="15" w:type="dxa"/>
        </w:trPr>
        <w:tc>
          <w:tcPr>
            <w:tcW w:w="0" w:type="auto"/>
            <w:vAlign w:val="center"/>
            <w:hideMark/>
          </w:tcPr>
          <w:p w14:paraId="549A41C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3CD9571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78EFD0B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−4.70</w:t>
            </w:r>
          </w:p>
        </w:tc>
        <w:tc>
          <w:tcPr>
            <w:tcW w:w="0" w:type="auto"/>
            <w:vAlign w:val="center"/>
            <w:hideMark/>
          </w:tcPr>
          <w:p w14:paraId="232807BB"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−5.79 to −3.61</w:t>
            </w:r>
          </w:p>
        </w:tc>
        <w:tc>
          <w:tcPr>
            <w:tcW w:w="0" w:type="auto"/>
            <w:vAlign w:val="center"/>
            <w:hideMark/>
          </w:tcPr>
          <w:p w14:paraId="51BD4A6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70F93ADD" w14:textId="77777777" w:rsidTr="00012AA5">
        <w:trPr>
          <w:trHeight w:val="732"/>
          <w:tblCellSpacing w:w="15" w:type="dxa"/>
        </w:trPr>
        <w:tc>
          <w:tcPr>
            <w:tcW w:w="0" w:type="auto"/>
            <w:vAlign w:val="center"/>
            <w:hideMark/>
          </w:tcPr>
          <w:p w14:paraId="4C48DF9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CC</w:t>
            </w:r>
          </w:p>
        </w:tc>
        <w:tc>
          <w:tcPr>
            <w:tcW w:w="0" w:type="auto"/>
            <w:vAlign w:val="center"/>
            <w:hideMark/>
          </w:tcPr>
          <w:p w14:paraId="22B5A9E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vAlign w:val="center"/>
            <w:hideMark/>
          </w:tcPr>
          <w:p w14:paraId="2E42B4F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−2.80</w:t>
            </w:r>
          </w:p>
        </w:tc>
        <w:tc>
          <w:tcPr>
            <w:tcW w:w="0" w:type="auto"/>
            <w:vAlign w:val="center"/>
            <w:hideMark/>
          </w:tcPr>
          <w:p w14:paraId="50244EB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−3.92 to −1.68</w:t>
            </w:r>
          </w:p>
        </w:tc>
        <w:tc>
          <w:tcPr>
            <w:tcW w:w="0" w:type="auto"/>
            <w:vAlign w:val="center"/>
            <w:hideMark/>
          </w:tcPr>
          <w:p w14:paraId="1BED12D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5518A1B8" w14:textId="77777777" w:rsidTr="00012AA5">
        <w:trPr>
          <w:trHeight w:val="360"/>
          <w:tblCellSpacing w:w="15" w:type="dxa"/>
        </w:trPr>
        <w:tc>
          <w:tcPr>
            <w:tcW w:w="0" w:type="auto"/>
            <w:vAlign w:val="center"/>
            <w:hideMark/>
          </w:tcPr>
          <w:p w14:paraId="2454324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4D19FA0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789AB54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−1.96</w:t>
            </w:r>
          </w:p>
        </w:tc>
        <w:tc>
          <w:tcPr>
            <w:tcW w:w="0" w:type="auto"/>
            <w:vAlign w:val="center"/>
            <w:hideMark/>
          </w:tcPr>
          <w:p w14:paraId="6228C4C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−3.08 to −0.83</w:t>
            </w:r>
          </w:p>
        </w:tc>
        <w:tc>
          <w:tcPr>
            <w:tcW w:w="0" w:type="auto"/>
            <w:vAlign w:val="center"/>
            <w:hideMark/>
          </w:tcPr>
          <w:p w14:paraId="5112B0E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0.0003</w:t>
            </w:r>
          </w:p>
        </w:tc>
      </w:tr>
      <w:tr w:rsidR="00012AA5" w:rsidRPr="00012AA5" w14:paraId="6829F209" w14:textId="77777777" w:rsidTr="00012AA5">
        <w:trPr>
          <w:trHeight w:val="360"/>
          <w:tblCellSpacing w:w="15" w:type="dxa"/>
        </w:trPr>
        <w:tc>
          <w:tcPr>
            <w:tcW w:w="0" w:type="auto"/>
            <w:vAlign w:val="center"/>
            <w:hideMark/>
          </w:tcPr>
          <w:p w14:paraId="2D0104F5"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1B28012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68C1CA7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−4.03</w:t>
            </w:r>
          </w:p>
        </w:tc>
        <w:tc>
          <w:tcPr>
            <w:tcW w:w="0" w:type="auto"/>
            <w:vAlign w:val="center"/>
            <w:hideMark/>
          </w:tcPr>
          <w:p w14:paraId="6D818DD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−5.19 to −2.87</w:t>
            </w:r>
          </w:p>
        </w:tc>
        <w:tc>
          <w:tcPr>
            <w:tcW w:w="0" w:type="auto"/>
            <w:vAlign w:val="center"/>
            <w:hideMark/>
          </w:tcPr>
          <w:p w14:paraId="1E2AB9E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3F27066F" w14:textId="77777777" w:rsidTr="00012AA5">
        <w:trPr>
          <w:trHeight w:val="720"/>
          <w:tblCellSpacing w:w="15" w:type="dxa"/>
        </w:trPr>
        <w:tc>
          <w:tcPr>
            <w:tcW w:w="0" w:type="auto"/>
            <w:vAlign w:val="center"/>
            <w:hideMark/>
          </w:tcPr>
          <w:p w14:paraId="2C37226E"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CT</w:t>
            </w:r>
          </w:p>
        </w:tc>
        <w:tc>
          <w:tcPr>
            <w:tcW w:w="0" w:type="auto"/>
            <w:vAlign w:val="center"/>
            <w:hideMark/>
          </w:tcPr>
          <w:p w14:paraId="5A30A3A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vAlign w:val="center"/>
            <w:hideMark/>
          </w:tcPr>
          <w:p w14:paraId="17037219"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−2.07</w:t>
            </w:r>
          </w:p>
        </w:tc>
        <w:tc>
          <w:tcPr>
            <w:tcW w:w="0" w:type="auto"/>
            <w:vAlign w:val="center"/>
            <w:hideMark/>
          </w:tcPr>
          <w:p w14:paraId="7A3CEB8A"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−3.20 to −0.95</w:t>
            </w:r>
          </w:p>
        </w:tc>
        <w:tc>
          <w:tcPr>
            <w:tcW w:w="0" w:type="auto"/>
            <w:vAlign w:val="center"/>
            <w:hideMark/>
          </w:tcPr>
          <w:p w14:paraId="0E2511C2"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0.0001</w:t>
            </w:r>
          </w:p>
        </w:tc>
      </w:tr>
      <w:tr w:rsidR="00012AA5" w:rsidRPr="00012AA5" w14:paraId="25DE2A3C" w14:textId="77777777" w:rsidTr="00012AA5">
        <w:trPr>
          <w:trHeight w:val="371"/>
          <w:tblCellSpacing w:w="15" w:type="dxa"/>
        </w:trPr>
        <w:tc>
          <w:tcPr>
            <w:tcW w:w="0" w:type="auto"/>
            <w:vAlign w:val="center"/>
            <w:hideMark/>
          </w:tcPr>
          <w:p w14:paraId="572EAAB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vAlign w:val="center"/>
            <w:hideMark/>
          </w:tcPr>
          <w:p w14:paraId="3456FE0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65 mg/kg − Vehicle</w:t>
            </w:r>
          </w:p>
        </w:tc>
        <w:tc>
          <w:tcPr>
            <w:tcW w:w="0" w:type="auto"/>
            <w:vAlign w:val="center"/>
            <w:hideMark/>
          </w:tcPr>
          <w:p w14:paraId="085C0F1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−5.90</w:t>
            </w:r>
          </w:p>
        </w:tc>
        <w:tc>
          <w:tcPr>
            <w:tcW w:w="0" w:type="auto"/>
            <w:vAlign w:val="center"/>
            <w:hideMark/>
          </w:tcPr>
          <w:p w14:paraId="4EBB8FD7"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−7.02 to −4.78</w:t>
            </w:r>
          </w:p>
        </w:tc>
        <w:tc>
          <w:tcPr>
            <w:tcW w:w="0" w:type="auto"/>
            <w:vAlign w:val="center"/>
            <w:hideMark/>
          </w:tcPr>
          <w:p w14:paraId="0C8A049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3C7AE2A4" w14:textId="77777777" w:rsidTr="00012AA5">
        <w:trPr>
          <w:trHeight w:val="720"/>
          <w:tblCellSpacing w:w="15" w:type="dxa"/>
        </w:trPr>
        <w:tc>
          <w:tcPr>
            <w:tcW w:w="0" w:type="auto"/>
            <w:vAlign w:val="center"/>
            <w:hideMark/>
          </w:tcPr>
          <w:p w14:paraId="5707076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vAlign w:val="center"/>
            <w:hideMark/>
          </w:tcPr>
          <w:p w14:paraId="43B4D350"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Vehicle</w:t>
            </w:r>
          </w:p>
        </w:tc>
        <w:tc>
          <w:tcPr>
            <w:tcW w:w="0" w:type="auto"/>
            <w:vAlign w:val="center"/>
            <w:hideMark/>
          </w:tcPr>
          <w:p w14:paraId="0B1B816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−12.00</w:t>
            </w:r>
          </w:p>
        </w:tc>
        <w:tc>
          <w:tcPr>
            <w:tcW w:w="0" w:type="auto"/>
            <w:vAlign w:val="center"/>
            <w:hideMark/>
          </w:tcPr>
          <w:p w14:paraId="3940F28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−13.12 to −10.88</w:t>
            </w:r>
          </w:p>
        </w:tc>
        <w:tc>
          <w:tcPr>
            <w:tcW w:w="0" w:type="auto"/>
            <w:vAlign w:val="center"/>
            <w:hideMark/>
          </w:tcPr>
          <w:p w14:paraId="0BA4631C"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r w:rsidR="00012AA5" w:rsidRPr="00012AA5" w14:paraId="47D380F6" w14:textId="77777777" w:rsidTr="00012AA5">
        <w:trPr>
          <w:trHeight w:val="720"/>
          <w:tblCellSpacing w:w="15" w:type="dxa"/>
        </w:trPr>
        <w:tc>
          <w:tcPr>
            <w:tcW w:w="0" w:type="auto"/>
            <w:tcBorders>
              <w:bottom w:val="single" w:sz="4" w:space="0" w:color="auto"/>
            </w:tcBorders>
            <w:vAlign w:val="center"/>
            <w:hideMark/>
          </w:tcPr>
          <w:p w14:paraId="515593A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TT</w:t>
            </w:r>
          </w:p>
        </w:tc>
        <w:tc>
          <w:tcPr>
            <w:tcW w:w="0" w:type="auto"/>
            <w:tcBorders>
              <w:bottom w:val="single" w:sz="4" w:space="0" w:color="auto"/>
            </w:tcBorders>
            <w:vAlign w:val="center"/>
            <w:hideMark/>
          </w:tcPr>
          <w:p w14:paraId="5B0D7076"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OXC 130 mg/kg − OXC 65 mg/kg</w:t>
            </w:r>
          </w:p>
        </w:tc>
        <w:tc>
          <w:tcPr>
            <w:tcW w:w="0" w:type="auto"/>
            <w:tcBorders>
              <w:bottom w:val="single" w:sz="4" w:space="0" w:color="auto"/>
            </w:tcBorders>
            <w:vAlign w:val="center"/>
            <w:hideMark/>
          </w:tcPr>
          <w:p w14:paraId="2DA04B11"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−6.10</w:t>
            </w:r>
          </w:p>
        </w:tc>
        <w:tc>
          <w:tcPr>
            <w:tcW w:w="0" w:type="auto"/>
            <w:tcBorders>
              <w:bottom w:val="single" w:sz="4" w:space="0" w:color="auto"/>
            </w:tcBorders>
            <w:vAlign w:val="center"/>
            <w:hideMark/>
          </w:tcPr>
          <w:p w14:paraId="796C89BD"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−7.26 to −4.94</w:t>
            </w:r>
          </w:p>
        </w:tc>
        <w:tc>
          <w:tcPr>
            <w:tcW w:w="0" w:type="auto"/>
            <w:tcBorders>
              <w:bottom w:val="single" w:sz="4" w:space="0" w:color="auto"/>
            </w:tcBorders>
            <w:vAlign w:val="center"/>
            <w:hideMark/>
          </w:tcPr>
          <w:p w14:paraId="53ED0B33" w14:textId="77777777" w:rsidR="00012AA5" w:rsidRPr="005D3ECE" w:rsidRDefault="00012AA5" w:rsidP="00012AA5">
            <w:pPr>
              <w:rPr>
                <w:rFonts w:ascii="Times New Roman" w:hAnsi="Times New Roman" w:cs="Times New Roman"/>
                <w:szCs w:val="21"/>
              </w:rPr>
            </w:pPr>
            <w:r w:rsidRPr="005D3ECE">
              <w:rPr>
                <w:rFonts w:ascii="Times New Roman" w:hAnsi="Times New Roman" w:cs="Times New Roman"/>
                <w:szCs w:val="21"/>
              </w:rPr>
              <w:t>&lt;0.0001</w:t>
            </w:r>
          </w:p>
        </w:tc>
      </w:tr>
    </w:tbl>
    <w:p w14:paraId="5B3C3FFC" w14:textId="43CE6187" w:rsidR="007C36FB" w:rsidRPr="0056281D" w:rsidRDefault="007C36FB">
      <w:pPr>
        <w:rPr>
          <w:rFonts w:ascii="Times New Roman" w:hAnsi="Times New Roman" w:cs="Times New Roman"/>
          <w:b/>
          <w:bCs/>
          <w:sz w:val="20"/>
          <w:szCs w:val="20"/>
        </w:rPr>
      </w:pPr>
      <w:r w:rsidRPr="0056281D">
        <w:rPr>
          <w:rFonts w:ascii="Times New Roman" w:hAnsi="Times New Roman" w:cs="Times New Roman"/>
          <w:b/>
          <w:bCs/>
          <w:sz w:val="20"/>
          <w:szCs w:val="20"/>
        </w:rPr>
        <w:t>Data were analyzed using two-way analysis of variance with genotype, OXC treatment, and their interaction as fixed effects. Type III sums of squares were used because of unequal sample sizes among experimental groups. Simple effects and pairwise contrasts were estimated from the same two-way ANOVA model using the pooled residual variance. P values and 95% confidence intervals for pairwise comparisons were adjusted using Tukey’s method within each family of three comparisons. Mean differences were calculated as the first group minus the second group shown in each contrast. Hcy, homocysteine; FA, folate; OXC, oxcarbazepine.</w:t>
      </w:r>
    </w:p>
    <w:p w14:paraId="21042074" w14:textId="77777777" w:rsidR="007C36FB" w:rsidRDefault="007C36FB">
      <w:pPr>
        <w:rPr>
          <w:rFonts w:hint="eastAsia"/>
        </w:rPr>
      </w:pPr>
    </w:p>
    <w:p w14:paraId="469402F9" w14:textId="77777777" w:rsidR="007C36FB" w:rsidRDefault="007C36FB">
      <w:pPr>
        <w:rPr>
          <w:rFonts w:hint="eastAsia"/>
        </w:rPr>
      </w:pPr>
    </w:p>
    <w:p w14:paraId="6FD7BDC6" w14:textId="77777777" w:rsidR="005D3ECE" w:rsidRDefault="005D3ECE">
      <w:pPr>
        <w:rPr>
          <w:rFonts w:hint="eastAsia"/>
        </w:rPr>
      </w:pPr>
    </w:p>
    <w:p w14:paraId="6837D468" w14:textId="77777777" w:rsidR="005D3ECE" w:rsidRDefault="005D3ECE">
      <w:pPr>
        <w:rPr>
          <w:rFonts w:hint="eastAsia"/>
        </w:rPr>
      </w:pPr>
    </w:p>
    <w:p w14:paraId="697F508E" w14:textId="77777777" w:rsidR="005D3ECE" w:rsidRDefault="005D3ECE">
      <w:pPr>
        <w:rPr>
          <w:rFonts w:hint="eastAsia"/>
        </w:rPr>
      </w:pPr>
    </w:p>
    <w:p w14:paraId="0BE1C397" w14:textId="77777777" w:rsidR="005D3ECE" w:rsidRDefault="005D3ECE">
      <w:pPr>
        <w:rPr>
          <w:rFonts w:hint="eastAsia"/>
        </w:rPr>
      </w:pPr>
    </w:p>
    <w:p w14:paraId="3460C4E3" w14:textId="77777777" w:rsidR="005D3ECE" w:rsidRDefault="005D3ECE">
      <w:pPr>
        <w:rPr>
          <w:rFonts w:hint="eastAsia"/>
        </w:rPr>
      </w:pPr>
    </w:p>
    <w:p w14:paraId="3B9059B8" w14:textId="77777777" w:rsidR="005D3ECE" w:rsidRDefault="005D3ECE">
      <w:pPr>
        <w:rPr>
          <w:rFonts w:hint="eastAsia"/>
        </w:rPr>
      </w:pPr>
    </w:p>
    <w:p w14:paraId="325151A2" w14:textId="77777777" w:rsidR="005D3ECE" w:rsidRDefault="005D3ECE">
      <w:pPr>
        <w:rPr>
          <w:rFonts w:hint="eastAsia"/>
        </w:rPr>
      </w:pPr>
    </w:p>
    <w:p w14:paraId="70607B21" w14:textId="77777777" w:rsidR="005D3ECE" w:rsidRDefault="005D3ECE">
      <w:pPr>
        <w:rPr>
          <w:rFonts w:hint="eastAsia"/>
        </w:rPr>
      </w:pPr>
    </w:p>
    <w:p w14:paraId="56202607" w14:textId="77777777" w:rsidR="005D3ECE" w:rsidRDefault="005D3ECE">
      <w:pPr>
        <w:rPr>
          <w:rFonts w:hint="eastAsia"/>
        </w:rPr>
      </w:pPr>
    </w:p>
    <w:p w14:paraId="38D95442" w14:textId="77777777" w:rsidR="005D3ECE" w:rsidRDefault="005D3ECE">
      <w:pPr>
        <w:rPr>
          <w:rFonts w:hint="eastAsia"/>
        </w:rPr>
      </w:pPr>
    </w:p>
    <w:p w14:paraId="15B90E5E" w14:textId="77777777" w:rsidR="005D3ECE" w:rsidRDefault="005D3ECE">
      <w:pPr>
        <w:rPr>
          <w:rFonts w:hint="eastAsia"/>
        </w:rPr>
      </w:pPr>
    </w:p>
    <w:p w14:paraId="0C6EF947" w14:textId="77777777" w:rsidR="005D3ECE" w:rsidRDefault="005D3ECE">
      <w:pPr>
        <w:rPr>
          <w:rFonts w:hint="eastAsia"/>
        </w:rPr>
      </w:pPr>
    </w:p>
    <w:p w14:paraId="5FAC192C" w14:textId="77777777" w:rsidR="005D3ECE" w:rsidRDefault="005D3ECE">
      <w:pPr>
        <w:rPr>
          <w:rFonts w:hint="eastAsia"/>
        </w:rPr>
      </w:pPr>
    </w:p>
    <w:p w14:paraId="275DA0EA" w14:textId="46908CC1" w:rsidR="005D3ECE" w:rsidRPr="005D3ECE" w:rsidRDefault="005D3ECE">
      <w:pPr>
        <w:rPr>
          <w:rFonts w:ascii="Times New Roman" w:hAnsi="Times New Roman" w:cs="Times New Roman"/>
          <w:sz w:val="28"/>
          <w:szCs w:val="28"/>
        </w:rPr>
      </w:pPr>
      <w:r w:rsidRPr="005D3ECE">
        <w:rPr>
          <w:rFonts w:ascii="Times New Roman" w:hAnsi="Times New Roman" w:cs="Times New Roman"/>
          <w:sz w:val="28"/>
          <w:szCs w:val="28"/>
        </w:rPr>
        <w:lastRenderedPageBreak/>
        <w:t>Supplementary Table S2</w:t>
      </w:r>
    </w:p>
    <w:p w14:paraId="7AFD71AA" w14:textId="4B907C3A" w:rsidR="005D3ECE" w:rsidRDefault="003F7882">
      <w:pPr>
        <w:rPr>
          <w:rFonts w:ascii="Times New Roman" w:hAnsi="Times New Roman" w:cs="Times New Roman"/>
          <w:sz w:val="28"/>
          <w:szCs w:val="28"/>
        </w:rPr>
      </w:pPr>
      <w:r w:rsidRPr="003F7882">
        <w:rPr>
          <w:rFonts w:ascii="Times New Roman" w:hAnsi="Times New Roman" w:cs="Times New Roman"/>
          <w:sz w:val="28"/>
          <w:szCs w:val="28"/>
        </w:rPr>
        <w:t xml:space="preserve">Effects of maternal </w:t>
      </w:r>
      <w:r w:rsidRPr="003F7882">
        <w:rPr>
          <w:rFonts w:ascii="Times New Roman" w:hAnsi="Times New Roman" w:cs="Times New Roman"/>
          <w:i/>
          <w:iCs/>
          <w:sz w:val="28"/>
          <w:szCs w:val="28"/>
        </w:rPr>
        <w:t>Mthfr</w:t>
      </w:r>
      <w:r w:rsidRPr="003F7882">
        <w:rPr>
          <w:rFonts w:ascii="Times New Roman" w:hAnsi="Times New Roman" w:cs="Times New Roman"/>
          <w:sz w:val="28"/>
          <w:szCs w:val="28"/>
        </w:rPr>
        <w:t xml:space="preserve"> 677C&gt;T genotype and oxcarbazepine exposure on embryonic developmental outcomes</w:t>
      </w:r>
    </w:p>
    <w:p w14:paraId="19790073" w14:textId="15BD9315" w:rsidR="003F7882" w:rsidRDefault="003F7882">
      <w:pPr>
        <w:rPr>
          <w:rFonts w:ascii="Times New Roman" w:hAnsi="Times New Roman" w:cs="Times New Roman"/>
          <w:sz w:val="28"/>
          <w:szCs w:val="28"/>
        </w:rPr>
      </w:pPr>
      <w:r w:rsidRPr="003F7882">
        <w:rPr>
          <w:rFonts w:ascii="Times New Roman" w:hAnsi="Times New Roman" w:cs="Times New Roman"/>
          <w:sz w:val="28"/>
          <w:szCs w:val="28"/>
        </w:rPr>
        <w:t>A. Live fetus rate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2"/>
        <w:gridCol w:w="3305"/>
        <w:gridCol w:w="2347"/>
        <w:gridCol w:w="939"/>
      </w:tblGrid>
      <w:tr w:rsidR="003F7882" w:rsidRPr="003F7882" w14:paraId="6FEB985F" w14:textId="77777777">
        <w:trPr>
          <w:tblHeader/>
          <w:tblCellSpacing w:w="15" w:type="dxa"/>
        </w:trPr>
        <w:tc>
          <w:tcPr>
            <w:tcW w:w="0" w:type="auto"/>
            <w:vAlign w:val="center"/>
            <w:hideMark/>
          </w:tcPr>
          <w:p w14:paraId="067E7CF9"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Outcome</w:t>
            </w:r>
          </w:p>
        </w:tc>
        <w:tc>
          <w:tcPr>
            <w:tcW w:w="0" w:type="auto"/>
            <w:vAlign w:val="center"/>
            <w:hideMark/>
          </w:tcPr>
          <w:p w14:paraId="3D8D1DA5"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Comparison</w:t>
            </w:r>
          </w:p>
        </w:tc>
        <w:tc>
          <w:tcPr>
            <w:tcW w:w="0" w:type="auto"/>
            <w:vAlign w:val="center"/>
            <w:hideMark/>
          </w:tcPr>
          <w:p w14:paraId="69B71DD4"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OR (95% CI)</w:t>
            </w:r>
          </w:p>
        </w:tc>
        <w:tc>
          <w:tcPr>
            <w:tcW w:w="0" w:type="auto"/>
            <w:vAlign w:val="center"/>
            <w:hideMark/>
          </w:tcPr>
          <w:p w14:paraId="31003485"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P value</w:t>
            </w:r>
          </w:p>
        </w:tc>
      </w:tr>
      <w:tr w:rsidR="003F7882" w:rsidRPr="003F7882" w14:paraId="154B5725" w14:textId="77777777">
        <w:trPr>
          <w:tblCellSpacing w:w="15" w:type="dxa"/>
        </w:trPr>
        <w:tc>
          <w:tcPr>
            <w:tcW w:w="0" w:type="auto"/>
            <w:vAlign w:val="center"/>
            <w:hideMark/>
          </w:tcPr>
          <w:p w14:paraId="3C416E58"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Live fetus rate</w:t>
            </w:r>
          </w:p>
        </w:tc>
        <w:tc>
          <w:tcPr>
            <w:tcW w:w="0" w:type="auto"/>
            <w:vAlign w:val="center"/>
            <w:hideMark/>
          </w:tcPr>
          <w:p w14:paraId="35330D4C"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CT vs CC</w:t>
            </w:r>
          </w:p>
        </w:tc>
        <w:tc>
          <w:tcPr>
            <w:tcW w:w="0" w:type="auto"/>
            <w:vAlign w:val="center"/>
            <w:hideMark/>
          </w:tcPr>
          <w:p w14:paraId="0291E299"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0.382 (0.067–2.168)</w:t>
            </w:r>
          </w:p>
        </w:tc>
        <w:tc>
          <w:tcPr>
            <w:tcW w:w="0" w:type="auto"/>
            <w:vAlign w:val="center"/>
            <w:hideMark/>
          </w:tcPr>
          <w:p w14:paraId="31AEADB9"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0.278</w:t>
            </w:r>
          </w:p>
        </w:tc>
      </w:tr>
      <w:tr w:rsidR="003F7882" w:rsidRPr="003F7882" w14:paraId="7F1F2792" w14:textId="77777777">
        <w:trPr>
          <w:tblCellSpacing w:w="15" w:type="dxa"/>
        </w:trPr>
        <w:tc>
          <w:tcPr>
            <w:tcW w:w="0" w:type="auto"/>
            <w:vAlign w:val="center"/>
            <w:hideMark/>
          </w:tcPr>
          <w:p w14:paraId="065AF51F"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6A7A4F18"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TT vs CC</w:t>
            </w:r>
          </w:p>
        </w:tc>
        <w:tc>
          <w:tcPr>
            <w:tcW w:w="0" w:type="auto"/>
            <w:vAlign w:val="center"/>
            <w:hideMark/>
          </w:tcPr>
          <w:p w14:paraId="71394BB2"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0.202 (0.041–0.991)</w:t>
            </w:r>
          </w:p>
        </w:tc>
        <w:tc>
          <w:tcPr>
            <w:tcW w:w="0" w:type="auto"/>
            <w:vAlign w:val="center"/>
            <w:hideMark/>
          </w:tcPr>
          <w:p w14:paraId="3E19CECB"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0.049</w:t>
            </w:r>
          </w:p>
        </w:tc>
      </w:tr>
      <w:tr w:rsidR="003F7882" w:rsidRPr="003F7882" w14:paraId="01E11863" w14:textId="77777777">
        <w:trPr>
          <w:tblCellSpacing w:w="15" w:type="dxa"/>
        </w:trPr>
        <w:tc>
          <w:tcPr>
            <w:tcW w:w="0" w:type="auto"/>
            <w:vAlign w:val="center"/>
            <w:hideMark/>
          </w:tcPr>
          <w:p w14:paraId="693E0678"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0B8B224F"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OXC 65 mg/kg vs Vehicle</w:t>
            </w:r>
          </w:p>
        </w:tc>
        <w:tc>
          <w:tcPr>
            <w:tcW w:w="0" w:type="auto"/>
            <w:vAlign w:val="center"/>
            <w:hideMark/>
          </w:tcPr>
          <w:p w14:paraId="73AFD5B6"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0.882 (0.120–6.489)</w:t>
            </w:r>
          </w:p>
        </w:tc>
        <w:tc>
          <w:tcPr>
            <w:tcW w:w="0" w:type="auto"/>
            <w:vAlign w:val="center"/>
            <w:hideMark/>
          </w:tcPr>
          <w:p w14:paraId="3BA69CFB"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0.902</w:t>
            </w:r>
          </w:p>
        </w:tc>
      </w:tr>
      <w:tr w:rsidR="003F7882" w:rsidRPr="003F7882" w14:paraId="5A4DA947" w14:textId="77777777">
        <w:trPr>
          <w:tblCellSpacing w:w="15" w:type="dxa"/>
        </w:trPr>
        <w:tc>
          <w:tcPr>
            <w:tcW w:w="0" w:type="auto"/>
            <w:vAlign w:val="center"/>
            <w:hideMark/>
          </w:tcPr>
          <w:p w14:paraId="33714138"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1ADFBE1E"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OXC 130 mg/kg vs Vehicle</w:t>
            </w:r>
          </w:p>
        </w:tc>
        <w:tc>
          <w:tcPr>
            <w:tcW w:w="0" w:type="auto"/>
            <w:vAlign w:val="center"/>
            <w:hideMark/>
          </w:tcPr>
          <w:p w14:paraId="148D34EE"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0.926 (0.127–6.760)</w:t>
            </w:r>
          </w:p>
        </w:tc>
        <w:tc>
          <w:tcPr>
            <w:tcW w:w="0" w:type="auto"/>
            <w:vAlign w:val="center"/>
            <w:hideMark/>
          </w:tcPr>
          <w:p w14:paraId="08345280"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0.940</w:t>
            </w:r>
          </w:p>
        </w:tc>
      </w:tr>
      <w:tr w:rsidR="003F7882" w:rsidRPr="003F7882" w14:paraId="1F60C4B6" w14:textId="77777777">
        <w:trPr>
          <w:tblCellSpacing w:w="15" w:type="dxa"/>
        </w:trPr>
        <w:tc>
          <w:tcPr>
            <w:tcW w:w="0" w:type="auto"/>
            <w:vAlign w:val="center"/>
            <w:hideMark/>
          </w:tcPr>
          <w:p w14:paraId="7063EC25"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44674219"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Genotype × OXC interaction</w:t>
            </w:r>
          </w:p>
        </w:tc>
        <w:tc>
          <w:tcPr>
            <w:tcW w:w="0" w:type="auto"/>
            <w:vAlign w:val="center"/>
            <w:hideMark/>
          </w:tcPr>
          <w:p w14:paraId="485FA042"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w:t>
            </w:r>
          </w:p>
        </w:tc>
        <w:tc>
          <w:tcPr>
            <w:tcW w:w="0" w:type="auto"/>
            <w:vAlign w:val="center"/>
            <w:hideMark/>
          </w:tcPr>
          <w:p w14:paraId="1793E26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0.680</w:t>
            </w:r>
          </w:p>
        </w:tc>
      </w:tr>
    </w:tbl>
    <w:p w14:paraId="6CC6714C" w14:textId="77777777" w:rsidR="003F7882" w:rsidRDefault="003F7882">
      <w:pPr>
        <w:rPr>
          <w:rFonts w:ascii="Times New Roman" w:hAnsi="Times New Roman" w:cs="Times New Roman"/>
          <w:sz w:val="28"/>
          <w:szCs w:val="28"/>
        </w:rPr>
      </w:pPr>
    </w:p>
    <w:p w14:paraId="4671F5DD" w14:textId="29D5C11F" w:rsidR="003F7882" w:rsidRDefault="003F7882">
      <w:pPr>
        <w:rPr>
          <w:rFonts w:ascii="Times New Roman" w:hAnsi="Times New Roman" w:cs="Times New Roman"/>
          <w:sz w:val="28"/>
          <w:szCs w:val="28"/>
        </w:rPr>
      </w:pPr>
      <w:r w:rsidRPr="003F7882">
        <w:rPr>
          <w:rFonts w:ascii="Times New Roman" w:hAnsi="Times New Roman" w:cs="Times New Roman"/>
          <w:sz w:val="28"/>
          <w:szCs w:val="28"/>
        </w:rPr>
        <w:t>B. Resorption rate</w:t>
      </w:r>
    </w:p>
    <w:tbl>
      <w:tblPr>
        <w:tblW w:w="9299" w:type="dxa"/>
        <w:tblCellSpacing w:w="15" w:type="dxa"/>
        <w:tblCellMar>
          <w:top w:w="15" w:type="dxa"/>
          <w:left w:w="15" w:type="dxa"/>
          <w:bottom w:w="15" w:type="dxa"/>
          <w:right w:w="15" w:type="dxa"/>
        </w:tblCellMar>
        <w:tblLook w:val="04A0" w:firstRow="1" w:lastRow="0" w:firstColumn="1" w:lastColumn="0" w:noHBand="0" w:noVBand="1"/>
      </w:tblPr>
      <w:tblGrid>
        <w:gridCol w:w="1955"/>
        <w:gridCol w:w="3608"/>
        <w:gridCol w:w="2714"/>
        <w:gridCol w:w="1022"/>
      </w:tblGrid>
      <w:tr w:rsidR="003F7882" w:rsidRPr="003F7882" w14:paraId="06D82FAB" w14:textId="77777777" w:rsidTr="003F7882">
        <w:trPr>
          <w:trHeight w:val="629"/>
          <w:tblHeader/>
          <w:tblCellSpacing w:w="15" w:type="dxa"/>
        </w:trPr>
        <w:tc>
          <w:tcPr>
            <w:tcW w:w="0" w:type="auto"/>
            <w:vAlign w:val="center"/>
            <w:hideMark/>
          </w:tcPr>
          <w:p w14:paraId="0DFCB103"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Outcome</w:t>
            </w:r>
          </w:p>
        </w:tc>
        <w:tc>
          <w:tcPr>
            <w:tcW w:w="0" w:type="auto"/>
            <w:vAlign w:val="center"/>
            <w:hideMark/>
          </w:tcPr>
          <w:p w14:paraId="321F658E"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Comparison</w:t>
            </w:r>
          </w:p>
        </w:tc>
        <w:tc>
          <w:tcPr>
            <w:tcW w:w="0" w:type="auto"/>
            <w:vAlign w:val="center"/>
            <w:hideMark/>
          </w:tcPr>
          <w:p w14:paraId="7987CB87"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OR (95% CI)</w:t>
            </w:r>
          </w:p>
        </w:tc>
        <w:tc>
          <w:tcPr>
            <w:tcW w:w="0" w:type="auto"/>
            <w:vAlign w:val="center"/>
            <w:hideMark/>
          </w:tcPr>
          <w:p w14:paraId="6997FD2A"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P value</w:t>
            </w:r>
          </w:p>
        </w:tc>
      </w:tr>
      <w:tr w:rsidR="003F7882" w:rsidRPr="003F7882" w14:paraId="7EAE743B" w14:textId="77777777" w:rsidTr="003F7882">
        <w:trPr>
          <w:trHeight w:val="1249"/>
          <w:tblCellSpacing w:w="15" w:type="dxa"/>
        </w:trPr>
        <w:tc>
          <w:tcPr>
            <w:tcW w:w="0" w:type="auto"/>
            <w:vAlign w:val="center"/>
            <w:hideMark/>
          </w:tcPr>
          <w:p w14:paraId="2EA96CD1"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Resorption rate</w:t>
            </w:r>
          </w:p>
        </w:tc>
        <w:tc>
          <w:tcPr>
            <w:tcW w:w="0" w:type="auto"/>
            <w:vAlign w:val="center"/>
            <w:hideMark/>
          </w:tcPr>
          <w:p w14:paraId="34C06285"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CT vs CC</w:t>
            </w:r>
          </w:p>
        </w:tc>
        <w:tc>
          <w:tcPr>
            <w:tcW w:w="0" w:type="auto"/>
            <w:vAlign w:val="center"/>
            <w:hideMark/>
          </w:tcPr>
          <w:p w14:paraId="539064ED"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2.615 (0.461–14.832)</w:t>
            </w:r>
          </w:p>
        </w:tc>
        <w:tc>
          <w:tcPr>
            <w:tcW w:w="0" w:type="auto"/>
            <w:vAlign w:val="center"/>
            <w:hideMark/>
          </w:tcPr>
          <w:p w14:paraId="657CC56B"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0.278</w:t>
            </w:r>
          </w:p>
        </w:tc>
      </w:tr>
      <w:tr w:rsidR="003F7882" w:rsidRPr="003F7882" w14:paraId="1BA2E10C" w14:textId="77777777" w:rsidTr="003F7882">
        <w:trPr>
          <w:trHeight w:val="1258"/>
          <w:tblCellSpacing w:w="15" w:type="dxa"/>
        </w:trPr>
        <w:tc>
          <w:tcPr>
            <w:tcW w:w="0" w:type="auto"/>
            <w:vAlign w:val="center"/>
            <w:hideMark/>
          </w:tcPr>
          <w:p w14:paraId="05ADFDE3"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7EF1AA1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TT vs CC</w:t>
            </w:r>
          </w:p>
        </w:tc>
        <w:tc>
          <w:tcPr>
            <w:tcW w:w="0" w:type="auto"/>
            <w:vAlign w:val="center"/>
            <w:hideMark/>
          </w:tcPr>
          <w:p w14:paraId="1816BF73"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4.945 (1.009–24.245)</w:t>
            </w:r>
          </w:p>
        </w:tc>
        <w:tc>
          <w:tcPr>
            <w:tcW w:w="0" w:type="auto"/>
            <w:vAlign w:val="center"/>
            <w:hideMark/>
          </w:tcPr>
          <w:p w14:paraId="3BBB4DC2"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0.049</w:t>
            </w:r>
          </w:p>
        </w:tc>
      </w:tr>
      <w:tr w:rsidR="003F7882" w:rsidRPr="003F7882" w14:paraId="62DDB732" w14:textId="77777777" w:rsidTr="003F7882">
        <w:trPr>
          <w:trHeight w:val="629"/>
          <w:tblCellSpacing w:w="15" w:type="dxa"/>
        </w:trPr>
        <w:tc>
          <w:tcPr>
            <w:tcW w:w="0" w:type="auto"/>
            <w:vAlign w:val="center"/>
            <w:hideMark/>
          </w:tcPr>
          <w:p w14:paraId="52A04D78"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6AC8D2B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OXC 65 mg/kg vs Vehicle</w:t>
            </w:r>
          </w:p>
        </w:tc>
        <w:tc>
          <w:tcPr>
            <w:tcW w:w="0" w:type="auto"/>
            <w:vAlign w:val="center"/>
            <w:hideMark/>
          </w:tcPr>
          <w:p w14:paraId="354822A0"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1.133 (0.154–8.333)</w:t>
            </w:r>
          </w:p>
        </w:tc>
        <w:tc>
          <w:tcPr>
            <w:tcW w:w="0" w:type="auto"/>
            <w:vAlign w:val="center"/>
            <w:hideMark/>
          </w:tcPr>
          <w:p w14:paraId="2B6528DF"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0.902</w:t>
            </w:r>
          </w:p>
        </w:tc>
      </w:tr>
      <w:tr w:rsidR="003F7882" w:rsidRPr="003F7882" w14:paraId="21DD2ADE" w14:textId="77777777" w:rsidTr="003F7882">
        <w:trPr>
          <w:trHeight w:val="629"/>
          <w:tblCellSpacing w:w="15" w:type="dxa"/>
        </w:trPr>
        <w:tc>
          <w:tcPr>
            <w:tcW w:w="0" w:type="auto"/>
            <w:vAlign w:val="center"/>
            <w:hideMark/>
          </w:tcPr>
          <w:p w14:paraId="6EC9DE3D"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515FCBA3"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OXC 130 mg/kg vs Vehicle</w:t>
            </w:r>
          </w:p>
        </w:tc>
        <w:tc>
          <w:tcPr>
            <w:tcW w:w="0" w:type="auto"/>
            <w:vAlign w:val="center"/>
            <w:hideMark/>
          </w:tcPr>
          <w:p w14:paraId="63140142"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1.079 (0.148–7.887)</w:t>
            </w:r>
          </w:p>
        </w:tc>
        <w:tc>
          <w:tcPr>
            <w:tcW w:w="0" w:type="auto"/>
            <w:vAlign w:val="center"/>
            <w:hideMark/>
          </w:tcPr>
          <w:p w14:paraId="1181210A"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0.940</w:t>
            </w:r>
          </w:p>
        </w:tc>
      </w:tr>
      <w:tr w:rsidR="003F7882" w:rsidRPr="003F7882" w14:paraId="2987DA7B" w14:textId="77777777" w:rsidTr="003F7882">
        <w:trPr>
          <w:trHeight w:val="1249"/>
          <w:tblCellSpacing w:w="15" w:type="dxa"/>
        </w:trPr>
        <w:tc>
          <w:tcPr>
            <w:tcW w:w="0" w:type="auto"/>
            <w:vAlign w:val="center"/>
            <w:hideMark/>
          </w:tcPr>
          <w:p w14:paraId="3CC23CE6"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02A70A8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Genotype × OXC interaction</w:t>
            </w:r>
          </w:p>
        </w:tc>
        <w:tc>
          <w:tcPr>
            <w:tcW w:w="0" w:type="auto"/>
            <w:vAlign w:val="center"/>
            <w:hideMark/>
          </w:tcPr>
          <w:p w14:paraId="5D4B1DF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w:t>
            </w:r>
          </w:p>
        </w:tc>
        <w:tc>
          <w:tcPr>
            <w:tcW w:w="0" w:type="auto"/>
            <w:vAlign w:val="center"/>
            <w:hideMark/>
          </w:tcPr>
          <w:p w14:paraId="25C8F5BB"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0.470</w:t>
            </w:r>
          </w:p>
        </w:tc>
      </w:tr>
    </w:tbl>
    <w:p w14:paraId="09C9B3FB" w14:textId="3DE8A0B1" w:rsidR="003F7882" w:rsidRDefault="003F7882">
      <w:pPr>
        <w:rPr>
          <w:rFonts w:ascii="Times New Roman" w:hAnsi="Times New Roman" w:cs="Times New Roman"/>
          <w:sz w:val="28"/>
          <w:szCs w:val="28"/>
        </w:rPr>
      </w:pPr>
      <w:r w:rsidRPr="003F7882">
        <w:rPr>
          <w:rFonts w:ascii="Times New Roman" w:hAnsi="Times New Roman" w:cs="Times New Roman"/>
          <w:sz w:val="28"/>
          <w:szCs w:val="28"/>
        </w:rPr>
        <w:lastRenderedPageBreak/>
        <w:t>C. Mean fetal body weight per litter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5"/>
        <w:gridCol w:w="3205"/>
        <w:gridCol w:w="918"/>
        <w:gridCol w:w="928"/>
      </w:tblGrid>
      <w:tr w:rsidR="003F7882" w:rsidRPr="003F7882" w14:paraId="1A82AD6F" w14:textId="77777777">
        <w:trPr>
          <w:tblHeader/>
          <w:tblCellSpacing w:w="15" w:type="dxa"/>
        </w:trPr>
        <w:tc>
          <w:tcPr>
            <w:tcW w:w="0" w:type="auto"/>
            <w:vAlign w:val="center"/>
            <w:hideMark/>
          </w:tcPr>
          <w:p w14:paraId="01FBBB54"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Outcome</w:t>
            </w:r>
          </w:p>
        </w:tc>
        <w:tc>
          <w:tcPr>
            <w:tcW w:w="0" w:type="auto"/>
            <w:vAlign w:val="center"/>
            <w:hideMark/>
          </w:tcPr>
          <w:p w14:paraId="314E3DA3"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Factor</w:t>
            </w:r>
          </w:p>
        </w:tc>
        <w:tc>
          <w:tcPr>
            <w:tcW w:w="0" w:type="auto"/>
            <w:vAlign w:val="center"/>
            <w:hideMark/>
          </w:tcPr>
          <w:p w14:paraId="219F71EE"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F value</w:t>
            </w:r>
          </w:p>
        </w:tc>
        <w:tc>
          <w:tcPr>
            <w:tcW w:w="0" w:type="auto"/>
            <w:vAlign w:val="center"/>
            <w:hideMark/>
          </w:tcPr>
          <w:p w14:paraId="7CE28E86" w14:textId="77777777" w:rsidR="003F7882" w:rsidRPr="003F7882" w:rsidRDefault="003F7882" w:rsidP="003F7882">
            <w:pPr>
              <w:rPr>
                <w:rFonts w:ascii="Times New Roman" w:hAnsi="Times New Roman" w:cs="Times New Roman"/>
                <w:b/>
                <w:bCs/>
                <w:sz w:val="28"/>
                <w:szCs w:val="28"/>
              </w:rPr>
            </w:pPr>
            <w:r w:rsidRPr="003F7882">
              <w:rPr>
                <w:rFonts w:ascii="Times New Roman" w:hAnsi="Times New Roman" w:cs="Times New Roman"/>
                <w:b/>
                <w:bCs/>
                <w:sz w:val="28"/>
                <w:szCs w:val="28"/>
              </w:rPr>
              <w:t>P value</w:t>
            </w:r>
          </w:p>
        </w:tc>
      </w:tr>
      <w:tr w:rsidR="003F7882" w:rsidRPr="003F7882" w14:paraId="09A3DA6C" w14:textId="77777777">
        <w:trPr>
          <w:tblCellSpacing w:w="15" w:type="dxa"/>
        </w:trPr>
        <w:tc>
          <w:tcPr>
            <w:tcW w:w="0" w:type="auto"/>
            <w:vAlign w:val="center"/>
            <w:hideMark/>
          </w:tcPr>
          <w:p w14:paraId="22442D7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Mean fetal body weight/litter</w:t>
            </w:r>
          </w:p>
        </w:tc>
        <w:tc>
          <w:tcPr>
            <w:tcW w:w="0" w:type="auto"/>
            <w:vAlign w:val="center"/>
            <w:hideMark/>
          </w:tcPr>
          <w:p w14:paraId="2C908279"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 xml:space="preserve">Maternal </w:t>
            </w:r>
            <w:r w:rsidRPr="003F7882">
              <w:rPr>
                <w:rFonts w:ascii="Times New Roman" w:hAnsi="Times New Roman" w:cs="Times New Roman"/>
                <w:i/>
                <w:iCs/>
                <w:sz w:val="28"/>
                <w:szCs w:val="28"/>
              </w:rPr>
              <w:t>Mthfr</w:t>
            </w:r>
            <w:r w:rsidRPr="003F7882">
              <w:rPr>
                <w:rFonts w:ascii="Times New Roman" w:hAnsi="Times New Roman" w:cs="Times New Roman"/>
                <w:sz w:val="28"/>
                <w:szCs w:val="28"/>
              </w:rPr>
              <w:t xml:space="preserve"> genotype</w:t>
            </w:r>
          </w:p>
        </w:tc>
        <w:tc>
          <w:tcPr>
            <w:tcW w:w="0" w:type="auto"/>
            <w:vAlign w:val="center"/>
            <w:hideMark/>
          </w:tcPr>
          <w:p w14:paraId="3EEA32CD"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3.368</w:t>
            </w:r>
          </w:p>
        </w:tc>
        <w:tc>
          <w:tcPr>
            <w:tcW w:w="0" w:type="auto"/>
            <w:vAlign w:val="center"/>
            <w:hideMark/>
          </w:tcPr>
          <w:p w14:paraId="39ABA9F4"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0.041</w:t>
            </w:r>
          </w:p>
        </w:tc>
      </w:tr>
      <w:tr w:rsidR="003F7882" w:rsidRPr="003F7882" w14:paraId="0F96CFFB" w14:textId="77777777">
        <w:trPr>
          <w:tblCellSpacing w:w="15" w:type="dxa"/>
        </w:trPr>
        <w:tc>
          <w:tcPr>
            <w:tcW w:w="0" w:type="auto"/>
            <w:vAlign w:val="center"/>
            <w:hideMark/>
          </w:tcPr>
          <w:p w14:paraId="6DFF2079"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6F8DA77B"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OXC treatment</w:t>
            </w:r>
          </w:p>
        </w:tc>
        <w:tc>
          <w:tcPr>
            <w:tcW w:w="0" w:type="auto"/>
            <w:vAlign w:val="center"/>
            <w:hideMark/>
          </w:tcPr>
          <w:p w14:paraId="285F1EAF"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0.620</w:t>
            </w:r>
          </w:p>
        </w:tc>
        <w:tc>
          <w:tcPr>
            <w:tcW w:w="0" w:type="auto"/>
            <w:vAlign w:val="center"/>
            <w:hideMark/>
          </w:tcPr>
          <w:p w14:paraId="6428E2EF"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0.541</w:t>
            </w:r>
          </w:p>
        </w:tc>
      </w:tr>
      <w:tr w:rsidR="003F7882" w:rsidRPr="003F7882" w14:paraId="0E3D3535" w14:textId="77777777">
        <w:trPr>
          <w:tblCellSpacing w:w="15" w:type="dxa"/>
        </w:trPr>
        <w:tc>
          <w:tcPr>
            <w:tcW w:w="0" w:type="auto"/>
            <w:vAlign w:val="center"/>
            <w:hideMark/>
          </w:tcPr>
          <w:p w14:paraId="27B58BE7" w14:textId="77777777" w:rsidR="003F7882" w:rsidRPr="003F7882" w:rsidRDefault="003F7882" w:rsidP="003F7882">
            <w:pPr>
              <w:rPr>
                <w:rFonts w:ascii="Times New Roman" w:hAnsi="Times New Roman" w:cs="Times New Roman"/>
                <w:sz w:val="28"/>
                <w:szCs w:val="28"/>
              </w:rPr>
            </w:pPr>
          </w:p>
        </w:tc>
        <w:tc>
          <w:tcPr>
            <w:tcW w:w="0" w:type="auto"/>
            <w:vAlign w:val="center"/>
            <w:hideMark/>
          </w:tcPr>
          <w:p w14:paraId="7AC4EDD6"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Genotype × OXC interaction</w:t>
            </w:r>
          </w:p>
        </w:tc>
        <w:tc>
          <w:tcPr>
            <w:tcW w:w="0" w:type="auto"/>
            <w:vAlign w:val="center"/>
            <w:hideMark/>
          </w:tcPr>
          <w:p w14:paraId="6FE53189"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0.613</w:t>
            </w:r>
          </w:p>
        </w:tc>
        <w:tc>
          <w:tcPr>
            <w:tcW w:w="0" w:type="auto"/>
            <w:vAlign w:val="center"/>
            <w:hideMark/>
          </w:tcPr>
          <w:p w14:paraId="46AA4C48" w14:textId="77777777" w:rsidR="003F7882" w:rsidRPr="003F7882" w:rsidRDefault="003F7882" w:rsidP="003F7882">
            <w:pPr>
              <w:rPr>
                <w:rFonts w:ascii="Times New Roman" w:hAnsi="Times New Roman" w:cs="Times New Roman"/>
                <w:sz w:val="28"/>
                <w:szCs w:val="28"/>
              </w:rPr>
            </w:pPr>
            <w:r w:rsidRPr="003F7882">
              <w:rPr>
                <w:rFonts w:ascii="Times New Roman" w:hAnsi="Times New Roman" w:cs="Times New Roman"/>
                <w:sz w:val="28"/>
                <w:szCs w:val="28"/>
              </w:rPr>
              <w:t>0.655</w:t>
            </w:r>
          </w:p>
        </w:tc>
      </w:tr>
    </w:tbl>
    <w:p w14:paraId="22E1B1D9" w14:textId="0664842E" w:rsidR="003F7882" w:rsidRPr="00282E24" w:rsidRDefault="003F7882">
      <w:pPr>
        <w:rPr>
          <w:rFonts w:ascii="Times New Roman" w:hAnsi="Times New Roman" w:cs="Times New Roman"/>
          <w:b/>
          <w:bCs/>
          <w:sz w:val="20"/>
          <w:szCs w:val="20"/>
        </w:rPr>
      </w:pPr>
      <w:r w:rsidRPr="00282E24">
        <w:rPr>
          <w:rFonts w:ascii="Times New Roman" w:hAnsi="Times New Roman" w:cs="Times New Roman"/>
          <w:b/>
          <w:bCs/>
          <w:sz w:val="20"/>
          <w:szCs w:val="20"/>
        </w:rPr>
        <w:t xml:space="preserve">Data were analyzed using maternal dam/litter as the experimental unit. Live fetus rate and resorption rate were calculated based on implantation sites. Binary developmental outcomes were analyzed using binomial generalized linear models with a logit link function. Mean fetal body weight per litter was analyzed using Type III two-way ANOVA. The reference categories were maternal </w:t>
      </w:r>
      <w:r w:rsidRPr="00282E24">
        <w:rPr>
          <w:rFonts w:ascii="Times New Roman" w:hAnsi="Times New Roman" w:cs="Times New Roman"/>
          <w:b/>
          <w:bCs/>
          <w:i/>
          <w:iCs/>
          <w:sz w:val="20"/>
          <w:szCs w:val="20"/>
        </w:rPr>
        <w:t>Mthfr</w:t>
      </w:r>
      <w:r w:rsidRPr="00282E24">
        <w:rPr>
          <w:rFonts w:ascii="Times New Roman" w:hAnsi="Times New Roman" w:cs="Times New Roman"/>
          <w:b/>
          <w:bCs/>
          <w:sz w:val="20"/>
          <w:szCs w:val="20"/>
        </w:rPr>
        <w:t xml:space="preserve"> CC genotype and vehicle treatment. OXC, oxcarbazepine.</w:t>
      </w:r>
    </w:p>
    <w:sectPr w:rsidR="003F7882" w:rsidRPr="00282E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0B1C" w14:textId="77777777" w:rsidR="00D2045E" w:rsidRDefault="00D2045E" w:rsidP="00D93D0E">
      <w:pPr>
        <w:rPr>
          <w:rFonts w:hint="eastAsia"/>
        </w:rPr>
      </w:pPr>
      <w:r>
        <w:separator/>
      </w:r>
    </w:p>
  </w:endnote>
  <w:endnote w:type="continuationSeparator" w:id="0">
    <w:p w14:paraId="4F3A09A7" w14:textId="77777777" w:rsidR="00D2045E" w:rsidRDefault="00D2045E" w:rsidP="00D93D0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95F9" w14:textId="77777777" w:rsidR="00D2045E" w:rsidRDefault="00D2045E" w:rsidP="00D93D0E">
      <w:pPr>
        <w:rPr>
          <w:rFonts w:hint="eastAsia"/>
        </w:rPr>
      </w:pPr>
      <w:r>
        <w:separator/>
      </w:r>
    </w:p>
  </w:footnote>
  <w:footnote w:type="continuationSeparator" w:id="0">
    <w:p w14:paraId="2AD1B8A0" w14:textId="77777777" w:rsidR="00D2045E" w:rsidRDefault="00D2045E" w:rsidP="00D93D0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A7"/>
    <w:rsid w:val="00012AA5"/>
    <w:rsid w:val="000C1511"/>
    <w:rsid w:val="00160FF7"/>
    <w:rsid w:val="00282E24"/>
    <w:rsid w:val="002F0792"/>
    <w:rsid w:val="003D5604"/>
    <w:rsid w:val="003F7882"/>
    <w:rsid w:val="005343F2"/>
    <w:rsid w:val="0056281D"/>
    <w:rsid w:val="00582D77"/>
    <w:rsid w:val="005D3ECE"/>
    <w:rsid w:val="005D7638"/>
    <w:rsid w:val="0060156B"/>
    <w:rsid w:val="006413E4"/>
    <w:rsid w:val="007C36FB"/>
    <w:rsid w:val="00871268"/>
    <w:rsid w:val="008B529C"/>
    <w:rsid w:val="008B6503"/>
    <w:rsid w:val="00A030BB"/>
    <w:rsid w:val="00A306F6"/>
    <w:rsid w:val="00A94EA7"/>
    <w:rsid w:val="00B43F56"/>
    <w:rsid w:val="00D2045E"/>
    <w:rsid w:val="00D93D0E"/>
    <w:rsid w:val="00DD4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6DC72"/>
  <w15:chartTrackingRefBased/>
  <w15:docId w15:val="{9A9BBD55-F969-4E2E-AD63-45343BA4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94EA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A94EA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4EA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4EA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94EA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94EA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94EA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94EA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94EA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A94EA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sid w:val="00A94EA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4EA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4EA7"/>
    <w:rPr>
      <w:rFonts w:cstheme="majorBidi"/>
      <w:color w:val="0F4761" w:themeColor="accent1" w:themeShade="BF"/>
      <w:sz w:val="28"/>
      <w:szCs w:val="28"/>
    </w:rPr>
  </w:style>
  <w:style w:type="character" w:customStyle="1" w:styleId="50">
    <w:name w:val="标题 5 字符"/>
    <w:basedOn w:val="a0"/>
    <w:link w:val="5"/>
    <w:uiPriority w:val="9"/>
    <w:semiHidden/>
    <w:rsid w:val="00A94EA7"/>
    <w:rPr>
      <w:rFonts w:cstheme="majorBidi"/>
      <w:color w:val="0F4761" w:themeColor="accent1" w:themeShade="BF"/>
      <w:sz w:val="24"/>
      <w:szCs w:val="24"/>
    </w:rPr>
  </w:style>
  <w:style w:type="character" w:customStyle="1" w:styleId="60">
    <w:name w:val="标题 6 字符"/>
    <w:basedOn w:val="a0"/>
    <w:link w:val="6"/>
    <w:uiPriority w:val="9"/>
    <w:semiHidden/>
    <w:rsid w:val="00A94EA7"/>
    <w:rPr>
      <w:rFonts w:cstheme="majorBidi"/>
      <w:b/>
      <w:bCs/>
      <w:color w:val="0F4761" w:themeColor="accent1" w:themeShade="BF"/>
    </w:rPr>
  </w:style>
  <w:style w:type="character" w:customStyle="1" w:styleId="70">
    <w:name w:val="标题 7 字符"/>
    <w:basedOn w:val="a0"/>
    <w:link w:val="7"/>
    <w:uiPriority w:val="9"/>
    <w:semiHidden/>
    <w:rsid w:val="00A94EA7"/>
    <w:rPr>
      <w:rFonts w:cstheme="majorBidi"/>
      <w:b/>
      <w:bCs/>
      <w:color w:val="595959" w:themeColor="text1" w:themeTint="A6"/>
    </w:rPr>
  </w:style>
  <w:style w:type="character" w:customStyle="1" w:styleId="80">
    <w:name w:val="标题 8 字符"/>
    <w:basedOn w:val="a0"/>
    <w:link w:val="8"/>
    <w:uiPriority w:val="9"/>
    <w:semiHidden/>
    <w:rsid w:val="00A94EA7"/>
    <w:rPr>
      <w:rFonts w:cstheme="majorBidi"/>
      <w:color w:val="595959" w:themeColor="text1" w:themeTint="A6"/>
    </w:rPr>
  </w:style>
  <w:style w:type="character" w:customStyle="1" w:styleId="90">
    <w:name w:val="标题 9 字符"/>
    <w:basedOn w:val="a0"/>
    <w:link w:val="9"/>
    <w:uiPriority w:val="9"/>
    <w:semiHidden/>
    <w:rsid w:val="00A94EA7"/>
    <w:rPr>
      <w:rFonts w:eastAsiaTheme="majorEastAsia" w:cstheme="majorBidi"/>
      <w:color w:val="595959" w:themeColor="text1" w:themeTint="A6"/>
    </w:rPr>
  </w:style>
  <w:style w:type="paragraph" w:styleId="a3">
    <w:name w:val="Title"/>
    <w:basedOn w:val="a"/>
    <w:next w:val="a"/>
    <w:link w:val="a4"/>
    <w:uiPriority w:val="10"/>
    <w:qFormat/>
    <w:rsid w:val="00A94E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4E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4E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4E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4EA7"/>
    <w:pPr>
      <w:spacing w:before="160" w:after="160"/>
      <w:jc w:val="center"/>
    </w:pPr>
    <w:rPr>
      <w:i/>
      <w:iCs/>
      <w:color w:val="404040" w:themeColor="text1" w:themeTint="BF"/>
    </w:rPr>
  </w:style>
  <w:style w:type="character" w:customStyle="1" w:styleId="a8">
    <w:name w:val="引用 字符"/>
    <w:basedOn w:val="a0"/>
    <w:link w:val="a7"/>
    <w:uiPriority w:val="29"/>
    <w:rsid w:val="00A94EA7"/>
    <w:rPr>
      <w:i/>
      <w:iCs/>
      <w:color w:val="404040" w:themeColor="text1" w:themeTint="BF"/>
    </w:rPr>
  </w:style>
  <w:style w:type="paragraph" w:styleId="a9">
    <w:name w:val="List Paragraph"/>
    <w:basedOn w:val="a"/>
    <w:uiPriority w:val="34"/>
    <w:qFormat/>
    <w:rsid w:val="00A94EA7"/>
    <w:pPr>
      <w:ind w:left="720"/>
      <w:contextualSpacing/>
    </w:pPr>
  </w:style>
  <w:style w:type="character" w:styleId="aa">
    <w:name w:val="Intense Emphasis"/>
    <w:basedOn w:val="a0"/>
    <w:uiPriority w:val="21"/>
    <w:qFormat/>
    <w:rsid w:val="00A94EA7"/>
    <w:rPr>
      <w:i/>
      <w:iCs/>
      <w:color w:val="0F4761" w:themeColor="accent1" w:themeShade="BF"/>
    </w:rPr>
  </w:style>
  <w:style w:type="paragraph" w:styleId="ab">
    <w:name w:val="Intense Quote"/>
    <w:basedOn w:val="a"/>
    <w:next w:val="a"/>
    <w:link w:val="ac"/>
    <w:uiPriority w:val="30"/>
    <w:qFormat/>
    <w:rsid w:val="00A94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4EA7"/>
    <w:rPr>
      <w:i/>
      <w:iCs/>
      <w:color w:val="0F4761" w:themeColor="accent1" w:themeShade="BF"/>
    </w:rPr>
  </w:style>
  <w:style w:type="character" w:styleId="ad">
    <w:name w:val="Intense Reference"/>
    <w:basedOn w:val="a0"/>
    <w:uiPriority w:val="32"/>
    <w:qFormat/>
    <w:rsid w:val="00A94EA7"/>
    <w:rPr>
      <w:b/>
      <w:bCs/>
      <w:smallCaps/>
      <w:color w:val="0F4761" w:themeColor="accent1" w:themeShade="BF"/>
      <w:spacing w:val="5"/>
    </w:rPr>
  </w:style>
  <w:style w:type="paragraph" w:styleId="ae">
    <w:name w:val="header"/>
    <w:basedOn w:val="a"/>
    <w:link w:val="af"/>
    <w:uiPriority w:val="99"/>
    <w:unhideWhenUsed/>
    <w:rsid w:val="00D93D0E"/>
    <w:pPr>
      <w:tabs>
        <w:tab w:val="center" w:pos="4153"/>
        <w:tab w:val="right" w:pos="8306"/>
      </w:tabs>
      <w:snapToGrid w:val="0"/>
      <w:jc w:val="center"/>
    </w:pPr>
    <w:rPr>
      <w:sz w:val="18"/>
      <w:szCs w:val="18"/>
    </w:rPr>
  </w:style>
  <w:style w:type="character" w:customStyle="1" w:styleId="af">
    <w:name w:val="页眉 字符"/>
    <w:basedOn w:val="a0"/>
    <w:link w:val="ae"/>
    <w:uiPriority w:val="99"/>
    <w:rsid w:val="00D93D0E"/>
    <w:rPr>
      <w:sz w:val="18"/>
      <w:szCs w:val="18"/>
    </w:rPr>
  </w:style>
  <w:style w:type="paragraph" w:styleId="af0">
    <w:name w:val="footer"/>
    <w:basedOn w:val="a"/>
    <w:link w:val="af1"/>
    <w:uiPriority w:val="99"/>
    <w:unhideWhenUsed/>
    <w:rsid w:val="00D93D0E"/>
    <w:pPr>
      <w:tabs>
        <w:tab w:val="center" w:pos="4153"/>
        <w:tab w:val="right" w:pos="8306"/>
      </w:tabs>
      <w:snapToGrid w:val="0"/>
      <w:jc w:val="left"/>
    </w:pPr>
    <w:rPr>
      <w:sz w:val="18"/>
      <w:szCs w:val="18"/>
    </w:rPr>
  </w:style>
  <w:style w:type="character" w:customStyle="1" w:styleId="af1">
    <w:name w:val="页脚 字符"/>
    <w:basedOn w:val="a0"/>
    <w:link w:val="af0"/>
    <w:uiPriority w:val="99"/>
    <w:rsid w:val="00D93D0E"/>
    <w:rPr>
      <w:sz w:val="18"/>
      <w:szCs w:val="18"/>
    </w:rPr>
  </w:style>
  <w:style w:type="paragraph" w:customStyle="1" w:styleId="acbfdd8b-e11b-4d36-88ff-6049b138f862">
    <w:name w:val="acbfdd8b-e11b-4d36-88ff-6049b138f862"/>
    <w:basedOn w:val="af2"/>
    <w:link w:val="acbfdd8b-e11b-4d36-88ff-6049b138f8620"/>
    <w:autoRedefine/>
    <w:qFormat/>
    <w:rsid w:val="00D93D0E"/>
    <w:pPr>
      <w:adjustRightInd w:val="0"/>
      <w:spacing w:after="0" w:line="480" w:lineRule="auto"/>
      <w:jc w:val="left"/>
    </w:pPr>
    <w:rPr>
      <w:rFonts w:ascii="Times New Roman" w:eastAsiaTheme="majorEastAsia" w:hAnsi="Times New Roman" w:cs="Times New Roman"/>
      <w:sz w:val="28"/>
      <w:szCs w:val="28"/>
    </w:rPr>
  </w:style>
  <w:style w:type="character" w:customStyle="1" w:styleId="acbfdd8b-e11b-4d36-88ff-6049b138f8620">
    <w:name w:val="acbfdd8b-e11b-4d36-88ff-6049b138f862 字符"/>
    <w:basedOn w:val="a0"/>
    <w:link w:val="acbfdd8b-e11b-4d36-88ff-6049b138f862"/>
    <w:autoRedefine/>
    <w:qFormat/>
    <w:rsid w:val="00D93D0E"/>
    <w:rPr>
      <w:rFonts w:ascii="Times New Roman" w:eastAsiaTheme="majorEastAsia" w:hAnsi="Times New Roman" w:cs="Times New Roman"/>
      <w:sz w:val="28"/>
      <w:szCs w:val="28"/>
    </w:rPr>
  </w:style>
  <w:style w:type="paragraph" w:styleId="af2">
    <w:name w:val="Body Text"/>
    <w:basedOn w:val="a"/>
    <w:link w:val="af3"/>
    <w:uiPriority w:val="99"/>
    <w:semiHidden/>
    <w:unhideWhenUsed/>
    <w:rsid w:val="00D93D0E"/>
    <w:pPr>
      <w:spacing w:after="120"/>
    </w:pPr>
  </w:style>
  <w:style w:type="character" w:customStyle="1" w:styleId="af3">
    <w:name w:val="正文文本 字符"/>
    <w:basedOn w:val="a0"/>
    <w:link w:val="af2"/>
    <w:uiPriority w:val="99"/>
    <w:semiHidden/>
    <w:rsid w:val="00D93D0E"/>
  </w:style>
  <w:style w:type="character" w:styleId="af4">
    <w:name w:val="Hyperlink"/>
    <w:basedOn w:val="a0"/>
    <w:uiPriority w:val="99"/>
    <w:unhideWhenUsed/>
    <w:rsid w:val="00A030BB"/>
    <w:rPr>
      <w:color w:val="467886" w:themeColor="hyperlink"/>
      <w:u w:val="single"/>
    </w:rPr>
  </w:style>
  <w:style w:type="character" w:styleId="af5">
    <w:name w:val="Unresolved Mention"/>
    <w:basedOn w:val="a0"/>
    <w:uiPriority w:val="99"/>
    <w:semiHidden/>
    <w:unhideWhenUsed/>
    <w:rsid w:val="00A03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869</Words>
  <Characters>5411</Characters>
  <Application>Microsoft Office Word</Application>
  <DocSecurity>0</DocSecurity>
  <Lines>112</Lines>
  <Paragraphs>27</Paragraphs>
  <ScaleCrop>false</ScaleCrop>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添财 黄</dc:creator>
  <cp:keywords/>
  <dc:description/>
  <cp:lastModifiedBy>添财 黄</cp:lastModifiedBy>
  <cp:revision>11</cp:revision>
  <dcterms:created xsi:type="dcterms:W3CDTF">2026-07-20T19:26:00Z</dcterms:created>
  <dcterms:modified xsi:type="dcterms:W3CDTF">2026-08-31T13:31:00Z</dcterms:modified>
</cp:coreProperties>
</file>