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F3315" w14:textId="34732291" w:rsidR="00B90A6B" w:rsidRPr="002B34CF" w:rsidRDefault="0035221F" w:rsidP="002B34CF">
      <w:pPr>
        <w:pStyle w:val="Header"/>
        <w:shd w:val="clear" w:color="auto" w:fill="BFBFBF" w:themeFill="background1" w:themeFillShade="BF"/>
        <w:rPr>
          <w:b/>
          <w:sz w:val="26"/>
          <w:szCs w:val="26"/>
        </w:rPr>
      </w:pPr>
      <w:r>
        <w:rPr>
          <w:b/>
          <w:sz w:val="26"/>
          <w:szCs w:val="26"/>
        </w:rPr>
        <w:t>Appendix 6: RMOMS-SD</w:t>
      </w:r>
      <w:r w:rsidR="002B34CF" w:rsidRPr="002B34CF">
        <w:rPr>
          <w:b/>
          <w:sz w:val="26"/>
          <w:szCs w:val="26"/>
        </w:rPr>
        <w:t xml:space="preserve"> Logic Model</w:t>
      </w:r>
    </w:p>
    <w:p w14:paraId="1FC6A971" w14:textId="77777777" w:rsidR="002B34CF" w:rsidRDefault="002B34CF" w:rsidP="00B90A6B">
      <w:pPr>
        <w:pStyle w:val="Header"/>
      </w:pPr>
    </w:p>
    <w:p w14:paraId="0E43EDEE" w14:textId="77777777" w:rsidR="00DF7EE4" w:rsidRPr="004C793B" w:rsidRDefault="00DF7EE4" w:rsidP="002B34CF">
      <w:pPr>
        <w:spacing w:after="0"/>
        <w:rPr>
          <w:rFonts w:cstheme="minorHAnsi"/>
        </w:rPr>
      </w:pPr>
    </w:p>
    <w:tbl>
      <w:tblPr>
        <w:tblStyle w:val="TableGrid"/>
        <w:tblW w:w="14767" w:type="dxa"/>
        <w:jc w:val="center"/>
        <w:tblLayout w:type="fixed"/>
        <w:tblLook w:val="04A0" w:firstRow="1" w:lastRow="0" w:firstColumn="1" w:lastColumn="0" w:noHBand="0" w:noVBand="1"/>
      </w:tblPr>
      <w:tblGrid>
        <w:gridCol w:w="2778"/>
        <w:gridCol w:w="277"/>
        <w:gridCol w:w="3025"/>
        <w:gridCol w:w="236"/>
        <w:gridCol w:w="2689"/>
        <w:gridCol w:w="260"/>
        <w:gridCol w:w="2572"/>
        <w:gridCol w:w="236"/>
        <w:gridCol w:w="2694"/>
      </w:tblGrid>
      <w:tr w:rsidR="00554424" w:rsidRPr="00DF7EE4" w14:paraId="447D9E50" w14:textId="77777777" w:rsidTr="00216AF6">
        <w:trPr>
          <w:jc w:val="center"/>
        </w:trPr>
        <w:tc>
          <w:tcPr>
            <w:tcW w:w="14767" w:type="dxa"/>
            <w:gridSpan w:val="9"/>
          </w:tcPr>
          <w:p w14:paraId="34EB5DE3" w14:textId="31438575" w:rsidR="009D3280" w:rsidRPr="00216AF6" w:rsidRDefault="00554424" w:rsidP="00D33582">
            <w:pPr>
              <w:rPr>
                <w:rFonts w:ascii="Times New Roman" w:hAnsi="Times New Roman" w:cs="Times New Roman"/>
                <w:b/>
                <w:bCs/>
                <w:sz w:val="20"/>
                <w:szCs w:val="20"/>
              </w:rPr>
            </w:pPr>
            <w:r w:rsidRPr="00216AF6">
              <w:rPr>
                <w:rFonts w:ascii="Times New Roman" w:hAnsi="Times New Roman" w:cs="Times New Roman"/>
                <w:b/>
                <w:bCs/>
                <w:sz w:val="20"/>
                <w:szCs w:val="20"/>
              </w:rPr>
              <w:t>Assumptions:</w:t>
            </w:r>
            <w:r w:rsidR="00D33582" w:rsidRPr="00216AF6">
              <w:rPr>
                <w:sz w:val="20"/>
                <w:szCs w:val="20"/>
              </w:rPr>
              <w:t xml:space="preserve"> </w:t>
            </w:r>
            <w:r w:rsidR="00D33582" w:rsidRPr="00216AF6">
              <w:rPr>
                <w:rFonts w:ascii="Times New Roman" w:hAnsi="Times New Roman" w:cs="Times New Roman"/>
                <w:sz w:val="20"/>
                <w:szCs w:val="20"/>
              </w:rPr>
              <w:t xml:space="preserve">South Dakota faces challenges including a high preterm labor rate, increased low birth weight and high infant mortality rate when compared to neighboring states. This includes stark differences by race/ethnicity, education, and socioeconomic status, including insurance coverage. </w:t>
            </w:r>
            <w:r w:rsidR="00E83EE1" w:rsidRPr="00216AF6">
              <w:rPr>
                <w:rFonts w:ascii="Times New Roman" w:hAnsi="Times New Roman" w:cs="Times New Roman"/>
                <w:sz w:val="20"/>
                <w:szCs w:val="20"/>
              </w:rPr>
              <w:t>Most residents of South Dakota do not have equitable access to OB services, with 31 counties having no access (Maternity Care Desert). While non-emergency deliveries are likely to occur within the Network’s primary service area, the project seeks to provide prenatal, intrapartum, and postpartum services within each local community through remote patient monitoring, telemedicine and Care Coordination.</w:t>
            </w:r>
          </w:p>
        </w:tc>
      </w:tr>
      <w:tr w:rsidR="00216AF6" w:rsidRPr="00DF7EE4" w14:paraId="399A0095" w14:textId="77777777" w:rsidTr="00216AF6">
        <w:trPr>
          <w:jc w:val="center"/>
        </w:trPr>
        <w:tc>
          <w:tcPr>
            <w:tcW w:w="2778" w:type="dxa"/>
          </w:tcPr>
          <w:p w14:paraId="3D916D40" w14:textId="6A94504A" w:rsidR="00554424" w:rsidRPr="00DF7EE4" w:rsidRDefault="00554424" w:rsidP="00216AF6">
            <w:pPr>
              <w:jc w:val="center"/>
              <w:rPr>
                <w:rFonts w:ascii="Times New Roman" w:hAnsi="Times New Roman" w:cs="Times New Roman"/>
                <w:b/>
                <w:bCs/>
              </w:rPr>
            </w:pPr>
            <w:r w:rsidRPr="00DF7EE4">
              <w:rPr>
                <w:rFonts w:ascii="Times New Roman" w:hAnsi="Times New Roman" w:cs="Times New Roman"/>
                <w:b/>
                <w:bCs/>
              </w:rPr>
              <w:t>Inputs/Resources</w:t>
            </w:r>
            <w:r w:rsidR="00216AF6">
              <w:rPr>
                <w:rFonts w:ascii="Times New Roman" w:hAnsi="Times New Roman" w:cs="Times New Roman"/>
                <w:b/>
                <w:bCs/>
              </w:rPr>
              <w:t xml:space="preserve"> </w:t>
            </w:r>
            <w:r w:rsidR="00216AF6" w:rsidRPr="00F23A39">
              <w:rPr>
                <w:rFonts w:ascii="Times New Roman" w:hAnsi="Times New Roman" w:cs="Times New Roman"/>
                <w:b/>
                <w:bCs/>
              </w:rPr>
              <w:t>→</w:t>
            </w:r>
          </w:p>
        </w:tc>
        <w:tc>
          <w:tcPr>
            <w:tcW w:w="277" w:type="dxa"/>
            <w:tcBorders>
              <w:bottom w:val="single" w:sz="4" w:space="0" w:color="auto"/>
            </w:tcBorders>
          </w:tcPr>
          <w:p w14:paraId="70B57AF1" w14:textId="56D90537" w:rsidR="00554424" w:rsidRPr="00DF7EE4" w:rsidRDefault="00554424" w:rsidP="00216AF6">
            <w:pPr>
              <w:jc w:val="center"/>
              <w:rPr>
                <w:rFonts w:ascii="Times New Roman" w:hAnsi="Times New Roman" w:cs="Times New Roman"/>
                <w:b/>
                <w:bCs/>
              </w:rPr>
            </w:pPr>
          </w:p>
        </w:tc>
        <w:tc>
          <w:tcPr>
            <w:tcW w:w="3025" w:type="dxa"/>
            <w:tcBorders>
              <w:bottom w:val="single" w:sz="4" w:space="0" w:color="auto"/>
            </w:tcBorders>
          </w:tcPr>
          <w:p w14:paraId="0F18FC4E" w14:textId="3B468491" w:rsidR="00554424" w:rsidRPr="00DF7EE4" w:rsidRDefault="00554424" w:rsidP="00216AF6">
            <w:pPr>
              <w:jc w:val="center"/>
              <w:rPr>
                <w:rFonts w:ascii="Times New Roman" w:hAnsi="Times New Roman" w:cs="Times New Roman"/>
                <w:b/>
                <w:bCs/>
              </w:rPr>
            </w:pPr>
            <w:r w:rsidRPr="00DF7EE4">
              <w:rPr>
                <w:rFonts w:ascii="Times New Roman" w:hAnsi="Times New Roman" w:cs="Times New Roman"/>
                <w:b/>
                <w:bCs/>
              </w:rPr>
              <w:t>Activities</w:t>
            </w:r>
            <w:r w:rsidR="00216AF6">
              <w:rPr>
                <w:rFonts w:ascii="Times New Roman" w:hAnsi="Times New Roman" w:cs="Times New Roman"/>
                <w:b/>
                <w:bCs/>
              </w:rPr>
              <w:t xml:space="preserve"> </w:t>
            </w:r>
            <w:r w:rsidR="00216AF6" w:rsidRPr="00F23A39">
              <w:rPr>
                <w:rFonts w:ascii="Times New Roman" w:hAnsi="Times New Roman" w:cs="Times New Roman"/>
                <w:b/>
                <w:bCs/>
              </w:rPr>
              <w:t>→</w:t>
            </w:r>
          </w:p>
        </w:tc>
        <w:tc>
          <w:tcPr>
            <w:tcW w:w="236" w:type="dxa"/>
            <w:tcBorders>
              <w:bottom w:val="single" w:sz="4" w:space="0" w:color="auto"/>
            </w:tcBorders>
          </w:tcPr>
          <w:p w14:paraId="5190DF26" w14:textId="1B589362" w:rsidR="00554424" w:rsidRPr="00DF7EE4" w:rsidRDefault="00554424" w:rsidP="00216AF6">
            <w:pPr>
              <w:jc w:val="center"/>
              <w:rPr>
                <w:rFonts w:ascii="Times New Roman" w:hAnsi="Times New Roman" w:cs="Times New Roman"/>
                <w:b/>
                <w:bCs/>
              </w:rPr>
            </w:pPr>
          </w:p>
        </w:tc>
        <w:tc>
          <w:tcPr>
            <w:tcW w:w="2689" w:type="dxa"/>
            <w:tcBorders>
              <w:bottom w:val="single" w:sz="4" w:space="0" w:color="auto"/>
            </w:tcBorders>
          </w:tcPr>
          <w:p w14:paraId="4C93FDD3" w14:textId="0F7F2AAA" w:rsidR="00554424" w:rsidRPr="00DF7EE4" w:rsidRDefault="00554424" w:rsidP="00216AF6">
            <w:pPr>
              <w:jc w:val="center"/>
              <w:rPr>
                <w:rFonts w:ascii="Times New Roman" w:hAnsi="Times New Roman" w:cs="Times New Roman"/>
                <w:b/>
                <w:bCs/>
              </w:rPr>
            </w:pPr>
            <w:r w:rsidRPr="00DF7EE4">
              <w:rPr>
                <w:rFonts w:ascii="Times New Roman" w:hAnsi="Times New Roman" w:cs="Times New Roman"/>
                <w:b/>
                <w:bCs/>
              </w:rPr>
              <w:t>Outputs</w:t>
            </w:r>
            <w:r w:rsidR="00216AF6">
              <w:rPr>
                <w:rFonts w:ascii="Times New Roman" w:hAnsi="Times New Roman" w:cs="Times New Roman"/>
                <w:b/>
                <w:bCs/>
              </w:rPr>
              <w:t xml:space="preserve"> </w:t>
            </w:r>
            <w:r w:rsidR="00216AF6" w:rsidRPr="00F23A39">
              <w:rPr>
                <w:rFonts w:ascii="Times New Roman" w:hAnsi="Times New Roman" w:cs="Times New Roman"/>
                <w:b/>
                <w:bCs/>
              </w:rPr>
              <w:t>→</w:t>
            </w:r>
          </w:p>
        </w:tc>
        <w:tc>
          <w:tcPr>
            <w:tcW w:w="260" w:type="dxa"/>
          </w:tcPr>
          <w:p w14:paraId="0B888A82" w14:textId="1C947395" w:rsidR="00554424" w:rsidRPr="00DF7EE4" w:rsidRDefault="00554424" w:rsidP="00216AF6">
            <w:pPr>
              <w:jc w:val="center"/>
              <w:rPr>
                <w:rFonts w:ascii="Times New Roman" w:hAnsi="Times New Roman" w:cs="Times New Roman"/>
                <w:b/>
                <w:bCs/>
              </w:rPr>
            </w:pPr>
          </w:p>
        </w:tc>
        <w:tc>
          <w:tcPr>
            <w:tcW w:w="2572" w:type="dxa"/>
            <w:tcBorders>
              <w:bottom w:val="single" w:sz="4" w:space="0" w:color="auto"/>
            </w:tcBorders>
          </w:tcPr>
          <w:p w14:paraId="647D580C" w14:textId="02372CA5" w:rsidR="00554424" w:rsidRPr="00DF7EE4" w:rsidRDefault="00554424" w:rsidP="00216AF6">
            <w:pPr>
              <w:jc w:val="center"/>
              <w:rPr>
                <w:rFonts w:ascii="Times New Roman" w:hAnsi="Times New Roman" w:cs="Times New Roman"/>
                <w:b/>
                <w:bCs/>
              </w:rPr>
            </w:pPr>
            <w:r w:rsidRPr="00DF7EE4">
              <w:rPr>
                <w:rFonts w:ascii="Times New Roman" w:hAnsi="Times New Roman" w:cs="Times New Roman"/>
                <w:b/>
                <w:bCs/>
              </w:rPr>
              <w:t>Outcomes</w:t>
            </w:r>
            <w:r w:rsidR="00216AF6">
              <w:rPr>
                <w:rFonts w:ascii="Times New Roman" w:hAnsi="Times New Roman" w:cs="Times New Roman"/>
                <w:b/>
                <w:bCs/>
              </w:rPr>
              <w:t xml:space="preserve"> </w:t>
            </w:r>
            <w:r w:rsidR="00216AF6" w:rsidRPr="00F23A39">
              <w:rPr>
                <w:rFonts w:ascii="Times New Roman" w:hAnsi="Times New Roman" w:cs="Times New Roman"/>
                <w:b/>
                <w:bCs/>
              </w:rPr>
              <w:t>→</w:t>
            </w:r>
          </w:p>
        </w:tc>
        <w:tc>
          <w:tcPr>
            <w:tcW w:w="236" w:type="dxa"/>
          </w:tcPr>
          <w:p w14:paraId="463DF9A8" w14:textId="19B87389" w:rsidR="00554424" w:rsidRPr="00DF7EE4" w:rsidRDefault="00554424" w:rsidP="00216AF6">
            <w:pPr>
              <w:jc w:val="center"/>
              <w:rPr>
                <w:rFonts w:ascii="Times New Roman" w:hAnsi="Times New Roman" w:cs="Times New Roman"/>
                <w:b/>
                <w:bCs/>
              </w:rPr>
            </w:pPr>
          </w:p>
        </w:tc>
        <w:tc>
          <w:tcPr>
            <w:tcW w:w="2694" w:type="dxa"/>
          </w:tcPr>
          <w:p w14:paraId="37A7C0BE" w14:textId="499DCFE9" w:rsidR="00554424" w:rsidRPr="00DF7EE4" w:rsidRDefault="00554424" w:rsidP="00216AF6">
            <w:pPr>
              <w:jc w:val="center"/>
              <w:rPr>
                <w:rFonts w:ascii="Times New Roman" w:hAnsi="Times New Roman" w:cs="Times New Roman"/>
                <w:b/>
                <w:bCs/>
              </w:rPr>
            </w:pPr>
            <w:r w:rsidRPr="00DF7EE4">
              <w:rPr>
                <w:rFonts w:ascii="Times New Roman" w:hAnsi="Times New Roman" w:cs="Times New Roman"/>
                <w:b/>
                <w:bCs/>
              </w:rPr>
              <w:t>Impacts</w:t>
            </w:r>
          </w:p>
        </w:tc>
      </w:tr>
      <w:tr w:rsidR="00216AF6" w14:paraId="143C4A25" w14:textId="77777777" w:rsidTr="00216AF6">
        <w:trPr>
          <w:jc w:val="center"/>
        </w:trPr>
        <w:tc>
          <w:tcPr>
            <w:tcW w:w="2778" w:type="dxa"/>
            <w:vMerge w:val="restart"/>
          </w:tcPr>
          <w:p w14:paraId="38569444" w14:textId="77777777" w:rsidR="00F23A39" w:rsidRDefault="00F23A39" w:rsidP="00F23A39">
            <w:pPr>
              <w:rPr>
                <w:rFonts w:ascii="Times New Roman" w:hAnsi="Times New Roman" w:cs="Times New Roman"/>
              </w:rPr>
            </w:pPr>
            <w:r>
              <w:rPr>
                <w:rFonts w:ascii="Times New Roman" w:hAnsi="Times New Roman" w:cs="Times New Roman"/>
              </w:rPr>
              <w:t>-Grant funding</w:t>
            </w:r>
          </w:p>
          <w:p w14:paraId="22D267B6" w14:textId="77777777" w:rsidR="00F23A39" w:rsidRDefault="00F23A39" w:rsidP="00F23A39">
            <w:pPr>
              <w:rPr>
                <w:rFonts w:ascii="Times New Roman" w:hAnsi="Times New Roman" w:cs="Times New Roman"/>
              </w:rPr>
            </w:pPr>
          </w:p>
          <w:p w14:paraId="6A148BA3" w14:textId="5676B389" w:rsidR="00F23A39" w:rsidRDefault="00F23A39" w:rsidP="00F23A39">
            <w:pPr>
              <w:rPr>
                <w:rFonts w:ascii="Times New Roman" w:hAnsi="Times New Roman" w:cs="Times New Roman"/>
              </w:rPr>
            </w:pPr>
            <w:r>
              <w:rPr>
                <w:rFonts w:ascii="Times New Roman" w:hAnsi="Times New Roman" w:cs="Times New Roman"/>
              </w:rPr>
              <w:t>-OB service line infrastructure and personnel</w:t>
            </w:r>
          </w:p>
          <w:p w14:paraId="715AE4AB" w14:textId="77777777" w:rsidR="00F23A39" w:rsidRDefault="00F23A39" w:rsidP="00F23A39">
            <w:pPr>
              <w:rPr>
                <w:rFonts w:ascii="Times New Roman" w:hAnsi="Times New Roman" w:cs="Times New Roman"/>
              </w:rPr>
            </w:pPr>
          </w:p>
          <w:p w14:paraId="5CF7B2EE" w14:textId="7CE17BE4" w:rsidR="00F23A39" w:rsidRDefault="00F23A39" w:rsidP="00F23A39">
            <w:pPr>
              <w:rPr>
                <w:rFonts w:ascii="Times New Roman" w:hAnsi="Times New Roman" w:cs="Times New Roman"/>
              </w:rPr>
            </w:pPr>
            <w:r>
              <w:rPr>
                <w:rFonts w:ascii="Times New Roman" w:hAnsi="Times New Roman" w:cs="Times New Roman"/>
              </w:rPr>
              <w:t>-Clinical and Home Health partners</w:t>
            </w:r>
          </w:p>
          <w:p w14:paraId="682B4193" w14:textId="77777777" w:rsidR="00F23A39" w:rsidRDefault="00F23A39" w:rsidP="00F23A39">
            <w:pPr>
              <w:rPr>
                <w:rFonts w:ascii="Times New Roman" w:hAnsi="Times New Roman" w:cs="Times New Roman"/>
              </w:rPr>
            </w:pPr>
          </w:p>
          <w:p w14:paraId="66D66CAB" w14:textId="4703644A" w:rsidR="00F23A39" w:rsidRDefault="00F23A39" w:rsidP="00F23A39">
            <w:pPr>
              <w:rPr>
                <w:rFonts w:ascii="Times New Roman" w:hAnsi="Times New Roman" w:cs="Times New Roman"/>
              </w:rPr>
            </w:pPr>
            <w:r>
              <w:rPr>
                <w:rFonts w:ascii="Times New Roman" w:hAnsi="Times New Roman" w:cs="Times New Roman"/>
              </w:rPr>
              <w:t>- Research partners</w:t>
            </w:r>
          </w:p>
          <w:p w14:paraId="5D03B7B8" w14:textId="77777777" w:rsidR="00F23A39" w:rsidRDefault="00F23A39" w:rsidP="00F23A39">
            <w:pPr>
              <w:rPr>
                <w:rFonts w:ascii="Times New Roman" w:hAnsi="Times New Roman" w:cs="Times New Roman"/>
              </w:rPr>
            </w:pPr>
          </w:p>
          <w:p w14:paraId="710BFCCD" w14:textId="5E7F844F" w:rsidR="00F23A39" w:rsidRDefault="00F23A39" w:rsidP="00F23A39">
            <w:pPr>
              <w:rPr>
                <w:rFonts w:ascii="Times New Roman" w:hAnsi="Times New Roman" w:cs="Times New Roman"/>
              </w:rPr>
            </w:pPr>
            <w:r>
              <w:rPr>
                <w:rFonts w:ascii="Times New Roman" w:hAnsi="Times New Roman" w:cs="Times New Roman"/>
              </w:rPr>
              <w:t>- Data partners (Premier, Data Repository, UIH, Yankton)</w:t>
            </w:r>
          </w:p>
          <w:p w14:paraId="498A833C" w14:textId="77777777" w:rsidR="00F23A39" w:rsidRDefault="00F23A39" w:rsidP="00F23A39">
            <w:pPr>
              <w:rPr>
                <w:rFonts w:ascii="Times New Roman" w:hAnsi="Times New Roman" w:cs="Times New Roman"/>
              </w:rPr>
            </w:pPr>
          </w:p>
          <w:p w14:paraId="6BD7377C" w14:textId="72ABF2B2" w:rsidR="00F23A39" w:rsidRDefault="00F23A39" w:rsidP="00F23A39">
            <w:p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REDCap</w:t>
            </w:r>
            <w:proofErr w:type="spellEnd"/>
            <w:r>
              <w:rPr>
                <w:rFonts w:ascii="Times New Roman" w:hAnsi="Times New Roman" w:cs="Times New Roman"/>
              </w:rPr>
              <w:t xml:space="preserve"> experience</w:t>
            </w:r>
          </w:p>
          <w:p w14:paraId="6E9B67B1" w14:textId="77777777" w:rsidR="00F23A39" w:rsidRDefault="00F23A39" w:rsidP="00F23A39">
            <w:pPr>
              <w:rPr>
                <w:rFonts w:ascii="Times New Roman" w:hAnsi="Times New Roman" w:cs="Times New Roman"/>
              </w:rPr>
            </w:pPr>
          </w:p>
          <w:p w14:paraId="4F0151C6" w14:textId="61D97647" w:rsidR="00F23A39" w:rsidRDefault="00F23A39" w:rsidP="00F23A39">
            <w:pPr>
              <w:rPr>
                <w:rFonts w:ascii="Times New Roman" w:hAnsi="Times New Roman" w:cs="Times New Roman"/>
              </w:rPr>
            </w:pPr>
            <w:r>
              <w:rPr>
                <w:rFonts w:ascii="Times New Roman" w:hAnsi="Times New Roman" w:cs="Times New Roman"/>
              </w:rPr>
              <w:t>- Grant administration support</w:t>
            </w:r>
          </w:p>
          <w:p w14:paraId="429CB18A" w14:textId="77777777" w:rsidR="00F23A39" w:rsidRDefault="00F23A39" w:rsidP="00F23A39">
            <w:pPr>
              <w:rPr>
                <w:rFonts w:ascii="Times New Roman" w:hAnsi="Times New Roman" w:cs="Times New Roman"/>
              </w:rPr>
            </w:pPr>
          </w:p>
          <w:p w14:paraId="64151983" w14:textId="5AE5F2B3" w:rsidR="00F23A39" w:rsidRDefault="00F23A39" w:rsidP="00F23A39">
            <w:pPr>
              <w:rPr>
                <w:rFonts w:ascii="Times New Roman" w:hAnsi="Times New Roman" w:cs="Times New Roman"/>
              </w:rPr>
            </w:pPr>
            <w:r>
              <w:rPr>
                <w:rFonts w:ascii="Times New Roman" w:hAnsi="Times New Roman" w:cs="Times New Roman"/>
              </w:rPr>
              <w:t>- Existing partnerships and relationships</w:t>
            </w:r>
          </w:p>
        </w:tc>
        <w:tc>
          <w:tcPr>
            <w:tcW w:w="277" w:type="dxa"/>
            <w:vMerge w:val="restart"/>
          </w:tcPr>
          <w:p w14:paraId="13B2343A" w14:textId="77777777" w:rsidR="00F23A39" w:rsidRDefault="00F23A39" w:rsidP="00F23A39">
            <w:pPr>
              <w:rPr>
                <w:rFonts w:ascii="Times New Roman" w:hAnsi="Times New Roman" w:cs="Times New Roman"/>
                <w:b/>
                <w:bCs/>
              </w:rPr>
            </w:pPr>
          </w:p>
          <w:p w14:paraId="7463D9A1" w14:textId="77777777" w:rsidR="00F23A39" w:rsidRDefault="00F23A39" w:rsidP="00F23A39">
            <w:pPr>
              <w:rPr>
                <w:rFonts w:ascii="Times New Roman" w:hAnsi="Times New Roman" w:cs="Times New Roman"/>
                <w:b/>
                <w:bCs/>
              </w:rPr>
            </w:pPr>
          </w:p>
          <w:p w14:paraId="78F33095" w14:textId="77777777" w:rsidR="00F23A39" w:rsidRDefault="00F23A39" w:rsidP="00F23A39">
            <w:pPr>
              <w:rPr>
                <w:rFonts w:ascii="Times New Roman" w:hAnsi="Times New Roman" w:cs="Times New Roman"/>
                <w:b/>
                <w:bCs/>
              </w:rPr>
            </w:pPr>
          </w:p>
          <w:p w14:paraId="052CB50C" w14:textId="77777777" w:rsidR="00F23A39" w:rsidRDefault="00F23A39" w:rsidP="00F23A39">
            <w:pPr>
              <w:rPr>
                <w:rFonts w:ascii="Times New Roman" w:hAnsi="Times New Roman" w:cs="Times New Roman"/>
                <w:b/>
                <w:bCs/>
              </w:rPr>
            </w:pPr>
          </w:p>
          <w:p w14:paraId="3508AC44" w14:textId="77777777" w:rsidR="00F23A39" w:rsidRDefault="00F23A39" w:rsidP="00F23A39">
            <w:pPr>
              <w:rPr>
                <w:rFonts w:ascii="Times New Roman" w:hAnsi="Times New Roman" w:cs="Times New Roman"/>
                <w:b/>
                <w:bCs/>
              </w:rPr>
            </w:pPr>
          </w:p>
          <w:p w14:paraId="3B65C413" w14:textId="77777777" w:rsidR="00F23A39" w:rsidRDefault="00F23A39" w:rsidP="00F23A39">
            <w:pPr>
              <w:rPr>
                <w:rFonts w:ascii="Times New Roman" w:hAnsi="Times New Roman" w:cs="Times New Roman"/>
                <w:b/>
                <w:bCs/>
              </w:rPr>
            </w:pPr>
          </w:p>
          <w:p w14:paraId="460BEB60" w14:textId="77777777" w:rsidR="00F23A39" w:rsidRDefault="00F23A39" w:rsidP="00F23A39">
            <w:pPr>
              <w:rPr>
                <w:rFonts w:ascii="Times New Roman" w:hAnsi="Times New Roman" w:cs="Times New Roman"/>
                <w:b/>
                <w:bCs/>
              </w:rPr>
            </w:pPr>
          </w:p>
          <w:p w14:paraId="1F5F7233" w14:textId="77777777" w:rsidR="00F23A39" w:rsidRDefault="00F23A39" w:rsidP="00F23A39">
            <w:pPr>
              <w:rPr>
                <w:rFonts w:ascii="Times New Roman" w:hAnsi="Times New Roman" w:cs="Times New Roman"/>
                <w:b/>
                <w:bCs/>
              </w:rPr>
            </w:pPr>
          </w:p>
          <w:p w14:paraId="1EA10645" w14:textId="77777777" w:rsidR="00F23A39" w:rsidRDefault="00F23A39" w:rsidP="00F23A39">
            <w:pPr>
              <w:rPr>
                <w:rFonts w:ascii="Times New Roman" w:hAnsi="Times New Roman" w:cs="Times New Roman"/>
                <w:b/>
                <w:bCs/>
              </w:rPr>
            </w:pPr>
          </w:p>
          <w:p w14:paraId="47115012" w14:textId="77777777" w:rsidR="00F23A39" w:rsidRDefault="00F23A39" w:rsidP="00F23A39">
            <w:pPr>
              <w:rPr>
                <w:rFonts w:ascii="Times New Roman" w:hAnsi="Times New Roman" w:cs="Times New Roman"/>
                <w:b/>
                <w:bCs/>
              </w:rPr>
            </w:pPr>
          </w:p>
          <w:p w14:paraId="05298AF5" w14:textId="77777777" w:rsidR="00F23A39" w:rsidRDefault="00F23A39" w:rsidP="00F23A39">
            <w:pPr>
              <w:rPr>
                <w:rFonts w:ascii="Times New Roman" w:hAnsi="Times New Roman" w:cs="Times New Roman"/>
                <w:b/>
                <w:bCs/>
              </w:rPr>
            </w:pPr>
          </w:p>
          <w:p w14:paraId="429C765D" w14:textId="32A644FD" w:rsidR="00F23A39" w:rsidRPr="00F23A39" w:rsidRDefault="00F23A39" w:rsidP="00F23A39">
            <w:pPr>
              <w:rPr>
                <w:rFonts w:ascii="Times New Roman" w:hAnsi="Times New Roman" w:cs="Times New Roman"/>
                <w:b/>
                <w:bCs/>
              </w:rPr>
            </w:pPr>
          </w:p>
        </w:tc>
        <w:tc>
          <w:tcPr>
            <w:tcW w:w="3025" w:type="dxa"/>
            <w:tcBorders>
              <w:bottom w:val="nil"/>
            </w:tcBorders>
          </w:tcPr>
          <w:p w14:paraId="52DE1093" w14:textId="77777777" w:rsidR="00F23A39" w:rsidRDefault="00F23A39" w:rsidP="00F23A39">
            <w:pPr>
              <w:rPr>
                <w:rFonts w:ascii="Times New Roman" w:hAnsi="Times New Roman" w:cs="Times New Roman"/>
              </w:rPr>
            </w:pPr>
            <w:r>
              <w:rPr>
                <w:rFonts w:ascii="Times New Roman" w:hAnsi="Times New Roman" w:cs="Times New Roman"/>
              </w:rPr>
              <w:t>-Development of program workflows</w:t>
            </w:r>
          </w:p>
          <w:p w14:paraId="18809813" w14:textId="18691125" w:rsidR="00F23A39" w:rsidRDefault="00F23A39" w:rsidP="00F23A39">
            <w:pPr>
              <w:rPr>
                <w:rFonts w:ascii="Times New Roman" w:hAnsi="Times New Roman" w:cs="Times New Roman"/>
              </w:rPr>
            </w:pPr>
            <w:r>
              <w:rPr>
                <w:rFonts w:ascii="Times New Roman" w:hAnsi="Times New Roman" w:cs="Times New Roman"/>
              </w:rPr>
              <w:t>-Assessment of patient need and documentation of program referral</w:t>
            </w:r>
          </w:p>
        </w:tc>
        <w:tc>
          <w:tcPr>
            <w:tcW w:w="236" w:type="dxa"/>
            <w:vMerge w:val="restart"/>
          </w:tcPr>
          <w:p w14:paraId="170FBE5D" w14:textId="77777777" w:rsidR="00F23A39" w:rsidRDefault="00F23A39" w:rsidP="00F23A39">
            <w:pPr>
              <w:rPr>
                <w:rFonts w:ascii="Times New Roman" w:hAnsi="Times New Roman" w:cs="Times New Roman"/>
                <w:b/>
                <w:bCs/>
              </w:rPr>
            </w:pPr>
          </w:p>
          <w:p w14:paraId="11A124B8" w14:textId="2FB1720E" w:rsidR="00F23A39" w:rsidRDefault="00F23A39" w:rsidP="00F23A39">
            <w:pPr>
              <w:rPr>
                <w:rFonts w:ascii="Times New Roman" w:hAnsi="Times New Roman" w:cs="Times New Roman"/>
              </w:rPr>
            </w:pPr>
          </w:p>
        </w:tc>
        <w:tc>
          <w:tcPr>
            <w:tcW w:w="2689" w:type="dxa"/>
            <w:tcBorders>
              <w:bottom w:val="nil"/>
            </w:tcBorders>
          </w:tcPr>
          <w:p w14:paraId="1856D072" w14:textId="4E33D789" w:rsidR="00F23A39" w:rsidRDefault="00F23A39" w:rsidP="00F23A39">
            <w:pPr>
              <w:rPr>
                <w:rFonts w:ascii="Times New Roman" w:hAnsi="Times New Roman" w:cs="Times New Roman"/>
              </w:rPr>
            </w:pPr>
            <w:r>
              <w:rPr>
                <w:rFonts w:ascii="Times New Roman" w:hAnsi="Times New Roman" w:cs="Times New Roman"/>
              </w:rPr>
              <w:t>-Remote condition monitoring (GDM, hypertension, depression)</w:t>
            </w:r>
          </w:p>
        </w:tc>
        <w:tc>
          <w:tcPr>
            <w:tcW w:w="260" w:type="dxa"/>
            <w:vMerge w:val="restart"/>
          </w:tcPr>
          <w:p w14:paraId="18B8C93A" w14:textId="77777777" w:rsidR="00F23A39" w:rsidRDefault="00F23A39" w:rsidP="00F23A39">
            <w:pPr>
              <w:rPr>
                <w:rFonts w:ascii="Times New Roman" w:hAnsi="Times New Roman" w:cs="Times New Roman"/>
                <w:b/>
                <w:bCs/>
              </w:rPr>
            </w:pPr>
          </w:p>
          <w:p w14:paraId="0E7AFE4D" w14:textId="45715C40" w:rsidR="00F23A39" w:rsidRDefault="00F23A39" w:rsidP="00F23A39">
            <w:pPr>
              <w:rPr>
                <w:rFonts w:ascii="Times New Roman" w:hAnsi="Times New Roman" w:cs="Times New Roman"/>
              </w:rPr>
            </w:pPr>
          </w:p>
        </w:tc>
        <w:tc>
          <w:tcPr>
            <w:tcW w:w="2572" w:type="dxa"/>
            <w:tcBorders>
              <w:bottom w:val="nil"/>
            </w:tcBorders>
          </w:tcPr>
          <w:p w14:paraId="55875A16" w14:textId="5AFCF937" w:rsidR="00F23A39" w:rsidRDefault="00F23A39" w:rsidP="00F23A39">
            <w:pPr>
              <w:rPr>
                <w:rFonts w:ascii="Times New Roman" w:hAnsi="Times New Roman" w:cs="Times New Roman"/>
              </w:rPr>
            </w:pPr>
            <w:r>
              <w:rPr>
                <w:rFonts w:ascii="Times New Roman" w:hAnsi="Times New Roman" w:cs="Times New Roman"/>
              </w:rPr>
              <w:t>-Improved maternal condition management</w:t>
            </w:r>
          </w:p>
        </w:tc>
        <w:tc>
          <w:tcPr>
            <w:tcW w:w="236" w:type="dxa"/>
            <w:vMerge w:val="restart"/>
          </w:tcPr>
          <w:p w14:paraId="69E1D26B" w14:textId="77777777" w:rsidR="00F23A39" w:rsidRDefault="00F23A39" w:rsidP="00F23A39">
            <w:pPr>
              <w:rPr>
                <w:rFonts w:ascii="Times New Roman" w:hAnsi="Times New Roman" w:cs="Times New Roman"/>
                <w:b/>
                <w:bCs/>
              </w:rPr>
            </w:pPr>
          </w:p>
          <w:p w14:paraId="4761AA17" w14:textId="77777777" w:rsidR="00F23A39" w:rsidRDefault="00F23A39" w:rsidP="00F23A39">
            <w:pPr>
              <w:rPr>
                <w:rFonts w:ascii="Times New Roman" w:hAnsi="Times New Roman" w:cs="Times New Roman"/>
                <w:b/>
                <w:bCs/>
              </w:rPr>
            </w:pPr>
          </w:p>
          <w:p w14:paraId="4BB06810" w14:textId="28ECE2EF" w:rsidR="00F23A39" w:rsidRDefault="00F23A39" w:rsidP="00F23A39">
            <w:pPr>
              <w:rPr>
                <w:rFonts w:ascii="Times New Roman" w:hAnsi="Times New Roman" w:cs="Times New Roman"/>
              </w:rPr>
            </w:pPr>
          </w:p>
        </w:tc>
        <w:tc>
          <w:tcPr>
            <w:tcW w:w="2694" w:type="dxa"/>
            <w:vMerge w:val="restart"/>
          </w:tcPr>
          <w:p w14:paraId="3A7E8985" w14:textId="5F3CD09A" w:rsidR="00F23A39" w:rsidRDefault="00F23A39" w:rsidP="00F23A39">
            <w:pPr>
              <w:rPr>
                <w:rFonts w:ascii="Times New Roman" w:hAnsi="Times New Roman" w:cs="Times New Roman"/>
              </w:rPr>
            </w:pPr>
            <w:r>
              <w:rPr>
                <w:rFonts w:ascii="Times New Roman" w:hAnsi="Times New Roman" w:cs="Times New Roman"/>
              </w:rPr>
              <w:t>-Increased access to maternal and OB care in rural communities</w:t>
            </w:r>
          </w:p>
          <w:p w14:paraId="61EAF78E" w14:textId="77777777" w:rsidR="00F23A39" w:rsidRDefault="00F23A39" w:rsidP="00F23A39">
            <w:pPr>
              <w:rPr>
                <w:rFonts w:ascii="Times New Roman" w:hAnsi="Times New Roman" w:cs="Times New Roman"/>
              </w:rPr>
            </w:pPr>
          </w:p>
          <w:p w14:paraId="4497F26E" w14:textId="167A189E" w:rsidR="00F23A39" w:rsidRDefault="00F23A39" w:rsidP="00F23A39">
            <w:pPr>
              <w:rPr>
                <w:rFonts w:ascii="Times New Roman" w:hAnsi="Times New Roman" w:cs="Times New Roman"/>
              </w:rPr>
            </w:pPr>
            <w:r>
              <w:rPr>
                <w:rFonts w:ascii="Times New Roman" w:hAnsi="Times New Roman" w:cs="Times New Roman"/>
              </w:rPr>
              <w:t>-Improved maternal and infant health outcomes</w:t>
            </w:r>
          </w:p>
        </w:tc>
      </w:tr>
      <w:tr w:rsidR="00216AF6" w14:paraId="0CDA9934" w14:textId="77777777" w:rsidTr="00216AF6">
        <w:trPr>
          <w:jc w:val="center"/>
        </w:trPr>
        <w:tc>
          <w:tcPr>
            <w:tcW w:w="2778" w:type="dxa"/>
            <w:vMerge/>
          </w:tcPr>
          <w:p w14:paraId="4FA9F224" w14:textId="16D0FE3A" w:rsidR="00F23A39" w:rsidRDefault="00F23A39" w:rsidP="00F23A39">
            <w:pPr>
              <w:rPr>
                <w:rFonts w:ascii="Times New Roman" w:hAnsi="Times New Roman" w:cs="Times New Roman"/>
              </w:rPr>
            </w:pPr>
          </w:p>
        </w:tc>
        <w:tc>
          <w:tcPr>
            <w:tcW w:w="277" w:type="dxa"/>
            <w:vMerge/>
          </w:tcPr>
          <w:p w14:paraId="4989A154" w14:textId="77777777" w:rsidR="00F23A39" w:rsidRDefault="00F23A39" w:rsidP="00F23A39">
            <w:pPr>
              <w:rPr>
                <w:rFonts w:ascii="Times New Roman" w:hAnsi="Times New Roman" w:cs="Times New Roman"/>
              </w:rPr>
            </w:pPr>
          </w:p>
        </w:tc>
        <w:tc>
          <w:tcPr>
            <w:tcW w:w="3025" w:type="dxa"/>
            <w:tcBorders>
              <w:top w:val="nil"/>
              <w:bottom w:val="nil"/>
            </w:tcBorders>
          </w:tcPr>
          <w:p w14:paraId="1EADAD36" w14:textId="77777777" w:rsidR="00F23A39" w:rsidRDefault="00F23A39" w:rsidP="00F23A39">
            <w:pPr>
              <w:rPr>
                <w:rFonts w:ascii="Times New Roman" w:hAnsi="Times New Roman" w:cs="Times New Roman"/>
              </w:rPr>
            </w:pPr>
            <w:r>
              <w:rPr>
                <w:rFonts w:ascii="Times New Roman" w:hAnsi="Times New Roman" w:cs="Times New Roman"/>
              </w:rPr>
              <w:t>-Development of hub workflows</w:t>
            </w:r>
          </w:p>
          <w:p w14:paraId="45BB2C10" w14:textId="6E525177" w:rsidR="00F23A39" w:rsidRDefault="00F23A39" w:rsidP="00F23A39">
            <w:pPr>
              <w:rPr>
                <w:rFonts w:ascii="Times New Roman" w:hAnsi="Times New Roman" w:cs="Times New Roman"/>
              </w:rPr>
            </w:pPr>
            <w:r>
              <w:rPr>
                <w:rFonts w:ascii="Times New Roman" w:hAnsi="Times New Roman" w:cs="Times New Roman"/>
              </w:rPr>
              <w:t>-Hire staff and purchase equipment</w:t>
            </w:r>
          </w:p>
        </w:tc>
        <w:tc>
          <w:tcPr>
            <w:tcW w:w="236" w:type="dxa"/>
            <w:vMerge/>
          </w:tcPr>
          <w:p w14:paraId="217967F5" w14:textId="77777777" w:rsidR="00F23A39" w:rsidRDefault="00F23A39" w:rsidP="00F23A39">
            <w:pPr>
              <w:rPr>
                <w:rFonts w:ascii="Times New Roman" w:hAnsi="Times New Roman" w:cs="Times New Roman"/>
              </w:rPr>
            </w:pPr>
          </w:p>
        </w:tc>
        <w:tc>
          <w:tcPr>
            <w:tcW w:w="2689" w:type="dxa"/>
            <w:tcBorders>
              <w:top w:val="nil"/>
              <w:bottom w:val="nil"/>
            </w:tcBorders>
          </w:tcPr>
          <w:p w14:paraId="38964B9D" w14:textId="35E07245" w:rsidR="00F23A39" w:rsidRDefault="00F23A39" w:rsidP="00F23A39">
            <w:pPr>
              <w:rPr>
                <w:rFonts w:ascii="Times New Roman" w:hAnsi="Times New Roman" w:cs="Times New Roman"/>
              </w:rPr>
            </w:pPr>
            <w:r>
              <w:rPr>
                <w:rFonts w:ascii="Times New Roman" w:hAnsi="Times New Roman" w:cs="Times New Roman"/>
              </w:rPr>
              <w:t>-OB telemedicine hub (24/7 telemedicine)</w:t>
            </w:r>
          </w:p>
        </w:tc>
        <w:tc>
          <w:tcPr>
            <w:tcW w:w="260" w:type="dxa"/>
            <w:vMerge/>
          </w:tcPr>
          <w:p w14:paraId="38319A0C" w14:textId="77777777" w:rsidR="00F23A39" w:rsidRDefault="00F23A39" w:rsidP="00F23A39">
            <w:pPr>
              <w:rPr>
                <w:rFonts w:ascii="Times New Roman" w:hAnsi="Times New Roman" w:cs="Times New Roman"/>
              </w:rPr>
            </w:pPr>
          </w:p>
        </w:tc>
        <w:tc>
          <w:tcPr>
            <w:tcW w:w="2572" w:type="dxa"/>
            <w:tcBorders>
              <w:top w:val="nil"/>
              <w:bottom w:val="nil"/>
            </w:tcBorders>
          </w:tcPr>
          <w:p w14:paraId="78DF8BCA" w14:textId="6CBAF2AE" w:rsidR="00F23A39" w:rsidRDefault="00F23A39" w:rsidP="00F23A39">
            <w:pPr>
              <w:rPr>
                <w:rFonts w:ascii="Times New Roman" w:hAnsi="Times New Roman" w:cs="Times New Roman"/>
              </w:rPr>
            </w:pPr>
            <w:r>
              <w:rPr>
                <w:rFonts w:ascii="Times New Roman" w:hAnsi="Times New Roman" w:cs="Times New Roman"/>
              </w:rPr>
              <w:t>-Improved perinatal care and access to care</w:t>
            </w:r>
          </w:p>
        </w:tc>
        <w:tc>
          <w:tcPr>
            <w:tcW w:w="236" w:type="dxa"/>
            <w:vMerge/>
          </w:tcPr>
          <w:p w14:paraId="7536A4A1" w14:textId="77777777" w:rsidR="00F23A39" w:rsidRDefault="00F23A39" w:rsidP="00F23A39">
            <w:pPr>
              <w:rPr>
                <w:rFonts w:ascii="Times New Roman" w:hAnsi="Times New Roman" w:cs="Times New Roman"/>
              </w:rPr>
            </w:pPr>
          </w:p>
        </w:tc>
        <w:tc>
          <w:tcPr>
            <w:tcW w:w="2694" w:type="dxa"/>
            <w:vMerge/>
          </w:tcPr>
          <w:p w14:paraId="3302C8B5" w14:textId="499506E7" w:rsidR="00F23A39" w:rsidRDefault="00F23A39" w:rsidP="00F23A39">
            <w:pPr>
              <w:rPr>
                <w:rFonts w:ascii="Times New Roman" w:hAnsi="Times New Roman" w:cs="Times New Roman"/>
              </w:rPr>
            </w:pPr>
          </w:p>
        </w:tc>
      </w:tr>
      <w:tr w:rsidR="00216AF6" w14:paraId="0896629D" w14:textId="77777777" w:rsidTr="00216AF6">
        <w:trPr>
          <w:jc w:val="center"/>
        </w:trPr>
        <w:tc>
          <w:tcPr>
            <w:tcW w:w="2778" w:type="dxa"/>
            <w:vMerge/>
          </w:tcPr>
          <w:p w14:paraId="1BA97E58" w14:textId="78136E96" w:rsidR="00F23A39" w:rsidRDefault="00F23A39" w:rsidP="00F23A39">
            <w:pPr>
              <w:rPr>
                <w:rFonts w:ascii="Times New Roman" w:hAnsi="Times New Roman" w:cs="Times New Roman"/>
              </w:rPr>
            </w:pPr>
          </w:p>
        </w:tc>
        <w:tc>
          <w:tcPr>
            <w:tcW w:w="277" w:type="dxa"/>
            <w:vMerge/>
          </w:tcPr>
          <w:p w14:paraId="32CA8363" w14:textId="77777777" w:rsidR="00F23A39" w:rsidRDefault="00F23A39" w:rsidP="00F23A39">
            <w:pPr>
              <w:rPr>
                <w:rFonts w:ascii="Times New Roman" w:hAnsi="Times New Roman" w:cs="Times New Roman"/>
              </w:rPr>
            </w:pPr>
          </w:p>
        </w:tc>
        <w:tc>
          <w:tcPr>
            <w:tcW w:w="3025" w:type="dxa"/>
            <w:tcBorders>
              <w:top w:val="nil"/>
              <w:bottom w:val="nil"/>
            </w:tcBorders>
          </w:tcPr>
          <w:p w14:paraId="2178B173" w14:textId="7D4A7F8B" w:rsidR="00F23A39" w:rsidRDefault="00F23A39" w:rsidP="00F23A39">
            <w:pPr>
              <w:rPr>
                <w:rFonts w:ascii="Times New Roman" w:hAnsi="Times New Roman" w:cs="Times New Roman"/>
              </w:rPr>
            </w:pPr>
            <w:r>
              <w:rPr>
                <w:rFonts w:ascii="Times New Roman" w:hAnsi="Times New Roman" w:cs="Times New Roman"/>
              </w:rPr>
              <w:t>- Network partner services inventory</w:t>
            </w:r>
          </w:p>
          <w:p w14:paraId="1EA43E2C" w14:textId="65C0AAE8" w:rsidR="00F23A39" w:rsidRDefault="00F23A39" w:rsidP="00F23A39">
            <w:pPr>
              <w:rPr>
                <w:rFonts w:ascii="Times New Roman" w:hAnsi="Times New Roman" w:cs="Times New Roman"/>
              </w:rPr>
            </w:pPr>
            <w:r>
              <w:rPr>
                <w:rFonts w:ascii="Times New Roman" w:hAnsi="Times New Roman" w:cs="Times New Roman"/>
              </w:rPr>
              <w:t>-Integrate social determinants of health (</w:t>
            </w:r>
            <w:proofErr w:type="spellStart"/>
            <w:r>
              <w:rPr>
                <w:rFonts w:ascii="Times New Roman" w:hAnsi="Times New Roman" w:cs="Times New Roman"/>
              </w:rPr>
              <w:t>SDoH</w:t>
            </w:r>
            <w:proofErr w:type="spellEnd"/>
            <w:r>
              <w:rPr>
                <w:rFonts w:ascii="Times New Roman" w:hAnsi="Times New Roman" w:cs="Times New Roman"/>
              </w:rPr>
              <w:t>) assessment into EMR</w:t>
            </w:r>
          </w:p>
          <w:p w14:paraId="5060B01D" w14:textId="3E0D73B3" w:rsidR="00F23A39" w:rsidRDefault="00F23A39" w:rsidP="00F23A39">
            <w:pPr>
              <w:rPr>
                <w:rFonts w:ascii="Times New Roman" w:hAnsi="Times New Roman" w:cs="Times New Roman"/>
              </w:rPr>
            </w:pPr>
            <w:r>
              <w:rPr>
                <w:rFonts w:ascii="Times New Roman" w:hAnsi="Times New Roman" w:cs="Times New Roman"/>
              </w:rPr>
              <w:t xml:space="preserve">-Develop workflow for assessing </w:t>
            </w:r>
            <w:proofErr w:type="spellStart"/>
            <w:r>
              <w:rPr>
                <w:rFonts w:ascii="Times New Roman" w:hAnsi="Times New Roman" w:cs="Times New Roman"/>
              </w:rPr>
              <w:t>SDoH</w:t>
            </w:r>
            <w:proofErr w:type="spellEnd"/>
            <w:r>
              <w:rPr>
                <w:rFonts w:ascii="Times New Roman" w:hAnsi="Times New Roman" w:cs="Times New Roman"/>
              </w:rPr>
              <w:t xml:space="preserve"> during pregnant and at delivery and connecting with appropriate services</w:t>
            </w:r>
          </w:p>
        </w:tc>
        <w:tc>
          <w:tcPr>
            <w:tcW w:w="236" w:type="dxa"/>
            <w:vMerge/>
          </w:tcPr>
          <w:p w14:paraId="18F9EA02" w14:textId="77777777" w:rsidR="00F23A39" w:rsidRDefault="00F23A39" w:rsidP="00F23A39">
            <w:pPr>
              <w:rPr>
                <w:rFonts w:ascii="Times New Roman" w:hAnsi="Times New Roman" w:cs="Times New Roman"/>
              </w:rPr>
            </w:pPr>
          </w:p>
        </w:tc>
        <w:tc>
          <w:tcPr>
            <w:tcW w:w="2689" w:type="dxa"/>
            <w:tcBorders>
              <w:top w:val="nil"/>
              <w:bottom w:val="nil"/>
            </w:tcBorders>
          </w:tcPr>
          <w:p w14:paraId="28512094" w14:textId="7E8C9030" w:rsidR="00F23A39" w:rsidRDefault="00F23A39" w:rsidP="00F23A39">
            <w:pPr>
              <w:rPr>
                <w:rFonts w:ascii="Times New Roman" w:hAnsi="Times New Roman" w:cs="Times New Roman"/>
              </w:rPr>
            </w:pPr>
            <w:r>
              <w:rPr>
                <w:rFonts w:ascii="Times New Roman" w:hAnsi="Times New Roman" w:cs="Times New Roman"/>
              </w:rPr>
              <w:t>-Care coordination (clinical and social)</w:t>
            </w:r>
          </w:p>
        </w:tc>
        <w:tc>
          <w:tcPr>
            <w:tcW w:w="260" w:type="dxa"/>
            <w:vMerge/>
          </w:tcPr>
          <w:p w14:paraId="3F4452FC" w14:textId="77777777" w:rsidR="00F23A39" w:rsidRDefault="00F23A39" w:rsidP="00F23A39">
            <w:pPr>
              <w:rPr>
                <w:rFonts w:ascii="Times New Roman" w:hAnsi="Times New Roman" w:cs="Times New Roman"/>
              </w:rPr>
            </w:pPr>
          </w:p>
        </w:tc>
        <w:tc>
          <w:tcPr>
            <w:tcW w:w="2572" w:type="dxa"/>
            <w:tcBorders>
              <w:top w:val="nil"/>
              <w:bottom w:val="nil"/>
            </w:tcBorders>
          </w:tcPr>
          <w:p w14:paraId="4B5B91A6" w14:textId="796D2F42" w:rsidR="00F23A39" w:rsidRDefault="00F23A39" w:rsidP="00F23A39">
            <w:pPr>
              <w:rPr>
                <w:rFonts w:ascii="Times New Roman" w:hAnsi="Times New Roman" w:cs="Times New Roman"/>
              </w:rPr>
            </w:pPr>
            <w:r>
              <w:rPr>
                <w:rFonts w:ascii="Times New Roman" w:hAnsi="Times New Roman" w:cs="Times New Roman"/>
              </w:rPr>
              <w:t>-Improved clinical and social program navigation</w:t>
            </w:r>
          </w:p>
        </w:tc>
        <w:tc>
          <w:tcPr>
            <w:tcW w:w="236" w:type="dxa"/>
            <w:vMerge/>
          </w:tcPr>
          <w:p w14:paraId="35BAB7E9" w14:textId="77777777" w:rsidR="00F23A39" w:rsidRDefault="00F23A39" w:rsidP="00F23A39">
            <w:pPr>
              <w:rPr>
                <w:rFonts w:ascii="Times New Roman" w:hAnsi="Times New Roman" w:cs="Times New Roman"/>
              </w:rPr>
            </w:pPr>
          </w:p>
        </w:tc>
        <w:tc>
          <w:tcPr>
            <w:tcW w:w="2694" w:type="dxa"/>
            <w:vMerge/>
          </w:tcPr>
          <w:p w14:paraId="12EF7CE0" w14:textId="4C56B716" w:rsidR="00F23A39" w:rsidRDefault="00F23A39" w:rsidP="00F23A39">
            <w:pPr>
              <w:rPr>
                <w:rFonts w:ascii="Times New Roman" w:hAnsi="Times New Roman" w:cs="Times New Roman"/>
              </w:rPr>
            </w:pPr>
          </w:p>
        </w:tc>
      </w:tr>
      <w:tr w:rsidR="00216AF6" w14:paraId="58934B24" w14:textId="77777777" w:rsidTr="00216AF6">
        <w:trPr>
          <w:jc w:val="center"/>
        </w:trPr>
        <w:tc>
          <w:tcPr>
            <w:tcW w:w="2778" w:type="dxa"/>
            <w:vMerge/>
          </w:tcPr>
          <w:p w14:paraId="057C6549" w14:textId="529CA2FC" w:rsidR="00F23A39" w:rsidRDefault="00F23A39" w:rsidP="00F23A39">
            <w:pPr>
              <w:rPr>
                <w:rFonts w:ascii="Times New Roman" w:hAnsi="Times New Roman" w:cs="Times New Roman"/>
              </w:rPr>
            </w:pPr>
          </w:p>
        </w:tc>
        <w:tc>
          <w:tcPr>
            <w:tcW w:w="277" w:type="dxa"/>
            <w:vMerge/>
          </w:tcPr>
          <w:p w14:paraId="2D71069A" w14:textId="77777777" w:rsidR="00F23A39" w:rsidRDefault="00F23A39" w:rsidP="00F23A39">
            <w:pPr>
              <w:rPr>
                <w:rFonts w:ascii="Times New Roman" w:hAnsi="Times New Roman" w:cs="Times New Roman"/>
              </w:rPr>
            </w:pPr>
          </w:p>
        </w:tc>
        <w:tc>
          <w:tcPr>
            <w:tcW w:w="3025" w:type="dxa"/>
            <w:tcBorders>
              <w:top w:val="nil"/>
              <w:bottom w:val="nil"/>
            </w:tcBorders>
          </w:tcPr>
          <w:p w14:paraId="22AD3F3E" w14:textId="5F491431" w:rsidR="00F23A39" w:rsidRDefault="00F23A39" w:rsidP="00F23A39">
            <w:pPr>
              <w:rPr>
                <w:rFonts w:ascii="Times New Roman" w:hAnsi="Times New Roman" w:cs="Times New Roman"/>
              </w:rPr>
            </w:pPr>
            <w:r>
              <w:rPr>
                <w:rFonts w:ascii="Times New Roman" w:hAnsi="Times New Roman" w:cs="Times New Roman"/>
              </w:rPr>
              <w:t>-Database development</w:t>
            </w:r>
          </w:p>
          <w:p w14:paraId="11988E25" w14:textId="2491DBF6" w:rsidR="00F23A39" w:rsidRDefault="00F23A39" w:rsidP="00F23A39">
            <w:pPr>
              <w:rPr>
                <w:rFonts w:ascii="Times New Roman" w:hAnsi="Times New Roman" w:cs="Times New Roman"/>
              </w:rPr>
            </w:pPr>
            <w:r>
              <w:rPr>
                <w:rFonts w:ascii="Times New Roman" w:hAnsi="Times New Roman" w:cs="Times New Roman"/>
              </w:rPr>
              <w:t>-Training on data entry and development of QC reports</w:t>
            </w:r>
          </w:p>
          <w:p w14:paraId="104646D6" w14:textId="15107989" w:rsidR="00F23A39" w:rsidRDefault="00F23A39" w:rsidP="00F23A39">
            <w:pPr>
              <w:rPr>
                <w:rFonts w:ascii="Times New Roman" w:hAnsi="Times New Roman" w:cs="Times New Roman"/>
              </w:rPr>
            </w:pPr>
            <w:r>
              <w:rPr>
                <w:rFonts w:ascii="Times New Roman" w:hAnsi="Times New Roman" w:cs="Times New Roman"/>
              </w:rPr>
              <w:t>-Test data transfers</w:t>
            </w:r>
          </w:p>
        </w:tc>
        <w:tc>
          <w:tcPr>
            <w:tcW w:w="236" w:type="dxa"/>
            <w:vMerge/>
          </w:tcPr>
          <w:p w14:paraId="10D995CA" w14:textId="77777777" w:rsidR="00F23A39" w:rsidRDefault="00F23A39" w:rsidP="00F23A39">
            <w:pPr>
              <w:rPr>
                <w:rFonts w:ascii="Times New Roman" w:hAnsi="Times New Roman" w:cs="Times New Roman"/>
              </w:rPr>
            </w:pPr>
          </w:p>
        </w:tc>
        <w:tc>
          <w:tcPr>
            <w:tcW w:w="2689" w:type="dxa"/>
            <w:tcBorders>
              <w:top w:val="nil"/>
              <w:bottom w:val="nil"/>
            </w:tcBorders>
          </w:tcPr>
          <w:p w14:paraId="731844C0" w14:textId="71847A72" w:rsidR="00F23A39" w:rsidRDefault="00F23A39" w:rsidP="00F23A39">
            <w:pPr>
              <w:rPr>
                <w:rFonts w:ascii="Times New Roman" w:hAnsi="Times New Roman" w:cs="Times New Roman"/>
              </w:rPr>
            </w:pPr>
            <w:r>
              <w:rPr>
                <w:rFonts w:ascii="Times New Roman" w:hAnsi="Times New Roman" w:cs="Times New Roman"/>
              </w:rPr>
              <w:t xml:space="preserve">-Central </w:t>
            </w:r>
            <w:proofErr w:type="spellStart"/>
            <w:r>
              <w:rPr>
                <w:rFonts w:ascii="Times New Roman" w:hAnsi="Times New Roman" w:cs="Times New Roman"/>
              </w:rPr>
              <w:t>REDCap</w:t>
            </w:r>
            <w:proofErr w:type="spellEnd"/>
            <w:r>
              <w:rPr>
                <w:rFonts w:ascii="Times New Roman" w:hAnsi="Times New Roman" w:cs="Times New Roman"/>
              </w:rPr>
              <w:t xml:space="preserve"> database</w:t>
            </w:r>
          </w:p>
        </w:tc>
        <w:tc>
          <w:tcPr>
            <w:tcW w:w="260" w:type="dxa"/>
            <w:vMerge/>
          </w:tcPr>
          <w:p w14:paraId="4AC47518" w14:textId="77777777" w:rsidR="00F23A39" w:rsidRDefault="00F23A39" w:rsidP="00F23A39">
            <w:pPr>
              <w:rPr>
                <w:rFonts w:ascii="Times New Roman" w:hAnsi="Times New Roman" w:cs="Times New Roman"/>
              </w:rPr>
            </w:pPr>
          </w:p>
        </w:tc>
        <w:tc>
          <w:tcPr>
            <w:tcW w:w="2572" w:type="dxa"/>
            <w:tcBorders>
              <w:top w:val="nil"/>
              <w:bottom w:val="nil"/>
            </w:tcBorders>
          </w:tcPr>
          <w:p w14:paraId="05125EC2" w14:textId="4EE31A1A" w:rsidR="00F23A39" w:rsidRDefault="00F23A39" w:rsidP="00F23A39">
            <w:pPr>
              <w:rPr>
                <w:rFonts w:ascii="Times New Roman" w:hAnsi="Times New Roman" w:cs="Times New Roman"/>
              </w:rPr>
            </w:pPr>
            <w:r>
              <w:rPr>
                <w:rFonts w:ascii="Times New Roman" w:hAnsi="Times New Roman" w:cs="Times New Roman"/>
              </w:rPr>
              <w:t>-Data-driven decision-making</w:t>
            </w:r>
          </w:p>
        </w:tc>
        <w:tc>
          <w:tcPr>
            <w:tcW w:w="236" w:type="dxa"/>
            <w:vMerge/>
          </w:tcPr>
          <w:p w14:paraId="22BC7B70" w14:textId="77777777" w:rsidR="00F23A39" w:rsidRDefault="00F23A39" w:rsidP="00F23A39">
            <w:pPr>
              <w:rPr>
                <w:rFonts w:ascii="Times New Roman" w:hAnsi="Times New Roman" w:cs="Times New Roman"/>
              </w:rPr>
            </w:pPr>
          </w:p>
        </w:tc>
        <w:tc>
          <w:tcPr>
            <w:tcW w:w="2694" w:type="dxa"/>
            <w:vMerge/>
          </w:tcPr>
          <w:p w14:paraId="2CC9E642" w14:textId="572E3538" w:rsidR="00F23A39" w:rsidRDefault="00F23A39" w:rsidP="00F23A39">
            <w:pPr>
              <w:rPr>
                <w:rFonts w:ascii="Times New Roman" w:hAnsi="Times New Roman" w:cs="Times New Roman"/>
              </w:rPr>
            </w:pPr>
          </w:p>
        </w:tc>
      </w:tr>
      <w:tr w:rsidR="00216AF6" w14:paraId="6508A623" w14:textId="77777777" w:rsidTr="00216AF6">
        <w:trPr>
          <w:jc w:val="center"/>
        </w:trPr>
        <w:tc>
          <w:tcPr>
            <w:tcW w:w="2778" w:type="dxa"/>
            <w:vMerge/>
          </w:tcPr>
          <w:p w14:paraId="6867910D" w14:textId="41084729" w:rsidR="00F23A39" w:rsidRDefault="00F23A39" w:rsidP="00F23A39">
            <w:pPr>
              <w:rPr>
                <w:rFonts w:ascii="Times New Roman" w:hAnsi="Times New Roman" w:cs="Times New Roman"/>
              </w:rPr>
            </w:pPr>
          </w:p>
        </w:tc>
        <w:tc>
          <w:tcPr>
            <w:tcW w:w="277" w:type="dxa"/>
            <w:vMerge/>
          </w:tcPr>
          <w:p w14:paraId="617B6EC4" w14:textId="77777777" w:rsidR="00F23A39" w:rsidRDefault="00F23A39" w:rsidP="00F23A39">
            <w:pPr>
              <w:rPr>
                <w:rFonts w:ascii="Times New Roman" w:hAnsi="Times New Roman" w:cs="Times New Roman"/>
              </w:rPr>
            </w:pPr>
          </w:p>
        </w:tc>
        <w:tc>
          <w:tcPr>
            <w:tcW w:w="3025" w:type="dxa"/>
            <w:tcBorders>
              <w:top w:val="nil"/>
            </w:tcBorders>
          </w:tcPr>
          <w:p w14:paraId="68347E35" w14:textId="77B003F9" w:rsidR="00F23A39" w:rsidRDefault="00F23A39" w:rsidP="00216AF6">
            <w:pPr>
              <w:rPr>
                <w:rFonts w:ascii="Times New Roman" w:hAnsi="Times New Roman" w:cs="Times New Roman"/>
              </w:rPr>
            </w:pPr>
            <w:r>
              <w:rPr>
                <w:rFonts w:ascii="Times New Roman" w:hAnsi="Times New Roman" w:cs="Times New Roman"/>
              </w:rPr>
              <w:t xml:space="preserve">-Development of </w:t>
            </w:r>
            <w:proofErr w:type="spellStart"/>
            <w:r>
              <w:rPr>
                <w:rFonts w:ascii="Times New Roman" w:hAnsi="Times New Roman" w:cs="Times New Roman"/>
              </w:rPr>
              <w:t>REDCap</w:t>
            </w:r>
            <w:proofErr w:type="spellEnd"/>
            <w:r>
              <w:rPr>
                <w:rFonts w:ascii="Times New Roman" w:hAnsi="Times New Roman" w:cs="Times New Roman"/>
              </w:rPr>
              <w:t>/EMR data tracking mechanism</w:t>
            </w:r>
          </w:p>
        </w:tc>
        <w:tc>
          <w:tcPr>
            <w:tcW w:w="236" w:type="dxa"/>
            <w:vMerge/>
          </w:tcPr>
          <w:p w14:paraId="656AC7D5" w14:textId="77777777" w:rsidR="00F23A39" w:rsidRDefault="00F23A39" w:rsidP="00F23A39">
            <w:pPr>
              <w:rPr>
                <w:rFonts w:ascii="Times New Roman" w:hAnsi="Times New Roman" w:cs="Times New Roman"/>
              </w:rPr>
            </w:pPr>
          </w:p>
        </w:tc>
        <w:tc>
          <w:tcPr>
            <w:tcW w:w="2689" w:type="dxa"/>
            <w:tcBorders>
              <w:top w:val="nil"/>
            </w:tcBorders>
          </w:tcPr>
          <w:p w14:paraId="40DA92F7" w14:textId="025A4EBF" w:rsidR="00F23A39" w:rsidRDefault="00F23A39" w:rsidP="00F23A39">
            <w:pPr>
              <w:rPr>
                <w:rFonts w:ascii="Times New Roman" w:hAnsi="Times New Roman" w:cs="Times New Roman"/>
              </w:rPr>
            </w:pPr>
            <w:r>
              <w:rPr>
                <w:rFonts w:ascii="Times New Roman" w:hAnsi="Times New Roman" w:cs="Times New Roman"/>
              </w:rPr>
              <w:t>-Documentation of cost savings and cost avoidance</w:t>
            </w:r>
          </w:p>
        </w:tc>
        <w:tc>
          <w:tcPr>
            <w:tcW w:w="260" w:type="dxa"/>
            <w:vMerge/>
          </w:tcPr>
          <w:p w14:paraId="6AD3A4AE" w14:textId="77777777" w:rsidR="00F23A39" w:rsidRDefault="00F23A39" w:rsidP="00F23A39">
            <w:pPr>
              <w:rPr>
                <w:rFonts w:ascii="Times New Roman" w:hAnsi="Times New Roman" w:cs="Times New Roman"/>
              </w:rPr>
            </w:pPr>
          </w:p>
        </w:tc>
        <w:tc>
          <w:tcPr>
            <w:tcW w:w="2572" w:type="dxa"/>
            <w:tcBorders>
              <w:top w:val="nil"/>
            </w:tcBorders>
          </w:tcPr>
          <w:p w14:paraId="1C44F429" w14:textId="5D8B9514" w:rsidR="00F23A39" w:rsidRDefault="00F23A39" w:rsidP="00F23A39">
            <w:pPr>
              <w:rPr>
                <w:rFonts w:ascii="Times New Roman" w:hAnsi="Times New Roman" w:cs="Times New Roman"/>
              </w:rPr>
            </w:pPr>
            <w:r>
              <w:rPr>
                <w:rFonts w:ascii="Times New Roman" w:hAnsi="Times New Roman" w:cs="Times New Roman"/>
              </w:rPr>
              <w:t>-Program sustainability</w:t>
            </w:r>
          </w:p>
        </w:tc>
        <w:tc>
          <w:tcPr>
            <w:tcW w:w="236" w:type="dxa"/>
            <w:vMerge/>
          </w:tcPr>
          <w:p w14:paraId="0B0A6D3F" w14:textId="77777777" w:rsidR="00F23A39" w:rsidRDefault="00F23A39" w:rsidP="00F23A39">
            <w:pPr>
              <w:rPr>
                <w:rFonts w:ascii="Times New Roman" w:hAnsi="Times New Roman" w:cs="Times New Roman"/>
              </w:rPr>
            </w:pPr>
          </w:p>
        </w:tc>
        <w:tc>
          <w:tcPr>
            <w:tcW w:w="2694" w:type="dxa"/>
            <w:vMerge/>
          </w:tcPr>
          <w:p w14:paraId="1C5787FD" w14:textId="33D84637" w:rsidR="00F23A39" w:rsidRDefault="00F23A39" w:rsidP="00F23A39">
            <w:pPr>
              <w:rPr>
                <w:rFonts w:ascii="Times New Roman" w:hAnsi="Times New Roman" w:cs="Times New Roman"/>
              </w:rPr>
            </w:pPr>
          </w:p>
        </w:tc>
      </w:tr>
      <w:tr w:rsidR="00F23A39" w14:paraId="76FF4B56" w14:textId="77777777" w:rsidTr="00216AF6">
        <w:trPr>
          <w:jc w:val="center"/>
        </w:trPr>
        <w:tc>
          <w:tcPr>
            <w:tcW w:w="14767" w:type="dxa"/>
            <w:gridSpan w:val="9"/>
          </w:tcPr>
          <w:p w14:paraId="1EF34DE0" w14:textId="7BCC2B92" w:rsidR="00F23A39" w:rsidRPr="00216AF6" w:rsidRDefault="00F23A39" w:rsidP="00F23A39">
            <w:pPr>
              <w:rPr>
                <w:rFonts w:ascii="Times New Roman" w:hAnsi="Times New Roman" w:cs="Times New Roman"/>
                <w:b/>
                <w:bCs/>
                <w:sz w:val="20"/>
                <w:szCs w:val="20"/>
              </w:rPr>
            </w:pPr>
            <w:r w:rsidRPr="00216AF6">
              <w:rPr>
                <w:rFonts w:ascii="Times New Roman" w:hAnsi="Times New Roman" w:cs="Times New Roman"/>
                <w:b/>
                <w:bCs/>
                <w:sz w:val="20"/>
                <w:szCs w:val="20"/>
              </w:rPr>
              <w:t xml:space="preserve">External Factors: </w:t>
            </w:r>
            <w:r w:rsidRPr="00216AF6">
              <w:rPr>
                <w:rFonts w:ascii="Times New Roman" w:hAnsi="Times New Roman" w:cs="Times New Roman"/>
                <w:sz w:val="20"/>
                <w:szCs w:val="20"/>
              </w:rPr>
              <w:t xml:space="preserve">Broader health-system context, strategic plans and financial considerations. Hiring considerations, including work for availability and Human Resources department. Interplay among different projects, workflows and departments. </w:t>
            </w:r>
          </w:p>
        </w:tc>
      </w:tr>
    </w:tbl>
    <w:p w14:paraId="15573194" w14:textId="1504E378" w:rsidR="00E06AE6" w:rsidRPr="004C793B" w:rsidRDefault="00E06AE6" w:rsidP="007459F1">
      <w:pPr>
        <w:spacing w:after="0"/>
        <w:rPr>
          <w:rFonts w:cstheme="minorHAnsi"/>
        </w:rPr>
      </w:pPr>
    </w:p>
    <w:sectPr w:rsidR="00E06AE6" w:rsidRPr="004C793B" w:rsidSect="00765D59">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F5ECE" w14:textId="77777777" w:rsidR="003E3BD7" w:rsidRDefault="003E3BD7">
      <w:pPr>
        <w:spacing w:after="0" w:line="240" w:lineRule="auto"/>
      </w:pPr>
      <w:r>
        <w:separator/>
      </w:r>
    </w:p>
  </w:endnote>
  <w:endnote w:type="continuationSeparator" w:id="0">
    <w:p w14:paraId="481A4BD4" w14:textId="77777777" w:rsidR="003E3BD7" w:rsidRDefault="003E3BD7">
      <w:pPr>
        <w:spacing w:after="0" w:line="240" w:lineRule="auto"/>
      </w:pPr>
      <w:r>
        <w:continuationSeparator/>
      </w:r>
    </w:p>
  </w:endnote>
  <w:endnote w:type="continuationNotice" w:id="1">
    <w:p w14:paraId="16FA33CA" w14:textId="77777777" w:rsidR="003E3BD7" w:rsidRDefault="003E3B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3357" w14:textId="77777777" w:rsidR="00D47B9F" w:rsidRDefault="00D47B9F" w:rsidP="00D7578A">
    <w:pPr>
      <w:pStyle w:val="Footer"/>
      <w:tabs>
        <w:tab w:val="clear" w:pos="4680"/>
        <w:tab w:val="clear" w:pos="9360"/>
        <w:tab w:val="left" w:pos="38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44F5E" w14:textId="77777777" w:rsidR="003E3BD7" w:rsidRDefault="003E3BD7">
      <w:pPr>
        <w:spacing w:after="0" w:line="240" w:lineRule="auto"/>
      </w:pPr>
      <w:r>
        <w:separator/>
      </w:r>
    </w:p>
  </w:footnote>
  <w:footnote w:type="continuationSeparator" w:id="0">
    <w:p w14:paraId="046044C6" w14:textId="77777777" w:rsidR="003E3BD7" w:rsidRDefault="003E3BD7">
      <w:pPr>
        <w:spacing w:after="0" w:line="240" w:lineRule="auto"/>
      </w:pPr>
      <w:r>
        <w:continuationSeparator/>
      </w:r>
    </w:p>
  </w:footnote>
  <w:footnote w:type="continuationNotice" w:id="1">
    <w:p w14:paraId="0186CCE8" w14:textId="77777777" w:rsidR="003E3BD7" w:rsidRDefault="003E3B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D00"/>
    <w:multiLevelType w:val="hybridMultilevel"/>
    <w:tmpl w:val="16D2D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E720C"/>
    <w:multiLevelType w:val="hybridMultilevel"/>
    <w:tmpl w:val="0536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657DA"/>
    <w:multiLevelType w:val="hybridMultilevel"/>
    <w:tmpl w:val="B9603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2545E"/>
    <w:multiLevelType w:val="hybridMultilevel"/>
    <w:tmpl w:val="7DA239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63459"/>
    <w:multiLevelType w:val="hybridMultilevel"/>
    <w:tmpl w:val="C84CB3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967BA"/>
    <w:multiLevelType w:val="hybridMultilevel"/>
    <w:tmpl w:val="4F061102"/>
    <w:lvl w:ilvl="0" w:tplc="8444BF9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BD48DD"/>
    <w:multiLevelType w:val="hybridMultilevel"/>
    <w:tmpl w:val="1EF275B0"/>
    <w:lvl w:ilvl="0" w:tplc="660A277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92875"/>
    <w:multiLevelType w:val="hybridMultilevel"/>
    <w:tmpl w:val="7762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665B6"/>
    <w:multiLevelType w:val="hybridMultilevel"/>
    <w:tmpl w:val="9C6C8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DF43F4"/>
    <w:multiLevelType w:val="hybridMultilevel"/>
    <w:tmpl w:val="72908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8545EA"/>
    <w:multiLevelType w:val="hybridMultilevel"/>
    <w:tmpl w:val="7FDCB3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3D1A12"/>
    <w:multiLevelType w:val="hybridMultilevel"/>
    <w:tmpl w:val="ADF082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C977E9"/>
    <w:multiLevelType w:val="hybridMultilevel"/>
    <w:tmpl w:val="0ECC2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57CD8"/>
    <w:multiLevelType w:val="hybridMultilevel"/>
    <w:tmpl w:val="CF8A7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B42FEB"/>
    <w:multiLevelType w:val="hybridMultilevel"/>
    <w:tmpl w:val="2EBA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A85542"/>
    <w:multiLevelType w:val="hybridMultilevel"/>
    <w:tmpl w:val="06506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426DDA"/>
    <w:multiLevelType w:val="hybridMultilevel"/>
    <w:tmpl w:val="847E58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A37A6D"/>
    <w:multiLevelType w:val="hybridMultilevel"/>
    <w:tmpl w:val="D570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6A4FBB"/>
    <w:multiLevelType w:val="hybridMultilevel"/>
    <w:tmpl w:val="59CEB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626090"/>
    <w:multiLevelType w:val="hybridMultilevel"/>
    <w:tmpl w:val="B23C57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9C1E6C"/>
    <w:multiLevelType w:val="hybridMultilevel"/>
    <w:tmpl w:val="A858A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2F14FC"/>
    <w:multiLevelType w:val="hybridMultilevel"/>
    <w:tmpl w:val="060AED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BC019F"/>
    <w:multiLevelType w:val="hybridMultilevel"/>
    <w:tmpl w:val="A7EC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AC4704"/>
    <w:multiLevelType w:val="hybridMultilevel"/>
    <w:tmpl w:val="C4C8AB90"/>
    <w:lvl w:ilvl="0" w:tplc="F96AF8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37630273">
    <w:abstractNumId w:val="3"/>
  </w:num>
  <w:num w:numId="2" w16cid:durableId="1951890887">
    <w:abstractNumId w:val="10"/>
  </w:num>
  <w:num w:numId="3" w16cid:durableId="1386834975">
    <w:abstractNumId w:val="8"/>
  </w:num>
  <w:num w:numId="4" w16cid:durableId="2041272007">
    <w:abstractNumId w:val="16"/>
  </w:num>
  <w:num w:numId="5" w16cid:durableId="670565931">
    <w:abstractNumId w:val="19"/>
  </w:num>
  <w:num w:numId="6" w16cid:durableId="1533573944">
    <w:abstractNumId w:val="21"/>
  </w:num>
  <w:num w:numId="7" w16cid:durableId="1968313353">
    <w:abstractNumId w:val="4"/>
  </w:num>
  <w:num w:numId="8" w16cid:durableId="355352879">
    <w:abstractNumId w:val="22"/>
  </w:num>
  <w:num w:numId="9" w16cid:durableId="77531450">
    <w:abstractNumId w:val="14"/>
  </w:num>
  <w:num w:numId="10" w16cid:durableId="1780369620">
    <w:abstractNumId w:val="17"/>
  </w:num>
  <w:num w:numId="11" w16cid:durableId="971904703">
    <w:abstractNumId w:val="0"/>
  </w:num>
  <w:num w:numId="12" w16cid:durableId="303585573">
    <w:abstractNumId w:val="9"/>
  </w:num>
  <w:num w:numId="13" w16cid:durableId="1803041064">
    <w:abstractNumId w:val="15"/>
  </w:num>
  <w:num w:numId="14" w16cid:durableId="2003316187">
    <w:abstractNumId w:val="13"/>
  </w:num>
  <w:num w:numId="15" w16cid:durableId="507183532">
    <w:abstractNumId w:val="7"/>
  </w:num>
  <w:num w:numId="16" w16cid:durableId="2007199225">
    <w:abstractNumId w:val="5"/>
  </w:num>
  <w:num w:numId="17" w16cid:durableId="678041659">
    <w:abstractNumId w:val="18"/>
  </w:num>
  <w:num w:numId="18" w16cid:durableId="1690990018">
    <w:abstractNumId w:val="2"/>
  </w:num>
  <w:num w:numId="19" w16cid:durableId="1822498769">
    <w:abstractNumId w:val="20"/>
  </w:num>
  <w:num w:numId="20" w16cid:durableId="42827501">
    <w:abstractNumId w:val="6"/>
  </w:num>
  <w:num w:numId="21" w16cid:durableId="834220364">
    <w:abstractNumId w:val="11"/>
  </w:num>
  <w:num w:numId="22" w16cid:durableId="1555694297">
    <w:abstractNumId w:val="23"/>
  </w:num>
  <w:num w:numId="23" w16cid:durableId="93980552">
    <w:abstractNumId w:val="12"/>
  </w:num>
  <w:num w:numId="24" w16cid:durableId="483202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68"/>
    <w:rsid w:val="00007445"/>
    <w:rsid w:val="000157A9"/>
    <w:rsid w:val="000222DC"/>
    <w:rsid w:val="00026D8E"/>
    <w:rsid w:val="00030AEE"/>
    <w:rsid w:val="000546EA"/>
    <w:rsid w:val="0005494A"/>
    <w:rsid w:val="000815CA"/>
    <w:rsid w:val="00092AE7"/>
    <w:rsid w:val="000A3AF4"/>
    <w:rsid w:val="000A41AB"/>
    <w:rsid w:val="000B4B86"/>
    <w:rsid w:val="000B66B1"/>
    <w:rsid w:val="000D31F8"/>
    <w:rsid w:val="000E5F83"/>
    <w:rsid w:val="000F0CDC"/>
    <w:rsid w:val="000F669B"/>
    <w:rsid w:val="0010315E"/>
    <w:rsid w:val="00111064"/>
    <w:rsid w:val="00111147"/>
    <w:rsid w:val="001733D7"/>
    <w:rsid w:val="00195CF3"/>
    <w:rsid w:val="00195DC7"/>
    <w:rsid w:val="001A09CC"/>
    <w:rsid w:val="001A7F04"/>
    <w:rsid w:val="001E0021"/>
    <w:rsid w:val="00214783"/>
    <w:rsid w:val="00215FA5"/>
    <w:rsid w:val="00216AF6"/>
    <w:rsid w:val="0022320F"/>
    <w:rsid w:val="0022520F"/>
    <w:rsid w:val="00225304"/>
    <w:rsid w:val="0025543B"/>
    <w:rsid w:val="00257BF9"/>
    <w:rsid w:val="00262541"/>
    <w:rsid w:val="00267B4B"/>
    <w:rsid w:val="00283D65"/>
    <w:rsid w:val="00285F17"/>
    <w:rsid w:val="00287137"/>
    <w:rsid w:val="00292447"/>
    <w:rsid w:val="002A217B"/>
    <w:rsid w:val="002B34CF"/>
    <w:rsid w:val="002B410F"/>
    <w:rsid w:val="002C30AC"/>
    <w:rsid w:val="002E37D9"/>
    <w:rsid w:val="002F34F9"/>
    <w:rsid w:val="002F3D91"/>
    <w:rsid w:val="002F4AC9"/>
    <w:rsid w:val="002F5528"/>
    <w:rsid w:val="00307A43"/>
    <w:rsid w:val="003102E6"/>
    <w:rsid w:val="00335C35"/>
    <w:rsid w:val="003456DC"/>
    <w:rsid w:val="0035221F"/>
    <w:rsid w:val="003625AD"/>
    <w:rsid w:val="003703D3"/>
    <w:rsid w:val="00380A00"/>
    <w:rsid w:val="003932CF"/>
    <w:rsid w:val="003A7CCC"/>
    <w:rsid w:val="003B116C"/>
    <w:rsid w:val="003C31F2"/>
    <w:rsid w:val="003D1A87"/>
    <w:rsid w:val="003D3C81"/>
    <w:rsid w:val="003E3BD7"/>
    <w:rsid w:val="003E3F4A"/>
    <w:rsid w:val="003F6D6B"/>
    <w:rsid w:val="003F7E91"/>
    <w:rsid w:val="00422D58"/>
    <w:rsid w:val="004518F8"/>
    <w:rsid w:val="00455569"/>
    <w:rsid w:val="00476EBB"/>
    <w:rsid w:val="004B2EB5"/>
    <w:rsid w:val="004B5346"/>
    <w:rsid w:val="004C5B18"/>
    <w:rsid w:val="004C793B"/>
    <w:rsid w:val="004D3EFE"/>
    <w:rsid w:val="004F6B8D"/>
    <w:rsid w:val="00507E6E"/>
    <w:rsid w:val="00523335"/>
    <w:rsid w:val="005358D3"/>
    <w:rsid w:val="00554424"/>
    <w:rsid w:val="00565654"/>
    <w:rsid w:val="0058460F"/>
    <w:rsid w:val="005D7A06"/>
    <w:rsid w:val="006259FE"/>
    <w:rsid w:val="0063515D"/>
    <w:rsid w:val="00635AA7"/>
    <w:rsid w:val="006367FE"/>
    <w:rsid w:val="00636FBA"/>
    <w:rsid w:val="0063750A"/>
    <w:rsid w:val="006416A7"/>
    <w:rsid w:val="0065218F"/>
    <w:rsid w:val="00654BC6"/>
    <w:rsid w:val="0065792C"/>
    <w:rsid w:val="00671AB6"/>
    <w:rsid w:val="006871F1"/>
    <w:rsid w:val="006B52AF"/>
    <w:rsid w:val="006C0800"/>
    <w:rsid w:val="006C5DEE"/>
    <w:rsid w:val="006C7B5F"/>
    <w:rsid w:val="006E63BF"/>
    <w:rsid w:val="006E7FBC"/>
    <w:rsid w:val="00700AAF"/>
    <w:rsid w:val="0072525B"/>
    <w:rsid w:val="00736FEC"/>
    <w:rsid w:val="007459F1"/>
    <w:rsid w:val="007529BE"/>
    <w:rsid w:val="00755F07"/>
    <w:rsid w:val="00765D59"/>
    <w:rsid w:val="00783999"/>
    <w:rsid w:val="00786813"/>
    <w:rsid w:val="00791D65"/>
    <w:rsid w:val="007949D8"/>
    <w:rsid w:val="007B358D"/>
    <w:rsid w:val="007B6E35"/>
    <w:rsid w:val="007B71DD"/>
    <w:rsid w:val="007E3346"/>
    <w:rsid w:val="007E645F"/>
    <w:rsid w:val="00805D27"/>
    <w:rsid w:val="008064AA"/>
    <w:rsid w:val="00823B73"/>
    <w:rsid w:val="00827104"/>
    <w:rsid w:val="00832AB9"/>
    <w:rsid w:val="00844A23"/>
    <w:rsid w:val="00846B30"/>
    <w:rsid w:val="008564A5"/>
    <w:rsid w:val="00863400"/>
    <w:rsid w:val="008724A7"/>
    <w:rsid w:val="008770E3"/>
    <w:rsid w:val="008844EC"/>
    <w:rsid w:val="00887989"/>
    <w:rsid w:val="008A0441"/>
    <w:rsid w:val="008A50A3"/>
    <w:rsid w:val="008B42C0"/>
    <w:rsid w:val="008D08E9"/>
    <w:rsid w:val="009168E4"/>
    <w:rsid w:val="00926C95"/>
    <w:rsid w:val="00943B80"/>
    <w:rsid w:val="0095406D"/>
    <w:rsid w:val="00954DD6"/>
    <w:rsid w:val="00975E92"/>
    <w:rsid w:val="0098582D"/>
    <w:rsid w:val="009934EA"/>
    <w:rsid w:val="009A2505"/>
    <w:rsid w:val="009D3280"/>
    <w:rsid w:val="009F3DF5"/>
    <w:rsid w:val="00A0097C"/>
    <w:rsid w:val="00A0616D"/>
    <w:rsid w:val="00A31FFC"/>
    <w:rsid w:val="00A67FD0"/>
    <w:rsid w:val="00A8536F"/>
    <w:rsid w:val="00A91B6F"/>
    <w:rsid w:val="00A93227"/>
    <w:rsid w:val="00A94823"/>
    <w:rsid w:val="00AD1C0E"/>
    <w:rsid w:val="00AF2608"/>
    <w:rsid w:val="00AF2FE6"/>
    <w:rsid w:val="00AF530E"/>
    <w:rsid w:val="00B077BD"/>
    <w:rsid w:val="00B1359A"/>
    <w:rsid w:val="00B149C2"/>
    <w:rsid w:val="00B174ED"/>
    <w:rsid w:val="00B34EE1"/>
    <w:rsid w:val="00B52A51"/>
    <w:rsid w:val="00B61051"/>
    <w:rsid w:val="00B64D94"/>
    <w:rsid w:val="00B71B17"/>
    <w:rsid w:val="00B817C8"/>
    <w:rsid w:val="00B90A6B"/>
    <w:rsid w:val="00BA74B9"/>
    <w:rsid w:val="00BC4A44"/>
    <w:rsid w:val="00BF01AF"/>
    <w:rsid w:val="00BF47AF"/>
    <w:rsid w:val="00C036F4"/>
    <w:rsid w:val="00C15845"/>
    <w:rsid w:val="00C17990"/>
    <w:rsid w:val="00C37C1E"/>
    <w:rsid w:val="00C464BE"/>
    <w:rsid w:val="00C61599"/>
    <w:rsid w:val="00C67EAE"/>
    <w:rsid w:val="00C73C03"/>
    <w:rsid w:val="00C8000B"/>
    <w:rsid w:val="00C84239"/>
    <w:rsid w:val="00C92A6B"/>
    <w:rsid w:val="00CB1C4C"/>
    <w:rsid w:val="00CC1253"/>
    <w:rsid w:val="00CD15C5"/>
    <w:rsid w:val="00CD639A"/>
    <w:rsid w:val="00CE1486"/>
    <w:rsid w:val="00D10954"/>
    <w:rsid w:val="00D20466"/>
    <w:rsid w:val="00D33582"/>
    <w:rsid w:val="00D3754F"/>
    <w:rsid w:val="00D47B9F"/>
    <w:rsid w:val="00D546EE"/>
    <w:rsid w:val="00D7578A"/>
    <w:rsid w:val="00D812FA"/>
    <w:rsid w:val="00D83BC8"/>
    <w:rsid w:val="00D93416"/>
    <w:rsid w:val="00D96289"/>
    <w:rsid w:val="00DA1098"/>
    <w:rsid w:val="00DC12AC"/>
    <w:rsid w:val="00DD2212"/>
    <w:rsid w:val="00DD3668"/>
    <w:rsid w:val="00DE5EC2"/>
    <w:rsid w:val="00DF1D4A"/>
    <w:rsid w:val="00DF7EE4"/>
    <w:rsid w:val="00E06AE6"/>
    <w:rsid w:val="00E1695F"/>
    <w:rsid w:val="00E3405A"/>
    <w:rsid w:val="00E46D0D"/>
    <w:rsid w:val="00E6303F"/>
    <w:rsid w:val="00E64641"/>
    <w:rsid w:val="00E7208C"/>
    <w:rsid w:val="00E83EE1"/>
    <w:rsid w:val="00E8774B"/>
    <w:rsid w:val="00E914F7"/>
    <w:rsid w:val="00EC6EE8"/>
    <w:rsid w:val="00ED03B4"/>
    <w:rsid w:val="00EE2520"/>
    <w:rsid w:val="00EE6C85"/>
    <w:rsid w:val="00EF1DB2"/>
    <w:rsid w:val="00EF7118"/>
    <w:rsid w:val="00EF7E5D"/>
    <w:rsid w:val="00F07E92"/>
    <w:rsid w:val="00F2317C"/>
    <w:rsid w:val="00F23A39"/>
    <w:rsid w:val="00F42110"/>
    <w:rsid w:val="00F43515"/>
    <w:rsid w:val="00F46D46"/>
    <w:rsid w:val="00F53998"/>
    <w:rsid w:val="00F61E88"/>
    <w:rsid w:val="00F73B7A"/>
    <w:rsid w:val="00F82DD9"/>
    <w:rsid w:val="00F84DD0"/>
    <w:rsid w:val="00F85D65"/>
    <w:rsid w:val="00F9430C"/>
    <w:rsid w:val="00FD1FBC"/>
    <w:rsid w:val="00FD2CE1"/>
    <w:rsid w:val="00FD74B2"/>
    <w:rsid w:val="00FE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F125A"/>
  <w15:docId w15:val="{311EB5C2-D374-492D-8A56-7A259CAA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6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366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D3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668"/>
  </w:style>
  <w:style w:type="paragraph" w:styleId="Footer">
    <w:name w:val="footer"/>
    <w:basedOn w:val="Normal"/>
    <w:link w:val="FooterChar"/>
    <w:uiPriority w:val="99"/>
    <w:unhideWhenUsed/>
    <w:rsid w:val="00DD3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668"/>
  </w:style>
  <w:style w:type="paragraph" w:styleId="ListParagraph">
    <w:name w:val="List Paragraph"/>
    <w:basedOn w:val="Normal"/>
    <w:uiPriority w:val="34"/>
    <w:qFormat/>
    <w:rsid w:val="00DD3668"/>
    <w:pPr>
      <w:ind w:left="720"/>
      <w:contextualSpacing/>
    </w:pPr>
  </w:style>
  <w:style w:type="paragraph" w:styleId="BalloonText">
    <w:name w:val="Balloon Text"/>
    <w:basedOn w:val="Normal"/>
    <w:link w:val="BalloonTextChar"/>
    <w:uiPriority w:val="99"/>
    <w:semiHidden/>
    <w:unhideWhenUsed/>
    <w:rsid w:val="000F6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69B"/>
    <w:rPr>
      <w:rFonts w:ascii="Tahoma" w:hAnsi="Tahoma" w:cs="Tahoma"/>
      <w:sz w:val="16"/>
      <w:szCs w:val="16"/>
    </w:rPr>
  </w:style>
  <w:style w:type="character" w:styleId="CommentReference">
    <w:name w:val="annotation reference"/>
    <w:basedOn w:val="DefaultParagraphFont"/>
    <w:uiPriority w:val="99"/>
    <w:semiHidden/>
    <w:unhideWhenUsed/>
    <w:rsid w:val="00D93416"/>
    <w:rPr>
      <w:sz w:val="16"/>
      <w:szCs w:val="16"/>
    </w:rPr>
  </w:style>
  <w:style w:type="paragraph" w:styleId="CommentText">
    <w:name w:val="annotation text"/>
    <w:basedOn w:val="Normal"/>
    <w:link w:val="CommentTextChar"/>
    <w:uiPriority w:val="99"/>
    <w:unhideWhenUsed/>
    <w:rsid w:val="00D93416"/>
    <w:pPr>
      <w:spacing w:line="240" w:lineRule="auto"/>
    </w:pPr>
    <w:rPr>
      <w:sz w:val="20"/>
      <w:szCs w:val="20"/>
    </w:rPr>
  </w:style>
  <w:style w:type="character" w:customStyle="1" w:styleId="CommentTextChar">
    <w:name w:val="Comment Text Char"/>
    <w:basedOn w:val="DefaultParagraphFont"/>
    <w:link w:val="CommentText"/>
    <w:uiPriority w:val="99"/>
    <w:rsid w:val="00D93416"/>
    <w:rPr>
      <w:sz w:val="20"/>
      <w:szCs w:val="20"/>
    </w:rPr>
  </w:style>
  <w:style w:type="paragraph" w:styleId="CommentSubject">
    <w:name w:val="annotation subject"/>
    <w:basedOn w:val="CommentText"/>
    <w:next w:val="CommentText"/>
    <w:link w:val="CommentSubjectChar"/>
    <w:uiPriority w:val="99"/>
    <w:semiHidden/>
    <w:unhideWhenUsed/>
    <w:rsid w:val="00D93416"/>
    <w:rPr>
      <w:b/>
      <w:bCs/>
    </w:rPr>
  </w:style>
  <w:style w:type="character" w:customStyle="1" w:styleId="CommentSubjectChar">
    <w:name w:val="Comment Subject Char"/>
    <w:basedOn w:val="CommentTextChar"/>
    <w:link w:val="CommentSubject"/>
    <w:uiPriority w:val="99"/>
    <w:semiHidden/>
    <w:rsid w:val="00D93416"/>
    <w:rPr>
      <w:b/>
      <w:bCs/>
      <w:sz w:val="20"/>
      <w:szCs w:val="20"/>
    </w:rPr>
  </w:style>
  <w:style w:type="paragraph" w:styleId="Revision">
    <w:name w:val="Revision"/>
    <w:hidden/>
    <w:uiPriority w:val="99"/>
    <w:semiHidden/>
    <w:rsid w:val="007E3346"/>
    <w:pPr>
      <w:spacing w:after="0" w:line="240" w:lineRule="auto"/>
    </w:pPr>
  </w:style>
  <w:style w:type="character" w:styleId="Hyperlink">
    <w:name w:val="Hyperlink"/>
    <w:basedOn w:val="DefaultParagraphFont"/>
    <w:uiPriority w:val="99"/>
    <w:unhideWhenUsed/>
    <w:rsid w:val="00B90A6B"/>
    <w:rPr>
      <w:color w:val="0000FF" w:themeColor="hyperlink"/>
      <w:u w:val="single"/>
    </w:rPr>
  </w:style>
  <w:style w:type="character" w:styleId="FollowedHyperlink">
    <w:name w:val="FollowedHyperlink"/>
    <w:basedOn w:val="DefaultParagraphFont"/>
    <w:uiPriority w:val="99"/>
    <w:semiHidden/>
    <w:unhideWhenUsed/>
    <w:rsid w:val="00E914F7"/>
    <w:rPr>
      <w:color w:val="800080" w:themeColor="followedHyperlink"/>
      <w:u w:val="single"/>
    </w:rPr>
  </w:style>
  <w:style w:type="character" w:styleId="UnresolvedMention">
    <w:name w:val="Unresolved Mention"/>
    <w:basedOn w:val="DefaultParagraphFont"/>
    <w:uiPriority w:val="99"/>
    <w:semiHidden/>
    <w:unhideWhenUsed/>
    <w:rsid w:val="00C67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397351">
      <w:bodyDiv w:val="1"/>
      <w:marLeft w:val="0"/>
      <w:marRight w:val="0"/>
      <w:marTop w:val="0"/>
      <w:marBottom w:val="0"/>
      <w:divBdr>
        <w:top w:val="none" w:sz="0" w:space="0" w:color="auto"/>
        <w:left w:val="none" w:sz="0" w:space="0" w:color="auto"/>
        <w:bottom w:val="none" w:sz="0" w:space="0" w:color="auto"/>
        <w:right w:val="none" w:sz="0" w:space="0" w:color="auto"/>
      </w:divBdr>
    </w:div>
    <w:div w:id="590507214">
      <w:bodyDiv w:val="1"/>
      <w:marLeft w:val="0"/>
      <w:marRight w:val="0"/>
      <w:marTop w:val="0"/>
      <w:marBottom w:val="0"/>
      <w:divBdr>
        <w:top w:val="none" w:sz="0" w:space="0" w:color="auto"/>
        <w:left w:val="none" w:sz="0" w:space="0" w:color="auto"/>
        <w:bottom w:val="none" w:sz="0" w:space="0" w:color="auto"/>
        <w:right w:val="none" w:sz="0" w:space="0" w:color="auto"/>
      </w:divBdr>
    </w:div>
    <w:div w:id="1227104171">
      <w:bodyDiv w:val="1"/>
      <w:marLeft w:val="0"/>
      <w:marRight w:val="0"/>
      <w:marTop w:val="0"/>
      <w:marBottom w:val="0"/>
      <w:divBdr>
        <w:top w:val="none" w:sz="0" w:space="0" w:color="auto"/>
        <w:left w:val="none" w:sz="0" w:space="0" w:color="auto"/>
        <w:bottom w:val="none" w:sz="0" w:space="0" w:color="auto"/>
        <w:right w:val="none" w:sz="0" w:space="0" w:color="auto"/>
      </w:divBdr>
    </w:div>
    <w:div w:id="1261792011">
      <w:bodyDiv w:val="1"/>
      <w:marLeft w:val="0"/>
      <w:marRight w:val="0"/>
      <w:marTop w:val="0"/>
      <w:marBottom w:val="0"/>
      <w:divBdr>
        <w:top w:val="none" w:sz="0" w:space="0" w:color="auto"/>
        <w:left w:val="none" w:sz="0" w:space="0" w:color="auto"/>
        <w:bottom w:val="none" w:sz="0" w:space="0" w:color="auto"/>
        <w:right w:val="none" w:sz="0" w:space="0" w:color="auto"/>
      </w:divBdr>
    </w:div>
    <w:div w:id="1621377136">
      <w:bodyDiv w:val="1"/>
      <w:marLeft w:val="0"/>
      <w:marRight w:val="0"/>
      <w:marTop w:val="0"/>
      <w:marBottom w:val="0"/>
      <w:divBdr>
        <w:top w:val="none" w:sz="0" w:space="0" w:color="auto"/>
        <w:left w:val="none" w:sz="0" w:space="0" w:color="auto"/>
        <w:bottom w:val="none" w:sz="0" w:space="0" w:color="auto"/>
        <w:right w:val="none" w:sz="0" w:space="0" w:color="auto"/>
      </w:divBdr>
    </w:div>
    <w:div w:id="179636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70DF0097F5544AAC10498E94959D82" ma:contentTypeVersion="12" ma:contentTypeDescription="Create a new document." ma:contentTypeScope="" ma:versionID="a459e6ff125af03eb9651d410aa0ad06">
  <xsd:schema xmlns:xsd="http://www.w3.org/2001/XMLSchema" xmlns:xs="http://www.w3.org/2001/XMLSchema" xmlns:p="http://schemas.microsoft.com/office/2006/metadata/properties" xmlns:ns2="053a5afd-1424-405b-82d9-63deec7446f8" xmlns:ns3="c7d0ed18-d4ec-4450-b043-97ba750af715" xmlns:ns4="8e39828b-424d-48fa-8ad1-dfefc5c103e4" targetNamespace="http://schemas.microsoft.com/office/2006/metadata/properties" ma:root="true" ma:fieldsID="7476387aff046f7d5ef92089e8d1fd2c" ns2:_="" ns3:_="" ns4:_="">
    <xsd:import namespace="053a5afd-1424-405b-82d9-63deec7446f8"/>
    <xsd:import namespace="c7d0ed18-d4ec-4450-b043-97ba750af715"/>
    <xsd:import namespace="8e39828b-424d-48fa-8ad1-dfefc5c103e4"/>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TaxCatchAllLabel" minOccurs="0"/>
                <xsd:element ref="ns4:ndf45109ce9c440caa008cf5676500d9" minOccurs="0"/>
                <xsd:element ref="ns4:off0e063c4ac4896a8ed381271f94ee9" minOccurs="0"/>
                <xsd:element ref="ns4:fda249c14538429ba7e1f4720deb5a57" minOccurs="0"/>
                <xsd:element ref="ns4:j9157e9a67e148a2b3ed3c184c073ecb" minOccurs="0"/>
                <xsd:element ref="ns4:kfd758cf354f4becad3de7fb99ecacd4" minOccurs="0"/>
                <xsd:element ref="ns4:pb9420dcbd31474c9ef63426a8f1ea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a5afd-1424-405b-82d9-63deec7446f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7d0ed18-d4ec-4450-b043-97ba750af715"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59a78c66-c43d-4be2-8188-cca01223bdcd}" ma:internalName="TaxCatchAll" ma:showField="CatchAllData" ma:web="053a5afd-1424-405b-82d9-63deec7446f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9a78c66-c43d-4be2-8188-cca01223bdcd}" ma:internalName="TaxCatchAllLabel" ma:readOnly="true" ma:showField="CatchAllDataLabel" ma:web="053a5afd-1424-405b-82d9-63deec7446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39828b-424d-48fa-8ad1-dfefc5c103e4" elementFormDefault="qualified">
    <xsd:import namespace="http://schemas.microsoft.com/office/2006/documentManagement/types"/>
    <xsd:import namespace="http://schemas.microsoft.com/office/infopath/2007/PartnerControls"/>
    <xsd:element name="ndf45109ce9c440caa008cf5676500d9" ma:index="14" nillable="true" ma:taxonomy="true" ma:internalName="ndf45109ce9c440caa008cf5676500d9" ma:taxonomyFieldName="Facility_x0020_Type" ma:displayName="Facility Type" ma:default="" ma:fieldId="{7df45109-ce9c-440c-aa00-8cf5676500d9}" ma:taxonomyMulti="true" ma:sspId="13ff120d-8bd5-4291-a148-70db8d7e9204" ma:termSetId="3602361e-ca4b-4be2-8e14-34532a017273" ma:anchorId="498a0d63-f828-4a9c-994e-0547c1d08a0d" ma:open="false" ma:isKeyword="false">
      <xsd:complexType>
        <xsd:sequence>
          <xsd:element ref="pc:Terms" minOccurs="0" maxOccurs="1"/>
        </xsd:sequence>
      </xsd:complexType>
    </xsd:element>
    <xsd:element name="off0e063c4ac4896a8ed381271f94ee9" ma:index="16" nillable="true" ma:taxonomy="true" ma:internalName="off0e063c4ac4896a8ed381271f94ee9" ma:taxonomyFieldName="Workforce_x0020_and_x0020_Education" ma:displayName="Workforce and Education" ma:default="" ma:fieldId="{8ff0e063-c4ac-4896-a8ed-381271f94ee9}" ma:taxonomyMulti="true" ma:sspId="13ff120d-8bd5-4291-a148-70db8d7e9204" ma:termSetId="3602361e-ca4b-4be2-8e14-34532a017273" ma:anchorId="84cb727a-7a30-4450-8ad1-ccb638406ec9" ma:open="false" ma:isKeyword="false">
      <xsd:complexType>
        <xsd:sequence>
          <xsd:element ref="pc:Terms" minOccurs="0" maxOccurs="1"/>
        </xsd:sequence>
      </xsd:complexType>
    </xsd:element>
    <xsd:element name="fda249c14538429ba7e1f4720deb5a57" ma:index="18" nillable="true" ma:taxonomy="true" ma:internalName="fda249c14538429ba7e1f4720deb5a57" ma:taxonomyFieldName="Population_x0020_Health_x002f_Demographics" ma:displayName="Population Health/Demographics" ma:default="" ma:fieldId="{fda249c1-4538-429b-a7e1-f4720deb5a57}" ma:taxonomyMulti="true" ma:sspId="13ff120d-8bd5-4291-a148-70db8d7e9204" ma:termSetId="3602361e-ca4b-4be2-8e14-34532a017273" ma:anchorId="2fd5c595-ebe0-414b-91e7-55960bc33e95" ma:open="false" ma:isKeyword="false">
      <xsd:complexType>
        <xsd:sequence>
          <xsd:element ref="pc:Terms" minOccurs="0" maxOccurs="1"/>
        </xsd:sequence>
      </xsd:complexType>
    </xsd:element>
    <xsd:element name="j9157e9a67e148a2b3ed3c184c073ecb" ma:index="20" nillable="true" ma:taxonomy="true" ma:internalName="j9157e9a67e148a2b3ed3c184c073ecb" ma:taxonomyFieldName="Payer_x002f_Payment" ma:displayName="Payer/Payment" ma:default="" ma:fieldId="{39157e9a-67e1-48a2-b3ed-3c184c073ecb}" ma:taxonomyMulti="true" ma:sspId="13ff120d-8bd5-4291-a148-70db8d7e9204" ma:termSetId="3602361e-ca4b-4be2-8e14-34532a017273" ma:anchorId="09907122-8794-469c-8b2c-ab6d61fcc0a1" ma:open="false" ma:isKeyword="false">
      <xsd:complexType>
        <xsd:sequence>
          <xsd:element ref="pc:Terms" minOccurs="0" maxOccurs="1"/>
        </xsd:sequence>
      </xsd:complexType>
    </xsd:element>
    <xsd:element name="kfd758cf354f4becad3de7fb99ecacd4" ma:index="22" nillable="true" ma:taxonomy="true" ma:internalName="kfd758cf354f4becad3de7fb99ecacd4" ma:taxonomyFieldName="Telehealth" ma:displayName="Telehealth" ma:default="" ma:fieldId="{4fd758cf-354f-4bec-ad3d-e7fb99ecacd4}" ma:taxonomyMulti="true" ma:sspId="13ff120d-8bd5-4291-a148-70db8d7e9204" ma:termSetId="3602361e-ca4b-4be2-8e14-34532a017273" ma:anchorId="34efa23b-0d0a-4114-b04a-f85f8344e390" ma:open="false" ma:isKeyword="false">
      <xsd:complexType>
        <xsd:sequence>
          <xsd:element ref="pc:Terms" minOccurs="0" maxOccurs="1"/>
        </xsd:sequence>
      </xsd:complexType>
    </xsd:element>
    <xsd:element name="pb9420dcbd31474c9ef63426a8f1eae4" ma:index="24" nillable="true" ma:taxonomy="true" ma:internalName="pb9420dcbd31474c9ef63426a8f1eae4" ma:taxonomyFieldName="Other" ma:displayName="Other" ma:default="" ma:fieldId="{9b9420dc-bd31-474c-9ef6-3426a8f1eae4}" ma:taxonomyMulti="true" ma:sspId="13ff120d-8bd5-4291-a148-70db8d7e9204" ma:termSetId="3602361e-ca4b-4be2-8e14-34532a017273" ma:anchorId="61c75f37-722c-4e55-a7d4-60dbf958ff9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9157e9a67e148a2b3ed3c184c073ecb xmlns="8e39828b-424d-48fa-8ad1-dfefc5c103e4">
      <Terms xmlns="http://schemas.microsoft.com/office/infopath/2007/PartnerControls"/>
    </j9157e9a67e148a2b3ed3c184c073ecb>
    <kfd758cf354f4becad3de7fb99ecacd4 xmlns="8e39828b-424d-48fa-8ad1-dfefc5c103e4">
      <Terms xmlns="http://schemas.microsoft.com/office/infopath/2007/PartnerControls"/>
    </kfd758cf354f4becad3de7fb99ecacd4>
    <pb9420dcbd31474c9ef63426a8f1eae4 xmlns="8e39828b-424d-48fa-8ad1-dfefc5c103e4">
      <Terms xmlns="http://schemas.microsoft.com/office/infopath/2007/PartnerControls"/>
    </pb9420dcbd31474c9ef63426a8f1eae4>
    <TaxCatchAll xmlns="c7d0ed18-d4ec-4450-b043-97ba750af715"/>
    <fda249c14538429ba7e1f4720deb5a57 xmlns="8e39828b-424d-48fa-8ad1-dfefc5c103e4">
      <Terms xmlns="http://schemas.microsoft.com/office/infopath/2007/PartnerControls"/>
    </fda249c14538429ba7e1f4720deb5a57>
    <ndf45109ce9c440caa008cf5676500d9 xmlns="8e39828b-424d-48fa-8ad1-dfefc5c103e4">
      <Terms xmlns="http://schemas.microsoft.com/office/infopath/2007/PartnerControls"/>
    </ndf45109ce9c440caa008cf5676500d9>
    <off0e063c4ac4896a8ed381271f94ee9 xmlns="8e39828b-424d-48fa-8ad1-dfefc5c103e4">
      <Terms xmlns="http://schemas.microsoft.com/office/infopath/2007/PartnerControls"/>
    </off0e063c4ac4896a8ed381271f94ee9>
    <_dlc_DocId xmlns="053a5afd-1424-405b-82d9-63deec7446f8">DZXA3YQD6WY2-5026-1548</_dlc_DocId>
    <_dlc_DocIdUrl xmlns="053a5afd-1424-405b-82d9-63deec7446f8">
      <Url>https://sharepoint.hrsa.gov/teams/forhp/cbd/_layouts/15/DocIdRedir.aspx?ID=DZXA3YQD6WY2-5026-1548</Url>
      <Description>DZXA3YQD6WY2-5026-1548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58B3D-BF1D-4E8D-9A2F-C75D942D4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a5afd-1424-405b-82d9-63deec7446f8"/>
    <ds:schemaRef ds:uri="c7d0ed18-d4ec-4450-b043-97ba750af715"/>
    <ds:schemaRef ds:uri="8e39828b-424d-48fa-8ad1-dfefc5c103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BCBA8-2A96-456B-9667-B99583B5E248}">
  <ds:schemaRefs>
    <ds:schemaRef ds:uri="http://schemas.microsoft.com/office/2006/metadata/properties"/>
    <ds:schemaRef ds:uri="http://schemas.microsoft.com/office/infopath/2007/PartnerControls"/>
    <ds:schemaRef ds:uri="8e39828b-424d-48fa-8ad1-dfefc5c103e4"/>
    <ds:schemaRef ds:uri="c7d0ed18-d4ec-4450-b043-97ba750af715"/>
    <ds:schemaRef ds:uri="053a5afd-1424-405b-82d9-63deec7446f8"/>
  </ds:schemaRefs>
</ds:datastoreItem>
</file>

<file path=customXml/itemProps3.xml><?xml version="1.0" encoding="utf-8"?>
<ds:datastoreItem xmlns:ds="http://schemas.openxmlformats.org/officeDocument/2006/customXml" ds:itemID="{06456D41-B062-4FAD-B2A0-5D74755E894A}">
  <ds:schemaRefs>
    <ds:schemaRef ds:uri="http://schemas.microsoft.com/sharepoint/v3/contenttype/forms"/>
  </ds:schemaRefs>
</ds:datastoreItem>
</file>

<file path=customXml/itemProps4.xml><?xml version="1.0" encoding="utf-8"?>
<ds:datastoreItem xmlns:ds="http://schemas.openxmlformats.org/officeDocument/2006/customXml" ds:itemID="{73FED7C3-B70D-491E-AFED-A848BA964110}">
  <ds:schemaRefs>
    <ds:schemaRef ds:uri="http://schemas.microsoft.com/sharepoint/events"/>
  </ds:schemaRefs>
</ds:datastoreItem>
</file>

<file path=customXml/itemProps5.xml><?xml version="1.0" encoding="utf-8"?>
<ds:datastoreItem xmlns:ds="http://schemas.openxmlformats.org/officeDocument/2006/customXml" ds:itemID="{B6686839-EE80-4B83-A2B1-28E14F63C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HRSA</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alhbat</dc:creator>
  <cp:lastModifiedBy>Madison Palecek</cp:lastModifiedBy>
  <cp:revision>2</cp:revision>
  <cp:lastPrinted>2016-04-19T13:15:00Z</cp:lastPrinted>
  <dcterms:created xsi:type="dcterms:W3CDTF">2026-05-21T13:28:00Z</dcterms:created>
  <dcterms:modified xsi:type="dcterms:W3CDTF">2026-05-21T13:28:00Z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0x0101008D70DF0097F5544AAC10498E94959D82</vt:lpwstr>
  </property>
  <property fmtid="{D5CDD505-2E9C-101B-9397-08002B2CF9AE}" pid="3" name="_dlc_DocIdItemGuid">
    <vt:lpwstr>9ffd62d1-ed66-4bda-adcf-86e6cb22ee0d</vt:lpwstr>
  </property>
  <property fmtid="{D5CDD505-2E9C-101B-9397-08002B2CF9AE}" pid="4" name="Payer/Payment">
    <vt:lpwstr/>
  </property>
  <property fmtid="{D5CDD505-2E9C-101B-9397-08002B2CF9AE}" pid="5" name="Workforce and Education">
    <vt:lpwstr/>
  </property>
  <property fmtid="{D5CDD505-2E9C-101B-9397-08002B2CF9AE}" pid="6" name="Other">
    <vt:lpwstr/>
  </property>
  <property fmtid="{D5CDD505-2E9C-101B-9397-08002B2CF9AE}" pid="7" name="Population Health/Demographics">
    <vt:lpwstr/>
  </property>
  <property fmtid="{D5CDD505-2E9C-101B-9397-08002B2CF9AE}" pid="8" name="Facility Type">
    <vt:lpwstr/>
  </property>
  <property fmtid="{D5CDD505-2E9C-101B-9397-08002B2CF9AE}" pid="9" name="Telehealth">
    <vt:lpwstr/>
  </property>
</Properties>
</file>