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F9" w:rsidRDefault="00B72FF9" w:rsidP="00CF4B55">
      <w:pPr>
        <w:jc w:val="center"/>
      </w:pPr>
      <w:r w:rsidRPr="00B72FF9">
        <w:rPr>
          <w:noProof/>
          <w:lang w:eastAsia="en-IN"/>
        </w:rPr>
        <w:drawing>
          <wp:inline distT="0" distB="0" distL="0" distR="0">
            <wp:extent cx="5052681" cy="3576382"/>
            <wp:effectExtent l="19050" t="0" r="0" b="0"/>
            <wp:docPr id="4" name="Picture 1" descr="C:\Users\Pooja\Desktop\import graph\IR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oja\Desktop\import graph\IR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81" cy="3576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FF9" w:rsidRDefault="007B23F0" w:rsidP="00B72F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8C6329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B72FF9" w:rsidRPr="00B72F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B72FF9" w:rsidRPr="00D72AEC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B72FF9" w:rsidRPr="00D72AEC">
        <w:rPr>
          <w:rFonts w:ascii="Times New Roman" w:hAnsi="Times New Roman" w:cs="Times New Roman"/>
          <w:b/>
          <w:sz w:val="24"/>
          <w:szCs w:val="24"/>
        </w:rPr>
        <w:t xml:space="preserve"> IR spectra of samarium (III) S2-S6 complexes</w:t>
      </w:r>
      <w:r w:rsidR="00B72FF9" w:rsidRPr="003D5DB1">
        <w:rPr>
          <w:rFonts w:ascii="Times New Roman" w:hAnsi="Times New Roman" w:cs="Times New Roman"/>
          <w:b/>
          <w:sz w:val="28"/>
          <w:szCs w:val="28"/>
        </w:rPr>
        <w:t>.</w:t>
      </w:r>
    </w:p>
    <w:p w:rsidR="00CF4B55" w:rsidRDefault="00CF4B55" w:rsidP="00B72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4B55" w:rsidRDefault="00CF4B55" w:rsidP="00CF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B5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660284" cy="2359128"/>
            <wp:effectExtent l="95250" t="95250" r="101966" b="98322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837" r="24142" b="-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10" cy="236057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Pr="00CF4B55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327269" cy="2361949"/>
            <wp:effectExtent l="114300" t="95250" r="92081" b="95501"/>
            <wp:docPr id="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758" t="5340" r="24279" b="-1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200" cy="236999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CF4B55" w:rsidRDefault="00CF4B55" w:rsidP="00CF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(L)                                                                  (S1)</w:t>
      </w:r>
    </w:p>
    <w:p w:rsidR="00CF4B55" w:rsidRDefault="00CF4B55" w:rsidP="00CF4B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C8277C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2 The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ligand L and its S1 complex.</w:t>
      </w:r>
    </w:p>
    <w:p w:rsidR="00CF4B55" w:rsidRDefault="00CF4B55" w:rsidP="00CF4B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B55" w:rsidRPr="003D5DB1" w:rsidRDefault="00CF4B55" w:rsidP="00B72F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B" w:rsidRPr="00B72FF9" w:rsidRDefault="007B23F0" w:rsidP="007B23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B72FF9" w:rsidRPr="00B72FF9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5322154" cy="3765167"/>
            <wp:effectExtent l="19050" t="0" r="0" b="0"/>
            <wp:docPr id="5" name="Picture 1" descr="C:\Users\Pooja\Desktop\import graph\Overl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oja\Desktop\import graph\Overla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154" cy="376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72FF9">
        <w:rPr>
          <w:noProof/>
          <w:lang w:eastAsia="en-IN"/>
        </w:rPr>
        <w:t xml:space="preserve">            </w:t>
      </w:r>
      <w:r w:rsidR="00B72FF9" w:rsidRPr="00B72FF9">
        <w:rPr>
          <w:rFonts w:ascii="Times New Roman" w:hAnsi="Times New Roman" w:cs="Times New Roman"/>
          <w:b/>
          <w:noProof/>
          <w:lang w:eastAsia="en-IN"/>
        </w:rPr>
        <w:t>Figure S</w:t>
      </w:r>
      <w:r w:rsidR="00851E33">
        <w:rPr>
          <w:rFonts w:ascii="Times New Roman" w:hAnsi="Times New Roman" w:cs="Times New Roman"/>
          <w:b/>
          <w:noProof/>
          <w:lang w:eastAsia="en-IN"/>
        </w:rPr>
        <w:t>3</w:t>
      </w:r>
      <w:r w:rsidR="00B72FF9" w:rsidRPr="00B72FF9">
        <w:rPr>
          <w:rFonts w:ascii="Times New Roman" w:hAnsi="Times New Roman" w:cs="Times New Roman"/>
          <w:b/>
          <w:noProof/>
          <w:lang w:eastAsia="en-IN"/>
        </w:rPr>
        <w:t xml:space="preserve"> </w:t>
      </w:r>
      <w:proofErr w:type="gramStart"/>
      <w:r w:rsidR="00B72FF9" w:rsidRPr="00B72FF9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B72FF9" w:rsidRPr="00B72FF9">
        <w:rPr>
          <w:rFonts w:ascii="Times New Roman" w:hAnsi="Times New Roman" w:cs="Times New Roman"/>
          <w:b/>
          <w:sz w:val="24"/>
          <w:szCs w:val="24"/>
        </w:rPr>
        <w:t xml:space="preserve"> overlap between absorption spectrum of ligand and excitation spectrum of complex S1.</w:t>
      </w:r>
    </w:p>
    <w:p w:rsidR="001F0868" w:rsidRDefault="001F0868" w:rsidP="00114EA1">
      <w:pPr>
        <w:tabs>
          <w:tab w:val="left" w:pos="76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5361025" cy="3792669"/>
            <wp:effectExtent l="19050" t="0" r="0" b="0"/>
            <wp:docPr id="2" name="Picture 1" descr="C:\Users\Pooja\Desktop\import graph\energy tranfer dm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oja\Desktop\import graph\energy tranfer dmp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864" cy="379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68" w:rsidRDefault="00C8277C" w:rsidP="001F0868">
      <w:pPr>
        <w:tabs>
          <w:tab w:val="left" w:pos="165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851E33">
        <w:rPr>
          <w:rFonts w:ascii="Times New Roman" w:hAnsi="Times New Roman" w:cs="Times New Roman"/>
          <w:b/>
          <w:sz w:val="24"/>
          <w:szCs w:val="24"/>
        </w:rPr>
        <w:t>4</w:t>
      </w:r>
      <w:r w:rsidR="001F08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F0868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="001F0868">
        <w:rPr>
          <w:rFonts w:ascii="Times New Roman" w:hAnsi="Times New Roman" w:cs="Times New Roman"/>
          <w:b/>
          <w:sz w:val="24"/>
          <w:szCs w:val="24"/>
        </w:rPr>
        <w:t xml:space="preserve"> absorbance of </w:t>
      </w:r>
      <w:proofErr w:type="spellStart"/>
      <w:r w:rsidR="001F0868">
        <w:rPr>
          <w:rFonts w:ascii="Times New Roman" w:hAnsi="Times New Roman" w:cs="Times New Roman"/>
          <w:b/>
          <w:sz w:val="24"/>
          <w:szCs w:val="24"/>
        </w:rPr>
        <w:t>dmph</w:t>
      </w:r>
      <w:proofErr w:type="spellEnd"/>
      <w:r w:rsidR="001F0868">
        <w:rPr>
          <w:rFonts w:ascii="Times New Roman" w:hAnsi="Times New Roman" w:cs="Times New Roman"/>
          <w:b/>
          <w:sz w:val="24"/>
          <w:szCs w:val="24"/>
        </w:rPr>
        <w:t xml:space="preserve"> spectrum and inset represent the phosphorescence spectrum of corresponding gadolinium complex. </w:t>
      </w:r>
    </w:p>
    <w:p w:rsidR="001F0868" w:rsidRDefault="001F0868" w:rsidP="007B23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868" w:rsidRDefault="001F0868" w:rsidP="007B23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>
            <wp:extent cx="5290339" cy="3742661"/>
            <wp:effectExtent l="19050" t="0" r="5561" b="0"/>
            <wp:docPr id="3" name="Picture 2" descr="C:\Users\Pooja\Desktop\import graph\energy tranfer n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oja\Desktop\import graph\energy tranfer ne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254" cy="374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868" w:rsidRDefault="001F0868" w:rsidP="009C029F">
      <w:pPr>
        <w:tabs>
          <w:tab w:val="left" w:pos="1658"/>
        </w:tabs>
        <w:ind w:right="-4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</w:t>
      </w:r>
      <w:r w:rsidR="00851E3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absorbance of neo spectrum and inset represent the phosphorescence spectrum of corresponding gadolinium complex. </w:t>
      </w:r>
    </w:p>
    <w:p w:rsidR="001F0868" w:rsidRPr="007B23F0" w:rsidRDefault="001F0868" w:rsidP="007B23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F0868" w:rsidRPr="007B23F0" w:rsidSect="00D812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F7F0A"/>
    <w:rsid w:val="00042466"/>
    <w:rsid w:val="00086C9D"/>
    <w:rsid w:val="00114EA1"/>
    <w:rsid w:val="001F0868"/>
    <w:rsid w:val="002A0BFB"/>
    <w:rsid w:val="003A046C"/>
    <w:rsid w:val="003B5F9B"/>
    <w:rsid w:val="00477C3E"/>
    <w:rsid w:val="004F5175"/>
    <w:rsid w:val="0058493F"/>
    <w:rsid w:val="005F020B"/>
    <w:rsid w:val="00785A7F"/>
    <w:rsid w:val="007B23F0"/>
    <w:rsid w:val="00851E33"/>
    <w:rsid w:val="008C6329"/>
    <w:rsid w:val="00914742"/>
    <w:rsid w:val="009C029F"/>
    <w:rsid w:val="00A84237"/>
    <w:rsid w:val="00AC6EF2"/>
    <w:rsid w:val="00AF7F0A"/>
    <w:rsid w:val="00B01850"/>
    <w:rsid w:val="00B72FF9"/>
    <w:rsid w:val="00BD6F23"/>
    <w:rsid w:val="00C8277C"/>
    <w:rsid w:val="00CD3D09"/>
    <w:rsid w:val="00CF4B55"/>
    <w:rsid w:val="00D347DB"/>
    <w:rsid w:val="00D8121F"/>
    <w:rsid w:val="00DC6644"/>
    <w:rsid w:val="00E66339"/>
    <w:rsid w:val="00EF3E42"/>
    <w:rsid w:val="00F0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before="240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0BF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Pooja rajan</dc:creator>
  <cp:lastModifiedBy>Pooja rajan</cp:lastModifiedBy>
  <cp:revision>9</cp:revision>
  <dcterms:created xsi:type="dcterms:W3CDTF">2021-10-06T09:43:00Z</dcterms:created>
  <dcterms:modified xsi:type="dcterms:W3CDTF">2021-10-19T05:52:00Z</dcterms:modified>
</cp:coreProperties>
</file>