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B33E" w14:textId="7DEAFBE3" w:rsidR="00BE77E6" w:rsidRDefault="00BE77E6" w:rsidP="00BE77E6">
      <w:pPr>
        <w:spacing w:line="278" w:lineRule="auto"/>
        <w:jc w:val="both"/>
      </w:pPr>
      <w:r>
        <w:t xml:space="preserve">Supplementary </w:t>
      </w:r>
      <w:r w:rsidRPr="23EF721F">
        <w:t>Table 2.1</w:t>
      </w:r>
      <w:r w:rsidR="00153905">
        <w:t>.1</w:t>
      </w:r>
      <w:r w:rsidRPr="23EF721F">
        <w:t xml:space="preserve">: Number of references extracted from </w:t>
      </w:r>
      <w:r>
        <w:t>Medline, Pubmed, Embase, Web of Science and CENTRAL</w:t>
      </w:r>
      <w:r w:rsidRPr="23EF721F">
        <w:t xml:space="preserve"> queries using human and GPT search strings for each SRMA and in total.</w:t>
      </w:r>
    </w:p>
    <w:tbl>
      <w:tblPr>
        <w:tblStyle w:val="TableauGrille5Fonc-Accentuation1"/>
        <w:tblW w:w="0" w:type="auto"/>
        <w:tblLook w:val="06A0" w:firstRow="1" w:lastRow="0" w:firstColumn="1" w:lastColumn="0" w:noHBand="1" w:noVBand="1"/>
      </w:tblPr>
      <w:tblGrid>
        <w:gridCol w:w="2325"/>
        <w:gridCol w:w="3632"/>
        <w:gridCol w:w="3439"/>
      </w:tblGrid>
      <w:tr w:rsidR="00BE77E6" w14:paraId="1C14984A" w14:textId="77777777" w:rsidTr="009E05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E9323F1" w14:textId="77777777" w:rsidR="00BE77E6" w:rsidRDefault="00BE77E6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Datasets</w:t>
            </w:r>
          </w:p>
        </w:tc>
        <w:tc>
          <w:tcPr>
            <w:tcW w:w="3660" w:type="dxa"/>
          </w:tcPr>
          <w:p w14:paraId="6DD6CD42" w14:textId="77777777" w:rsidR="00BE77E6" w:rsidRDefault="00BE77E6" w:rsidP="009E05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Number references: query using human search string</w:t>
            </w:r>
          </w:p>
        </w:tc>
        <w:tc>
          <w:tcPr>
            <w:tcW w:w="3465" w:type="dxa"/>
          </w:tcPr>
          <w:p w14:paraId="648D4ECA" w14:textId="77777777" w:rsidR="00BE77E6" w:rsidRDefault="00BE77E6" w:rsidP="009E05B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Number references: query using GPT search string</w:t>
            </w:r>
          </w:p>
        </w:tc>
      </w:tr>
      <w:tr w:rsidR="00BE77E6" w14:paraId="01DBA9ED" w14:textId="77777777" w:rsidTr="009E05BA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D2320DA" w14:textId="77777777" w:rsidR="00BE77E6" w:rsidRDefault="00BE77E6" w:rsidP="009E05BA">
            <w:pPr>
              <w:jc w:val="both"/>
              <w:rPr>
                <w:sz w:val="20"/>
                <w:szCs w:val="20"/>
              </w:rPr>
            </w:pPr>
            <w:r w:rsidRPr="66199CAB">
              <w:rPr>
                <w:sz w:val="20"/>
                <w:szCs w:val="20"/>
              </w:rPr>
              <w:t>Epidural SRMA</w:t>
            </w:r>
          </w:p>
        </w:tc>
        <w:tc>
          <w:tcPr>
            <w:tcW w:w="3660" w:type="dxa"/>
          </w:tcPr>
          <w:p w14:paraId="27B04076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1939</w:t>
            </w:r>
          </w:p>
        </w:tc>
        <w:tc>
          <w:tcPr>
            <w:tcW w:w="3465" w:type="dxa"/>
          </w:tcPr>
          <w:p w14:paraId="2FA5AC9C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1238</w:t>
            </w:r>
          </w:p>
        </w:tc>
      </w:tr>
      <w:tr w:rsidR="00BE77E6" w14:paraId="0EE826F5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312A6FD" w14:textId="77777777" w:rsidR="00BE77E6" w:rsidRDefault="00BE77E6" w:rsidP="009E05BA">
            <w:pPr>
              <w:jc w:val="both"/>
              <w:rPr>
                <w:sz w:val="20"/>
                <w:szCs w:val="20"/>
              </w:rPr>
            </w:pPr>
            <w:r w:rsidRPr="66199CAB">
              <w:rPr>
                <w:sz w:val="20"/>
                <w:szCs w:val="20"/>
              </w:rPr>
              <w:t>Gradient SRMA</w:t>
            </w:r>
          </w:p>
        </w:tc>
        <w:tc>
          <w:tcPr>
            <w:tcW w:w="3660" w:type="dxa"/>
          </w:tcPr>
          <w:p w14:paraId="5D9D1319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712</w:t>
            </w:r>
          </w:p>
        </w:tc>
        <w:tc>
          <w:tcPr>
            <w:tcW w:w="3465" w:type="dxa"/>
          </w:tcPr>
          <w:p w14:paraId="6DF29918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1844</w:t>
            </w:r>
          </w:p>
        </w:tc>
      </w:tr>
      <w:tr w:rsidR="00BE77E6" w14:paraId="280BE334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7B2B3495" w14:textId="77777777" w:rsidR="00BE77E6" w:rsidRDefault="00BE77E6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LLM SRMA</w:t>
            </w:r>
          </w:p>
        </w:tc>
        <w:tc>
          <w:tcPr>
            <w:tcW w:w="3660" w:type="dxa"/>
          </w:tcPr>
          <w:p w14:paraId="438D1F15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480</w:t>
            </w:r>
          </w:p>
        </w:tc>
        <w:tc>
          <w:tcPr>
            <w:tcW w:w="3465" w:type="dxa"/>
          </w:tcPr>
          <w:p w14:paraId="17EE3249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442</w:t>
            </w:r>
          </w:p>
        </w:tc>
      </w:tr>
      <w:tr w:rsidR="00BE77E6" w14:paraId="0D072A50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B17FCB5" w14:textId="77777777" w:rsidR="00BE77E6" w:rsidRDefault="00BE77E6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VR SRMA</w:t>
            </w:r>
          </w:p>
        </w:tc>
        <w:tc>
          <w:tcPr>
            <w:tcW w:w="3660" w:type="dxa"/>
          </w:tcPr>
          <w:p w14:paraId="12469C26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2714</w:t>
            </w:r>
          </w:p>
        </w:tc>
        <w:tc>
          <w:tcPr>
            <w:tcW w:w="3465" w:type="dxa"/>
          </w:tcPr>
          <w:p w14:paraId="39E122F7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1047</w:t>
            </w:r>
          </w:p>
        </w:tc>
      </w:tr>
      <w:tr w:rsidR="00BE77E6" w14:paraId="009F82A9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6EEE499" w14:textId="77777777" w:rsidR="00BE77E6" w:rsidRDefault="00BE77E6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All SRMAs</w:t>
            </w:r>
          </w:p>
        </w:tc>
        <w:tc>
          <w:tcPr>
            <w:tcW w:w="3660" w:type="dxa"/>
          </w:tcPr>
          <w:p w14:paraId="75C4C1DB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5845</w:t>
            </w:r>
          </w:p>
        </w:tc>
        <w:tc>
          <w:tcPr>
            <w:tcW w:w="3465" w:type="dxa"/>
          </w:tcPr>
          <w:p w14:paraId="184DED91" w14:textId="77777777" w:rsidR="00BE77E6" w:rsidRDefault="00BE77E6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4571</w:t>
            </w:r>
          </w:p>
        </w:tc>
      </w:tr>
    </w:tbl>
    <w:p w14:paraId="30E7CD0A" w14:textId="77777777" w:rsidR="00BE77E6" w:rsidRDefault="00BE77E6" w:rsidP="00B971F4">
      <w:pPr>
        <w:spacing w:line="278" w:lineRule="auto"/>
        <w:jc w:val="both"/>
      </w:pPr>
    </w:p>
    <w:p w14:paraId="38D40CFC" w14:textId="2775364B" w:rsidR="00B971F4" w:rsidRDefault="00B971F4" w:rsidP="00B971F4">
      <w:pPr>
        <w:spacing w:line="278" w:lineRule="auto"/>
        <w:jc w:val="both"/>
      </w:pPr>
      <w:r w:rsidRPr="23EF721F">
        <w:t>Supplementary Table 2.</w:t>
      </w:r>
      <w:r w:rsidR="00153905">
        <w:t>1.2</w:t>
      </w:r>
      <w:r w:rsidRPr="23EF721F">
        <w:t>: SRMA-specific and pooled performance metrics of database queries using GPT 5 Pro-generated search strings versus original human authors’ full search string results.</w:t>
      </w:r>
    </w:p>
    <w:tbl>
      <w:tblPr>
        <w:tblStyle w:val="TableauGrille5Fonc-Accentuation1"/>
        <w:tblW w:w="0" w:type="auto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00B971F4" w14:paraId="5D38CD7A" w14:textId="77777777" w:rsidTr="009E05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3A02F3B1" w14:textId="77777777" w:rsidR="00B971F4" w:rsidRDefault="00B971F4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SRMA reference</w:t>
            </w:r>
          </w:p>
        </w:tc>
        <w:tc>
          <w:tcPr>
            <w:tcW w:w="2340" w:type="dxa"/>
          </w:tcPr>
          <w:p w14:paraId="1E4BA678" w14:textId="77777777" w:rsidR="00B971F4" w:rsidRDefault="00B971F4" w:rsidP="009E05B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Sensitivity [95% CI]</w:t>
            </w:r>
          </w:p>
        </w:tc>
        <w:tc>
          <w:tcPr>
            <w:tcW w:w="2340" w:type="dxa"/>
          </w:tcPr>
          <w:p w14:paraId="573E02EA" w14:textId="77777777" w:rsidR="00B971F4" w:rsidRDefault="00B971F4" w:rsidP="009E05B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Precision [95% CI]</w:t>
            </w:r>
          </w:p>
        </w:tc>
        <w:tc>
          <w:tcPr>
            <w:tcW w:w="2340" w:type="dxa"/>
          </w:tcPr>
          <w:p w14:paraId="0102A321" w14:textId="77777777" w:rsidR="00B971F4" w:rsidRDefault="00B971F4" w:rsidP="009E05B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F1 score [95% CI]</w:t>
            </w:r>
          </w:p>
        </w:tc>
      </w:tr>
      <w:tr w:rsidR="00B971F4" w14:paraId="65811CE8" w14:textId="77777777" w:rsidTr="009E05BA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672FACC4" w14:textId="77777777" w:rsidR="00B971F4" w:rsidRDefault="00B971F4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Epidural SRMA</w:t>
            </w:r>
          </w:p>
        </w:tc>
        <w:tc>
          <w:tcPr>
            <w:tcW w:w="2340" w:type="dxa"/>
          </w:tcPr>
          <w:p w14:paraId="2B03D2A4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0.37 [0.35, 0.39]</w:t>
            </w:r>
          </w:p>
        </w:tc>
        <w:tc>
          <w:tcPr>
            <w:tcW w:w="2340" w:type="dxa"/>
          </w:tcPr>
          <w:p w14:paraId="4CB4A595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0.57 [0.55, 0.6]</w:t>
            </w:r>
          </w:p>
        </w:tc>
        <w:tc>
          <w:tcPr>
            <w:tcW w:w="2340" w:type="dxa"/>
          </w:tcPr>
          <w:p w14:paraId="49413452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0.45 [0.43, 0.47]</w:t>
            </w:r>
          </w:p>
        </w:tc>
      </w:tr>
      <w:tr w:rsidR="00B971F4" w14:paraId="794A7A7B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53ED86F" w14:textId="77777777" w:rsidR="00B971F4" w:rsidRDefault="00B971F4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Gradient SRMA</w:t>
            </w:r>
          </w:p>
        </w:tc>
        <w:tc>
          <w:tcPr>
            <w:tcW w:w="2340" w:type="dxa"/>
          </w:tcPr>
          <w:p w14:paraId="7701E03B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0.22 [0.19, 0.25]</w:t>
            </w:r>
          </w:p>
        </w:tc>
        <w:tc>
          <w:tcPr>
            <w:tcW w:w="2340" w:type="dxa"/>
          </w:tcPr>
          <w:p w14:paraId="1E042355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0.086 [0.074, 0.099]</w:t>
            </w:r>
          </w:p>
        </w:tc>
        <w:tc>
          <w:tcPr>
            <w:tcW w:w="2340" w:type="dxa"/>
          </w:tcPr>
          <w:p w14:paraId="1FCC3CF0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0.12 [0.11, 0.14]</w:t>
            </w:r>
          </w:p>
        </w:tc>
      </w:tr>
      <w:tr w:rsidR="00B971F4" w14:paraId="17A84CD2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3949C2D6" w14:textId="77777777" w:rsidR="00B971F4" w:rsidRDefault="00B971F4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LLM SRMA</w:t>
            </w:r>
          </w:p>
        </w:tc>
        <w:tc>
          <w:tcPr>
            <w:tcW w:w="2340" w:type="dxa"/>
          </w:tcPr>
          <w:p w14:paraId="5DC452D9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0.32 [0.28, 0.36]</w:t>
            </w:r>
          </w:p>
        </w:tc>
        <w:tc>
          <w:tcPr>
            <w:tcW w:w="2340" w:type="dxa"/>
          </w:tcPr>
          <w:p w14:paraId="4FAB3722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0.35 [0.3, 0.39]</w:t>
            </w:r>
          </w:p>
        </w:tc>
        <w:tc>
          <w:tcPr>
            <w:tcW w:w="2340" w:type="dxa"/>
          </w:tcPr>
          <w:p w14:paraId="766EE731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0.33 [0.29, 0.37]</w:t>
            </w:r>
          </w:p>
        </w:tc>
      </w:tr>
      <w:tr w:rsidR="00B971F4" w14:paraId="3A9AA46A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2E97DE3F" w14:textId="77777777" w:rsidR="00B971F4" w:rsidRDefault="00B971F4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VR SRMA</w:t>
            </w:r>
          </w:p>
        </w:tc>
        <w:tc>
          <w:tcPr>
            <w:tcW w:w="2340" w:type="dxa"/>
          </w:tcPr>
          <w:p w14:paraId="1335D515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0.097 [0.087, 0.11]</w:t>
            </w:r>
          </w:p>
        </w:tc>
        <w:tc>
          <w:tcPr>
            <w:tcW w:w="2340" w:type="dxa"/>
          </w:tcPr>
          <w:p w14:paraId="133C30F7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0.25 [0.23, 0.28]</w:t>
            </w:r>
          </w:p>
        </w:tc>
        <w:tc>
          <w:tcPr>
            <w:tcW w:w="2340" w:type="dxa"/>
          </w:tcPr>
          <w:p w14:paraId="072F3F43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0.14 [0.12, 0.16]</w:t>
            </w:r>
          </w:p>
        </w:tc>
      </w:tr>
      <w:tr w:rsidR="00B971F4" w14:paraId="1ED6DE01" w14:textId="77777777" w:rsidTr="009E05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</w:tcPr>
          <w:p w14:paraId="59A23D64" w14:textId="77777777" w:rsidR="00B971F4" w:rsidRDefault="00B971F4" w:rsidP="009E05BA">
            <w:pPr>
              <w:jc w:val="both"/>
              <w:rPr>
                <w:sz w:val="20"/>
                <w:szCs w:val="20"/>
              </w:rPr>
            </w:pPr>
            <w:r w:rsidRPr="23EF721F">
              <w:rPr>
                <w:sz w:val="20"/>
                <w:szCs w:val="20"/>
              </w:rPr>
              <w:t>Pooled metrics</w:t>
            </w:r>
          </w:p>
        </w:tc>
        <w:tc>
          <w:tcPr>
            <w:tcW w:w="2340" w:type="dxa"/>
          </w:tcPr>
          <w:p w14:paraId="4019F8B9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0.22 [0.21, 0.23]</w:t>
            </w:r>
          </w:p>
        </w:tc>
        <w:tc>
          <w:tcPr>
            <w:tcW w:w="2340" w:type="dxa"/>
          </w:tcPr>
          <w:p w14:paraId="3F67B16A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0.28 [0.27, 0.29]</w:t>
            </w:r>
          </w:p>
        </w:tc>
        <w:tc>
          <w:tcPr>
            <w:tcW w:w="2340" w:type="dxa"/>
          </w:tcPr>
          <w:p w14:paraId="080E120B" w14:textId="77777777" w:rsidR="00B971F4" w:rsidRDefault="00B971F4" w:rsidP="009E05B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3EF721F">
              <w:rPr>
                <w:color w:val="000000" w:themeColor="text1"/>
                <w:sz w:val="20"/>
                <w:szCs w:val="20"/>
              </w:rPr>
              <w:t>0.25 [0.24, 0.26]</w:t>
            </w:r>
          </w:p>
        </w:tc>
      </w:tr>
    </w:tbl>
    <w:p w14:paraId="1657A2D0" w14:textId="77777777" w:rsidR="00BE33A1" w:rsidRDefault="00BE33A1"/>
    <w:p w14:paraId="2FE99F89" w14:textId="72AE6CFF" w:rsidR="009F4727" w:rsidRDefault="009F4727" w:rsidP="009F4727">
      <w:pPr>
        <w:spacing w:line="278" w:lineRule="auto"/>
        <w:jc w:val="both"/>
      </w:pPr>
      <w:r w:rsidRPr="23EF721F">
        <w:t>Figure 2.1</w:t>
      </w:r>
      <w:r w:rsidR="00153905">
        <w:t>.1</w:t>
      </w:r>
      <w:r w:rsidRPr="23EF721F">
        <w:t xml:space="preserve">: </w:t>
      </w:r>
      <w:r w:rsidR="00361093">
        <w:t>C</w:t>
      </w:r>
      <w:r w:rsidRPr="23EF721F">
        <w:t>onfusion matrices for GPT search string results versus human included articles and versus full human search string results.</w:t>
      </w:r>
    </w:p>
    <w:p w14:paraId="4893C3C9" w14:textId="412E42B4" w:rsidR="00B971F4" w:rsidRDefault="00467560">
      <w:r>
        <w:rPr>
          <w:noProof/>
        </w:rPr>
        <w:drawing>
          <wp:inline distT="0" distB="0" distL="0" distR="0" wp14:anchorId="26C1CE95" wp14:editId="7A5020EE">
            <wp:extent cx="5090160" cy="2985574"/>
            <wp:effectExtent l="0" t="0" r="0" b="5715"/>
            <wp:docPr id="10322605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260532" name="Picture 10322605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2054" cy="29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1F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D9"/>
    <w:rsid w:val="00065356"/>
    <w:rsid w:val="000D17D9"/>
    <w:rsid w:val="00153905"/>
    <w:rsid w:val="00255688"/>
    <w:rsid w:val="00361093"/>
    <w:rsid w:val="00415AA2"/>
    <w:rsid w:val="00467560"/>
    <w:rsid w:val="009F4727"/>
    <w:rsid w:val="00AF4D6D"/>
    <w:rsid w:val="00B971F4"/>
    <w:rsid w:val="00BE33A1"/>
    <w:rsid w:val="00B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9A75"/>
  <w15:chartTrackingRefBased/>
  <w15:docId w15:val="{412EFA08-40DB-4F92-8390-526EBE2D6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1F4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D17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D17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17D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17D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17D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17D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17D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17D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17D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1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D1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1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17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17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17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17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17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17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1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D1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17D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D1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17D9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D17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17D9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D17D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1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17D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17D9"/>
    <w:rPr>
      <w:b/>
      <w:bCs/>
      <w:smallCaps/>
      <w:color w:val="0F4761" w:themeColor="accent1" w:themeShade="BF"/>
      <w:spacing w:val="5"/>
    </w:rPr>
  </w:style>
  <w:style w:type="table" w:styleId="TableauGrille5Fonc-Accentuation1">
    <w:name w:val="Grid Table 5 Dark Accent 1"/>
    <w:basedOn w:val="TableauNormal"/>
    <w:uiPriority w:val="50"/>
    <w:rsid w:val="00B971F4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176</Words>
  <Characters>958</Characters>
  <Application>Microsoft Office Word</Application>
  <DocSecurity>0</DocSecurity>
  <Lines>55</Lines>
  <Paragraphs>45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Pietrancosta</dc:creator>
  <cp:keywords/>
  <dc:description/>
  <cp:lastModifiedBy>Mathias Pietrancosta</cp:lastModifiedBy>
  <cp:revision>8</cp:revision>
  <dcterms:created xsi:type="dcterms:W3CDTF">2026-05-29T16:12:00Z</dcterms:created>
  <dcterms:modified xsi:type="dcterms:W3CDTF">2026-08-19T14:06:00Z</dcterms:modified>
</cp:coreProperties>
</file>