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F2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2"/>
          <w:szCs w:val="22"/>
          <w:lang w:val="en-US" w:eastAsia="zh-CN"/>
        </w:rPr>
        <w:t>Figure legends</w:t>
      </w:r>
    </w:p>
    <w:p w14:paraId="32DFE3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 w:line="480" w:lineRule="auto"/>
        <w:jc w:val="both"/>
        <w:textAlignment w:val="auto"/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>Supplemental</w:t>
      </w:r>
      <w:r>
        <w:rPr>
          <w:rFonts w:hint="eastAsia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 xml:space="preserve"> Postoperative pain through the VAS score at rest (A) and while coughing (B) at 6, 12, 24, 48, and 72 hours after TSG-TPVB (Red line) vs USG-TPVB (Blue line).</w:t>
      </w:r>
    </w:p>
    <w:p w14:paraId="75CBE2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40" w:line="480" w:lineRule="auto"/>
        <w:jc w:val="both"/>
        <w:textAlignment w:val="auto"/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>Supplemental</w:t>
      </w:r>
      <w:r>
        <w:rPr>
          <w:rFonts w:hint="eastAsia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kern w:val="0"/>
          <w:sz w:val="22"/>
          <w:szCs w:val="22"/>
          <w:lang w:val="en-US" w:eastAsia="zh-CN"/>
        </w:rPr>
        <w:t>2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Comparison of perioperative inflammatory biomarkers between groups.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W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hite blood cell count;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B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 xml:space="preserve">) 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>eutrophil percentage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C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)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>C-reactive protein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D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)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I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>nterleukin-6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E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)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N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>eutrophil-to-lymphocyte ratio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F</w:t>
      </w:r>
      <w:r>
        <w:rPr>
          <w:rFonts w:hint="default" w:ascii="Times New Roman" w:hAnsi="Times New Roman" w:cs="Times New Roman"/>
          <w:kern w:val="0"/>
          <w:sz w:val="22"/>
          <w:szCs w:val="22"/>
          <w:lang w:val="en-US" w:eastAsia="zh-CN"/>
        </w:rPr>
        <w:t>)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 xml:space="preserve"> P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>latelet-to-lymphocyte ratio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GB" w:eastAsia="zh-CN"/>
        </w:rPr>
        <w:t xml:space="preserve"> </w:t>
      </w:r>
      <w:r>
        <w:rPr>
          <w:rFonts w:hint="eastAsia" w:ascii="Times New Roman" w:hAnsi="Times New Roman" w:cs="Times New Roman"/>
          <w:kern w:val="0"/>
          <w:sz w:val="22"/>
          <w:szCs w:val="22"/>
          <w:lang w:val="en-US" w:eastAsia="zh-CN"/>
        </w:rPr>
        <w:t>POD, postoperative days.</w:t>
      </w:r>
    </w:p>
    <w:p w14:paraId="781ECB0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FB6AF3"/>
    <w:rsid w:val="7E5239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412</Characters>
  <Lines>0</Lines>
  <Paragraphs>0</Paragraphs>
  <TotalTime>0</TotalTime>
  <ScaleCrop>false</ScaleCrop>
  <LinksUpToDate>false</LinksUpToDate>
  <CharactersWithSpaces>475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2026-05-20T08:07:32Z</dcterms:created>
  <dc:creator>zhulongfei</dc:creator>
  <cp:lastModifiedBy>Mr. Zhu</cp:lastModifiedBy>
  <dcterms:modified xsi:type="dcterms:W3CDTF">2026-08-31T03:01:33Z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TemplateDocerSaveRecord">
    <vt:lpwstr>eyJoZGlkIjoiODlmNTI2MjQyZTJlZGMwMzdhYmRjMjViZmZhYTIyODciLCJ1c2VySWQiOiI5ODUyMTUyMzgifQ==</vt:lpwstr>
  </property>
  <property fmtid="{D5CDD505-2E9C-101B-9397-08002B2CF9AE}" pid="4" name="ICV">
    <vt:lpwstr>A1BBEFCAA7614010B15E8219670C3B9C_13</vt:lpwstr>
  </property>
</Properties>
</file>