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b/>
          <w:i w:val="0"/>
          <w:sz w:val="24"/>
        </w:rPr>
        <w:t>Additional file 2</w:t>
      </w:r>
    </w:p>
    <w:p>
      <w:r>
        <w:rPr>
          <w:rFonts w:ascii="Times New Roman" w:hAnsi="Times New Roman"/>
          <w:i w:val="0"/>
          <w:sz w:val="22"/>
        </w:rPr>
        <w:t>Supplementary methods and tables for: Locally organised disaster victim identification of 45 decedents after the Struma Motorway bus crash and fire, Bulgaria, 23 November 2021, assessed against the INTERPOL DVI Guide</w:t>
      </w:r>
    </w:p>
    <w:p>
      <w:pPr>
        <w:pStyle w:val="Heading1"/>
      </w:pPr>
      <w:r>
        <w:rPr>
          <w:rFonts w:ascii="Times New Roman" w:hAnsi="Times New Roman"/>
        </w:rPr>
        <w:t>Supplementary Methods S1. Transcription of the annotated scene schematic and derivation of positions</w:t>
      </w:r>
    </w:p>
    <w:p>
      <w:r>
        <w:rPr>
          <w:rFonts w:ascii="Times New Roman" w:hAnsi="Times New Roman"/>
          <w:i w:val="0"/>
          <w:sz w:val="22"/>
        </w:rPr>
        <w:t>Source. The case record contains a hand-annotated schematic of the passenger saloon in which every set of remains recovered from the vehicle is marked with its scene body/group number and, immediately beside it, the blood carboxyhemoglobin value measured in that decedent. The schematic exists only as a formatted table inside the original case document. The two chart objects embedded in that document reference an external spreadsheet that is not distributed with the file and contain no cached series, so no numerical data could be taken from them; the schematic itself was therefore the only source.</w:t>
      </w:r>
    </w:p>
    <w:p>
      <w:r>
        <w:rPr>
          <w:rFonts w:ascii="Times New Roman" w:hAnsi="Times New Roman"/>
          <w:i w:val="0"/>
          <w:sz w:val="22"/>
        </w:rPr>
        <w:t>Transcription. Body numbers are encoded in the source as circled-digit symbol glyphs and the toxicology values as red numerals. Each table cell was read as an ordered sequence of formatted text runs, which preserves the pairing of every body number with the value written next to it. The glyph-to-digit mapping was established from the frequency profile of the symbol codes across the whole schematic against the digits required by a complete run of body numbers. Two adjacent circled digits denote one two-digit identifier, for example 4 followed by 5 is group 45, and not two separate sets of remains. All 45 number/value pairs were recovered. No value was interpolated, averaged, rounded or otherwise reconstructed, and results reported as not detected were retained as 0% and are displayed distinctly.</w:t>
      </w:r>
    </w:p>
    <w:p>
      <w:r>
        <w:rPr>
          <w:rFonts w:ascii="Times New Roman" w:hAnsi="Times New Roman"/>
          <w:i w:val="0"/>
          <w:sz w:val="22"/>
        </w:rPr>
        <w:t>Derivation of positions. The longitudinal (front-to-rear) coordinate of each marker is the row position in the source table. The transverse coordinate is the horizontal offset of the marker inside its cell, obtained by laying out the run sequence with per-glyph-class advances, adjusted for the character condensing recorded in the source and scaled where a paragraph would otherwise overflow the available cell width, within the cell geometry given by the table grid column widths, the merged-cell spans, the paragraph alignment and the left and right indents.</w:t>
      </w:r>
    </w:p>
    <w:p>
      <w:r>
        <w:rPr>
          <w:rFonts w:ascii="Times New Roman" w:hAnsi="Times New Roman"/>
          <w:i w:val="0"/>
          <w:sz w:val="22"/>
        </w:rPr>
        <w:t>Interior of the vehicle. The saloon is delimited in the source by cell border formatting rather than by text. The front wall, the rear wall and both side walls are drawn as double borders; the driver station is labelled in the front left corner; the front door appears as a dashed border segment in the right wall at the front row; and the rear door appears as a heavy composite border segment in the right wall, with its label placed in a narrow strip outside that wall. Transverse positions were therefore normalized to the interior width between the two side walls, so that 0 denotes the left wall and 1 the right wall, on which both doors are located, and the longitudinal coordinate was normalized between the front and rear walls. After this normalization no marker falls outside the interior of the vehicle. The reconstruction preserves relative order, left-right relationships and clustering; it is ordinal and proportional rather than metric, and marker positions denote recovery positions, not assigned seats.</w:t>
      </w:r>
    </w:p>
    <w:p>
      <w:r>
        <w:rPr>
          <w:rFonts w:ascii="Times New Roman" w:hAnsi="Times New Roman"/>
          <w:i w:val="0"/>
          <w:sz w:val="22"/>
        </w:rPr>
        <w:t>Validation. Zone medians computed from the reconstructed data set reproduce exactly the three zone medians recorded independently in the case documentation (9%, 16% and 23%), which provides an external check on both the glyph decoding and the zone assignment.</w:t>
      </w:r>
    </w:p>
    <w:p>
      <w:r>
        <w:rPr>
          <w:rFonts w:ascii="Times New Roman" w:hAnsi="Times New Roman"/>
          <w:i w:val="0"/>
          <w:sz w:val="22"/>
        </w:rPr>
        <w:t>Reported discrepancy. The schematic places the marker for group 45 in the front left area of the saloon, which corresponds to the set of remains recovered from the front left luggage hold during the second search of the vehicle on 26 November, whereas one passage of the case narrative assigns that bag number to a different set of remains. The figures follow the schematic as the primary contemporaneous scene record. The discrepancy is reported and not reconciled, because it illustrates the numbering ambiguity that a standardized DVI numbering and reconciliation format is designed to prevent.</w:t>
      </w:r>
    </w:p>
    <w:p>
      <w:r>
        <w:rPr>
          <w:rFonts w:ascii="Times New Roman" w:hAnsi="Times New Roman"/>
          <w:i w:val="0"/>
          <w:sz w:val="22"/>
        </w:rPr>
        <w:t>Statistical analysis. Distributions are summarized as median and interquartile range. The association between carboxyhemoglobin and longitudinal position was tested with the Spearman rank correlation, differences between the three longitudinal zones with the Kruskal-Wallis test, and the comparison between the left and right halves of the saloon with the Mann-Whitney U test. All tests are two-sided with p &lt; 0.05 taken as significant. Analyses were performed in Python 3 with the SciPy library. Distances to the two doors are expressed in units of vehicle width on the normalized coordinates, the front door being placed at the right wall in the front row and the rear door at the right wall in the row in which it is drawn in the source.</w:t>
      </w:r>
    </w:p>
    <w:p>
      <w:r>
        <w:br w:type="page"/>
      </w:r>
    </w:p>
    <w:p>
      <w:pPr>
        <w:pStyle w:val="Heading1"/>
      </w:pPr>
      <w:r>
        <w:rPr>
          <w:rFonts w:ascii="Times New Roman" w:hAnsi="Times New Roman"/>
        </w:rPr>
        <w:t>Supplementary Table S1. Reconstructed recovery position and blood carboxyhemoglobin for all 45 decedents</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pPr>
              <w:spacing w:line="240" w:lineRule="auto"/>
            </w:pPr>
            <w:r/>
            <w:r>
              <w:rPr>
                <w:rFonts w:ascii="Times New Roman" w:hAnsi="Times New Roman"/>
                <w:b/>
                <w:sz w:val="16"/>
              </w:rPr>
              <w:t>Body/group no.</w:t>
            </w:r>
          </w:p>
        </w:tc>
        <w:tc>
          <w:tcPr>
            <w:tcW w:type="dxa" w:w="1080"/>
          </w:tcPr>
          <w:p>
            <w:pPr>
              <w:spacing w:line="240" w:lineRule="auto"/>
            </w:pPr>
            <w:r/>
            <w:r>
              <w:rPr>
                <w:rFonts w:ascii="Times New Roman" w:hAnsi="Times New Roman"/>
                <w:b/>
                <w:sz w:val="16"/>
              </w:rPr>
              <w:t>Blood COHb (%)</w:t>
            </w:r>
          </w:p>
        </w:tc>
        <w:tc>
          <w:tcPr>
            <w:tcW w:type="dxa" w:w="1080"/>
          </w:tcPr>
          <w:p>
            <w:pPr>
              <w:spacing w:line="240" w:lineRule="auto"/>
            </w:pPr>
            <w:r/>
            <w:r>
              <w:rPr>
                <w:rFonts w:ascii="Times New Roman" w:hAnsi="Times New Roman"/>
                <w:b/>
                <w:sz w:val="16"/>
              </w:rPr>
              <w:t>Longitudinal zone</w:t>
            </w:r>
          </w:p>
        </w:tc>
        <w:tc>
          <w:tcPr>
            <w:tcW w:type="dxa" w:w="1080"/>
          </w:tcPr>
          <w:p>
            <w:pPr>
              <w:spacing w:line="240" w:lineRule="auto"/>
            </w:pPr>
            <w:r/>
            <w:r>
              <w:rPr>
                <w:rFonts w:ascii="Times New Roman" w:hAnsi="Times New Roman"/>
                <w:b/>
                <w:sz w:val="16"/>
              </w:rPr>
              <w:t>Transverse position</w:t>
              <w:br/>
              <w:t>(0 = left wall, 1 = right wall)</w:t>
            </w:r>
          </w:p>
        </w:tc>
        <w:tc>
          <w:tcPr>
            <w:tcW w:type="dxa" w:w="1080"/>
          </w:tcPr>
          <w:p>
            <w:pPr>
              <w:spacing w:line="240" w:lineRule="auto"/>
            </w:pPr>
            <w:r/>
            <w:r>
              <w:rPr>
                <w:rFonts w:ascii="Times New Roman" w:hAnsi="Times New Roman"/>
                <w:b/>
                <w:sz w:val="16"/>
              </w:rPr>
              <w:t>Transverse third</w:t>
            </w:r>
          </w:p>
        </w:tc>
        <w:tc>
          <w:tcPr>
            <w:tcW w:type="dxa" w:w="1080"/>
          </w:tcPr>
          <w:p>
            <w:pPr>
              <w:spacing w:line="240" w:lineRule="auto"/>
            </w:pPr>
            <w:r/>
            <w:r>
              <w:rPr>
                <w:rFonts w:ascii="Times New Roman" w:hAnsi="Times New Roman"/>
                <w:b/>
                <w:sz w:val="16"/>
              </w:rPr>
              <w:t>Distance to front door</w:t>
              <w:br/>
              <w:t>(vehicle widths)</w:t>
            </w:r>
          </w:p>
        </w:tc>
        <w:tc>
          <w:tcPr>
            <w:tcW w:type="dxa" w:w="1080"/>
          </w:tcPr>
          <w:p>
            <w:pPr>
              <w:spacing w:line="240" w:lineRule="auto"/>
            </w:pPr>
            <w:r/>
            <w:r>
              <w:rPr>
                <w:rFonts w:ascii="Times New Roman" w:hAnsi="Times New Roman"/>
                <w:b/>
                <w:sz w:val="16"/>
              </w:rPr>
              <w:t>Distance to rear door</w:t>
              <w:br/>
              <w:t>(vehicle widths)</w:t>
            </w:r>
          </w:p>
        </w:tc>
        <w:tc>
          <w:tcPr>
            <w:tcW w:type="dxa" w:w="1080"/>
          </w:tcPr>
          <w:p>
            <w:pPr>
              <w:spacing w:line="240" w:lineRule="auto"/>
            </w:pPr>
            <w:r/>
            <w:r>
              <w:rPr>
                <w:rFonts w:ascii="Times New Roman" w:hAnsi="Times New Roman"/>
                <w:b/>
                <w:sz w:val="16"/>
              </w:rPr>
              <w:t>Nearer door</w:t>
            </w:r>
          </w:p>
        </w:tc>
      </w:tr>
      <w:tr>
        <w:tc>
          <w:tcPr>
            <w:tcW w:type="dxa" w:w="1080"/>
          </w:tcPr>
          <w:p>
            <w:pPr>
              <w:spacing w:line="240" w:lineRule="auto"/>
            </w:pPr>
            <w:r/>
            <w:r>
              <w:rPr>
                <w:rFonts w:ascii="Times New Roman" w:hAnsi="Times New Roman"/>
                <w:b w:val="0"/>
                <w:sz w:val="16"/>
              </w:rPr>
              <w:t>1</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0.37</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0.64</w:t>
            </w:r>
          </w:p>
        </w:tc>
        <w:tc>
          <w:tcPr>
            <w:tcW w:type="dxa" w:w="1080"/>
          </w:tcPr>
          <w:p>
            <w:pPr>
              <w:spacing w:line="240" w:lineRule="auto"/>
            </w:pPr>
            <w:r/>
            <w:r>
              <w:rPr>
                <w:rFonts w:ascii="Times New Roman" w:hAnsi="Times New Roman"/>
                <w:b w:val="0"/>
                <w:sz w:val="16"/>
              </w:rPr>
              <w:t>1.14</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2</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0.37</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0.65</w:t>
            </w:r>
          </w:p>
        </w:tc>
        <w:tc>
          <w:tcPr>
            <w:tcW w:type="dxa" w:w="1080"/>
          </w:tcPr>
          <w:p>
            <w:pPr>
              <w:spacing w:line="240" w:lineRule="auto"/>
            </w:pPr>
            <w:r/>
            <w:r>
              <w:rPr>
                <w:rFonts w:ascii="Times New Roman" w:hAnsi="Times New Roman"/>
                <w:b w:val="0"/>
                <w:sz w:val="16"/>
              </w:rPr>
              <w:t>1.09</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3</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0.46</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0.56</w:t>
            </w:r>
          </w:p>
        </w:tc>
        <w:tc>
          <w:tcPr>
            <w:tcW w:type="dxa" w:w="1080"/>
          </w:tcPr>
          <w:p>
            <w:pPr>
              <w:spacing w:line="240" w:lineRule="auto"/>
            </w:pPr>
            <w:r/>
            <w:r>
              <w:rPr>
                <w:rFonts w:ascii="Times New Roman" w:hAnsi="Times New Roman"/>
                <w:b w:val="0"/>
                <w:sz w:val="16"/>
              </w:rPr>
              <w:t>1.04</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4</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0.58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0.47</w:t>
            </w:r>
          </w:p>
        </w:tc>
        <w:tc>
          <w:tcPr>
            <w:tcW w:type="dxa" w:w="1080"/>
          </w:tcPr>
          <w:p>
            <w:pPr>
              <w:spacing w:line="240" w:lineRule="auto"/>
            </w:pPr>
            <w:r/>
            <w:r>
              <w:rPr>
                <w:rFonts w:ascii="Times New Roman" w:hAnsi="Times New Roman"/>
                <w:b w:val="0"/>
                <w:sz w:val="16"/>
              </w:rPr>
              <w:t>0.93</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5</w:t>
            </w:r>
          </w:p>
        </w:tc>
        <w:tc>
          <w:tcPr>
            <w:tcW w:type="dxa" w:w="1080"/>
          </w:tcPr>
          <w:p>
            <w:pPr>
              <w:spacing w:line="240" w:lineRule="auto"/>
            </w:pPr>
            <w:r/>
            <w:r>
              <w:rPr>
                <w:rFonts w:ascii="Times New Roman" w:hAnsi="Times New Roman"/>
                <w:b w:val="0"/>
                <w:sz w:val="16"/>
              </w:rPr>
              <w:t>5</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0.58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0.52</w:t>
            </w:r>
          </w:p>
        </w:tc>
        <w:tc>
          <w:tcPr>
            <w:tcW w:type="dxa" w:w="1080"/>
          </w:tcPr>
          <w:p>
            <w:pPr>
              <w:spacing w:line="240" w:lineRule="auto"/>
            </w:pPr>
            <w:r/>
            <w:r>
              <w:rPr>
                <w:rFonts w:ascii="Times New Roman" w:hAnsi="Times New Roman"/>
                <w:b w:val="0"/>
                <w:sz w:val="16"/>
              </w:rPr>
              <w:t>0.84</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6</w:t>
            </w:r>
          </w:p>
        </w:tc>
        <w:tc>
          <w:tcPr>
            <w:tcW w:type="dxa" w:w="1080"/>
          </w:tcPr>
          <w:p>
            <w:pPr>
              <w:spacing w:line="240" w:lineRule="auto"/>
            </w:pPr>
            <w:r/>
            <w:r>
              <w:rPr>
                <w:rFonts w:ascii="Times New Roman" w:hAnsi="Times New Roman"/>
                <w:b w:val="0"/>
                <w:sz w:val="16"/>
              </w:rPr>
              <w:t>13</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0.48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0.60</w:t>
            </w:r>
          </w:p>
        </w:tc>
        <w:tc>
          <w:tcPr>
            <w:tcW w:type="dxa" w:w="1080"/>
          </w:tcPr>
          <w:p>
            <w:pPr>
              <w:spacing w:line="240" w:lineRule="auto"/>
            </w:pPr>
            <w:r/>
            <w:r>
              <w:rPr>
                <w:rFonts w:ascii="Times New Roman" w:hAnsi="Times New Roman"/>
                <w:b w:val="0"/>
                <w:sz w:val="16"/>
              </w:rPr>
              <w:t>0.90</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7</w:t>
            </w:r>
          </w:p>
        </w:tc>
        <w:tc>
          <w:tcPr>
            <w:tcW w:type="dxa" w:w="1080"/>
          </w:tcPr>
          <w:p>
            <w:pPr>
              <w:spacing w:line="240" w:lineRule="auto"/>
            </w:pPr>
            <w:r/>
            <w:r>
              <w:rPr>
                <w:rFonts w:ascii="Times New Roman" w:hAnsi="Times New Roman"/>
                <w:b w:val="0"/>
                <w:sz w:val="16"/>
              </w:rPr>
              <w:t>14</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0.58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0.58</w:t>
            </w:r>
          </w:p>
        </w:tc>
        <w:tc>
          <w:tcPr>
            <w:tcW w:type="dxa" w:w="1080"/>
          </w:tcPr>
          <w:p>
            <w:pPr>
              <w:spacing w:line="240" w:lineRule="auto"/>
            </w:pPr>
            <w:r/>
            <w:r>
              <w:rPr>
                <w:rFonts w:ascii="Times New Roman" w:hAnsi="Times New Roman"/>
                <w:b w:val="0"/>
                <w:sz w:val="16"/>
              </w:rPr>
              <w:t>0.76</w:t>
            </w:r>
          </w:p>
        </w:tc>
        <w:tc>
          <w:tcPr>
            <w:tcW w:type="dxa" w:w="1080"/>
          </w:tcPr>
          <w:p>
            <w:pPr>
              <w:spacing w:line="240" w:lineRule="auto"/>
            </w:pPr>
            <w:r/>
            <w:r>
              <w:rPr>
                <w:rFonts w:ascii="Times New Roman" w:hAnsi="Times New Roman"/>
                <w:b w:val="0"/>
                <w:sz w:val="16"/>
              </w:rPr>
              <w:t>front door</w:t>
            </w:r>
          </w:p>
        </w:tc>
      </w:tr>
      <w:tr>
        <w:tc>
          <w:tcPr>
            <w:tcW w:type="dxa" w:w="1080"/>
          </w:tcPr>
          <w:p>
            <w:pPr>
              <w:spacing w:line="240" w:lineRule="auto"/>
            </w:pPr>
            <w:r/>
            <w:r>
              <w:rPr>
                <w:rFonts w:ascii="Times New Roman" w:hAnsi="Times New Roman"/>
                <w:b w:val="0"/>
                <w:sz w:val="16"/>
              </w:rPr>
              <w:t>8</w:t>
            </w:r>
          </w:p>
        </w:tc>
        <w:tc>
          <w:tcPr>
            <w:tcW w:type="dxa" w:w="1080"/>
          </w:tcPr>
          <w:p>
            <w:pPr>
              <w:spacing w:line="240" w:lineRule="auto"/>
            </w:pPr>
            <w:r/>
            <w:r>
              <w:rPr>
                <w:rFonts w:ascii="Times New Roman" w:hAnsi="Times New Roman"/>
                <w:b w:val="0"/>
                <w:sz w:val="16"/>
              </w:rPr>
              <w:t>7</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0.58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0.67</w:t>
            </w:r>
          </w:p>
        </w:tc>
        <w:tc>
          <w:tcPr>
            <w:tcW w:type="dxa" w:w="1080"/>
          </w:tcPr>
          <w:p>
            <w:pPr>
              <w:spacing w:line="240" w:lineRule="auto"/>
            </w:pPr>
            <w:r/>
            <w:r>
              <w:rPr>
                <w:rFonts w:ascii="Times New Roman" w:hAnsi="Times New Roman"/>
                <w:b w:val="0"/>
                <w:sz w:val="16"/>
              </w:rPr>
              <w:t>0.66</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9</w:t>
            </w:r>
          </w:p>
        </w:tc>
        <w:tc>
          <w:tcPr>
            <w:tcW w:type="dxa" w:w="1080"/>
          </w:tcPr>
          <w:p>
            <w:pPr>
              <w:spacing w:line="240" w:lineRule="auto"/>
            </w:pPr>
            <w:r/>
            <w:r>
              <w:rPr>
                <w:rFonts w:ascii="Times New Roman" w:hAnsi="Times New Roman"/>
                <w:b w:val="0"/>
                <w:sz w:val="16"/>
              </w:rPr>
              <w:t>4</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0.37</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0.82</w:t>
            </w:r>
          </w:p>
        </w:tc>
        <w:tc>
          <w:tcPr>
            <w:tcW w:type="dxa" w:w="1080"/>
          </w:tcPr>
          <w:p>
            <w:pPr>
              <w:spacing w:line="240" w:lineRule="auto"/>
            </w:pPr>
            <w:r/>
            <w:r>
              <w:rPr>
                <w:rFonts w:ascii="Times New Roman" w:hAnsi="Times New Roman"/>
                <w:b w:val="0"/>
                <w:sz w:val="16"/>
              </w:rPr>
              <w:t>0.81</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10</w:t>
            </w:r>
          </w:p>
        </w:tc>
        <w:tc>
          <w:tcPr>
            <w:tcW w:type="dxa" w:w="1080"/>
          </w:tcPr>
          <w:p>
            <w:pPr>
              <w:spacing w:line="240" w:lineRule="auto"/>
            </w:pPr>
            <w:r/>
            <w:r>
              <w:rPr>
                <w:rFonts w:ascii="Times New Roman" w:hAnsi="Times New Roman"/>
                <w:b w:val="0"/>
                <w:sz w:val="16"/>
              </w:rPr>
              <w:t>1</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0.26</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0.95</w:t>
            </w:r>
          </w:p>
        </w:tc>
        <w:tc>
          <w:tcPr>
            <w:tcW w:type="dxa" w:w="1080"/>
          </w:tcPr>
          <w:p>
            <w:pPr>
              <w:spacing w:line="240" w:lineRule="auto"/>
            </w:pPr>
            <w:r/>
            <w:r>
              <w:rPr>
                <w:rFonts w:ascii="Times New Roman" w:hAnsi="Times New Roman"/>
                <w:b w:val="0"/>
                <w:sz w:val="16"/>
              </w:rPr>
              <w:t>0.87</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11</w:t>
            </w:r>
          </w:p>
        </w:tc>
        <w:tc>
          <w:tcPr>
            <w:tcW w:type="dxa" w:w="1080"/>
          </w:tcPr>
          <w:p>
            <w:pPr>
              <w:spacing w:line="240" w:lineRule="auto"/>
            </w:pPr>
            <w:r/>
            <w:r>
              <w:rPr>
                <w:rFonts w:ascii="Times New Roman" w:hAnsi="Times New Roman"/>
                <w:b w:val="0"/>
                <w:sz w:val="16"/>
              </w:rPr>
              <w:t>14</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0.36</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0.91</w:t>
            </w:r>
          </w:p>
        </w:tc>
        <w:tc>
          <w:tcPr>
            <w:tcW w:type="dxa" w:w="1080"/>
          </w:tcPr>
          <w:p>
            <w:pPr>
              <w:spacing w:line="240" w:lineRule="auto"/>
            </w:pPr>
            <w:r/>
            <w:r>
              <w:rPr>
                <w:rFonts w:ascii="Times New Roman" w:hAnsi="Times New Roman"/>
                <w:b w:val="0"/>
                <w:sz w:val="16"/>
              </w:rPr>
              <w:t>0.74</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12</w:t>
            </w:r>
          </w:p>
        </w:tc>
        <w:tc>
          <w:tcPr>
            <w:tcW w:type="dxa" w:w="1080"/>
          </w:tcPr>
          <w:p>
            <w:pPr>
              <w:spacing w:line="240" w:lineRule="auto"/>
            </w:pPr>
            <w:r/>
            <w:r>
              <w:rPr>
                <w:rFonts w:ascii="Times New Roman" w:hAnsi="Times New Roman"/>
                <w:b w:val="0"/>
                <w:sz w:val="16"/>
              </w:rPr>
              <w:t>32</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0.59</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0.82</w:t>
            </w:r>
          </w:p>
        </w:tc>
        <w:tc>
          <w:tcPr>
            <w:tcW w:type="dxa" w:w="1080"/>
          </w:tcPr>
          <w:p>
            <w:pPr>
              <w:spacing w:line="240" w:lineRule="auto"/>
            </w:pPr>
            <w:r/>
            <w:r>
              <w:rPr>
                <w:rFonts w:ascii="Times New Roman" w:hAnsi="Times New Roman"/>
                <w:b w:val="0"/>
                <w:sz w:val="16"/>
              </w:rPr>
              <w:t>0.52</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13</w:t>
            </w:r>
          </w:p>
        </w:tc>
        <w:tc>
          <w:tcPr>
            <w:tcW w:type="dxa" w:w="1080"/>
          </w:tcPr>
          <w:p>
            <w:pPr>
              <w:spacing w:line="240" w:lineRule="auto"/>
            </w:pPr>
            <w:r/>
            <w:r>
              <w:rPr>
                <w:rFonts w:ascii="Times New Roman" w:hAnsi="Times New Roman"/>
                <w:b w:val="0"/>
                <w:sz w:val="16"/>
              </w:rPr>
              <w:t>13</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0.94</w:t>
            </w:r>
          </w:p>
        </w:tc>
        <w:tc>
          <w:tcPr>
            <w:tcW w:type="dxa" w:w="1080"/>
          </w:tcPr>
          <w:p>
            <w:pPr>
              <w:spacing w:line="240" w:lineRule="auto"/>
            </w:pPr>
            <w:r/>
            <w:r>
              <w:rPr>
                <w:rFonts w:ascii="Times New Roman" w:hAnsi="Times New Roman"/>
                <w:b w:val="0"/>
                <w:sz w:val="16"/>
              </w:rPr>
              <w:t>0.69</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14</w:t>
            </w:r>
          </w:p>
        </w:tc>
        <w:tc>
          <w:tcPr>
            <w:tcW w:type="dxa" w:w="1080"/>
          </w:tcPr>
          <w:p>
            <w:pPr>
              <w:spacing w:line="240" w:lineRule="auto"/>
            </w:pPr>
            <w:r/>
            <w:r>
              <w:rPr>
                <w:rFonts w:ascii="Times New Roman" w:hAnsi="Times New Roman"/>
                <w:b w:val="0"/>
                <w:sz w:val="16"/>
              </w:rPr>
              <w:t>9</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0.06</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1.22</w:t>
            </w:r>
          </w:p>
        </w:tc>
        <w:tc>
          <w:tcPr>
            <w:tcW w:type="dxa" w:w="1080"/>
          </w:tcPr>
          <w:p>
            <w:pPr>
              <w:spacing w:line="240" w:lineRule="auto"/>
            </w:pPr>
            <w:r/>
            <w:r>
              <w:rPr>
                <w:rFonts w:ascii="Times New Roman" w:hAnsi="Times New Roman"/>
                <w:b w:val="0"/>
                <w:sz w:val="16"/>
              </w:rPr>
              <w:t>0.98</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15</w:t>
            </w:r>
          </w:p>
        </w:tc>
        <w:tc>
          <w:tcPr>
            <w:tcW w:type="dxa" w:w="1080"/>
          </w:tcPr>
          <w:p>
            <w:pPr>
              <w:spacing w:line="240" w:lineRule="auto"/>
            </w:pPr>
            <w:r/>
            <w:r>
              <w:rPr>
                <w:rFonts w:ascii="Times New Roman" w:hAnsi="Times New Roman"/>
                <w:b w:val="0"/>
                <w:sz w:val="16"/>
              </w:rPr>
              <w:t>19</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0.18</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1.13</w:t>
            </w:r>
          </w:p>
        </w:tc>
        <w:tc>
          <w:tcPr>
            <w:tcW w:type="dxa" w:w="1080"/>
          </w:tcPr>
          <w:p>
            <w:pPr>
              <w:spacing w:line="240" w:lineRule="auto"/>
            </w:pPr>
            <w:r/>
            <w:r>
              <w:rPr>
                <w:rFonts w:ascii="Times New Roman" w:hAnsi="Times New Roman"/>
                <w:b w:val="0"/>
                <w:sz w:val="16"/>
              </w:rPr>
              <w:t>0.86</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16</w:t>
            </w:r>
          </w:p>
        </w:tc>
        <w:tc>
          <w:tcPr>
            <w:tcW w:type="dxa" w:w="1080"/>
          </w:tcPr>
          <w:p>
            <w:pPr>
              <w:spacing w:line="240" w:lineRule="auto"/>
            </w:pPr>
            <w:r/>
            <w:r>
              <w:rPr>
                <w:rFonts w:ascii="Times New Roman" w:hAnsi="Times New Roman"/>
                <w:b w:val="0"/>
                <w:sz w:val="16"/>
              </w:rPr>
              <w:t>16</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0.37</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1.00</w:t>
            </w:r>
          </w:p>
        </w:tc>
        <w:tc>
          <w:tcPr>
            <w:tcW w:type="dxa" w:w="1080"/>
          </w:tcPr>
          <w:p>
            <w:pPr>
              <w:spacing w:line="240" w:lineRule="auto"/>
            </w:pPr>
            <w:r/>
            <w:r>
              <w:rPr>
                <w:rFonts w:ascii="Times New Roman" w:hAnsi="Times New Roman"/>
                <w:b w:val="0"/>
                <w:sz w:val="16"/>
              </w:rPr>
              <w:t>0.68</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17</w:t>
            </w:r>
          </w:p>
        </w:tc>
        <w:tc>
          <w:tcPr>
            <w:tcW w:type="dxa" w:w="1080"/>
          </w:tcPr>
          <w:p>
            <w:pPr>
              <w:spacing w:line="240" w:lineRule="auto"/>
            </w:pPr>
            <w:r/>
            <w:r>
              <w:rPr>
                <w:rFonts w:ascii="Times New Roman" w:hAnsi="Times New Roman"/>
                <w:b w:val="0"/>
                <w:sz w:val="16"/>
              </w:rPr>
              <w:t>27</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1.04</w:t>
            </w:r>
          </w:p>
        </w:tc>
        <w:tc>
          <w:tcPr>
            <w:tcW w:type="dxa" w:w="1080"/>
          </w:tcPr>
          <w:p>
            <w:pPr>
              <w:spacing w:line="240" w:lineRule="auto"/>
            </w:pPr>
            <w:r/>
            <w:r>
              <w:rPr>
                <w:rFonts w:ascii="Times New Roman" w:hAnsi="Times New Roman"/>
                <w:b w:val="0"/>
                <w:sz w:val="16"/>
              </w:rPr>
              <w:t>0.65</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18</w:t>
            </w:r>
          </w:p>
        </w:tc>
        <w:tc>
          <w:tcPr>
            <w:tcW w:type="dxa" w:w="1080"/>
          </w:tcPr>
          <w:p>
            <w:pPr>
              <w:spacing w:line="240" w:lineRule="auto"/>
            </w:pPr>
            <w:r/>
            <w:r>
              <w:rPr>
                <w:rFonts w:ascii="Times New Roman" w:hAnsi="Times New Roman"/>
                <w:b w:val="0"/>
                <w:sz w:val="16"/>
              </w:rPr>
              <w:t>3</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0.38</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1.09</w:t>
            </w:r>
          </w:p>
        </w:tc>
        <w:tc>
          <w:tcPr>
            <w:tcW w:type="dxa" w:w="1080"/>
          </w:tcPr>
          <w:p>
            <w:pPr>
              <w:spacing w:line="240" w:lineRule="auto"/>
            </w:pPr>
            <w:r/>
            <w:r>
              <w:rPr>
                <w:rFonts w:ascii="Times New Roman" w:hAnsi="Times New Roman"/>
                <w:b w:val="0"/>
                <w:sz w:val="16"/>
              </w:rPr>
              <w:t>0.63</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19</w:t>
            </w:r>
          </w:p>
        </w:tc>
        <w:tc>
          <w:tcPr>
            <w:tcW w:type="dxa" w:w="1080"/>
          </w:tcPr>
          <w:p>
            <w:pPr>
              <w:spacing w:line="240" w:lineRule="auto"/>
            </w:pPr>
            <w:r/>
            <w:r>
              <w:rPr>
                <w:rFonts w:ascii="Times New Roman" w:hAnsi="Times New Roman"/>
                <w:b w:val="0"/>
                <w:sz w:val="16"/>
              </w:rPr>
              <w:t>17</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0.26</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1.26</w:t>
            </w:r>
          </w:p>
        </w:tc>
        <w:tc>
          <w:tcPr>
            <w:tcW w:type="dxa" w:w="1080"/>
          </w:tcPr>
          <w:p>
            <w:pPr>
              <w:spacing w:line="240" w:lineRule="auto"/>
            </w:pPr>
            <w:r/>
            <w:r>
              <w:rPr>
                <w:rFonts w:ascii="Times New Roman" w:hAnsi="Times New Roman"/>
                <w:b w:val="0"/>
                <w:sz w:val="16"/>
              </w:rPr>
              <w:t>0.73</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20</w:t>
            </w:r>
          </w:p>
        </w:tc>
        <w:tc>
          <w:tcPr>
            <w:tcW w:type="dxa" w:w="1080"/>
          </w:tcPr>
          <w:p>
            <w:pPr>
              <w:spacing w:line="240" w:lineRule="auto"/>
            </w:pPr>
            <w:r/>
            <w:r>
              <w:rPr>
                <w:rFonts w:ascii="Times New Roman" w:hAnsi="Times New Roman"/>
                <w:b w:val="0"/>
                <w:sz w:val="16"/>
              </w:rPr>
              <w:t>20</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0.35</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1.22</w:t>
            </w:r>
          </w:p>
        </w:tc>
        <w:tc>
          <w:tcPr>
            <w:tcW w:type="dxa" w:w="1080"/>
          </w:tcPr>
          <w:p>
            <w:pPr>
              <w:spacing w:line="240" w:lineRule="auto"/>
            </w:pPr>
            <w:r/>
            <w:r>
              <w:rPr>
                <w:rFonts w:ascii="Times New Roman" w:hAnsi="Times New Roman"/>
                <w:b w:val="0"/>
                <w:sz w:val="16"/>
              </w:rPr>
              <w:t>0.65</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21</w:t>
            </w:r>
          </w:p>
        </w:tc>
        <w:tc>
          <w:tcPr>
            <w:tcW w:type="dxa" w:w="1080"/>
          </w:tcPr>
          <w:p>
            <w:pPr>
              <w:spacing w:line="240" w:lineRule="auto"/>
            </w:pPr>
            <w:r/>
            <w:r>
              <w:rPr>
                <w:rFonts w:ascii="Times New Roman" w:hAnsi="Times New Roman"/>
                <w:b w:val="0"/>
                <w:sz w:val="16"/>
              </w:rPr>
              <w:t>14</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0.34</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1.22</w:t>
            </w:r>
          </w:p>
        </w:tc>
        <w:tc>
          <w:tcPr>
            <w:tcW w:type="dxa" w:w="1080"/>
          </w:tcPr>
          <w:p>
            <w:pPr>
              <w:spacing w:line="240" w:lineRule="auto"/>
            </w:pPr>
            <w:r/>
            <w:r>
              <w:rPr>
                <w:rFonts w:ascii="Times New Roman" w:hAnsi="Times New Roman"/>
                <w:b w:val="0"/>
                <w:sz w:val="16"/>
              </w:rPr>
              <w:t>0.66</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22</w:t>
            </w:r>
          </w:p>
        </w:tc>
        <w:tc>
          <w:tcPr>
            <w:tcW w:type="dxa" w:w="1080"/>
          </w:tcPr>
          <w:p>
            <w:pPr>
              <w:spacing w:line="240" w:lineRule="auto"/>
            </w:pPr>
            <w:r/>
            <w:r>
              <w:rPr>
                <w:rFonts w:ascii="Times New Roman" w:hAnsi="Times New Roman"/>
                <w:b w:val="0"/>
                <w:sz w:val="16"/>
              </w:rPr>
              <w:t>12</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0.42</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1.18</w:t>
            </w:r>
          </w:p>
        </w:tc>
        <w:tc>
          <w:tcPr>
            <w:tcW w:type="dxa" w:w="1080"/>
          </w:tcPr>
          <w:p>
            <w:pPr>
              <w:spacing w:line="240" w:lineRule="auto"/>
            </w:pPr>
            <w:r/>
            <w:r>
              <w:rPr>
                <w:rFonts w:ascii="Times New Roman" w:hAnsi="Times New Roman"/>
                <w:b w:val="0"/>
                <w:sz w:val="16"/>
              </w:rPr>
              <w:t>0.58</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23</w:t>
            </w:r>
          </w:p>
        </w:tc>
        <w:tc>
          <w:tcPr>
            <w:tcW w:type="dxa" w:w="1080"/>
          </w:tcPr>
          <w:p>
            <w:pPr>
              <w:spacing w:line="240" w:lineRule="auto"/>
            </w:pPr>
            <w:r/>
            <w:r>
              <w:rPr>
                <w:rFonts w:ascii="Times New Roman" w:hAnsi="Times New Roman"/>
                <w:b w:val="0"/>
                <w:sz w:val="16"/>
              </w:rPr>
              <w:t>16</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0.51</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1.14</w:t>
            </w:r>
          </w:p>
        </w:tc>
        <w:tc>
          <w:tcPr>
            <w:tcW w:type="dxa" w:w="1080"/>
          </w:tcPr>
          <w:p>
            <w:pPr>
              <w:spacing w:line="240" w:lineRule="auto"/>
            </w:pPr>
            <w:r/>
            <w:r>
              <w:rPr>
                <w:rFonts w:ascii="Times New Roman" w:hAnsi="Times New Roman"/>
                <w:b w:val="0"/>
                <w:sz w:val="16"/>
              </w:rPr>
              <w:t>0.49</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24</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0.59</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1.11</w:t>
            </w:r>
          </w:p>
        </w:tc>
        <w:tc>
          <w:tcPr>
            <w:tcW w:type="dxa" w:w="1080"/>
          </w:tcPr>
          <w:p>
            <w:pPr>
              <w:spacing w:line="240" w:lineRule="auto"/>
            </w:pPr>
            <w:r/>
            <w:r>
              <w:rPr>
                <w:rFonts w:ascii="Times New Roman" w:hAnsi="Times New Roman"/>
                <w:b w:val="0"/>
                <w:sz w:val="16"/>
              </w:rPr>
              <w:t>0.41</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25</w:t>
            </w:r>
          </w:p>
        </w:tc>
        <w:tc>
          <w:tcPr>
            <w:tcW w:type="dxa" w:w="1080"/>
          </w:tcPr>
          <w:p>
            <w:pPr>
              <w:spacing w:line="240" w:lineRule="auto"/>
            </w:pPr>
            <w:r/>
            <w:r>
              <w:rPr>
                <w:rFonts w:ascii="Times New Roman" w:hAnsi="Times New Roman"/>
                <w:b w:val="0"/>
                <w:sz w:val="16"/>
              </w:rPr>
              <w:t>8</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0.52</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1.14</w:t>
            </w:r>
          </w:p>
        </w:tc>
        <w:tc>
          <w:tcPr>
            <w:tcW w:type="dxa" w:w="1080"/>
          </w:tcPr>
          <w:p>
            <w:pPr>
              <w:spacing w:line="240" w:lineRule="auto"/>
            </w:pPr>
            <w:r/>
            <w:r>
              <w:rPr>
                <w:rFonts w:ascii="Times New Roman" w:hAnsi="Times New Roman"/>
                <w:b w:val="0"/>
                <w:sz w:val="16"/>
              </w:rPr>
              <w:t>0.48</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26</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0.43</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1.18</w:t>
            </w:r>
          </w:p>
        </w:tc>
        <w:tc>
          <w:tcPr>
            <w:tcW w:type="dxa" w:w="1080"/>
          </w:tcPr>
          <w:p>
            <w:pPr>
              <w:spacing w:line="240" w:lineRule="auto"/>
            </w:pPr>
            <w:r/>
            <w:r>
              <w:rPr>
                <w:rFonts w:ascii="Times New Roman" w:hAnsi="Times New Roman"/>
                <w:b w:val="0"/>
                <w:sz w:val="16"/>
              </w:rPr>
              <w:t>0.57</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27</w:t>
            </w:r>
          </w:p>
        </w:tc>
        <w:tc>
          <w:tcPr>
            <w:tcW w:type="dxa" w:w="1080"/>
          </w:tcPr>
          <w:p>
            <w:pPr>
              <w:spacing w:line="240" w:lineRule="auto"/>
            </w:pPr>
            <w:r/>
            <w:r>
              <w:rPr>
                <w:rFonts w:ascii="Times New Roman" w:hAnsi="Times New Roman"/>
                <w:b w:val="0"/>
                <w:sz w:val="16"/>
              </w:rPr>
              <w:t>0</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0.61</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1.10</w:t>
            </w:r>
          </w:p>
        </w:tc>
        <w:tc>
          <w:tcPr>
            <w:tcW w:type="dxa" w:w="1080"/>
          </w:tcPr>
          <w:p>
            <w:pPr>
              <w:spacing w:line="240" w:lineRule="auto"/>
            </w:pPr>
            <w:r/>
            <w:r>
              <w:rPr>
                <w:rFonts w:ascii="Times New Roman" w:hAnsi="Times New Roman"/>
                <w:b w:val="0"/>
                <w:sz w:val="16"/>
              </w:rPr>
              <w:t>0.39</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28</w:t>
            </w:r>
          </w:p>
        </w:tc>
        <w:tc>
          <w:tcPr>
            <w:tcW w:type="dxa" w:w="1080"/>
          </w:tcPr>
          <w:p>
            <w:pPr>
              <w:spacing w:line="240" w:lineRule="auto"/>
            </w:pPr>
            <w:r/>
            <w:r>
              <w:rPr>
                <w:rFonts w:ascii="Times New Roman" w:hAnsi="Times New Roman"/>
                <w:b w:val="0"/>
                <w:sz w:val="16"/>
              </w:rPr>
              <w:t>22</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0.68</w:t>
            </w:r>
          </w:p>
        </w:tc>
        <w:tc>
          <w:tcPr>
            <w:tcW w:type="dxa" w:w="1080"/>
          </w:tcPr>
          <w:p>
            <w:pPr>
              <w:spacing w:line="240" w:lineRule="auto"/>
            </w:pPr>
            <w:r/>
            <w:r>
              <w:rPr>
                <w:rFonts w:ascii="Times New Roman" w:hAnsi="Times New Roman"/>
                <w:b w:val="0"/>
                <w:sz w:val="16"/>
              </w:rPr>
              <w:t>right third (door side)</w:t>
            </w:r>
          </w:p>
        </w:tc>
        <w:tc>
          <w:tcPr>
            <w:tcW w:type="dxa" w:w="1080"/>
          </w:tcPr>
          <w:p>
            <w:pPr>
              <w:spacing w:line="240" w:lineRule="auto"/>
            </w:pPr>
            <w:r/>
            <w:r>
              <w:rPr>
                <w:rFonts w:ascii="Times New Roman" w:hAnsi="Times New Roman"/>
                <w:b w:val="0"/>
                <w:sz w:val="16"/>
              </w:rPr>
              <w:t>1.08</w:t>
            </w:r>
          </w:p>
        </w:tc>
        <w:tc>
          <w:tcPr>
            <w:tcW w:type="dxa" w:w="1080"/>
          </w:tcPr>
          <w:p>
            <w:pPr>
              <w:spacing w:line="240" w:lineRule="auto"/>
            </w:pPr>
            <w:r/>
            <w:r>
              <w:rPr>
                <w:rFonts w:ascii="Times New Roman" w:hAnsi="Times New Roman"/>
                <w:b w:val="0"/>
                <w:sz w:val="16"/>
              </w:rPr>
              <w:t>0.32</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29</w:t>
            </w:r>
          </w:p>
        </w:tc>
        <w:tc>
          <w:tcPr>
            <w:tcW w:type="dxa" w:w="1080"/>
          </w:tcPr>
          <w:p>
            <w:pPr>
              <w:spacing w:line="240" w:lineRule="auto"/>
            </w:pPr>
            <w:r/>
            <w:r>
              <w:rPr>
                <w:rFonts w:ascii="Times New Roman" w:hAnsi="Times New Roman"/>
                <w:b w:val="0"/>
                <w:sz w:val="16"/>
              </w:rPr>
              <w:t>49</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0.76</w:t>
            </w:r>
          </w:p>
        </w:tc>
        <w:tc>
          <w:tcPr>
            <w:tcW w:type="dxa" w:w="1080"/>
          </w:tcPr>
          <w:p>
            <w:pPr>
              <w:spacing w:line="240" w:lineRule="auto"/>
            </w:pPr>
            <w:r/>
            <w:r>
              <w:rPr>
                <w:rFonts w:ascii="Times New Roman" w:hAnsi="Times New Roman"/>
                <w:b w:val="0"/>
                <w:sz w:val="16"/>
              </w:rPr>
              <w:t>right third (door side)</w:t>
            </w:r>
          </w:p>
        </w:tc>
        <w:tc>
          <w:tcPr>
            <w:tcW w:type="dxa" w:w="1080"/>
          </w:tcPr>
          <w:p>
            <w:pPr>
              <w:spacing w:line="240" w:lineRule="auto"/>
            </w:pPr>
            <w:r/>
            <w:r>
              <w:rPr>
                <w:rFonts w:ascii="Times New Roman" w:hAnsi="Times New Roman"/>
                <w:b w:val="0"/>
                <w:sz w:val="16"/>
              </w:rPr>
              <w:t>1.06</w:t>
            </w:r>
          </w:p>
        </w:tc>
        <w:tc>
          <w:tcPr>
            <w:tcW w:type="dxa" w:w="1080"/>
          </w:tcPr>
          <w:p>
            <w:pPr>
              <w:spacing w:line="240" w:lineRule="auto"/>
            </w:pPr>
            <w:r/>
            <w:r>
              <w:rPr>
                <w:rFonts w:ascii="Times New Roman" w:hAnsi="Times New Roman"/>
                <w:b w:val="0"/>
                <w:sz w:val="16"/>
              </w:rPr>
              <w:t>0.24</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30</w:t>
            </w:r>
          </w:p>
        </w:tc>
        <w:tc>
          <w:tcPr>
            <w:tcW w:type="dxa" w:w="1080"/>
          </w:tcPr>
          <w:p>
            <w:pPr>
              <w:spacing w:line="240" w:lineRule="auto"/>
            </w:pPr>
            <w:r/>
            <w:r>
              <w:rPr>
                <w:rFonts w:ascii="Times New Roman" w:hAnsi="Times New Roman"/>
                <w:b w:val="0"/>
                <w:sz w:val="16"/>
              </w:rPr>
              <w:t>20</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0.08</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1.38</w:t>
            </w:r>
          </w:p>
        </w:tc>
        <w:tc>
          <w:tcPr>
            <w:tcW w:type="dxa" w:w="1080"/>
          </w:tcPr>
          <w:p>
            <w:pPr>
              <w:spacing w:line="240" w:lineRule="auto"/>
            </w:pPr>
            <w:r/>
            <w:r>
              <w:rPr>
                <w:rFonts w:ascii="Times New Roman" w:hAnsi="Times New Roman"/>
                <w:b w:val="0"/>
                <w:sz w:val="16"/>
              </w:rPr>
              <w:t>0.92</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31</w:t>
            </w:r>
          </w:p>
        </w:tc>
        <w:tc>
          <w:tcPr>
            <w:tcW w:type="dxa" w:w="1080"/>
          </w:tcPr>
          <w:p>
            <w:pPr>
              <w:spacing w:line="240" w:lineRule="auto"/>
            </w:pPr>
            <w:r/>
            <w:r>
              <w:rPr>
                <w:rFonts w:ascii="Times New Roman" w:hAnsi="Times New Roman"/>
                <w:b w:val="0"/>
                <w:sz w:val="16"/>
              </w:rPr>
              <w:t>16</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0.01</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1.43</w:t>
            </w:r>
          </w:p>
        </w:tc>
        <w:tc>
          <w:tcPr>
            <w:tcW w:type="dxa" w:w="1080"/>
          </w:tcPr>
          <w:p>
            <w:pPr>
              <w:spacing w:line="240" w:lineRule="auto"/>
            </w:pPr>
            <w:r/>
            <w:r>
              <w:rPr>
                <w:rFonts w:ascii="Times New Roman" w:hAnsi="Times New Roman"/>
                <w:b w:val="0"/>
                <w:sz w:val="16"/>
              </w:rPr>
              <w:t>0.99</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32</w:t>
            </w:r>
          </w:p>
        </w:tc>
        <w:tc>
          <w:tcPr>
            <w:tcW w:type="dxa" w:w="1080"/>
          </w:tcPr>
          <w:p>
            <w:pPr>
              <w:spacing w:line="240" w:lineRule="auto"/>
            </w:pPr>
            <w:r/>
            <w:r>
              <w:rPr>
                <w:rFonts w:ascii="Times New Roman" w:hAnsi="Times New Roman"/>
                <w:b w:val="0"/>
                <w:sz w:val="16"/>
              </w:rPr>
              <w:t>27</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0.83</w:t>
            </w:r>
          </w:p>
        </w:tc>
        <w:tc>
          <w:tcPr>
            <w:tcW w:type="dxa" w:w="1080"/>
          </w:tcPr>
          <w:p>
            <w:pPr>
              <w:spacing w:line="240" w:lineRule="auto"/>
            </w:pPr>
            <w:r/>
            <w:r>
              <w:rPr>
                <w:rFonts w:ascii="Times New Roman" w:hAnsi="Times New Roman"/>
                <w:b w:val="0"/>
                <w:sz w:val="16"/>
              </w:rPr>
              <w:t>right third (door side)</w:t>
            </w:r>
          </w:p>
        </w:tc>
        <w:tc>
          <w:tcPr>
            <w:tcW w:type="dxa" w:w="1080"/>
          </w:tcPr>
          <w:p>
            <w:pPr>
              <w:spacing w:line="240" w:lineRule="auto"/>
            </w:pPr>
            <w:r/>
            <w:r>
              <w:rPr>
                <w:rFonts w:ascii="Times New Roman" w:hAnsi="Times New Roman"/>
                <w:b w:val="0"/>
                <w:sz w:val="16"/>
              </w:rPr>
              <w:t>1.04</w:t>
            </w:r>
          </w:p>
        </w:tc>
        <w:tc>
          <w:tcPr>
            <w:tcW w:type="dxa" w:w="1080"/>
          </w:tcPr>
          <w:p>
            <w:pPr>
              <w:spacing w:line="240" w:lineRule="auto"/>
            </w:pPr>
            <w:r/>
            <w:r>
              <w:rPr>
                <w:rFonts w:ascii="Times New Roman" w:hAnsi="Times New Roman"/>
                <w:b w:val="0"/>
                <w:sz w:val="16"/>
              </w:rPr>
              <w:t>0.17</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33</w:t>
            </w:r>
          </w:p>
        </w:tc>
        <w:tc>
          <w:tcPr>
            <w:tcW w:type="dxa" w:w="1080"/>
          </w:tcPr>
          <w:p>
            <w:pPr>
              <w:spacing w:line="240" w:lineRule="auto"/>
            </w:pPr>
            <w:r/>
            <w:r>
              <w:rPr>
                <w:rFonts w:ascii="Times New Roman" w:hAnsi="Times New Roman"/>
                <w:b w:val="0"/>
                <w:sz w:val="16"/>
              </w:rPr>
              <w:t>22</w:t>
            </w:r>
          </w:p>
        </w:tc>
        <w:tc>
          <w:tcPr>
            <w:tcW w:type="dxa" w:w="1080"/>
          </w:tcPr>
          <w:p>
            <w:pPr>
              <w:spacing w:line="240" w:lineRule="auto"/>
            </w:pPr>
            <w:r/>
            <w:r>
              <w:rPr>
                <w:rFonts w:ascii="Times New Roman" w:hAnsi="Times New Roman"/>
                <w:b w:val="0"/>
                <w:sz w:val="16"/>
              </w:rPr>
              <w:t>rear-door level</w:t>
            </w:r>
          </w:p>
        </w:tc>
        <w:tc>
          <w:tcPr>
            <w:tcW w:type="dxa" w:w="1080"/>
          </w:tcPr>
          <w:p>
            <w:pPr>
              <w:spacing w:line="240" w:lineRule="auto"/>
            </w:pPr>
            <w:r/>
            <w:r>
              <w:rPr>
                <w:rFonts w:ascii="Times New Roman" w:hAnsi="Times New Roman"/>
                <w:b w:val="0"/>
                <w:sz w:val="16"/>
              </w:rPr>
              <w:t>0.92</w:t>
            </w:r>
          </w:p>
        </w:tc>
        <w:tc>
          <w:tcPr>
            <w:tcW w:type="dxa" w:w="1080"/>
          </w:tcPr>
          <w:p>
            <w:pPr>
              <w:spacing w:line="240" w:lineRule="auto"/>
            </w:pPr>
            <w:r/>
            <w:r>
              <w:rPr>
                <w:rFonts w:ascii="Times New Roman" w:hAnsi="Times New Roman"/>
                <w:b w:val="0"/>
                <w:sz w:val="16"/>
              </w:rPr>
              <w:t>right third (door side)</w:t>
            </w:r>
          </w:p>
        </w:tc>
        <w:tc>
          <w:tcPr>
            <w:tcW w:type="dxa" w:w="1080"/>
          </w:tcPr>
          <w:p>
            <w:pPr>
              <w:spacing w:line="240" w:lineRule="auto"/>
            </w:pPr>
            <w:r/>
            <w:r>
              <w:rPr>
                <w:rFonts w:ascii="Times New Roman" w:hAnsi="Times New Roman"/>
                <w:b w:val="0"/>
                <w:sz w:val="16"/>
              </w:rPr>
              <w:t>1.03</w:t>
            </w:r>
          </w:p>
        </w:tc>
        <w:tc>
          <w:tcPr>
            <w:tcW w:type="dxa" w:w="1080"/>
          </w:tcPr>
          <w:p>
            <w:pPr>
              <w:spacing w:line="240" w:lineRule="auto"/>
            </w:pPr>
            <w:r/>
            <w:r>
              <w:rPr>
                <w:rFonts w:ascii="Times New Roman" w:hAnsi="Times New Roman"/>
                <w:b w:val="0"/>
                <w:sz w:val="16"/>
              </w:rPr>
              <w:t>0.08</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34</w:t>
            </w:r>
          </w:p>
        </w:tc>
        <w:tc>
          <w:tcPr>
            <w:tcW w:type="dxa" w:w="1080"/>
          </w:tcPr>
          <w:p>
            <w:pPr>
              <w:spacing w:line="240" w:lineRule="auto"/>
            </w:pPr>
            <w:r/>
            <w:r>
              <w:rPr>
                <w:rFonts w:ascii="Times New Roman" w:hAnsi="Times New Roman"/>
                <w:b w:val="0"/>
                <w:sz w:val="16"/>
              </w:rPr>
              <w:t>25</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0.32</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1.34</w:t>
            </w:r>
          </w:p>
        </w:tc>
        <w:tc>
          <w:tcPr>
            <w:tcW w:type="dxa" w:w="1080"/>
          </w:tcPr>
          <w:p>
            <w:pPr>
              <w:spacing w:line="240" w:lineRule="auto"/>
            </w:pPr>
            <w:r/>
            <w:r>
              <w:rPr>
                <w:rFonts w:ascii="Times New Roman" w:hAnsi="Times New Roman"/>
                <w:b w:val="0"/>
                <w:sz w:val="16"/>
              </w:rPr>
              <w:t>0.69</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35</w:t>
            </w:r>
          </w:p>
        </w:tc>
        <w:tc>
          <w:tcPr>
            <w:tcW w:type="dxa" w:w="1080"/>
          </w:tcPr>
          <w:p>
            <w:pPr>
              <w:spacing w:line="240" w:lineRule="auto"/>
            </w:pPr>
            <w:r/>
            <w:r>
              <w:rPr>
                <w:rFonts w:ascii="Times New Roman" w:hAnsi="Times New Roman"/>
                <w:b w:val="0"/>
                <w:sz w:val="16"/>
              </w:rPr>
              <w:t>42</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0.46</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1.27</w:t>
            </w:r>
          </w:p>
        </w:tc>
        <w:tc>
          <w:tcPr>
            <w:tcW w:type="dxa" w:w="1080"/>
          </w:tcPr>
          <w:p>
            <w:pPr>
              <w:spacing w:line="240" w:lineRule="auto"/>
            </w:pPr>
            <w:r/>
            <w:r>
              <w:rPr>
                <w:rFonts w:ascii="Times New Roman" w:hAnsi="Times New Roman"/>
                <w:b w:val="0"/>
                <w:sz w:val="16"/>
              </w:rPr>
              <w:t>0.55</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36</w:t>
            </w:r>
          </w:p>
        </w:tc>
        <w:tc>
          <w:tcPr>
            <w:tcW w:type="dxa" w:w="1080"/>
          </w:tcPr>
          <w:p>
            <w:pPr>
              <w:spacing w:line="240" w:lineRule="auto"/>
            </w:pPr>
            <w:r/>
            <w:r>
              <w:rPr>
                <w:rFonts w:ascii="Times New Roman" w:hAnsi="Times New Roman"/>
                <w:b w:val="0"/>
                <w:sz w:val="16"/>
              </w:rPr>
              <w:t>34</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0.31</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1.40</w:t>
            </w:r>
          </w:p>
        </w:tc>
        <w:tc>
          <w:tcPr>
            <w:tcW w:type="dxa" w:w="1080"/>
          </w:tcPr>
          <w:p>
            <w:pPr>
              <w:spacing w:line="240" w:lineRule="auto"/>
            </w:pPr>
            <w:r/>
            <w:r>
              <w:rPr>
                <w:rFonts w:ascii="Times New Roman" w:hAnsi="Times New Roman"/>
                <w:b w:val="0"/>
                <w:sz w:val="16"/>
              </w:rPr>
              <w:t>0.71</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37</w:t>
            </w:r>
          </w:p>
        </w:tc>
        <w:tc>
          <w:tcPr>
            <w:tcW w:type="dxa" w:w="1080"/>
          </w:tcPr>
          <w:p>
            <w:pPr>
              <w:spacing w:line="240" w:lineRule="auto"/>
            </w:pPr>
            <w:r/>
            <w:r>
              <w:rPr>
                <w:rFonts w:ascii="Times New Roman" w:hAnsi="Times New Roman"/>
                <w:b w:val="0"/>
                <w:sz w:val="16"/>
              </w:rPr>
              <w:t>44</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0.46</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1.33</w:t>
            </w:r>
          </w:p>
        </w:tc>
        <w:tc>
          <w:tcPr>
            <w:tcW w:type="dxa" w:w="1080"/>
          </w:tcPr>
          <w:p>
            <w:pPr>
              <w:spacing w:line="240" w:lineRule="auto"/>
            </w:pPr>
            <w:r/>
            <w:r>
              <w:rPr>
                <w:rFonts w:ascii="Times New Roman" w:hAnsi="Times New Roman"/>
                <w:b w:val="0"/>
                <w:sz w:val="16"/>
              </w:rPr>
              <w:t>0.57</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38</w:t>
            </w:r>
          </w:p>
        </w:tc>
        <w:tc>
          <w:tcPr>
            <w:tcW w:type="dxa" w:w="1080"/>
          </w:tcPr>
          <w:p>
            <w:pPr>
              <w:spacing w:line="240" w:lineRule="auto"/>
            </w:pPr>
            <w:r/>
            <w:r>
              <w:rPr>
                <w:rFonts w:ascii="Times New Roman" w:hAnsi="Times New Roman"/>
                <w:b w:val="0"/>
                <w:sz w:val="16"/>
              </w:rPr>
              <w:t>21</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0.61</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1.34</w:t>
            </w:r>
          </w:p>
        </w:tc>
        <w:tc>
          <w:tcPr>
            <w:tcW w:type="dxa" w:w="1080"/>
          </w:tcPr>
          <w:p>
            <w:pPr>
              <w:spacing w:line="240" w:lineRule="auto"/>
            </w:pPr>
            <w:r/>
            <w:r>
              <w:rPr>
                <w:rFonts w:ascii="Times New Roman" w:hAnsi="Times New Roman"/>
                <w:b w:val="0"/>
                <w:sz w:val="16"/>
              </w:rPr>
              <w:t>0.47</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39</w:t>
            </w:r>
          </w:p>
        </w:tc>
        <w:tc>
          <w:tcPr>
            <w:tcW w:type="dxa" w:w="1080"/>
          </w:tcPr>
          <w:p>
            <w:pPr>
              <w:spacing w:line="240" w:lineRule="auto"/>
            </w:pPr>
            <w:r/>
            <w:r>
              <w:rPr>
                <w:rFonts w:ascii="Times New Roman" w:hAnsi="Times New Roman"/>
                <w:b w:val="0"/>
                <w:sz w:val="16"/>
              </w:rPr>
              <w:t>2</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0.27</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1.58</w:t>
            </w:r>
          </w:p>
        </w:tc>
        <w:tc>
          <w:tcPr>
            <w:tcW w:type="dxa" w:w="1080"/>
          </w:tcPr>
          <w:p>
            <w:pPr>
              <w:spacing w:line="240" w:lineRule="auto"/>
            </w:pPr>
            <w:r/>
            <w:r>
              <w:rPr>
                <w:rFonts w:ascii="Times New Roman" w:hAnsi="Times New Roman"/>
                <w:b w:val="0"/>
                <w:sz w:val="16"/>
              </w:rPr>
              <w:t>0.82</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40</w:t>
            </w:r>
          </w:p>
        </w:tc>
        <w:tc>
          <w:tcPr>
            <w:tcW w:type="dxa" w:w="1080"/>
          </w:tcPr>
          <w:p>
            <w:pPr>
              <w:spacing w:line="240" w:lineRule="auto"/>
            </w:pPr>
            <w:r/>
            <w:r>
              <w:rPr>
                <w:rFonts w:ascii="Times New Roman" w:hAnsi="Times New Roman"/>
                <w:b w:val="0"/>
                <w:sz w:val="16"/>
              </w:rPr>
              <w:t>19</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0.59</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1.46</w:t>
            </w:r>
          </w:p>
        </w:tc>
        <w:tc>
          <w:tcPr>
            <w:tcW w:type="dxa" w:w="1080"/>
          </w:tcPr>
          <w:p>
            <w:pPr>
              <w:spacing w:line="240" w:lineRule="auto"/>
            </w:pPr>
            <w:r/>
            <w:r>
              <w:rPr>
                <w:rFonts w:ascii="Times New Roman" w:hAnsi="Times New Roman"/>
                <w:b w:val="0"/>
                <w:sz w:val="16"/>
              </w:rPr>
              <w:t>0.56</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41</w:t>
            </w:r>
          </w:p>
        </w:tc>
        <w:tc>
          <w:tcPr>
            <w:tcW w:type="dxa" w:w="1080"/>
          </w:tcPr>
          <w:p>
            <w:pPr>
              <w:spacing w:line="240" w:lineRule="auto"/>
            </w:pPr>
            <w:r/>
            <w:r>
              <w:rPr>
                <w:rFonts w:ascii="Times New Roman" w:hAnsi="Times New Roman"/>
                <w:b w:val="0"/>
                <w:sz w:val="16"/>
              </w:rPr>
              <w:t>10</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0.44</w:t>
            </w:r>
          </w:p>
        </w:tc>
        <w:tc>
          <w:tcPr>
            <w:tcW w:type="dxa" w:w="1080"/>
          </w:tcPr>
          <w:p>
            <w:pPr>
              <w:spacing w:line="240" w:lineRule="auto"/>
            </w:pPr>
            <w:r/>
            <w:r>
              <w:rPr>
                <w:rFonts w:ascii="Times New Roman" w:hAnsi="Times New Roman"/>
                <w:b w:val="0"/>
                <w:sz w:val="16"/>
              </w:rPr>
              <w:t>central third (aisle)</w:t>
            </w:r>
          </w:p>
        </w:tc>
        <w:tc>
          <w:tcPr>
            <w:tcW w:type="dxa" w:w="1080"/>
          </w:tcPr>
          <w:p>
            <w:pPr>
              <w:spacing w:line="240" w:lineRule="auto"/>
            </w:pPr>
            <w:r/>
            <w:r>
              <w:rPr>
                <w:rFonts w:ascii="Times New Roman" w:hAnsi="Times New Roman"/>
                <w:b w:val="0"/>
                <w:sz w:val="16"/>
              </w:rPr>
              <w:t>1.60</w:t>
            </w:r>
          </w:p>
        </w:tc>
        <w:tc>
          <w:tcPr>
            <w:tcW w:type="dxa" w:w="1080"/>
          </w:tcPr>
          <w:p>
            <w:pPr>
              <w:spacing w:line="240" w:lineRule="auto"/>
            </w:pPr>
            <w:r/>
            <w:r>
              <w:rPr>
                <w:rFonts w:ascii="Times New Roman" w:hAnsi="Times New Roman"/>
                <w:b w:val="0"/>
                <w:sz w:val="16"/>
              </w:rPr>
              <w:t>0.73</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42</w:t>
            </w:r>
          </w:p>
        </w:tc>
        <w:tc>
          <w:tcPr>
            <w:tcW w:type="dxa" w:w="1080"/>
          </w:tcPr>
          <w:p>
            <w:pPr>
              <w:spacing w:line="240" w:lineRule="auto"/>
            </w:pPr>
            <w:r/>
            <w:r>
              <w:rPr>
                <w:rFonts w:ascii="Times New Roman" w:hAnsi="Times New Roman"/>
                <w:b w:val="0"/>
                <w:sz w:val="16"/>
              </w:rPr>
              <w:t>25</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0.68</w:t>
            </w:r>
          </w:p>
        </w:tc>
        <w:tc>
          <w:tcPr>
            <w:tcW w:type="dxa" w:w="1080"/>
          </w:tcPr>
          <w:p>
            <w:pPr>
              <w:spacing w:line="240" w:lineRule="auto"/>
            </w:pPr>
            <w:r/>
            <w:r>
              <w:rPr>
                <w:rFonts w:ascii="Times New Roman" w:hAnsi="Times New Roman"/>
                <w:b w:val="0"/>
                <w:sz w:val="16"/>
              </w:rPr>
              <w:t>right third (door side)</w:t>
            </w:r>
          </w:p>
        </w:tc>
        <w:tc>
          <w:tcPr>
            <w:tcW w:type="dxa" w:w="1080"/>
          </w:tcPr>
          <w:p>
            <w:pPr>
              <w:spacing w:line="240" w:lineRule="auto"/>
            </w:pPr>
            <w:r/>
            <w:r>
              <w:rPr>
                <w:rFonts w:ascii="Times New Roman" w:hAnsi="Times New Roman"/>
                <w:b w:val="0"/>
                <w:sz w:val="16"/>
              </w:rPr>
              <w:t>1.44</w:t>
            </w:r>
          </w:p>
        </w:tc>
        <w:tc>
          <w:tcPr>
            <w:tcW w:type="dxa" w:w="1080"/>
          </w:tcPr>
          <w:p>
            <w:pPr>
              <w:spacing w:line="240" w:lineRule="auto"/>
            </w:pPr>
            <w:r/>
            <w:r>
              <w:rPr>
                <w:rFonts w:ascii="Times New Roman" w:hAnsi="Times New Roman"/>
                <w:b w:val="0"/>
                <w:sz w:val="16"/>
              </w:rPr>
              <w:t>0.49</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43</w:t>
            </w:r>
          </w:p>
        </w:tc>
        <w:tc>
          <w:tcPr>
            <w:tcW w:type="dxa" w:w="1080"/>
          </w:tcPr>
          <w:p>
            <w:pPr>
              <w:spacing w:line="240" w:lineRule="auto"/>
            </w:pPr>
            <w:r/>
            <w:r>
              <w:rPr>
                <w:rFonts w:ascii="Times New Roman" w:hAnsi="Times New Roman"/>
                <w:b w:val="0"/>
                <w:sz w:val="16"/>
              </w:rPr>
              <w:t>23</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0.29</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1.66</w:t>
            </w:r>
          </w:p>
        </w:tc>
        <w:tc>
          <w:tcPr>
            <w:tcW w:type="dxa" w:w="1080"/>
          </w:tcPr>
          <w:p>
            <w:pPr>
              <w:spacing w:line="240" w:lineRule="auto"/>
            </w:pPr>
            <w:r/>
            <w:r>
              <w:rPr>
                <w:rFonts w:ascii="Times New Roman" w:hAnsi="Times New Roman"/>
                <w:b w:val="0"/>
                <w:sz w:val="16"/>
              </w:rPr>
              <w:t>0.85</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44</w:t>
            </w:r>
          </w:p>
        </w:tc>
        <w:tc>
          <w:tcPr>
            <w:tcW w:type="dxa" w:w="1080"/>
          </w:tcPr>
          <w:p>
            <w:pPr>
              <w:spacing w:line="240" w:lineRule="auto"/>
            </w:pPr>
            <w:r/>
            <w:r>
              <w:rPr>
                <w:rFonts w:ascii="Times New Roman" w:hAnsi="Times New Roman"/>
                <w:b w:val="0"/>
                <w:sz w:val="16"/>
              </w:rPr>
              <w:t>7</w:t>
            </w:r>
          </w:p>
        </w:tc>
        <w:tc>
          <w:tcPr>
            <w:tcW w:type="dxa" w:w="1080"/>
          </w:tcPr>
          <w:p>
            <w:pPr>
              <w:spacing w:line="240" w:lineRule="auto"/>
            </w:pPr>
            <w:r/>
            <w:r>
              <w:rPr>
                <w:rFonts w:ascii="Times New Roman" w:hAnsi="Times New Roman"/>
                <w:b w:val="0"/>
                <w:sz w:val="16"/>
              </w:rPr>
              <w:t>rear section</w:t>
            </w:r>
          </w:p>
        </w:tc>
        <w:tc>
          <w:tcPr>
            <w:tcW w:type="dxa" w:w="1080"/>
          </w:tcPr>
          <w:p>
            <w:pPr>
              <w:spacing w:line="240" w:lineRule="auto"/>
            </w:pPr>
            <w:r/>
            <w:r>
              <w:rPr>
                <w:rFonts w:ascii="Times New Roman" w:hAnsi="Times New Roman"/>
                <w:b w:val="0"/>
                <w:sz w:val="16"/>
              </w:rPr>
              <w:t>0.75</w:t>
            </w:r>
          </w:p>
        </w:tc>
        <w:tc>
          <w:tcPr>
            <w:tcW w:type="dxa" w:w="1080"/>
          </w:tcPr>
          <w:p>
            <w:pPr>
              <w:spacing w:line="240" w:lineRule="auto"/>
            </w:pPr>
            <w:r/>
            <w:r>
              <w:rPr>
                <w:rFonts w:ascii="Times New Roman" w:hAnsi="Times New Roman"/>
                <w:b w:val="0"/>
                <w:sz w:val="16"/>
              </w:rPr>
              <w:t>right third (door side)</w:t>
            </w:r>
          </w:p>
        </w:tc>
        <w:tc>
          <w:tcPr>
            <w:tcW w:type="dxa" w:w="1080"/>
          </w:tcPr>
          <w:p>
            <w:pPr>
              <w:spacing w:line="240" w:lineRule="auto"/>
            </w:pPr>
            <w:r/>
            <w:r>
              <w:rPr>
                <w:rFonts w:ascii="Times New Roman" w:hAnsi="Times New Roman"/>
                <w:b w:val="0"/>
                <w:sz w:val="16"/>
              </w:rPr>
              <w:t>1.52</w:t>
            </w:r>
          </w:p>
        </w:tc>
        <w:tc>
          <w:tcPr>
            <w:tcW w:type="dxa" w:w="1080"/>
          </w:tcPr>
          <w:p>
            <w:pPr>
              <w:spacing w:line="240" w:lineRule="auto"/>
            </w:pPr>
            <w:r/>
            <w:r>
              <w:rPr>
                <w:rFonts w:ascii="Times New Roman" w:hAnsi="Times New Roman"/>
                <w:b w:val="0"/>
                <w:sz w:val="16"/>
              </w:rPr>
              <w:t>0.53</w:t>
            </w:r>
          </w:p>
        </w:tc>
        <w:tc>
          <w:tcPr>
            <w:tcW w:type="dxa" w:w="1080"/>
          </w:tcPr>
          <w:p>
            <w:pPr>
              <w:spacing w:line="240" w:lineRule="auto"/>
            </w:pPr>
            <w:r/>
            <w:r>
              <w:rPr>
                <w:rFonts w:ascii="Times New Roman" w:hAnsi="Times New Roman"/>
                <w:b w:val="0"/>
                <w:sz w:val="16"/>
              </w:rPr>
              <w:t>rear door</w:t>
            </w:r>
          </w:p>
        </w:tc>
      </w:tr>
      <w:tr>
        <w:tc>
          <w:tcPr>
            <w:tcW w:type="dxa" w:w="1080"/>
          </w:tcPr>
          <w:p>
            <w:pPr>
              <w:spacing w:line="240" w:lineRule="auto"/>
            </w:pPr>
            <w:r/>
            <w:r>
              <w:rPr>
                <w:rFonts w:ascii="Times New Roman" w:hAnsi="Times New Roman"/>
                <w:b w:val="0"/>
                <w:sz w:val="16"/>
              </w:rPr>
              <w:t>45</w:t>
            </w:r>
          </w:p>
        </w:tc>
        <w:tc>
          <w:tcPr>
            <w:tcW w:type="dxa" w:w="1080"/>
          </w:tcPr>
          <w:p>
            <w:pPr>
              <w:spacing w:line="240" w:lineRule="auto"/>
            </w:pPr>
            <w:r/>
            <w:r>
              <w:rPr>
                <w:rFonts w:ascii="Times New Roman" w:hAnsi="Times New Roman"/>
                <w:b w:val="0"/>
                <w:sz w:val="16"/>
              </w:rPr>
              <w:t>9</w:t>
            </w:r>
          </w:p>
        </w:tc>
        <w:tc>
          <w:tcPr>
            <w:tcW w:type="dxa" w:w="1080"/>
          </w:tcPr>
          <w:p>
            <w:pPr>
              <w:spacing w:line="240" w:lineRule="auto"/>
            </w:pPr>
            <w:r/>
            <w:r>
              <w:rPr>
                <w:rFonts w:ascii="Times New Roman" w:hAnsi="Times New Roman"/>
                <w:b w:val="0"/>
                <w:sz w:val="16"/>
              </w:rPr>
              <w:t>front/middle</w:t>
            </w:r>
          </w:p>
        </w:tc>
        <w:tc>
          <w:tcPr>
            <w:tcW w:type="dxa" w:w="1080"/>
          </w:tcPr>
          <w:p>
            <w:pPr>
              <w:spacing w:line="240" w:lineRule="auto"/>
            </w:pPr>
            <w:r/>
            <w:r>
              <w:rPr>
                <w:rFonts w:ascii="Times New Roman" w:hAnsi="Times New Roman"/>
                <w:b w:val="0"/>
                <w:sz w:val="16"/>
              </w:rPr>
              <w:t>0.26</w:t>
            </w:r>
          </w:p>
        </w:tc>
        <w:tc>
          <w:tcPr>
            <w:tcW w:type="dxa" w:w="1080"/>
          </w:tcPr>
          <w:p>
            <w:pPr>
              <w:spacing w:line="240" w:lineRule="auto"/>
            </w:pPr>
            <w:r/>
            <w:r>
              <w:rPr>
                <w:rFonts w:ascii="Times New Roman" w:hAnsi="Times New Roman"/>
                <w:b w:val="0"/>
                <w:sz w:val="16"/>
              </w:rPr>
              <w:t>left third</w:t>
            </w:r>
          </w:p>
        </w:tc>
        <w:tc>
          <w:tcPr>
            <w:tcW w:type="dxa" w:w="1080"/>
          </w:tcPr>
          <w:p>
            <w:pPr>
              <w:spacing w:line="240" w:lineRule="auto"/>
            </w:pPr>
            <w:r/>
            <w:r>
              <w:rPr>
                <w:rFonts w:ascii="Times New Roman" w:hAnsi="Times New Roman"/>
                <w:b w:val="0"/>
                <w:sz w:val="16"/>
              </w:rPr>
              <w:t>0.75</w:t>
            </w:r>
          </w:p>
        </w:tc>
        <w:tc>
          <w:tcPr>
            <w:tcW w:type="dxa" w:w="1080"/>
          </w:tcPr>
          <w:p>
            <w:pPr>
              <w:spacing w:line="240" w:lineRule="auto"/>
            </w:pPr>
            <w:r/>
            <w:r>
              <w:rPr>
                <w:rFonts w:ascii="Times New Roman" w:hAnsi="Times New Roman"/>
                <w:b w:val="0"/>
                <w:sz w:val="16"/>
              </w:rPr>
              <w:t>1.16</w:t>
            </w:r>
          </w:p>
        </w:tc>
        <w:tc>
          <w:tcPr>
            <w:tcW w:type="dxa" w:w="1080"/>
          </w:tcPr>
          <w:p>
            <w:pPr>
              <w:spacing w:line="240" w:lineRule="auto"/>
            </w:pPr>
            <w:r/>
            <w:r>
              <w:rPr>
                <w:rFonts w:ascii="Times New Roman" w:hAnsi="Times New Roman"/>
                <w:b w:val="0"/>
                <w:sz w:val="16"/>
              </w:rPr>
              <w:t>front door</w:t>
            </w:r>
          </w:p>
        </w:tc>
      </w:tr>
    </w:tbl>
    <w:p>
      <w:r>
        <w:rPr>
          <w:rFonts w:ascii="Times New Roman" w:hAnsi="Times New Roman"/>
          <w:i/>
          <w:sz w:val="18"/>
        </w:rPr>
        <w:t>COHb, carboxyhemoglobin. Values of 0% are results reported as not detected. Longitudinal zones are defined from the source schematic: the rear-door zone is the row in which the rear door is drawn. Transverse position is normalized between the two side walls; both doors are in the right wall. Positions are recovery positions, ordinal and proportional rather than metric, and do not denote assigned seats.</w:t>
      </w:r>
    </w:p>
    <w:p>
      <w:r>
        <w:br w:type="page"/>
      </w:r>
    </w:p>
    <w:p>
      <w:pPr>
        <w:pStyle w:val="Heading1"/>
      </w:pPr>
      <w:r>
        <w:rPr>
          <w:rFonts w:ascii="Times New Roman" w:hAnsi="Times New Roman"/>
        </w:rPr>
        <w:t>Supplementary Table S2. Blood carboxyhemoglobin by transverse position and by nearer door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pPr>
              <w:spacing w:line="240" w:lineRule="auto"/>
            </w:pPr>
            <w:r/>
            <w:r>
              <w:rPr>
                <w:rFonts w:ascii="Times New Roman" w:hAnsi="Times New Roman"/>
                <w:b/>
                <w:sz w:val="18"/>
              </w:rPr>
              <w:t>Grouping</w:t>
            </w:r>
          </w:p>
        </w:tc>
        <w:tc>
          <w:tcPr>
            <w:tcW w:type="dxa" w:w="2160"/>
          </w:tcPr>
          <w:p>
            <w:pPr>
              <w:spacing w:line="240" w:lineRule="auto"/>
            </w:pPr>
            <w:r/>
            <w:r>
              <w:rPr>
                <w:rFonts w:ascii="Times New Roman" w:hAnsi="Times New Roman"/>
                <w:b/>
                <w:sz w:val="18"/>
              </w:rPr>
              <w:t>n</w:t>
            </w:r>
          </w:p>
        </w:tc>
        <w:tc>
          <w:tcPr>
            <w:tcW w:type="dxa" w:w="2160"/>
          </w:tcPr>
          <w:p>
            <w:pPr>
              <w:spacing w:line="240" w:lineRule="auto"/>
            </w:pPr>
            <w:r/>
            <w:r>
              <w:rPr>
                <w:rFonts w:ascii="Times New Roman" w:hAnsi="Times New Roman"/>
                <w:b/>
                <w:sz w:val="18"/>
              </w:rPr>
              <w:t>Median COHb (%)</w:t>
            </w:r>
          </w:p>
        </w:tc>
        <w:tc>
          <w:tcPr>
            <w:tcW w:type="dxa" w:w="2160"/>
          </w:tcPr>
          <w:p>
            <w:pPr>
              <w:spacing w:line="240" w:lineRule="auto"/>
            </w:pPr>
            <w:r/>
            <w:r>
              <w:rPr>
                <w:rFonts w:ascii="Times New Roman" w:hAnsi="Times New Roman"/>
                <w:b/>
                <w:sz w:val="18"/>
              </w:rPr>
              <w:t>Interquartile range (%)</w:t>
            </w:r>
          </w:p>
        </w:tc>
      </w:tr>
      <w:tr>
        <w:tc>
          <w:tcPr>
            <w:tcW w:type="dxa" w:w="2160"/>
          </w:tcPr>
          <w:p>
            <w:pPr>
              <w:spacing w:line="240" w:lineRule="auto"/>
            </w:pPr>
            <w:r/>
            <w:r>
              <w:rPr>
                <w:rFonts w:ascii="Times New Roman" w:hAnsi="Times New Roman"/>
                <w:b w:val="0"/>
                <w:sz w:val="18"/>
              </w:rPr>
              <w:t>central third (aisle)</w:t>
            </w:r>
          </w:p>
        </w:tc>
        <w:tc>
          <w:tcPr>
            <w:tcW w:type="dxa" w:w="2160"/>
          </w:tcPr>
          <w:p>
            <w:pPr>
              <w:spacing w:line="240" w:lineRule="auto"/>
            </w:pPr>
            <w:r/>
            <w:r>
              <w:rPr>
                <w:rFonts w:ascii="Times New Roman" w:hAnsi="Times New Roman"/>
                <w:b w:val="0"/>
                <w:sz w:val="18"/>
              </w:rPr>
              <w:t>28</w:t>
            </w:r>
          </w:p>
        </w:tc>
        <w:tc>
          <w:tcPr>
            <w:tcW w:type="dxa" w:w="2160"/>
          </w:tcPr>
          <w:p>
            <w:pPr>
              <w:spacing w:line="240" w:lineRule="auto"/>
            </w:pPr>
            <w:r/>
            <w:r>
              <w:rPr>
                <w:rFonts w:ascii="Times New Roman" w:hAnsi="Times New Roman"/>
                <w:b w:val="0"/>
                <w:sz w:val="18"/>
              </w:rPr>
              <w:t>12.5</w:t>
            </w:r>
          </w:p>
        </w:tc>
        <w:tc>
          <w:tcPr>
            <w:tcW w:type="dxa" w:w="2160"/>
          </w:tcPr>
          <w:p>
            <w:pPr>
              <w:spacing w:line="240" w:lineRule="auto"/>
            </w:pPr>
            <w:r/>
            <w:r>
              <w:rPr>
                <w:rFonts w:ascii="Times New Roman" w:hAnsi="Times New Roman"/>
                <w:b w:val="0"/>
                <w:sz w:val="18"/>
              </w:rPr>
              <w:t>2.2-16.8</w:t>
            </w:r>
          </w:p>
        </w:tc>
      </w:tr>
      <w:tr>
        <w:tc>
          <w:tcPr>
            <w:tcW w:type="dxa" w:w="2160"/>
          </w:tcPr>
          <w:p>
            <w:pPr>
              <w:spacing w:line="240" w:lineRule="auto"/>
            </w:pPr>
            <w:r/>
            <w:r>
              <w:rPr>
                <w:rFonts w:ascii="Times New Roman" w:hAnsi="Times New Roman"/>
                <w:b w:val="0"/>
                <w:sz w:val="18"/>
              </w:rPr>
              <w:t>left third</w:t>
            </w:r>
          </w:p>
        </w:tc>
        <w:tc>
          <w:tcPr>
            <w:tcW w:type="dxa" w:w="2160"/>
          </w:tcPr>
          <w:p>
            <w:pPr>
              <w:spacing w:line="240" w:lineRule="auto"/>
            </w:pPr>
            <w:r/>
            <w:r>
              <w:rPr>
                <w:rFonts w:ascii="Times New Roman" w:hAnsi="Times New Roman"/>
                <w:b w:val="0"/>
                <w:sz w:val="18"/>
              </w:rPr>
              <w:t>11</w:t>
            </w:r>
          </w:p>
        </w:tc>
        <w:tc>
          <w:tcPr>
            <w:tcW w:type="dxa" w:w="2160"/>
          </w:tcPr>
          <w:p>
            <w:pPr>
              <w:spacing w:line="240" w:lineRule="auto"/>
            </w:pPr>
            <w:r/>
            <w:r>
              <w:rPr>
                <w:rFonts w:ascii="Times New Roman" w:hAnsi="Times New Roman"/>
                <w:b w:val="0"/>
                <w:sz w:val="18"/>
              </w:rPr>
              <w:t>17.0</w:t>
            </w:r>
          </w:p>
        </w:tc>
        <w:tc>
          <w:tcPr>
            <w:tcW w:type="dxa" w:w="2160"/>
          </w:tcPr>
          <w:p>
            <w:pPr>
              <w:spacing w:line="240" w:lineRule="auto"/>
            </w:pPr>
            <w:r/>
            <w:r>
              <w:rPr>
                <w:rFonts w:ascii="Times New Roman" w:hAnsi="Times New Roman"/>
                <w:b w:val="0"/>
                <w:sz w:val="18"/>
              </w:rPr>
              <w:t>9.0-21.5</w:t>
            </w:r>
          </w:p>
        </w:tc>
      </w:tr>
      <w:tr>
        <w:tc>
          <w:tcPr>
            <w:tcW w:type="dxa" w:w="2160"/>
          </w:tcPr>
          <w:p>
            <w:pPr>
              <w:spacing w:line="240" w:lineRule="auto"/>
            </w:pPr>
            <w:r/>
            <w:r>
              <w:rPr>
                <w:rFonts w:ascii="Times New Roman" w:hAnsi="Times New Roman"/>
                <w:b w:val="0"/>
                <w:sz w:val="18"/>
              </w:rPr>
              <w:t>right third (door side)</w:t>
            </w:r>
          </w:p>
        </w:tc>
        <w:tc>
          <w:tcPr>
            <w:tcW w:type="dxa" w:w="2160"/>
          </w:tcPr>
          <w:p>
            <w:pPr>
              <w:spacing w:line="240" w:lineRule="auto"/>
            </w:pPr>
            <w:r/>
            <w:r>
              <w:rPr>
                <w:rFonts w:ascii="Times New Roman" w:hAnsi="Times New Roman"/>
                <w:b w:val="0"/>
                <w:sz w:val="18"/>
              </w:rPr>
              <w:t>6</w:t>
            </w:r>
          </w:p>
        </w:tc>
        <w:tc>
          <w:tcPr>
            <w:tcW w:type="dxa" w:w="2160"/>
          </w:tcPr>
          <w:p>
            <w:pPr>
              <w:spacing w:line="240" w:lineRule="auto"/>
            </w:pPr>
            <w:r/>
            <w:r>
              <w:rPr>
                <w:rFonts w:ascii="Times New Roman" w:hAnsi="Times New Roman"/>
                <w:b w:val="0"/>
                <w:sz w:val="18"/>
              </w:rPr>
              <w:t>23.5</w:t>
            </w:r>
          </w:p>
        </w:tc>
        <w:tc>
          <w:tcPr>
            <w:tcW w:type="dxa" w:w="2160"/>
          </w:tcPr>
          <w:p>
            <w:pPr>
              <w:spacing w:line="240" w:lineRule="auto"/>
            </w:pPr>
            <w:r/>
            <w:r>
              <w:rPr>
                <w:rFonts w:ascii="Times New Roman" w:hAnsi="Times New Roman"/>
                <w:b w:val="0"/>
                <w:sz w:val="18"/>
              </w:rPr>
              <w:t>22.0-26.5</w:t>
            </w:r>
          </w:p>
        </w:tc>
      </w:tr>
      <w:tr>
        <w:tc>
          <w:tcPr>
            <w:tcW w:type="dxa" w:w="2160"/>
          </w:tcPr>
          <w:p>
            <w:pPr>
              <w:spacing w:line="240" w:lineRule="auto"/>
            </w:pPr>
            <w:r/>
            <w:r>
              <w:rPr>
                <w:rFonts w:ascii="Times New Roman" w:hAnsi="Times New Roman"/>
                <w:b w:val="0"/>
                <w:sz w:val="18"/>
              </w:rPr>
              <w:t>nearer to the front door</w:t>
            </w:r>
          </w:p>
        </w:tc>
        <w:tc>
          <w:tcPr>
            <w:tcW w:type="dxa" w:w="2160"/>
          </w:tcPr>
          <w:p>
            <w:pPr>
              <w:spacing w:line="240" w:lineRule="auto"/>
            </w:pPr>
            <w:r/>
            <w:r>
              <w:rPr>
                <w:rFonts w:ascii="Times New Roman" w:hAnsi="Times New Roman"/>
                <w:b w:val="0"/>
                <w:sz w:val="18"/>
              </w:rPr>
              <w:t>8</w:t>
            </w:r>
          </w:p>
        </w:tc>
        <w:tc>
          <w:tcPr>
            <w:tcW w:type="dxa" w:w="2160"/>
          </w:tcPr>
          <w:p>
            <w:pPr>
              <w:spacing w:line="240" w:lineRule="auto"/>
            </w:pPr>
            <w:r/>
            <w:r>
              <w:rPr>
                <w:rFonts w:ascii="Times New Roman" w:hAnsi="Times New Roman"/>
                <w:b w:val="0"/>
                <w:sz w:val="18"/>
              </w:rPr>
              <w:t>2.5</w:t>
            </w:r>
          </w:p>
        </w:tc>
        <w:tc>
          <w:tcPr>
            <w:tcW w:type="dxa" w:w="2160"/>
          </w:tcPr>
          <w:p>
            <w:pPr>
              <w:spacing w:line="240" w:lineRule="auto"/>
            </w:pPr>
            <w:r/>
            <w:r>
              <w:rPr>
                <w:rFonts w:ascii="Times New Roman" w:hAnsi="Times New Roman"/>
                <w:b w:val="0"/>
                <w:sz w:val="18"/>
              </w:rPr>
              <w:t>0.0-10.0</w:t>
            </w:r>
          </w:p>
        </w:tc>
      </w:tr>
      <w:tr>
        <w:tc>
          <w:tcPr>
            <w:tcW w:type="dxa" w:w="2160"/>
          </w:tcPr>
          <w:p>
            <w:pPr>
              <w:spacing w:line="240" w:lineRule="auto"/>
            </w:pPr>
            <w:r/>
            <w:r>
              <w:rPr>
                <w:rFonts w:ascii="Times New Roman" w:hAnsi="Times New Roman"/>
                <w:b w:val="0"/>
                <w:sz w:val="18"/>
              </w:rPr>
              <w:t>nearer to the rear door</w:t>
            </w:r>
          </w:p>
        </w:tc>
        <w:tc>
          <w:tcPr>
            <w:tcW w:type="dxa" w:w="2160"/>
          </w:tcPr>
          <w:p>
            <w:pPr>
              <w:spacing w:line="240" w:lineRule="auto"/>
            </w:pPr>
            <w:r/>
            <w:r>
              <w:rPr>
                <w:rFonts w:ascii="Times New Roman" w:hAnsi="Times New Roman"/>
                <w:b w:val="0"/>
                <w:sz w:val="18"/>
              </w:rPr>
              <w:t>37</w:t>
            </w:r>
          </w:p>
        </w:tc>
        <w:tc>
          <w:tcPr>
            <w:tcW w:type="dxa" w:w="2160"/>
          </w:tcPr>
          <w:p>
            <w:pPr>
              <w:spacing w:line="240" w:lineRule="auto"/>
            </w:pPr>
            <w:r/>
            <w:r>
              <w:rPr>
                <w:rFonts w:ascii="Times New Roman" w:hAnsi="Times New Roman"/>
                <w:b w:val="0"/>
                <w:sz w:val="18"/>
              </w:rPr>
              <w:t>16.0</w:t>
            </w:r>
          </w:p>
        </w:tc>
        <w:tc>
          <w:tcPr>
            <w:tcW w:type="dxa" w:w="2160"/>
          </w:tcPr>
          <w:p>
            <w:pPr>
              <w:spacing w:line="240" w:lineRule="auto"/>
            </w:pPr>
            <w:r/>
            <w:r>
              <w:rPr>
                <w:rFonts w:ascii="Times New Roman" w:hAnsi="Times New Roman"/>
                <w:b w:val="0"/>
                <w:sz w:val="18"/>
              </w:rPr>
              <w:t>8.0-23.0</w:t>
            </w:r>
          </w:p>
        </w:tc>
      </w:tr>
    </w:tbl>
    <w:p>
      <w:r>
        <w:rPr>
          <w:rFonts w:ascii="Times New Roman" w:hAnsi="Times New Roman"/>
          <w:i/>
          <w:sz w:val="18"/>
        </w:rPr>
        <w:t>COHb, carboxyhemoglobin. Carboxyhemoglobin did not differ between the left and right halves of the saloon (Mann-Whitney p = 0.673) and was not associated with the distance to the nearer door (Spearman rho = -0.10, p = 0.522). The difference between decedents nearer the rear door and those nearer the front door is collinear with the front-to-rear longitudinal gradient and is not an independent effect of proximity to an exit.</w:t>
      </w:r>
    </w:p>
    <w:p>
      <w:pPr>
        <w:pStyle w:val="Heading1"/>
      </w:pPr>
      <w:r>
        <w:rPr>
          <w:rFonts w:ascii="Times New Roman" w:hAnsi="Times New Roman"/>
        </w:rPr>
        <w:t>Supplementary Note S3. Literature search for comparable published data</w:t>
      </w:r>
    </w:p>
    <w:p>
      <w:r>
        <w:rPr>
          <w:rFonts w:ascii="Times New Roman" w:hAnsi="Times New Roman"/>
          <w:i w:val="0"/>
          <w:sz w:val="22"/>
        </w:rPr>
        <w:t>Database: Europe PMC (https://www.ebi.ac.uk/europepmc/webservices/rest/search), searched on 30 August 2026, all years, no language or article-type restriction. Screening was on title and abstract; no full-text screening was performed and no formal systematic-review protocol was followed. The search was run to establish how far comparable data have been published, not as a systematic review.</w:t>
      </w:r>
    </w:p>
    <w:tbl>
      <w:tblPr>
        <w:tblStyle w:val="TableGrid"/>
        <w:tblW w:type="auto" w:w="0"/>
        <w:tblLook w:firstColumn="1" w:firstRow="1" w:lastColumn="0" w:lastRow="0" w:noHBand="0" w:noVBand="1" w:val="04A0"/>
      </w:tblPr>
      <w:tblGrid>
        <w:gridCol w:w="4320"/>
        <w:gridCol w:w="4320"/>
      </w:tblGrid>
      <w:tr>
        <w:tc>
          <w:tcPr>
            <w:tcW w:type="dxa" w:w="4320"/>
          </w:tcPr>
          <w:p>
            <w:pPr>
              <w:spacing w:line="240" w:lineRule="auto"/>
            </w:pPr>
            <w:r/>
            <w:r>
              <w:rPr>
                <w:rFonts w:ascii="Times New Roman" w:hAnsi="Times New Roman"/>
                <w:b/>
                <w:sz w:val="18"/>
              </w:rPr>
              <w:t>Query string</w:t>
            </w:r>
          </w:p>
        </w:tc>
        <w:tc>
          <w:tcPr>
            <w:tcW w:type="dxa" w:w="4320"/>
          </w:tcPr>
          <w:p>
            <w:pPr>
              <w:spacing w:line="240" w:lineRule="auto"/>
            </w:pPr>
            <w:r/>
            <w:r>
              <w:rPr>
                <w:rFonts w:ascii="Times New Roman" w:hAnsi="Times New Roman"/>
                <w:b/>
                <w:sz w:val="18"/>
              </w:rPr>
              <w:t>Records retrieved</w:t>
            </w:r>
          </w:p>
        </w:tc>
      </w:tr>
      <w:tr>
        <w:tc>
          <w:tcPr>
            <w:tcW w:type="dxa" w:w="4320"/>
          </w:tcPr>
          <w:p>
            <w:pPr>
              <w:spacing w:line="240" w:lineRule="auto"/>
            </w:pPr>
            <w:r/>
            <w:r>
              <w:rPr>
                <w:rFonts w:ascii="Times New Roman" w:hAnsi="Times New Roman"/>
                <w:b w:val="0"/>
                <w:sz w:val="18"/>
              </w:rPr>
              <w:t>("bus fire" OR "coach fire" OR "bus accident" OR "vehicle fire") AND (carboxyhemoglobin OR carboxyhaemoglobin)</w:t>
            </w:r>
          </w:p>
        </w:tc>
        <w:tc>
          <w:tcPr>
            <w:tcW w:type="dxa" w:w="4320"/>
          </w:tcPr>
          <w:p>
            <w:pPr>
              <w:spacing w:line="240" w:lineRule="auto"/>
            </w:pPr>
            <w:r/>
            <w:r>
              <w:rPr>
                <w:rFonts w:ascii="Times New Roman" w:hAnsi="Times New Roman"/>
                <w:b w:val="0"/>
                <w:sz w:val="18"/>
              </w:rPr>
              <w:t>6</w:t>
            </w:r>
          </w:p>
        </w:tc>
      </w:tr>
      <w:tr>
        <w:tc>
          <w:tcPr>
            <w:tcW w:type="dxa" w:w="4320"/>
          </w:tcPr>
          <w:p>
            <w:pPr>
              <w:spacing w:line="240" w:lineRule="auto"/>
            </w:pPr>
            <w:r/>
            <w:r>
              <w:rPr>
                <w:rFonts w:ascii="Times New Roman" w:hAnsi="Times New Roman"/>
                <w:b w:val="0"/>
                <w:sz w:val="18"/>
              </w:rPr>
              <w:t>"disaster victim identification" AND bus AND fire</w:t>
            </w:r>
          </w:p>
        </w:tc>
        <w:tc>
          <w:tcPr>
            <w:tcW w:type="dxa" w:w="4320"/>
          </w:tcPr>
          <w:p>
            <w:pPr>
              <w:spacing w:line="240" w:lineRule="auto"/>
            </w:pPr>
            <w:r/>
            <w:r>
              <w:rPr>
                <w:rFonts w:ascii="Times New Roman" w:hAnsi="Times New Roman"/>
                <w:b w:val="0"/>
                <w:sz w:val="18"/>
              </w:rPr>
              <w:t>6</w:t>
            </w:r>
          </w:p>
        </w:tc>
      </w:tr>
      <w:tr>
        <w:tc>
          <w:tcPr>
            <w:tcW w:type="dxa" w:w="4320"/>
          </w:tcPr>
          <w:p>
            <w:pPr>
              <w:spacing w:line="240" w:lineRule="auto"/>
            </w:pPr>
            <w:r/>
            <w:r>
              <w:rPr>
                <w:rFonts w:ascii="Times New Roman" w:hAnsi="Times New Roman"/>
                <w:b w:val="0"/>
                <w:sz w:val="18"/>
              </w:rPr>
              <w:t>(carboxyhemoglobin OR carboxyhaemoglobin) AND ("seat position" OR "spatial distribution" OR "body position") AND fire</w:t>
            </w:r>
          </w:p>
        </w:tc>
        <w:tc>
          <w:tcPr>
            <w:tcW w:type="dxa" w:w="4320"/>
          </w:tcPr>
          <w:p>
            <w:pPr>
              <w:spacing w:line="240" w:lineRule="auto"/>
            </w:pPr>
            <w:r/>
            <w:r>
              <w:rPr>
                <w:rFonts w:ascii="Times New Roman" w:hAnsi="Times New Roman"/>
                <w:b w:val="0"/>
                <w:sz w:val="18"/>
              </w:rPr>
              <w:t>34</w:t>
            </w:r>
          </w:p>
        </w:tc>
      </w:tr>
      <w:tr>
        <w:tc>
          <w:tcPr>
            <w:tcW w:type="dxa" w:w="4320"/>
          </w:tcPr>
          <w:p>
            <w:pPr>
              <w:spacing w:line="240" w:lineRule="auto"/>
            </w:pPr>
            <w:r/>
            <w:r>
              <w:rPr>
                <w:rFonts w:ascii="Times New Roman" w:hAnsi="Times New Roman"/>
                <w:b w:val="0"/>
                <w:sz w:val="18"/>
              </w:rPr>
              <w:t>"mass fatality" AND fire AND (carboxyhemoglobin OR carboxyhaemoglobin)</w:t>
            </w:r>
          </w:p>
        </w:tc>
        <w:tc>
          <w:tcPr>
            <w:tcW w:type="dxa" w:w="4320"/>
          </w:tcPr>
          <w:p>
            <w:pPr>
              <w:spacing w:line="240" w:lineRule="auto"/>
            </w:pPr>
            <w:r/>
            <w:r>
              <w:rPr>
                <w:rFonts w:ascii="Times New Roman" w:hAnsi="Times New Roman"/>
                <w:b w:val="0"/>
                <w:sz w:val="18"/>
              </w:rPr>
              <w:t>3</w:t>
            </w:r>
          </w:p>
        </w:tc>
      </w:tr>
    </w:tbl>
    <w:p>
      <w:r>
        <w:rPr>
          <w:rFonts w:ascii="Times New Roman" w:hAnsi="Times New Roman"/>
          <w:i/>
          <w:sz w:val="18"/>
        </w:rPr>
        <w:t>No retrieved record reported blood carboxyhemoglobin for every decedent of a single bus fire together with the position at which each decedent was recovered.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