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7BBF" w14:textId="77777777" w:rsidR="00F76073" w:rsidRPr="00D7021F" w:rsidRDefault="00ED0AA9">
      <w:pPr>
        <w:pStyle w:val="Titre1"/>
        <w:rPr>
          <w:lang w:val="en-GB"/>
        </w:rPr>
      </w:pPr>
      <w:r>
        <w:rPr>
          <w:lang w:val="en-GB"/>
        </w:rPr>
        <w:t>COREQ (Consolidated Criteria for Reporting Qualitative Research) Checklist</w:t>
      </w:r>
    </w:p>
    <w:p w14:paraId="754BF280" w14:textId="77777777" w:rsidR="00F76073" w:rsidRPr="00D7021F" w:rsidRDefault="00ED0AA9">
      <w:pPr>
        <w:spacing w:after="200"/>
        <w:rPr>
          <w:lang w:val="en-GB"/>
        </w:rPr>
      </w:pPr>
      <w:r>
        <w:rPr>
          <w:i/>
          <w:iCs/>
          <w:lang w:val="en-GB"/>
        </w:rPr>
        <w:t>Manuscript: “Ethical tensions experienced by healthcare professionals in supportive cancer care: a qualitative study proposing a classification” – Anane-Abrous S, Tessier P, Durand G, Cojean-Zelek I.</w:t>
      </w:r>
    </w:p>
    <w:p w14:paraId="7DA30778" w14:textId="77777777" w:rsidR="00F76073" w:rsidRPr="00D7021F" w:rsidRDefault="00ED0AA9">
      <w:pPr>
        <w:spacing w:after="300"/>
        <w:rPr>
          <w:lang w:val="en-GB"/>
        </w:rPr>
      </w:pPr>
      <w:r>
        <w:rPr>
          <w:b/>
          <w:bCs/>
          <w:lang w:val="en-GB"/>
        </w:rPr>
        <w:t>All 32 items have been addressed based on the study's actual conduct.</w:t>
      </w:r>
    </w:p>
    <w:tbl>
      <w:tblPr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200"/>
        <w:gridCol w:w="3300"/>
        <w:gridCol w:w="4300"/>
      </w:tblGrid>
      <w:tr w:rsidR="00F76073" w14:paraId="4A6AE78A" w14:textId="77777777">
        <w:tc>
          <w:tcPr>
            <w:tcW w:w="700" w:type="dxa"/>
            <w:shd w:val="clear" w:color="auto" w:fill="D9E2F3"/>
          </w:tcPr>
          <w:p w14:paraId="726277CF" w14:textId="77777777" w:rsidR="00F76073" w:rsidRDefault="00ED0AA9">
            <w:r>
              <w:rPr>
                <w:b/>
                <w:bCs/>
              </w:rPr>
              <w:t>No.</w:t>
            </w:r>
          </w:p>
        </w:tc>
        <w:tc>
          <w:tcPr>
            <w:tcW w:w="2200" w:type="dxa"/>
            <w:shd w:val="clear" w:color="auto" w:fill="D9E2F3"/>
          </w:tcPr>
          <w:p w14:paraId="469B2BB9" w14:textId="77777777" w:rsidR="00F76073" w:rsidRDefault="00ED0AA9">
            <w:r>
              <w:rPr>
                <w:b/>
                <w:bCs/>
              </w:rPr>
              <w:t>Item</w:t>
            </w:r>
          </w:p>
        </w:tc>
        <w:tc>
          <w:tcPr>
            <w:tcW w:w="3300" w:type="dxa"/>
            <w:shd w:val="clear" w:color="auto" w:fill="D9E2F3"/>
          </w:tcPr>
          <w:p w14:paraId="49E924DC" w14:textId="77777777" w:rsidR="00F76073" w:rsidRDefault="00ED0AA9">
            <w:r>
              <w:rPr>
                <w:b/>
                <w:bCs/>
              </w:rPr>
              <w:t>Guide question / description</w:t>
            </w:r>
          </w:p>
        </w:tc>
        <w:tc>
          <w:tcPr>
            <w:tcW w:w="4300" w:type="dxa"/>
            <w:shd w:val="clear" w:color="auto" w:fill="D9E2F3"/>
          </w:tcPr>
          <w:p w14:paraId="1037DECC" w14:textId="77777777" w:rsidR="00F76073" w:rsidRDefault="00ED0AA9">
            <w:r>
              <w:rPr>
                <w:b/>
                <w:bCs/>
              </w:rPr>
              <w:t>Reported in manuscript (section)</w:t>
            </w:r>
          </w:p>
        </w:tc>
      </w:tr>
      <w:tr w:rsidR="00F76073" w:rsidRPr="007A63FC" w14:paraId="23C4ED8E" w14:textId="77777777">
        <w:tc>
          <w:tcPr>
            <w:tcW w:w="0" w:type="auto"/>
            <w:gridSpan w:val="4"/>
            <w:shd w:val="clear" w:color="auto" w:fill="4472C4"/>
          </w:tcPr>
          <w:p w14:paraId="02417227" w14:textId="77777777" w:rsidR="00F76073" w:rsidRPr="00D7021F" w:rsidRDefault="00ED0AA9">
            <w:pPr>
              <w:rPr>
                <w:lang w:val="en-GB"/>
              </w:rPr>
            </w:pPr>
            <w:r>
              <w:rPr>
                <w:b/>
                <w:bCs/>
                <w:color w:val="FFFFFF"/>
                <w:lang w:val="en-GB"/>
              </w:rPr>
              <w:t>Domain 1: Research team and reflexivity</w:t>
            </w:r>
          </w:p>
        </w:tc>
      </w:tr>
      <w:tr w:rsidR="00F76073" w14:paraId="4E3AA73C" w14:textId="77777777">
        <w:tc>
          <w:tcPr>
            <w:tcW w:w="0" w:type="auto"/>
            <w:gridSpan w:val="4"/>
            <w:shd w:val="clear" w:color="auto" w:fill="DDEBF7"/>
          </w:tcPr>
          <w:p w14:paraId="54DA1A95" w14:textId="77777777" w:rsidR="00F76073" w:rsidRDefault="00ED0AA9">
            <w:r>
              <w:rPr>
                <w:b/>
                <w:bCs/>
                <w:i/>
                <w:iCs/>
              </w:rPr>
              <w:t>Personal characteristics</w:t>
            </w:r>
          </w:p>
        </w:tc>
      </w:tr>
      <w:tr w:rsidR="00F76073" w14:paraId="786B8785" w14:textId="77777777">
        <w:tc>
          <w:tcPr>
            <w:tcW w:w="700" w:type="dxa"/>
          </w:tcPr>
          <w:p w14:paraId="3B2E9239" w14:textId="77777777" w:rsidR="00F76073" w:rsidRDefault="00ED0AA9">
            <w:r>
              <w:t>1</w:t>
            </w:r>
          </w:p>
        </w:tc>
        <w:tc>
          <w:tcPr>
            <w:tcW w:w="2200" w:type="dxa"/>
          </w:tcPr>
          <w:p w14:paraId="04AC5DFE" w14:textId="77777777" w:rsidR="00F76073" w:rsidRDefault="00ED0AA9">
            <w:r>
              <w:rPr>
                <w:b/>
                <w:bCs/>
              </w:rPr>
              <w:t>Interviewer/facilitator</w:t>
            </w:r>
          </w:p>
        </w:tc>
        <w:tc>
          <w:tcPr>
            <w:tcW w:w="3300" w:type="dxa"/>
          </w:tcPr>
          <w:p w14:paraId="639E7F1C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Which author(s) conducted the interviews?</w:t>
            </w:r>
          </w:p>
        </w:tc>
        <w:tc>
          <w:tcPr>
            <w:tcW w:w="4300" w:type="dxa"/>
          </w:tcPr>
          <w:p w14:paraId="527F4AF5" w14:textId="77777777" w:rsidR="00F76073" w:rsidRDefault="00ED0AA9">
            <w:r>
              <w:rPr>
                <w:lang w:val="en-GB"/>
              </w:rPr>
              <w:t xml:space="preserve">Soumya Anane-Abrous (SAA) conducted all interviews. </w:t>
            </w:r>
            <w:r>
              <w:t>(Methods – Data collection)</w:t>
            </w:r>
          </w:p>
        </w:tc>
      </w:tr>
      <w:tr w:rsidR="00F76073" w:rsidRPr="007A63FC" w14:paraId="3CD4B52C" w14:textId="77777777">
        <w:tc>
          <w:tcPr>
            <w:tcW w:w="700" w:type="dxa"/>
          </w:tcPr>
          <w:p w14:paraId="503AF672" w14:textId="77777777" w:rsidR="00F76073" w:rsidRDefault="00ED0AA9">
            <w:r>
              <w:t>2</w:t>
            </w:r>
          </w:p>
        </w:tc>
        <w:tc>
          <w:tcPr>
            <w:tcW w:w="2200" w:type="dxa"/>
          </w:tcPr>
          <w:p w14:paraId="010D5A72" w14:textId="77777777" w:rsidR="00F76073" w:rsidRDefault="00ED0AA9">
            <w:r>
              <w:rPr>
                <w:b/>
                <w:bCs/>
              </w:rPr>
              <w:t>Credentials</w:t>
            </w:r>
          </w:p>
        </w:tc>
        <w:tc>
          <w:tcPr>
            <w:tcW w:w="3300" w:type="dxa"/>
          </w:tcPr>
          <w:p w14:paraId="78537185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were the researcher's credentials?</w:t>
            </w:r>
          </w:p>
        </w:tc>
        <w:tc>
          <w:tcPr>
            <w:tcW w:w="4300" w:type="dxa"/>
          </w:tcPr>
          <w:p w14:paraId="3436FEAB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SAA is a medical doctor (radiation oncologist) and Master 2 candidate in ethics.</w:t>
            </w:r>
          </w:p>
        </w:tc>
      </w:tr>
      <w:tr w:rsidR="00F76073" w14:paraId="20F8B139" w14:textId="77777777">
        <w:tc>
          <w:tcPr>
            <w:tcW w:w="700" w:type="dxa"/>
          </w:tcPr>
          <w:p w14:paraId="473724A9" w14:textId="77777777" w:rsidR="00F76073" w:rsidRDefault="00ED0AA9">
            <w:r>
              <w:t>3</w:t>
            </w:r>
          </w:p>
        </w:tc>
        <w:tc>
          <w:tcPr>
            <w:tcW w:w="2200" w:type="dxa"/>
          </w:tcPr>
          <w:p w14:paraId="298652C5" w14:textId="77777777" w:rsidR="00F76073" w:rsidRDefault="00ED0AA9">
            <w:r>
              <w:rPr>
                <w:b/>
                <w:bCs/>
              </w:rPr>
              <w:t>Occupation</w:t>
            </w:r>
          </w:p>
        </w:tc>
        <w:tc>
          <w:tcPr>
            <w:tcW w:w="3300" w:type="dxa"/>
          </w:tcPr>
          <w:p w14:paraId="21220E35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was their occupation at the time of the study?</w:t>
            </w:r>
          </w:p>
        </w:tc>
        <w:tc>
          <w:tcPr>
            <w:tcW w:w="4300" w:type="dxa"/>
          </w:tcPr>
          <w:p w14:paraId="3287DB66" w14:textId="77777777" w:rsidR="00F76073" w:rsidRDefault="00ED0AA9">
            <w:r>
              <w:rPr>
                <w:lang w:val="en-GB"/>
              </w:rPr>
              <w:t xml:space="preserve">Radiation oncologist prescribing SCC, and ethics researcher. </w:t>
            </w:r>
            <w:r>
              <w:t>(Methods – Data analysis)</w:t>
            </w:r>
          </w:p>
        </w:tc>
      </w:tr>
      <w:tr w:rsidR="00F76073" w14:paraId="094A77DB" w14:textId="77777777">
        <w:tc>
          <w:tcPr>
            <w:tcW w:w="700" w:type="dxa"/>
          </w:tcPr>
          <w:p w14:paraId="7FB39106" w14:textId="77777777" w:rsidR="00F76073" w:rsidRDefault="00ED0AA9">
            <w:r>
              <w:t>4</w:t>
            </w:r>
          </w:p>
        </w:tc>
        <w:tc>
          <w:tcPr>
            <w:tcW w:w="2200" w:type="dxa"/>
          </w:tcPr>
          <w:p w14:paraId="26CF91A9" w14:textId="77777777" w:rsidR="00F76073" w:rsidRDefault="00ED0AA9">
            <w:r>
              <w:rPr>
                <w:b/>
                <w:bCs/>
              </w:rPr>
              <w:t>Gender</w:t>
            </w:r>
          </w:p>
        </w:tc>
        <w:tc>
          <w:tcPr>
            <w:tcW w:w="3300" w:type="dxa"/>
          </w:tcPr>
          <w:p w14:paraId="0413CB40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Was the researcher male or female?</w:t>
            </w:r>
          </w:p>
        </w:tc>
        <w:tc>
          <w:tcPr>
            <w:tcW w:w="4300" w:type="dxa"/>
          </w:tcPr>
          <w:p w14:paraId="06691B56" w14:textId="77777777" w:rsidR="00F76073" w:rsidRDefault="00ED0AA9">
            <w:r>
              <w:t>Female. (SAA)</w:t>
            </w:r>
          </w:p>
        </w:tc>
      </w:tr>
      <w:tr w:rsidR="00F76073" w:rsidRPr="007A63FC" w14:paraId="65AA7FB4" w14:textId="77777777">
        <w:tc>
          <w:tcPr>
            <w:tcW w:w="700" w:type="dxa"/>
          </w:tcPr>
          <w:p w14:paraId="08E4B639" w14:textId="77777777" w:rsidR="00F76073" w:rsidRDefault="00ED0AA9">
            <w:r>
              <w:t>5</w:t>
            </w:r>
          </w:p>
        </w:tc>
        <w:tc>
          <w:tcPr>
            <w:tcW w:w="2200" w:type="dxa"/>
          </w:tcPr>
          <w:p w14:paraId="492F5BE2" w14:textId="77777777" w:rsidR="00F76073" w:rsidRDefault="00ED0AA9">
            <w:r>
              <w:rPr>
                <w:b/>
                <w:bCs/>
              </w:rPr>
              <w:t>Experience and training</w:t>
            </w:r>
          </w:p>
        </w:tc>
        <w:tc>
          <w:tcPr>
            <w:tcW w:w="3300" w:type="dxa"/>
          </w:tcPr>
          <w:p w14:paraId="38E4C944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experience or training did the researcher have?</w:t>
            </w:r>
          </w:p>
        </w:tc>
        <w:tc>
          <w:tcPr>
            <w:tcW w:w="4300" w:type="dxa"/>
          </w:tcPr>
          <w:p w14:paraId="3C09F937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Formal training in qualitative research methods was acquired through the Master 2 in Ethics underlying this study.</w:t>
            </w:r>
          </w:p>
        </w:tc>
      </w:tr>
      <w:tr w:rsidR="00F76073" w14:paraId="5B3FC4E4" w14:textId="77777777">
        <w:tc>
          <w:tcPr>
            <w:tcW w:w="0" w:type="auto"/>
            <w:gridSpan w:val="4"/>
            <w:shd w:val="clear" w:color="auto" w:fill="DDEBF7"/>
          </w:tcPr>
          <w:p w14:paraId="58F21C97" w14:textId="77777777" w:rsidR="00F76073" w:rsidRDefault="00ED0AA9">
            <w:r>
              <w:rPr>
                <w:b/>
                <w:bCs/>
                <w:i/>
                <w:iCs/>
              </w:rPr>
              <w:t>Relationship with participants</w:t>
            </w:r>
          </w:p>
        </w:tc>
      </w:tr>
      <w:tr w:rsidR="00F76073" w:rsidRPr="007A63FC" w14:paraId="0DAB5318" w14:textId="77777777">
        <w:tc>
          <w:tcPr>
            <w:tcW w:w="700" w:type="dxa"/>
          </w:tcPr>
          <w:p w14:paraId="38713838" w14:textId="77777777" w:rsidR="00F76073" w:rsidRDefault="00ED0AA9">
            <w:r>
              <w:t>6</w:t>
            </w:r>
          </w:p>
        </w:tc>
        <w:tc>
          <w:tcPr>
            <w:tcW w:w="2200" w:type="dxa"/>
          </w:tcPr>
          <w:p w14:paraId="6A868A91" w14:textId="77777777" w:rsidR="00F76073" w:rsidRDefault="00ED0AA9">
            <w:r>
              <w:rPr>
                <w:b/>
                <w:bCs/>
              </w:rPr>
              <w:t>Relationship established</w:t>
            </w:r>
          </w:p>
        </w:tc>
        <w:tc>
          <w:tcPr>
            <w:tcW w:w="3300" w:type="dxa"/>
          </w:tcPr>
          <w:p w14:paraId="467ECECB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Was a relationship established prior to study commencement?</w:t>
            </w:r>
          </w:p>
        </w:tc>
        <w:tc>
          <w:tcPr>
            <w:tcW w:w="4300" w:type="dxa"/>
          </w:tcPr>
          <w:p w14:paraId="09D00DBA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Yes – participants were colleagues known to the interviewer prior to the study, within the same hospital.</w:t>
            </w:r>
          </w:p>
        </w:tc>
      </w:tr>
      <w:tr w:rsidR="00F76073" w14:paraId="24396968" w14:textId="77777777">
        <w:tc>
          <w:tcPr>
            <w:tcW w:w="700" w:type="dxa"/>
          </w:tcPr>
          <w:p w14:paraId="009F6DE1" w14:textId="77777777" w:rsidR="00F76073" w:rsidRDefault="00ED0AA9">
            <w:r>
              <w:t>7</w:t>
            </w:r>
          </w:p>
        </w:tc>
        <w:tc>
          <w:tcPr>
            <w:tcW w:w="2200" w:type="dxa"/>
          </w:tcPr>
          <w:p w14:paraId="7F470004" w14:textId="77777777" w:rsidR="00F76073" w:rsidRPr="00D7021F" w:rsidRDefault="00ED0AA9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Participant knowledge of the interviewer</w:t>
            </w:r>
          </w:p>
        </w:tc>
        <w:tc>
          <w:tcPr>
            <w:tcW w:w="3300" w:type="dxa"/>
          </w:tcPr>
          <w:p w14:paraId="61D88AE5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did the participants know about the researcher?</w:t>
            </w:r>
          </w:p>
        </w:tc>
        <w:tc>
          <w:tcPr>
            <w:tcW w:w="4300" w:type="dxa"/>
          </w:tcPr>
          <w:p w14:paraId="4B5558B8" w14:textId="77777777" w:rsidR="00F76073" w:rsidRDefault="00ED0AA9">
            <w:r>
              <w:rPr>
                <w:lang w:val="en-GB"/>
              </w:rPr>
              <w:t xml:space="preserve">Participants received a written information note describing the study's aims and the researcher's role prior to consenting. </w:t>
            </w:r>
            <w:r>
              <w:t>(Methods – Ethical considerations)</w:t>
            </w:r>
          </w:p>
        </w:tc>
      </w:tr>
      <w:tr w:rsidR="00F76073" w14:paraId="3B8B261F" w14:textId="77777777">
        <w:tc>
          <w:tcPr>
            <w:tcW w:w="700" w:type="dxa"/>
          </w:tcPr>
          <w:p w14:paraId="498D7719" w14:textId="77777777" w:rsidR="00F76073" w:rsidRDefault="00ED0AA9">
            <w:r>
              <w:t>8</w:t>
            </w:r>
          </w:p>
        </w:tc>
        <w:tc>
          <w:tcPr>
            <w:tcW w:w="2200" w:type="dxa"/>
          </w:tcPr>
          <w:p w14:paraId="531EDC63" w14:textId="77777777" w:rsidR="00F76073" w:rsidRDefault="00ED0AA9">
            <w:r>
              <w:rPr>
                <w:b/>
                <w:bCs/>
              </w:rPr>
              <w:t>Interviewer characteristics</w:t>
            </w:r>
          </w:p>
        </w:tc>
        <w:tc>
          <w:tcPr>
            <w:tcW w:w="3300" w:type="dxa"/>
          </w:tcPr>
          <w:p w14:paraId="61F9A7CA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characteristics were reported about the interviewer/facilitator, e.g. bias, assumptions, reasons and interests in the research topic?</w:t>
            </w:r>
          </w:p>
        </w:tc>
        <w:tc>
          <w:tcPr>
            <w:tcW w:w="4300" w:type="dxa"/>
          </w:tcPr>
          <w:p w14:paraId="41A6EAD1" w14:textId="77777777" w:rsidR="00F76073" w:rsidRDefault="00ED0AA9">
            <w:r>
              <w:rPr>
                <w:lang w:val="en-GB"/>
              </w:rPr>
              <w:t xml:space="preserve">Yes – the manuscript notes that the interviewer's dual position as a practising SCC-prescribing radiation oncologist and ethics researcher facilitated rapport and understanding of participants' situations, while also representing a potential source of interpretive bias, mitigated through regular discussion with the two research supervisors. </w:t>
            </w:r>
            <w:r>
              <w:t>(Methods – Reflexivity of the clinician-researcher)</w:t>
            </w:r>
          </w:p>
        </w:tc>
      </w:tr>
      <w:tr w:rsidR="00F76073" w14:paraId="6012FEEA" w14:textId="77777777">
        <w:tc>
          <w:tcPr>
            <w:tcW w:w="0" w:type="auto"/>
            <w:gridSpan w:val="4"/>
            <w:shd w:val="clear" w:color="auto" w:fill="4472C4"/>
          </w:tcPr>
          <w:p w14:paraId="64425710" w14:textId="77777777" w:rsidR="00F76073" w:rsidRDefault="00ED0AA9">
            <w:r>
              <w:rPr>
                <w:b/>
                <w:bCs/>
                <w:color w:val="FFFFFF"/>
              </w:rPr>
              <w:t>Domain 2: Study design</w:t>
            </w:r>
          </w:p>
        </w:tc>
      </w:tr>
      <w:tr w:rsidR="00F76073" w14:paraId="12C8B814" w14:textId="77777777">
        <w:tc>
          <w:tcPr>
            <w:tcW w:w="0" w:type="auto"/>
            <w:gridSpan w:val="4"/>
            <w:shd w:val="clear" w:color="auto" w:fill="DDEBF7"/>
          </w:tcPr>
          <w:p w14:paraId="53CA4BBF" w14:textId="77777777" w:rsidR="00F76073" w:rsidRDefault="00ED0AA9">
            <w:r>
              <w:rPr>
                <w:b/>
                <w:bCs/>
                <w:i/>
                <w:iCs/>
              </w:rPr>
              <w:t>Theoretical framework</w:t>
            </w:r>
          </w:p>
        </w:tc>
      </w:tr>
      <w:tr w:rsidR="00F76073" w14:paraId="091E54A2" w14:textId="77777777">
        <w:tc>
          <w:tcPr>
            <w:tcW w:w="700" w:type="dxa"/>
          </w:tcPr>
          <w:p w14:paraId="394A9B00" w14:textId="77777777" w:rsidR="00F76073" w:rsidRDefault="00ED0AA9">
            <w:r>
              <w:lastRenderedPageBreak/>
              <w:t>9</w:t>
            </w:r>
          </w:p>
        </w:tc>
        <w:tc>
          <w:tcPr>
            <w:tcW w:w="2200" w:type="dxa"/>
          </w:tcPr>
          <w:p w14:paraId="7E2930A1" w14:textId="77777777" w:rsidR="00F76073" w:rsidRDefault="00ED0AA9">
            <w:r>
              <w:rPr>
                <w:b/>
                <w:bCs/>
              </w:rPr>
              <w:t>Methodological orientation and theory</w:t>
            </w:r>
          </w:p>
        </w:tc>
        <w:tc>
          <w:tcPr>
            <w:tcW w:w="3300" w:type="dxa"/>
          </w:tcPr>
          <w:p w14:paraId="0D3B8455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methodological orientation was stated to underpin the study?</w:t>
            </w:r>
          </w:p>
        </w:tc>
        <w:tc>
          <w:tcPr>
            <w:tcW w:w="4300" w:type="dxa"/>
          </w:tcPr>
          <w:p w14:paraId="3F505D76" w14:textId="77777777" w:rsidR="00F76073" w:rsidRDefault="00ED0AA9">
            <w:r>
              <w:rPr>
                <w:lang w:val="en-GB"/>
              </w:rPr>
              <w:t xml:space="preserve">Phenomenological approach; deductive thematic analysis using the Beauchamp and Childress four-principles framework. </w:t>
            </w:r>
            <w:r>
              <w:t>(Methods – Study design, Analytical framework)</w:t>
            </w:r>
          </w:p>
        </w:tc>
      </w:tr>
      <w:tr w:rsidR="00F76073" w14:paraId="2CBA76B9" w14:textId="77777777">
        <w:tc>
          <w:tcPr>
            <w:tcW w:w="0" w:type="auto"/>
            <w:gridSpan w:val="4"/>
            <w:shd w:val="clear" w:color="auto" w:fill="DDEBF7"/>
          </w:tcPr>
          <w:p w14:paraId="6BA17961" w14:textId="77777777" w:rsidR="00F76073" w:rsidRDefault="00ED0AA9">
            <w:r>
              <w:rPr>
                <w:b/>
                <w:bCs/>
                <w:i/>
                <w:iCs/>
              </w:rPr>
              <w:t>Participant selection</w:t>
            </w:r>
          </w:p>
        </w:tc>
      </w:tr>
      <w:tr w:rsidR="00F76073" w14:paraId="3B871441" w14:textId="77777777">
        <w:tc>
          <w:tcPr>
            <w:tcW w:w="700" w:type="dxa"/>
          </w:tcPr>
          <w:p w14:paraId="0869740C" w14:textId="77777777" w:rsidR="00F76073" w:rsidRDefault="00ED0AA9">
            <w:r>
              <w:t>10</w:t>
            </w:r>
          </w:p>
        </w:tc>
        <w:tc>
          <w:tcPr>
            <w:tcW w:w="2200" w:type="dxa"/>
          </w:tcPr>
          <w:p w14:paraId="5095A5DC" w14:textId="77777777" w:rsidR="00F76073" w:rsidRDefault="00ED0AA9">
            <w:r>
              <w:rPr>
                <w:b/>
                <w:bCs/>
              </w:rPr>
              <w:t>Sampling</w:t>
            </w:r>
          </w:p>
        </w:tc>
        <w:tc>
          <w:tcPr>
            <w:tcW w:w="3300" w:type="dxa"/>
          </w:tcPr>
          <w:p w14:paraId="1808B6ED" w14:textId="77777777" w:rsidR="00F76073" w:rsidRDefault="00ED0AA9">
            <w:r>
              <w:t>How were participants selected?</w:t>
            </w:r>
          </w:p>
        </w:tc>
        <w:tc>
          <w:tcPr>
            <w:tcW w:w="4300" w:type="dxa"/>
          </w:tcPr>
          <w:p w14:paraId="215E58F3" w14:textId="77777777" w:rsidR="00F76073" w:rsidRDefault="00ED0AA9">
            <w:r>
              <w:rPr>
                <w:lang w:val="en-GB"/>
              </w:rPr>
              <w:t xml:space="preserve">Purposive maximum-variation sampling, to reflect diversity of professional profiles. </w:t>
            </w:r>
            <w:r>
              <w:t>(Methods – Participants and setting)</w:t>
            </w:r>
          </w:p>
        </w:tc>
      </w:tr>
      <w:tr w:rsidR="00F76073" w14:paraId="4F959A8D" w14:textId="77777777">
        <w:tc>
          <w:tcPr>
            <w:tcW w:w="700" w:type="dxa"/>
          </w:tcPr>
          <w:p w14:paraId="4820E15F" w14:textId="77777777" w:rsidR="00F76073" w:rsidRDefault="00ED0AA9">
            <w:r>
              <w:t>11</w:t>
            </w:r>
          </w:p>
        </w:tc>
        <w:tc>
          <w:tcPr>
            <w:tcW w:w="2200" w:type="dxa"/>
          </w:tcPr>
          <w:p w14:paraId="3072D899" w14:textId="77777777" w:rsidR="00F76073" w:rsidRDefault="00ED0AA9">
            <w:r>
              <w:rPr>
                <w:b/>
                <w:bCs/>
              </w:rPr>
              <w:t>Method of approach</w:t>
            </w:r>
          </w:p>
        </w:tc>
        <w:tc>
          <w:tcPr>
            <w:tcW w:w="3300" w:type="dxa"/>
          </w:tcPr>
          <w:p w14:paraId="40EC2C51" w14:textId="77777777" w:rsidR="00F76073" w:rsidRDefault="00ED0AA9">
            <w:r>
              <w:t>How were participants approached?</w:t>
            </w:r>
          </w:p>
        </w:tc>
        <w:tc>
          <w:tcPr>
            <w:tcW w:w="4300" w:type="dxa"/>
          </w:tcPr>
          <w:p w14:paraId="3F6CE4E2" w14:textId="77777777" w:rsidR="00F76073" w:rsidRDefault="00ED0AA9">
            <w:r>
              <w:rPr>
                <w:lang w:val="en-GB"/>
              </w:rPr>
              <w:t xml:space="preserve">By email invitation (20 professionals invited). </w:t>
            </w:r>
            <w:r>
              <w:t>(Methods figure / Data collection)</w:t>
            </w:r>
          </w:p>
        </w:tc>
      </w:tr>
      <w:tr w:rsidR="00F76073" w:rsidRPr="007A63FC" w14:paraId="524675E0" w14:textId="77777777">
        <w:tc>
          <w:tcPr>
            <w:tcW w:w="700" w:type="dxa"/>
          </w:tcPr>
          <w:p w14:paraId="3956F501" w14:textId="77777777" w:rsidR="00F76073" w:rsidRDefault="00ED0AA9">
            <w:r>
              <w:t>12</w:t>
            </w:r>
          </w:p>
        </w:tc>
        <w:tc>
          <w:tcPr>
            <w:tcW w:w="2200" w:type="dxa"/>
          </w:tcPr>
          <w:p w14:paraId="580202C6" w14:textId="77777777" w:rsidR="00F76073" w:rsidRDefault="00ED0AA9">
            <w:r>
              <w:rPr>
                <w:b/>
                <w:bCs/>
              </w:rPr>
              <w:t>Sample size</w:t>
            </w:r>
          </w:p>
        </w:tc>
        <w:tc>
          <w:tcPr>
            <w:tcW w:w="3300" w:type="dxa"/>
          </w:tcPr>
          <w:p w14:paraId="603156D8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How many participants were in the study?</w:t>
            </w:r>
          </w:p>
        </w:tc>
        <w:tc>
          <w:tcPr>
            <w:tcW w:w="4300" w:type="dxa"/>
          </w:tcPr>
          <w:p w14:paraId="5FDD9267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11 participants. (Methods – Participants and setting)</w:t>
            </w:r>
          </w:p>
        </w:tc>
      </w:tr>
      <w:tr w:rsidR="00F76073" w:rsidRPr="00D7021F" w14:paraId="1D4AA9C6" w14:textId="77777777">
        <w:tc>
          <w:tcPr>
            <w:tcW w:w="700" w:type="dxa"/>
          </w:tcPr>
          <w:p w14:paraId="7424E0E6" w14:textId="77777777" w:rsidR="00F76073" w:rsidRDefault="00ED0AA9">
            <w:r>
              <w:t>13</w:t>
            </w:r>
          </w:p>
        </w:tc>
        <w:tc>
          <w:tcPr>
            <w:tcW w:w="2200" w:type="dxa"/>
          </w:tcPr>
          <w:p w14:paraId="45D4BF2E" w14:textId="77777777" w:rsidR="00F76073" w:rsidRDefault="00ED0AA9">
            <w:r>
              <w:rPr>
                <w:b/>
                <w:bCs/>
              </w:rPr>
              <w:t>Non-participation</w:t>
            </w:r>
          </w:p>
        </w:tc>
        <w:tc>
          <w:tcPr>
            <w:tcW w:w="3300" w:type="dxa"/>
          </w:tcPr>
          <w:p w14:paraId="0DB729A5" w14:textId="77777777" w:rsidR="00F76073" w:rsidRDefault="00ED0AA9">
            <w:r>
              <w:rPr>
                <w:lang w:val="en-GB"/>
              </w:rPr>
              <w:t xml:space="preserve">How many people refused to participate or dropped out? </w:t>
            </w:r>
            <w:r>
              <w:t>Reasons?</w:t>
            </w:r>
          </w:p>
        </w:tc>
        <w:tc>
          <w:tcPr>
            <w:tcW w:w="4300" w:type="dxa"/>
          </w:tcPr>
          <w:p w14:paraId="46C561ED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 xml:space="preserve">Of 20 people invited, 9 did not respond to the invitation; the remaining 11 were interviewed. No explicit refusals were recorded – non-participation was due to non-response. </w:t>
            </w:r>
            <w:r>
              <w:t>(Methods – Participants and setting, Table 1)</w:t>
            </w:r>
          </w:p>
        </w:tc>
      </w:tr>
      <w:tr w:rsidR="00F76073" w14:paraId="7D5149A9" w14:textId="77777777">
        <w:tc>
          <w:tcPr>
            <w:tcW w:w="0" w:type="auto"/>
            <w:gridSpan w:val="4"/>
            <w:shd w:val="clear" w:color="auto" w:fill="DDEBF7"/>
          </w:tcPr>
          <w:p w14:paraId="545FE140" w14:textId="77777777" w:rsidR="00F76073" w:rsidRDefault="00ED0AA9">
            <w:r>
              <w:rPr>
                <w:b/>
                <w:bCs/>
                <w:i/>
                <w:iCs/>
              </w:rPr>
              <w:t>Setting</w:t>
            </w:r>
          </w:p>
        </w:tc>
      </w:tr>
      <w:tr w:rsidR="00F76073" w14:paraId="43975246" w14:textId="77777777">
        <w:tc>
          <w:tcPr>
            <w:tcW w:w="700" w:type="dxa"/>
          </w:tcPr>
          <w:p w14:paraId="3283CA70" w14:textId="77777777" w:rsidR="00F76073" w:rsidRDefault="00ED0AA9">
            <w:r>
              <w:t>14</w:t>
            </w:r>
          </w:p>
        </w:tc>
        <w:tc>
          <w:tcPr>
            <w:tcW w:w="2200" w:type="dxa"/>
          </w:tcPr>
          <w:p w14:paraId="04F9EFDA" w14:textId="77777777" w:rsidR="00F76073" w:rsidRDefault="00ED0AA9">
            <w:r>
              <w:rPr>
                <w:b/>
                <w:bCs/>
              </w:rPr>
              <w:t>Setting of data collection</w:t>
            </w:r>
          </w:p>
        </w:tc>
        <w:tc>
          <w:tcPr>
            <w:tcW w:w="3300" w:type="dxa"/>
          </w:tcPr>
          <w:p w14:paraId="0373246A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Where was the data collected?</w:t>
            </w:r>
          </w:p>
        </w:tc>
        <w:tc>
          <w:tcPr>
            <w:tcW w:w="4300" w:type="dxa"/>
          </w:tcPr>
          <w:p w14:paraId="73489C0B" w14:textId="77777777" w:rsidR="00F76073" w:rsidRDefault="00ED0AA9">
            <w:r>
              <w:rPr>
                <w:lang w:val="en-GB"/>
              </w:rPr>
              <w:t xml:space="preserve">Interviews conducted remotely or in person (7 remote, 4 in person); specific location within the hospital not detailed. </w:t>
            </w:r>
            <w:r>
              <w:t>(Methods – Participants and setting)</w:t>
            </w:r>
          </w:p>
        </w:tc>
      </w:tr>
      <w:tr w:rsidR="00F76073" w:rsidRPr="007A63FC" w14:paraId="2AE0C521" w14:textId="77777777">
        <w:tc>
          <w:tcPr>
            <w:tcW w:w="700" w:type="dxa"/>
          </w:tcPr>
          <w:p w14:paraId="1F3C2012" w14:textId="77777777" w:rsidR="00F76073" w:rsidRDefault="00ED0AA9">
            <w:r>
              <w:t>15</w:t>
            </w:r>
          </w:p>
        </w:tc>
        <w:tc>
          <w:tcPr>
            <w:tcW w:w="2200" w:type="dxa"/>
          </w:tcPr>
          <w:p w14:paraId="60A727CE" w14:textId="77777777" w:rsidR="00F76073" w:rsidRDefault="00ED0AA9">
            <w:r>
              <w:rPr>
                <w:b/>
                <w:bCs/>
              </w:rPr>
              <w:t>Presence of non-participants</w:t>
            </w:r>
          </w:p>
        </w:tc>
        <w:tc>
          <w:tcPr>
            <w:tcW w:w="3300" w:type="dxa"/>
          </w:tcPr>
          <w:p w14:paraId="07AEFECE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Was anyone else present besides the participants and researchers?</w:t>
            </w:r>
          </w:p>
        </w:tc>
        <w:tc>
          <w:tcPr>
            <w:tcW w:w="4300" w:type="dxa"/>
          </w:tcPr>
          <w:p w14:paraId="5F71C6B4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No – the interviewer was alone with each participant.</w:t>
            </w:r>
          </w:p>
        </w:tc>
      </w:tr>
      <w:tr w:rsidR="00F76073" w:rsidRPr="007A63FC" w14:paraId="2335C3D6" w14:textId="77777777">
        <w:tc>
          <w:tcPr>
            <w:tcW w:w="700" w:type="dxa"/>
          </w:tcPr>
          <w:p w14:paraId="0BF73F62" w14:textId="77777777" w:rsidR="00F76073" w:rsidRDefault="00ED0AA9">
            <w:r>
              <w:t>16</w:t>
            </w:r>
          </w:p>
        </w:tc>
        <w:tc>
          <w:tcPr>
            <w:tcW w:w="2200" w:type="dxa"/>
          </w:tcPr>
          <w:p w14:paraId="27475584" w14:textId="77777777" w:rsidR="00F76073" w:rsidRDefault="00ED0AA9">
            <w:r>
              <w:rPr>
                <w:b/>
                <w:bCs/>
              </w:rPr>
              <w:t>Description of sample</w:t>
            </w:r>
          </w:p>
        </w:tc>
        <w:tc>
          <w:tcPr>
            <w:tcW w:w="3300" w:type="dxa"/>
          </w:tcPr>
          <w:p w14:paraId="76A8644B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are the important characteristics of the sample, e.g. demographic data, date?</w:t>
            </w:r>
          </w:p>
        </w:tc>
        <w:tc>
          <w:tcPr>
            <w:tcW w:w="4300" w:type="dxa"/>
          </w:tcPr>
          <w:p w14:paraId="351C8C0E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Professions represented (physicians, nurses, radiation therapy technologists) and minimum experience (≥ 3 years) are reported; individual-level demographic data (age, gender) were not collected, consistent with the anonymisation procedure described in the consent process.</w:t>
            </w:r>
          </w:p>
        </w:tc>
      </w:tr>
      <w:tr w:rsidR="00F76073" w14:paraId="77F6C622" w14:textId="77777777">
        <w:tc>
          <w:tcPr>
            <w:tcW w:w="0" w:type="auto"/>
            <w:gridSpan w:val="4"/>
            <w:shd w:val="clear" w:color="auto" w:fill="DDEBF7"/>
          </w:tcPr>
          <w:p w14:paraId="60A6BEE8" w14:textId="77777777" w:rsidR="00F76073" w:rsidRDefault="00ED0AA9">
            <w:r>
              <w:rPr>
                <w:b/>
                <w:bCs/>
                <w:i/>
                <w:iCs/>
              </w:rPr>
              <w:t>Data collection</w:t>
            </w:r>
          </w:p>
        </w:tc>
      </w:tr>
      <w:tr w:rsidR="00F76073" w14:paraId="5EA5514D" w14:textId="77777777">
        <w:tc>
          <w:tcPr>
            <w:tcW w:w="700" w:type="dxa"/>
          </w:tcPr>
          <w:p w14:paraId="511C1038" w14:textId="77777777" w:rsidR="00F76073" w:rsidRDefault="00ED0AA9">
            <w:r>
              <w:t>17</w:t>
            </w:r>
          </w:p>
        </w:tc>
        <w:tc>
          <w:tcPr>
            <w:tcW w:w="2200" w:type="dxa"/>
          </w:tcPr>
          <w:p w14:paraId="3CA71693" w14:textId="77777777" w:rsidR="00F76073" w:rsidRDefault="00ED0AA9">
            <w:r>
              <w:rPr>
                <w:b/>
                <w:bCs/>
              </w:rPr>
              <w:t>Interview guide</w:t>
            </w:r>
          </w:p>
        </w:tc>
        <w:tc>
          <w:tcPr>
            <w:tcW w:w="3300" w:type="dxa"/>
          </w:tcPr>
          <w:p w14:paraId="7119E442" w14:textId="77777777" w:rsidR="00F76073" w:rsidRDefault="00ED0AA9">
            <w:r>
              <w:rPr>
                <w:lang w:val="en-GB"/>
              </w:rPr>
              <w:t xml:space="preserve">Were questions, prompts, guides provided by the authors? </w:t>
            </w:r>
            <w:r>
              <w:t>Was it pilot tested?</w:t>
            </w:r>
          </w:p>
        </w:tc>
        <w:tc>
          <w:tcPr>
            <w:tcW w:w="4300" w:type="dxa"/>
          </w:tcPr>
          <w:p w14:paraId="0956B689" w14:textId="77777777" w:rsidR="00F76073" w:rsidRDefault="00ED0AA9">
            <w:r>
              <w:rPr>
                <w:lang w:val="en-GB"/>
              </w:rPr>
              <w:t xml:space="preserve">An interview guide covering three dimensions was developed and refined following an unanalysed exploratory interview. </w:t>
            </w:r>
            <w:r>
              <w:t>(Methods – Data collection; Appendix 1)</w:t>
            </w:r>
          </w:p>
        </w:tc>
      </w:tr>
      <w:tr w:rsidR="00F76073" w:rsidRPr="007A63FC" w14:paraId="17742440" w14:textId="77777777">
        <w:tc>
          <w:tcPr>
            <w:tcW w:w="700" w:type="dxa"/>
          </w:tcPr>
          <w:p w14:paraId="072CE545" w14:textId="77777777" w:rsidR="00F76073" w:rsidRDefault="00ED0AA9">
            <w:r>
              <w:t>18</w:t>
            </w:r>
          </w:p>
        </w:tc>
        <w:tc>
          <w:tcPr>
            <w:tcW w:w="2200" w:type="dxa"/>
          </w:tcPr>
          <w:p w14:paraId="606449ED" w14:textId="77777777" w:rsidR="00F76073" w:rsidRDefault="00ED0AA9">
            <w:r>
              <w:rPr>
                <w:b/>
                <w:bCs/>
              </w:rPr>
              <w:t>Repeat interviews</w:t>
            </w:r>
          </w:p>
        </w:tc>
        <w:tc>
          <w:tcPr>
            <w:tcW w:w="3300" w:type="dxa"/>
          </w:tcPr>
          <w:p w14:paraId="0274FC57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Were repeat interviews carried out?</w:t>
            </w:r>
          </w:p>
        </w:tc>
        <w:tc>
          <w:tcPr>
            <w:tcW w:w="4300" w:type="dxa"/>
          </w:tcPr>
          <w:p w14:paraId="5D015704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No – a single interview was conducted per participant.</w:t>
            </w:r>
          </w:p>
        </w:tc>
      </w:tr>
      <w:tr w:rsidR="00F76073" w:rsidRPr="007A63FC" w14:paraId="60331E4E" w14:textId="77777777">
        <w:tc>
          <w:tcPr>
            <w:tcW w:w="700" w:type="dxa"/>
          </w:tcPr>
          <w:p w14:paraId="5D9F7607" w14:textId="77777777" w:rsidR="00F76073" w:rsidRDefault="00ED0AA9">
            <w:r>
              <w:lastRenderedPageBreak/>
              <w:t>19</w:t>
            </w:r>
          </w:p>
        </w:tc>
        <w:tc>
          <w:tcPr>
            <w:tcW w:w="2200" w:type="dxa"/>
          </w:tcPr>
          <w:p w14:paraId="497FCF06" w14:textId="77777777" w:rsidR="00F76073" w:rsidRDefault="00ED0AA9">
            <w:r>
              <w:rPr>
                <w:b/>
                <w:bCs/>
              </w:rPr>
              <w:t>Audio/visual recording</w:t>
            </w:r>
          </w:p>
        </w:tc>
        <w:tc>
          <w:tcPr>
            <w:tcW w:w="3300" w:type="dxa"/>
          </w:tcPr>
          <w:p w14:paraId="4735E2E9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Did the research use audio or visual recording to collect the data?</w:t>
            </w:r>
          </w:p>
        </w:tc>
        <w:tc>
          <w:tcPr>
            <w:tcW w:w="4300" w:type="dxa"/>
          </w:tcPr>
          <w:p w14:paraId="794ED44A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Yes, audio recording with secure transcription. (Ethics approval and consent to participate declaration)</w:t>
            </w:r>
          </w:p>
        </w:tc>
      </w:tr>
      <w:tr w:rsidR="00F76073" w:rsidRPr="007A63FC" w14:paraId="29F31C17" w14:textId="77777777">
        <w:tc>
          <w:tcPr>
            <w:tcW w:w="700" w:type="dxa"/>
          </w:tcPr>
          <w:p w14:paraId="241E8741" w14:textId="77777777" w:rsidR="00F76073" w:rsidRDefault="00ED0AA9">
            <w:r>
              <w:t>20</w:t>
            </w:r>
          </w:p>
        </w:tc>
        <w:tc>
          <w:tcPr>
            <w:tcW w:w="2200" w:type="dxa"/>
          </w:tcPr>
          <w:p w14:paraId="42379830" w14:textId="77777777" w:rsidR="00F76073" w:rsidRDefault="00ED0AA9">
            <w:r>
              <w:rPr>
                <w:b/>
                <w:bCs/>
              </w:rPr>
              <w:t>Field notes</w:t>
            </w:r>
          </w:p>
        </w:tc>
        <w:tc>
          <w:tcPr>
            <w:tcW w:w="3300" w:type="dxa"/>
          </w:tcPr>
          <w:p w14:paraId="69D63F87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Were field notes made during and/or after the interview or focus group?</w:t>
            </w:r>
          </w:p>
        </w:tc>
        <w:tc>
          <w:tcPr>
            <w:tcW w:w="4300" w:type="dxa"/>
          </w:tcPr>
          <w:p w14:paraId="5B5012EE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Yes – field notes were taken during and/or after the interviews to complement the audio recordings.</w:t>
            </w:r>
          </w:p>
        </w:tc>
      </w:tr>
      <w:tr w:rsidR="00F76073" w:rsidRPr="007A63FC" w14:paraId="6EFD3EF7" w14:textId="77777777">
        <w:tc>
          <w:tcPr>
            <w:tcW w:w="700" w:type="dxa"/>
          </w:tcPr>
          <w:p w14:paraId="6E8959D9" w14:textId="77777777" w:rsidR="00F76073" w:rsidRDefault="00ED0AA9">
            <w:r>
              <w:t>21</w:t>
            </w:r>
          </w:p>
        </w:tc>
        <w:tc>
          <w:tcPr>
            <w:tcW w:w="2200" w:type="dxa"/>
          </w:tcPr>
          <w:p w14:paraId="2648BC37" w14:textId="77777777" w:rsidR="00F76073" w:rsidRDefault="00ED0AA9">
            <w:r>
              <w:rPr>
                <w:b/>
                <w:bCs/>
              </w:rPr>
              <w:t>Duration</w:t>
            </w:r>
          </w:p>
        </w:tc>
        <w:tc>
          <w:tcPr>
            <w:tcW w:w="3300" w:type="dxa"/>
          </w:tcPr>
          <w:p w14:paraId="4F69507D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was the duration of the interviews or focus group?</w:t>
            </w:r>
          </w:p>
        </w:tc>
        <w:tc>
          <w:tcPr>
            <w:tcW w:w="4300" w:type="dxa"/>
          </w:tcPr>
          <w:p w14:paraId="1641A254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17 to 50 minutes. (Methods – Participants and setting)</w:t>
            </w:r>
          </w:p>
        </w:tc>
      </w:tr>
      <w:tr w:rsidR="00F76073" w14:paraId="4F2F85F4" w14:textId="77777777">
        <w:tc>
          <w:tcPr>
            <w:tcW w:w="700" w:type="dxa"/>
          </w:tcPr>
          <w:p w14:paraId="04656A64" w14:textId="77777777" w:rsidR="00F76073" w:rsidRDefault="00ED0AA9">
            <w:r>
              <w:t>22</w:t>
            </w:r>
          </w:p>
        </w:tc>
        <w:tc>
          <w:tcPr>
            <w:tcW w:w="2200" w:type="dxa"/>
          </w:tcPr>
          <w:p w14:paraId="41AF3E18" w14:textId="77777777" w:rsidR="00F76073" w:rsidRDefault="00ED0AA9">
            <w:r>
              <w:rPr>
                <w:b/>
                <w:bCs/>
              </w:rPr>
              <w:t>Data saturation</w:t>
            </w:r>
          </w:p>
        </w:tc>
        <w:tc>
          <w:tcPr>
            <w:tcW w:w="3300" w:type="dxa"/>
          </w:tcPr>
          <w:p w14:paraId="7AEDE84C" w14:textId="77777777" w:rsidR="00F76073" w:rsidRDefault="00ED0AA9">
            <w:r>
              <w:t>Was data saturation discussed?</w:t>
            </w:r>
          </w:p>
        </w:tc>
        <w:tc>
          <w:tcPr>
            <w:tcW w:w="4300" w:type="dxa"/>
          </w:tcPr>
          <w:p w14:paraId="13F593B0" w14:textId="77777777" w:rsidR="00F76073" w:rsidRDefault="00ED0AA9">
            <w:r>
              <w:rPr>
                <w:lang w:val="en-GB"/>
              </w:rPr>
              <w:t xml:space="preserve">Yes – saturation reached at the ninth interview; two additional interviews conducted to confirm emerging elements. </w:t>
            </w:r>
            <w:r>
              <w:t>(Methods – Data analysis; Results – 3.3)</w:t>
            </w:r>
          </w:p>
        </w:tc>
      </w:tr>
      <w:tr w:rsidR="00F76073" w:rsidRPr="007A63FC" w14:paraId="240CCA9F" w14:textId="77777777">
        <w:tc>
          <w:tcPr>
            <w:tcW w:w="700" w:type="dxa"/>
          </w:tcPr>
          <w:p w14:paraId="6D32B243" w14:textId="77777777" w:rsidR="00F76073" w:rsidRDefault="00ED0AA9">
            <w:r>
              <w:t>23</w:t>
            </w:r>
          </w:p>
        </w:tc>
        <w:tc>
          <w:tcPr>
            <w:tcW w:w="2200" w:type="dxa"/>
          </w:tcPr>
          <w:p w14:paraId="4CED9F43" w14:textId="77777777" w:rsidR="00F76073" w:rsidRDefault="00ED0AA9">
            <w:r>
              <w:rPr>
                <w:b/>
                <w:bCs/>
              </w:rPr>
              <w:t>Transcripts returned</w:t>
            </w:r>
          </w:p>
        </w:tc>
        <w:tc>
          <w:tcPr>
            <w:tcW w:w="3300" w:type="dxa"/>
          </w:tcPr>
          <w:p w14:paraId="5303AEF8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Were transcripts returned to participants for comment and/or correction?</w:t>
            </w:r>
          </w:p>
        </w:tc>
        <w:tc>
          <w:tcPr>
            <w:tcW w:w="4300" w:type="dxa"/>
          </w:tcPr>
          <w:p w14:paraId="4F5C53EF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No – transcripts were not returned to participants for comment or correction.</w:t>
            </w:r>
          </w:p>
        </w:tc>
      </w:tr>
      <w:tr w:rsidR="00F76073" w14:paraId="5CAACBA0" w14:textId="77777777">
        <w:tc>
          <w:tcPr>
            <w:tcW w:w="0" w:type="auto"/>
            <w:gridSpan w:val="4"/>
            <w:shd w:val="clear" w:color="auto" w:fill="4472C4"/>
          </w:tcPr>
          <w:p w14:paraId="19C60497" w14:textId="77777777" w:rsidR="00F76073" w:rsidRDefault="00ED0AA9">
            <w:r>
              <w:rPr>
                <w:b/>
                <w:bCs/>
                <w:color w:val="FFFFFF"/>
              </w:rPr>
              <w:t>Domain 3: Analysis and findings</w:t>
            </w:r>
          </w:p>
        </w:tc>
      </w:tr>
      <w:tr w:rsidR="00F76073" w14:paraId="4257CBCD" w14:textId="77777777">
        <w:tc>
          <w:tcPr>
            <w:tcW w:w="0" w:type="auto"/>
            <w:gridSpan w:val="4"/>
            <w:shd w:val="clear" w:color="auto" w:fill="DDEBF7"/>
          </w:tcPr>
          <w:p w14:paraId="1F52B0DD" w14:textId="77777777" w:rsidR="00F76073" w:rsidRDefault="00ED0AA9">
            <w:r>
              <w:rPr>
                <w:b/>
                <w:bCs/>
                <w:i/>
                <w:iCs/>
              </w:rPr>
              <w:t>Data analysis</w:t>
            </w:r>
          </w:p>
        </w:tc>
      </w:tr>
      <w:tr w:rsidR="00F76073" w14:paraId="55F68FFE" w14:textId="77777777">
        <w:tc>
          <w:tcPr>
            <w:tcW w:w="700" w:type="dxa"/>
          </w:tcPr>
          <w:p w14:paraId="3D32562F" w14:textId="77777777" w:rsidR="00F76073" w:rsidRDefault="00ED0AA9">
            <w:r>
              <w:t>24</w:t>
            </w:r>
          </w:p>
        </w:tc>
        <w:tc>
          <w:tcPr>
            <w:tcW w:w="2200" w:type="dxa"/>
          </w:tcPr>
          <w:p w14:paraId="4F211354" w14:textId="77777777" w:rsidR="00F76073" w:rsidRDefault="00ED0AA9">
            <w:r>
              <w:rPr>
                <w:b/>
                <w:bCs/>
              </w:rPr>
              <w:t>Number of data coders</w:t>
            </w:r>
          </w:p>
        </w:tc>
        <w:tc>
          <w:tcPr>
            <w:tcW w:w="3300" w:type="dxa"/>
          </w:tcPr>
          <w:p w14:paraId="42EF5794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How many data coders coded the data?</w:t>
            </w:r>
          </w:p>
        </w:tc>
        <w:tc>
          <w:tcPr>
            <w:tcW w:w="4300" w:type="dxa"/>
          </w:tcPr>
          <w:p w14:paraId="72FFAF57" w14:textId="77777777" w:rsidR="00F76073" w:rsidRDefault="00ED0AA9">
            <w:r>
              <w:rPr>
                <w:lang w:val="en-GB"/>
              </w:rPr>
              <w:t xml:space="preserve">Coding was conducted by SAA, in regular dialogue with two research supervisors (PT and ICZ); this is not a formal independent double-coding design. </w:t>
            </w:r>
            <w:r>
              <w:t>(Methods – Data analysis)</w:t>
            </w:r>
          </w:p>
        </w:tc>
      </w:tr>
      <w:tr w:rsidR="00F76073" w:rsidRPr="007A63FC" w14:paraId="31C34793" w14:textId="77777777">
        <w:tc>
          <w:tcPr>
            <w:tcW w:w="700" w:type="dxa"/>
          </w:tcPr>
          <w:p w14:paraId="6EFEF8FC" w14:textId="77777777" w:rsidR="00F76073" w:rsidRDefault="00ED0AA9">
            <w:r>
              <w:t>25</w:t>
            </w:r>
          </w:p>
        </w:tc>
        <w:tc>
          <w:tcPr>
            <w:tcW w:w="2200" w:type="dxa"/>
          </w:tcPr>
          <w:p w14:paraId="46A2C319" w14:textId="77777777" w:rsidR="00F76073" w:rsidRPr="00D7021F" w:rsidRDefault="00ED0AA9">
            <w:pPr>
              <w:rPr>
                <w:lang w:val="en-GB"/>
              </w:rPr>
            </w:pPr>
            <w:r>
              <w:rPr>
                <w:b/>
                <w:bCs/>
                <w:lang w:val="en-GB"/>
              </w:rPr>
              <w:t>Description of the coding tree</w:t>
            </w:r>
          </w:p>
        </w:tc>
        <w:tc>
          <w:tcPr>
            <w:tcW w:w="3300" w:type="dxa"/>
          </w:tcPr>
          <w:p w14:paraId="6D23711E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Did the authors provide a description of the coding tree?</w:t>
            </w:r>
          </w:p>
        </w:tc>
        <w:tc>
          <w:tcPr>
            <w:tcW w:w="4300" w:type="dxa"/>
          </w:tcPr>
          <w:p w14:paraId="03B78057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No formal coding tree/codebook is provided as a supplementary file.</w:t>
            </w:r>
          </w:p>
        </w:tc>
      </w:tr>
      <w:tr w:rsidR="00F76073" w14:paraId="4129846C" w14:textId="77777777">
        <w:tc>
          <w:tcPr>
            <w:tcW w:w="700" w:type="dxa"/>
          </w:tcPr>
          <w:p w14:paraId="2B9D8E32" w14:textId="77777777" w:rsidR="00F76073" w:rsidRDefault="00ED0AA9">
            <w:r>
              <w:t>26</w:t>
            </w:r>
          </w:p>
        </w:tc>
        <w:tc>
          <w:tcPr>
            <w:tcW w:w="2200" w:type="dxa"/>
          </w:tcPr>
          <w:p w14:paraId="5664EC0E" w14:textId="77777777" w:rsidR="00F76073" w:rsidRDefault="00ED0AA9">
            <w:r>
              <w:rPr>
                <w:b/>
                <w:bCs/>
              </w:rPr>
              <w:t>Derivation of themes</w:t>
            </w:r>
          </w:p>
        </w:tc>
        <w:tc>
          <w:tcPr>
            <w:tcW w:w="3300" w:type="dxa"/>
          </w:tcPr>
          <w:p w14:paraId="78C0B165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Were themes identified in advance or derived from the data?</w:t>
            </w:r>
          </w:p>
        </w:tc>
        <w:tc>
          <w:tcPr>
            <w:tcW w:w="4300" w:type="dxa"/>
          </w:tcPr>
          <w:p w14:paraId="13626781" w14:textId="77777777" w:rsidR="00F76073" w:rsidRDefault="00ED0AA9">
            <w:r>
              <w:rPr>
                <w:lang w:val="en-GB"/>
              </w:rPr>
              <w:t xml:space="preserve">Deductive: derived in advance from the Beauchamp and Childress framework, then refined against the data (DET/NDET typology; Patient/Temporality/Resources categories). </w:t>
            </w:r>
            <w:r>
              <w:t>(Results 3.1–3.2)</w:t>
            </w:r>
          </w:p>
        </w:tc>
      </w:tr>
      <w:tr w:rsidR="00F76073" w:rsidRPr="007A63FC" w14:paraId="06EBA11C" w14:textId="77777777">
        <w:tc>
          <w:tcPr>
            <w:tcW w:w="700" w:type="dxa"/>
          </w:tcPr>
          <w:p w14:paraId="70CA04CA" w14:textId="77777777" w:rsidR="00F76073" w:rsidRDefault="00ED0AA9">
            <w:r>
              <w:t>27</w:t>
            </w:r>
          </w:p>
        </w:tc>
        <w:tc>
          <w:tcPr>
            <w:tcW w:w="2200" w:type="dxa"/>
          </w:tcPr>
          <w:p w14:paraId="1126A642" w14:textId="77777777" w:rsidR="00F76073" w:rsidRDefault="00ED0AA9">
            <w:r>
              <w:rPr>
                <w:b/>
                <w:bCs/>
              </w:rPr>
              <w:t>Software</w:t>
            </w:r>
          </w:p>
        </w:tc>
        <w:tc>
          <w:tcPr>
            <w:tcW w:w="3300" w:type="dxa"/>
          </w:tcPr>
          <w:p w14:paraId="12C4E29C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What software was used to manage the data?</w:t>
            </w:r>
          </w:p>
        </w:tc>
        <w:tc>
          <w:tcPr>
            <w:tcW w:w="4300" w:type="dxa"/>
          </w:tcPr>
          <w:p w14:paraId="263629BB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ATLAS.ti. (Methods – Data analysis)</w:t>
            </w:r>
          </w:p>
        </w:tc>
      </w:tr>
      <w:tr w:rsidR="00F76073" w:rsidRPr="007A63FC" w14:paraId="509220EB" w14:textId="77777777">
        <w:tc>
          <w:tcPr>
            <w:tcW w:w="700" w:type="dxa"/>
          </w:tcPr>
          <w:p w14:paraId="18906F2A" w14:textId="77777777" w:rsidR="00F76073" w:rsidRDefault="00ED0AA9">
            <w:r>
              <w:t>28</w:t>
            </w:r>
          </w:p>
        </w:tc>
        <w:tc>
          <w:tcPr>
            <w:tcW w:w="2200" w:type="dxa"/>
          </w:tcPr>
          <w:p w14:paraId="78055660" w14:textId="77777777" w:rsidR="00F76073" w:rsidRDefault="00ED0AA9">
            <w:r>
              <w:rPr>
                <w:b/>
                <w:bCs/>
              </w:rPr>
              <w:t>Participant checking</w:t>
            </w:r>
          </w:p>
        </w:tc>
        <w:tc>
          <w:tcPr>
            <w:tcW w:w="3300" w:type="dxa"/>
          </w:tcPr>
          <w:p w14:paraId="7FCFA2F2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Did participants provide feedback on the findings?</w:t>
            </w:r>
          </w:p>
        </w:tc>
        <w:tc>
          <w:tcPr>
            <w:tcW w:w="4300" w:type="dxa"/>
          </w:tcPr>
          <w:p w14:paraId="5BAB2AB4" w14:textId="77777777" w:rsidR="00F76073" w:rsidRPr="007A63FC" w:rsidRDefault="00ED0AA9">
            <w:pPr>
              <w:rPr>
                <w:lang w:val="en-GB"/>
              </w:rPr>
            </w:pPr>
            <w:r>
              <w:rPr>
                <w:lang w:val="en-GB"/>
              </w:rPr>
              <w:t>No – findings were not shared with participants for comment or validation (no member-checking procedure was implemented).</w:t>
            </w:r>
          </w:p>
        </w:tc>
      </w:tr>
      <w:tr w:rsidR="00F76073" w14:paraId="23214E25" w14:textId="77777777">
        <w:tc>
          <w:tcPr>
            <w:tcW w:w="0" w:type="auto"/>
            <w:gridSpan w:val="4"/>
            <w:shd w:val="clear" w:color="auto" w:fill="DDEBF7"/>
          </w:tcPr>
          <w:p w14:paraId="1105B5EF" w14:textId="77777777" w:rsidR="00F76073" w:rsidRDefault="00ED0AA9">
            <w:r>
              <w:rPr>
                <w:b/>
                <w:bCs/>
                <w:i/>
                <w:iCs/>
              </w:rPr>
              <w:t>Reporting</w:t>
            </w:r>
          </w:p>
        </w:tc>
      </w:tr>
      <w:tr w:rsidR="00F76073" w14:paraId="58868040" w14:textId="77777777">
        <w:tc>
          <w:tcPr>
            <w:tcW w:w="700" w:type="dxa"/>
          </w:tcPr>
          <w:p w14:paraId="4FBF9D62" w14:textId="77777777" w:rsidR="00F76073" w:rsidRDefault="00ED0AA9">
            <w:r>
              <w:t>29</w:t>
            </w:r>
          </w:p>
        </w:tc>
        <w:tc>
          <w:tcPr>
            <w:tcW w:w="2200" w:type="dxa"/>
          </w:tcPr>
          <w:p w14:paraId="05059E6F" w14:textId="77777777" w:rsidR="00F76073" w:rsidRDefault="00ED0AA9">
            <w:r>
              <w:rPr>
                <w:b/>
                <w:bCs/>
              </w:rPr>
              <w:t>Quotations presented</w:t>
            </w:r>
          </w:p>
        </w:tc>
        <w:tc>
          <w:tcPr>
            <w:tcW w:w="3300" w:type="dxa"/>
          </w:tcPr>
          <w:p w14:paraId="439BB608" w14:textId="77777777" w:rsidR="00F76073" w:rsidRPr="007A63FC" w:rsidRDefault="00ED0AA9">
            <w:pPr>
              <w:rPr>
                <w:lang w:val="en-GB"/>
              </w:rPr>
            </w:pPr>
            <w:r>
              <w:rPr>
                <w:lang w:val="en-GB"/>
              </w:rPr>
              <w:t>Are participant quotations presented to illustrate the themes/findings?</w:t>
            </w:r>
          </w:p>
        </w:tc>
        <w:tc>
          <w:tcPr>
            <w:tcW w:w="4300" w:type="dxa"/>
          </w:tcPr>
          <w:p w14:paraId="47A3231A" w14:textId="77777777" w:rsidR="00F76073" w:rsidRDefault="00ED0AA9">
            <w:r>
              <w:rPr>
                <w:lang w:val="en-GB"/>
              </w:rPr>
              <w:t xml:space="preserve">Yes, extensively, with an interpretive comment accompanying each quotation. </w:t>
            </w:r>
            <w:r>
              <w:t>(Results 3.1–3.2)</w:t>
            </w:r>
          </w:p>
        </w:tc>
      </w:tr>
      <w:tr w:rsidR="00F76073" w14:paraId="1C73D525" w14:textId="77777777">
        <w:tc>
          <w:tcPr>
            <w:tcW w:w="700" w:type="dxa"/>
          </w:tcPr>
          <w:p w14:paraId="3AF2EEFE" w14:textId="77777777" w:rsidR="00F76073" w:rsidRDefault="00ED0AA9">
            <w:r>
              <w:t>30</w:t>
            </w:r>
          </w:p>
        </w:tc>
        <w:tc>
          <w:tcPr>
            <w:tcW w:w="2200" w:type="dxa"/>
          </w:tcPr>
          <w:p w14:paraId="14C754A7" w14:textId="77777777" w:rsidR="00F76073" w:rsidRDefault="00ED0AA9">
            <w:r>
              <w:rPr>
                <w:b/>
                <w:bCs/>
              </w:rPr>
              <w:t>Data and findings consistent</w:t>
            </w:r>
          </w:p>
        </w:tc>
        <w:tc>
          <w:tcPr>
            <w:tcW w:w="3300" w:type="dxa"/>
          </w:tcPr>
          <w:p w14:paraId="3E073DFF" w14:textId="77777777" w:rsidR="00F76073" w:rsidRPr="007A63FC" w:rsidRDefault="00ED0AA9">
            <w:pPr>
              <w:rPr>
                <w:lang w:val="en-GB"/>
              </w:rPr>
            </w:pPr>
            <w:r>
              <w:rPr>
                <w:lang w:val="en-GB"/>
              </w:rPr>
              <w:t>Is there consistency between the data presented and the findings?</w:t>
            </w:r>
          </w:p>
        </w:tc>
        <w:tc>
          <w:tcPr>
            <w:tcW w:w="4300" w:type="dxa"/>
          </w:tcPr>
          <w:p w14:paraId="36E2235F" w14:textId="77777777" w:rsidR="00F76073" w:rsidRDefault="00ED0AA9">
            <w:r>
              <w:rPr>
                <w:lang w:val="en-GB"/>
              </w:rPr>
              <w:t xml:space="preserve">Yes – each theme and sub-theme is supported by illustrative verbatim quotations. </w:t>
            </w:r>
            <w:r>
              <w:t>(Results, throughout)</w:t>
            </w:r>
          </w:p>
        </w:tc>
      </w:tr>
      <w:tr w:rsidR="00F76073" w14:paraId="16165799" w14:textId="77777777">
        <w:tc>
          <w:tcPr>
            <w:tcW w:w="700" w:type="dxa"/>
          </w:tcPr>
          <w:p w14:paraId="22C4B9EB" w14:textId="77777777" w:rsidR="00F76073" w:rsidRDefault="00ED0AA9">
            <w:r>
              <w:lastRenderedPageBreak/>
              <w:t>31</w:t>
            </w:r>
          </w:p>
        </w:tc>
        <w:tc>
          <w:tcPr>
            <w:tcW w:w="2200" w:type="dxa"/>
          </w:tcPr>
          <w:p w14:paraId="701D3F2A" w14:textId="77777777" w:rsidR="00F76073" w:rsidRDefault="00ED0AA9">
            <w:r>
              <w:rPr>
                <w:b/>
                <w:bCs/>
              </w:rPr>
              <w:t>Clarity of major themes</w:t>
            </w:r>
          </w:p>
        </w:tc>
        <w:tc>
          <w:tcPr>
            <w:tcW w:w="3300" w:type="dxa"/>
          </w:tcPr>
          <w:p w14:paraId="2D0D2372" w14:textId="77777777" w:rsidR="00F76073" w:rsidRPr="007A63FC" w:rsidRDefault="00ED0AA9">
            <w:pPr>
              <w:rPr>
                <w:lang w:val="en-GB"/>
              </w:rPr>
            </w:pPr>
            <w:r>
              <w:rPr>
                <w:lang w:val="en-GB"/>
              </w:rPr>
              <w:t>Are major themes clearly presented in the findings?</w:t>
            </w:r>
          </w:p>
        </w:tc>
        <w:tc>
          <w:tcPr>
            <w:tcW w:w="4300" w:type="dxa"/>
          </w:tcPr>
          <w:p w14:paraId="6C15A98C" w14:textId="77777777" w:rsidR="00F76073" w:rsidRDefault="00ED0AA9">
            <w:r>
              <w:rPr>
                <w:lang w:val="en-GB"/>
              </w:rPr>
              <w:t xml:space="preserve">Yes – DET/NDET typology and the Patient/Temporality/Resources categories are clearly delineated. </w:t>
            </w:r>
            <w:r>
              <w:t>(Results 3.1–3.3)</w:t>
            </w:r>
          </w:p>
        </w:tc>
      </w:tr>
      <w:tr w:rsidR="00F76073" w14:paraId="0E29A96A" w14:textId="77777777">
        <w:tc>
          <w:tcPr>
            <w:tcW w:w="700" w:type="dxa"/>
          </w:tcPr>
          <w:p w14:paraId="722B463F" w14:textId="77777777" w:rsidR="00F76073" w:rsidRDefault="00ED0AA9">
            <w:r>
              <w:t>32</w:t>
            </w:r>
          </w:p>
        </w:tc>
        <w:tc>
          <w:tcPr>
            <w:tcW w:w="2200" w:type="dxa"/>
          </w:tcPr>
          <w:p w14:paraId="0132CB89" w14:textId="77777777" w:rsidR="00F76073" w:rsidRDefault="00ED0AA9">
            <w:r>
              <w:rPr>
                <w:b/>
                <w:bCs/>
              </w:rPr>
              <w:t>Clarity of minor themes</w:t>
            </w:r>
          </w:p>
        </w:tc>
        <w:tc>
          <w:tcPr>
            <w:tcW w:w="3300" w:type="dxa"/>
          </w:tcPr>
          <w:p w14:paraId="14B708EF" w14:textId="77777777" w:rsidR="00F76073" w:rsidRPr="00D7021F" w:rsidRDefault="00ED0AA9">
            <w:pPr>
              <w:rPr>
                <w:lang w:val="en-GB"/>
              </w:rPr>
            </w:pPr>
            <w:r>
              <w:rPr>
                <w:lang w:val="en-GB"/>
              </w:rPr>
              <w:t>Is there a description of diverse cases or discussion of minor themes?</w:t>
            </w:r>
          </w:p>
        </w:tc>
        <w:tc>
          <w:tcPr>
            <w:tcW w:w="4300" w:type="dxa"/>
          </w:tcPr>
          <w:p w14:paraId="4CDE7B36" w14:textId="77777777" w:rsidR="00F76073" w:rsidRDefault="00ED0AA9">
            <w:r>
              <w:rPr>
                <w:lang w:val="en-GB"/>
              </w:rPr>
              <w:t xml:space="preserve">Yes – sub-categories are detailed (e.g. psychological state, physical state, socio-professional level, cultural/spiritual context under Patient). </w:t>
            </w:r>
            <w:r>
              <w:t>(Results 3.2)</w:t>
            </w:r>
          </w:p>
        </w:tc>
      </w:tr>
    </w:tbl>
    <w:p w14:paraId="6F54FAC2" w14:textId="77777777" w:rsidR="00ED0AA9" w:rsidRDefault="00ED0AA9"/>
    <w:sectPr w:rsidR="00ED0AA9">
      <w:pgSz w:w="16838" w:h="11906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17B37"/>
    <w:multiLevelType w:val="hybridMultilevel"/>
    <w:tmpl w:val="7A0EC6CA"/>
    <w:lvl w:ilvl="0" w:tplc="BB1002C2">
      <w:start w:val="1"/>
      <w:numFmt w:val="bullet"/>
      <w:lvlText w:val="●"/>
      <w:lvlJc w:val="left"/>
      <w:pPr>
        <w:ind w:left="720" w:hanging="360"/>
      </w:pPr>
    </w:lvl>
    <w:lvl w:ilvl="1" w:tplc="3830DD5A">
      <w:start w:val="1"/>
      <w:numFmt w:val="bullet"/>
      <w:lvlText w:val="○"/>
      <w:lvlJc w:val="left"/>
      <w:pPr>
        <w:ind w:left="1440" w:hanging="360"/>
      </w:pPr>
    </w:lvl>
    <w:lvl w:ilvl="2" w:tplc="71BA7792">
      <w:start w:val="1"/>
      <w:numFmt w:val="bullet"/>
      <w:lvlText w:val="■"/>
      <w:lvlJc w:val="left"/>
      <w:pPr>
        <w:ind w:left="2160" w:hanging="360"/>
      </w:pPr>
    </w:lvl>
    <w:lvl w:ilvl="3" w:tplc="B15ED8E2">
      <w:start w:val="1"/>
      <w:numFmt w:val="bullet"/>
      <w:lvlText w:val="●"/>
      <w:lvlJc w:val="left"/>
      <w:pPr>
        <w:ind w:left="2880" w:hanging="360"/>
      </w:pPr>
    </w:lvl>
    <w:lvl w:ilvl="4" w:tplc="F78EA926">
      <w:start w:val="1"/>
      <w:numFmt w:val="bullet"/>
      <w:lvlText w:val="○"/>
      <w:lvlJc w:val="left"/>
      <w:pPr>
        <w:ind w:left="3600" w:hanging="360"/>
      </w:pPr>
    </w:lvl>
    <w:lvl w:ilvl="5" w:tplc="B12800A0">
      <w:start w:val="1"/>
      <w:numFmt w:val="bullet"/>
      <w:lvlText w:val="■"/>
      <w:lvlJc w:val="left"/>
      <w:pPr>
        <w:ind w:left="4320" w:hanging="360"/>
      </w:pPr>
    </w:lvl>
    <w:lvl w:ilvl="6" w:tplc="4606E5D8">
      <w:start w:val="1"/>
      <w:numFmt w:val="bullet"/>
      <w:lvlText w:val="●"/>
      <w:lvlJc w:val="left"/>
      <w:pPr>
        <w:ind w:left="5040" w:hanging="360"/>
      </w:pPr>
    </w:lvl>
    <w:lvl w:ilvl="7" w:tplc="2778909A">
      <w:start w:val="1"/>
      <w:numFmt w:val="bullet"/>
      <w:lvlText w:val="●"/>
      <w:lvlJc w:val="left"/>
      <w:pPr>
        <w:ind w:left="5760" w:hanging="360"/>
      </w:pPr>
    </w:lvl>
    <w:lvl w:ilvl="8" w:tplc="E69CB4D0">
      <w:start w:val="1"/>
      <w:numFmt w:val="bullet"/>
      <w:lvlText w:val="●"/>
      <w:lvlJc w:val="left"/>
      <w:pPr>
        <w:ind w:left="6480" w:hanging="360"/>
      </w:pPr>
    </w:lvl>
  </w:abstractNum>
  <w:num w:numId="1" w16cid:durableId="17392116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073"/>
    <w:rsid w:val="004C0B8B"/>
    <w:rsid w:val="007A63FC"/>
    <w:rsid w:val="00AB13FF"/>
    <w:rsid w:val="00B467D8"/>
    <w:rsid w:val="00C4209B"/>
    <w:rsid w:val="00CA325B"/>
    <w:rsid w:val="00D7021F"/>
    <w:rsid w:val="00E55C2D"/>
    <w:rsid w:val="00ED0AA9"/>
    <w:rsid w:val="00F7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47E38"/>
  <w15:docId w15:val="{D300D0EE-F403-4616-8498-8B5CF32E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6089</Characters>
  <Application>Microsoft Office Word</Application>
  <DocSecurity>0</DocSecurity>
  <Lines>50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Soumya Anane</dc:creator>
  <cp:lastModifiedBy>Soumya Anane</cp:lastModifiedBy>
  <cp:revision>2</cp:revision>
  <dcterms:created xsi:type="dcterms:W3CDTF">2026-09-19T05:07:00Z</dcterms:created>
  <dcterms:modified xsi:type="dcterms:W3CDTF">2026-09-19T05:07:00Z</dcterms:modified>
</cp:coreProperties>
</file>