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A58B5" w14:textId="77777777" w:rsidR="008B7BA3" w:rsidRDefault="008B7BA3" w:rsidP="008B7BA3">
      <w:pPr>
        <w:kinsoku w:val="0"/>
        <w:overflowPunct w:val="0"/>
        <w:topLinePunct/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Supplementary material</w:t>
      </w:r>
    </w:p>
    <w:p w14:paraId="5C09CEAD" w14:textId="77777777" w:rsidR="008B7BA3" w:rsidRDefault="008B7BA3" w:rsidP="008B7B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Table S1. Specific primers used in the study.</w:t>
      </w:r>
    </w:p>
    <w:p w14:paraId="7F4AA227" w14:textId="77777777" w:rsidR="008B7BA3" w:rsidRDefault="008B7BA3" w:rsidP="008B7B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Table S2. The characteristics of </w:t>
      </w:r>
      <w:r>
        <w:rPr>
          <w:rFonts w:ascii="Times New Roman" w:hAnsi="Times New Roman"/>
          <w:i/>
          <w:iCs/>
          <w:sz w:val="24"/>
        </w:rPr>
        <w:t>CYP82</w:t>
      </w:r>
      <w:r>
        <w:rPr>
          <w:rFonts w:ascii="Times New Roman" w:hAnsi="Times New Roman"/>
          <w:sz w:val="24"/>
        </w:rPr>
        <w:t xml:space="preserve"> genes in </w:t>
      </w:r>
      <w:r>
        <w:rPr>
          <w:rFonts w:ascii="Times New Roman" w:hAnsi="Times New Roman"/>
          <w:i/>
          <w:iCs/>
          <w:sz w:val="24"/>
        </w:rPr>
        <w:t>C. yanhusuo</w:t>
      </w:r>
      <w:r>
        <w:rPr>
          <w:rFonts w:ascii="Times New Roman" w:hAnsi="Times New Roman"/>
          <w:sz w:val="24"/>
        </w:rPr>
        <w:t>.</w:t>
      </w:r>
    </w:p>
    <w:p w14:paraId="6D3BB42B" w14:textId="77777777" w:rsidR="008B7BA3" w:rsidRDefault="008B7BA3" w:rsidP="008B7B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Table S3. Collinearity </w:t>
      </w:r>
      <w:r>
        <w:rPr>
          <w:rFonts w:ascii="Times New Roman" w:hAnsi="Times New Roman"/>
          <w:i/>
          <w:iCs/>
          <w:sz w:val="24"/>
        </w:rPr>
        <w:t>CYP82</w:t>
      </w:r>
      <w:r>
        <w:rPr>
          <w:rFonts w:ascii="Times New Roman" w:hAnsi="Times New Roman"/>
          <w:sz w:val="24"/>
        </w:rPr>
        <w:t xml:space="preserve"> gene pairs.</w:t>
      </w:r>
    </w:p>
    <w:p w14:paraId="267BB528" w14:textId="77777777" w:rsidR="008B7BA3" w:rsidRDefault="008B7BA3" w:rsidP="008B7B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Table S4. The motif sequences, and predicted functions of CyCYP82s.</w:t>
      </w:r>
    </w:p>
    <w:p w14:paraId="72E189C8" w14:textId="77777777" w:rsidR="008B7BA3" w:rsidRDefault="008B7BA3" w:rsidP="008B7B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Table S</w:t>
      </w:r>
      <w:r>
        <w:rPr>
          <w:rFonts w:ascii="Times New Roman" w:hAnsi="Times New Roman" w:hint="eastAsia"/>
          <w:sz w:val="24"/>
        </w:rPr>
        <w:t>5</w:t>
      </w:r>
      <w:r>
        <w:rPr>
          <w:rFonts w:ascii="Times New Roman" w:hAnsi="Times New Roman"/>
          <w:sz w:val="24"/>
        </w:rPr>
        <w:t xml:space="preserve">. The cis-elements analysis in the promoter region of </w:t>
      </w:r>
      <w:r>
        <w:rPr>
          <w:rFonts w:ascii="Times New Roman" w:hAnsi="Times New Roman"/>
          <w:i/>
          <w:iCs/>
          <w:sz w:val="24"/>
        </w:rPr>
        <w:t>CyCYP82s</w:t>
      </w:r>
      <w:r>
        <w:rPr>
          <w:rFonts w:ascii="Times New Roman" w:hAnsi="Times New Roman"/>
          <w:sz w:val="24"/>
        </w:rPr>
        <w:t>.</w:t>
      </w:r>
    </w:p>
    <w:p w14:paraId="516FBE15" w14:textId="77777777" w:rsidR="008B7BA3" w:rsidRDefault="008B7BA3" w:rsidP="008B7B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Table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S</w:t>
      </w:r>
      <w:r>
        <w:rPr>
          <w:rFonts w:ascii="Times New Roman" w:hAnsi="Times New Roman" w:hint="eastAsia"/>
          <w:sz w:val="24"/>
        </w:rPr>
        <w:t>6</w:t>
      </w:r>
      <w:r>
        <w:rPr>
          <w:rFonts w:ascii="Times New Roman" w:hAnsi="Times New Roman"/>
          <w:sz w:val="24"/>
        </w:rPr>
        <w:t>. Correlation and Interaction Score between CyCYP82s and Interacting Proteins</w:t>
      </w:r>
    </w:p>
    <w:p w14:paraId="46DC125B" w14:textId="77777777" w:rsidR="008B7BA3" w:rsidRDefault="008B7BA3" w:rsidP="008B7B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Table S7. Correlation and Interaction Score between CyCYP82s and BIAs</w:t>
      </w:r>
    </w:p>
    <w:p w14:paraId="03B90807" w14:textId="77777777" w:rsidR="008B7BA3" w:rsidRDefault="008B7BA3" w:rsidP="008B7B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 xml:space="preserve">File </w:t>
      </w:r>
      <w:r>
        <w:rPr>
          <w:rFonts w:ascii="Times New Roman" w:hAnsi="Times New Roman"/>
          <w:sz w:val="24"/>
        </w:rPr>
        <w:t>S</w:t>
      </w:r>
      <w:r>
        <w:rPr>
          <w:rFonts w:ascii="Times New Roman" w:hAnsi="Times New Roman" w:hint="eastAsia"/>
          <w:sz w:val="24"/>
        </w:rPr>
        <w:t xml:space="preserve">1. CYP82 protein sequence from </w:t>
      </w:r>
      <w:r>
        <w:rPr>
          <w:rFonts w:ascii="Times New Roman" w:hAnsi="Times New Roman" w:hint="eastAsia"/>
          <w:i/>
          <w:iCs/>
          <w:sz w:val="24"/>
        </w:rPr>
        <w:t>C. yanhusuo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 w:hint="eastAsia"/>
          <w:i/>
          <w:iCs/>
          <w:sz w:val="24"/>
        </w:rPr>
        <w:t>A. thaliana</w:t>
      </w:r>
      <w:r>
        <w:rPr>
          <w:rFonts w:ascii="Times New Roman" w:hAnsi="Times New Roman" w:hint="eastAsia"/>
          <w:sz w:val="24"/>
        </w:rPr>
        <w:t xml:space="preserve">, </w:t>
      </w:r>
      <w:r>
        <w:rPr>
          <w:rFonts w:ascii="Times New Roman" w:hAnsi="Times New Roman" w:hint="eastAsia"/>
          <w:i/>
          <w:iCs/>
          <w:sz w:val="24"/>
        </w:rPr>
        <w:t>C. sativus</w:t>
      </w:r>
      <w:r>
        <w:rPr>
          <w:rFonts w:ascii="Times New Roman" w:hAnsi="Times New Roman" w:hint="eastAsia"/>
          <w:sz w:val="24"/>
        </w:rPr>
        <w:t xml:space="preserve">, and </w:t>
      </w:r>
      <w:r>
        <w:rPr>
          <w:rFonts w:ascii="Times New Roman" w:hAnsi="Times New Roman" w:hint="eastAsia"/>
          <w:i/>
          <w:iCs/>
          <w:sz w:val="24"/>
        </w:rPr>
        <w:t>E. californica</w:t>
      </w:r>
      <w:r>
        <w:rPr>
          <w:rFonts w:ascii="Times New Roman" w:hAnsi="Times New Roman" w:hint="eastAsia"/>
          <w:sz w:val="24"/>
        </w:rPr>
        <w:t xml:space="preserve">. </w:t>
      </w:r>
    </w:p>
    <w:p w14:paraId="6C759549" w14:textId="77777777" w:rsidR="008B7BA3" w:rsidRDefault="008B7BA3" w:rsidP="008B7B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>igure 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 w:hint="eastAsia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HPLC chromatogram of protopine, allocryptopine, 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coulerine and </w:t>
      </w:r>
      <w:r>
        <w:rPr>
          <w:rFonts w:ascii="Times New Roman" w:hAnsi="Times New Roman" w:hint="eastAsia"/>
          <w:sz w:val="24"/>
        </w:rPr>
        <w:t>t</w:t>
      </w:r>
      <w:r>
        <w:rPr>
          <w:rFonts w:ascii="Times New Roman" w:hAnsi="Times New Roman"/>
          <w:sz w:val="24"/>
        </w:rPr>
        <w:t>etrahydrocolumbamine reference standards</w:t>
      </w:r>
      <w:r>
        <w:rPr>
          <w:rFonts w:ascii="Times New Roman" w:hAnsi="Times New Roman" w:hint="eastAsia"/>
          <w:sz w:val="24"/>
        </w:rPr>
        <w:t>.</w:t>
      </w:r>
    </w:p>
    <w:p w14:paraId="75ECF9D1" w14:textId="77777777" w:rsidR="008B7BA3" w:rsidRDefault="008B7BA3" w:rsidP="008B7B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>igure </w:t>
      </w:r>
      <w:r>
        <w:rPr>
          <w:rFonts w:ascii="Times New Roman" w:hAnsi="Times New Roman" w:hint="eastAsia"/>
          <w:sz w:val="24"/>
        </w:rPr>
        <w:t xml:space="preserve">S2. </w:t>
      </w:r>
      <w:r>
        <w:rPr>
          <w:rFonts w:ascii="Times New Roman" w:hAnsi="Times New Roman" w:hint="eastAsia"/>
          <w:color w:val="000000"/>
          <w:kern w:val="0"/>
          <w:sz w:val="24"/>
          <w:lang w:bidi="ar"/>
        </w:rPr>
        <w:t>C</w:t>
      </w:r>
      <w:r>
        <w:rPr>
          <w:rFonts w:ascii="Times New Roman" w:hAnsi="Times New Roman"/>
          <w:color w:val="000000"/>
          <w:kern w:val="0"/>
          <w:sz w:val="24"/>
          <w:lang w:bidi="ar"/>
        </w:rPr>
        <w:t xml:space="preserve">onserved motifs of CYP82 family proteins from </w:t>
      </w:r>
      <w:r>
        <w:rPr>
          <w:rFonts w:ascii="Times New Roman" w:hAnsi="Times New Roman"/>
          <w:i/>
          <w:iCs/>
          <w:color w:val="000000"/>
          <w:kern w:val="0"/>
          <w:sz w:val="24"/>
          <w:lang w:bidi="ar"/>
        </w:rPr>
        <w:t>C. yanhusuo, A. thaliana, C. sativus</w:t>
      </w:r>
      <w:r>
        <w:rPr>
          <w:rFonts w:ascii="Times New Roman" w:hAnsi="Times New Roman"/>
          <w:color w:val="000000"/>
          <w:kern w:val="0"/>
          <w:sz w:val="24"/>
          <w:lang w:bidi="ar"/>
        </w:rPr>
        <w:t>, and</w:t>
      </w:r>
      <w:r>
        <w:rPr>
          <w:rFonts w:ascii="Times New Roman" w:hAnsi="Times New Roman"/>
          <w:i/>
          <w:iCs/>
          <w:color w:val="000000"/>
          <w:kern w:val="0"/>
          <w:sz w:val="24"/>
          <w:lang w:bidi="ar"/>
        </w:rPr>
        <w:t xml:space="preserve"> E. californica</w:t>
      </w:r>
    </w:p>
    <w:p w14:paraId="1F38C123" w14:textId="77777777" w:rsidR="008B7BA3" w:rsidRDefault="008B7BA3" w:rsidP="008B7B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F</w:t>
      </w:r>
      <w:r>
        <w:rPr>
          <w:rFonts w:ascii="Times New Roman" w:hAnsi="Times New Roman"/>
          <w:sz w:val="24"/>
        </w:rPr>
        <w:t>igure </w:t>
      </w:r>
      <w:r>
        <w:rPr>
          <w:rFonts w:ascii="Times New Roman" w:hAnsi="Times New Roman" w:hint="eastAsia"/>
          <w:sz w:val="24"/>
        </w:rPr>
        <w:t xml:space="preserve">S3. </w:t>
      </w:r>
      <w:r>
        <w:rPr>
          <w:rFonts w:ascii="Times New Roman" w:hAnsi="Times New Roman"/>
          <w:i/>
          <w:iCs/>
          <w:sz w:val="24"/>
        </w:rPr>
        <w:t>CYP82</w:t>
      </w:r>
      <w:r>
        <w:rPr>
          <w:rFonts w:ascii="Times New Roman" w:hAnsi="Times New Roman"/>
          <w:sz w:val="24"/>
        </w:rPr>
        <w:t xml:space="preserve"> gene involved in the biosynthesis pathway of alkaloids in</w:t>
      </w:r>
      <w:r>
        <w:rPr>
          <w:rFonts w:ascii="Times New Roman" w:hAnsi="Times New Roman"/>
          <w:i/>
          <w:iCs/>
          <w:sz w:val="24"/>
        </w:rPr>
        <w:t xml:space="preserve"> C</w:t>
      </w:r>
      <w:r>
        <w:rPr>
          <w:rFonts w:ascii="Times New Roman" w:hAnsi="Times New Roman" w:hint="eastAsia"/>
          <w:i/>
          <w:iCs/>
          <w:sz w:val="24"/>
        </w:rPr>
        <w:t>.</w:t>
      </w:r>
      <w:r>
        <w:rPr>
          <w:rFonts w:ascii="Times New Roman" w:hAnsi="Times New Roman"/>
          <w:i/>
          <w:iCs/>
          <w:sz w:val="24"/>
        </w:rPr>
        <w:t xml:space="preserve"> yanhusuo</w:t>
      </w:r>
      <w:r>
        <w:rPr>
          <w:rFonts w:ascii="Times New Roman" w:hAnsi="Times New Roman" w:hint="eastAsia"/>
          <w:sz w:val="24"/>
        </w:rPr>
        <w:t>.</w:t>
      </w:r>
    </w:p>
    <w:p w14:paraId="5F561914" w14:textId="77777777" w:rsidR="008B7BA3" w:rsidRDefault="008B7BA3" w:rsidP="008B7BA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 xml:space="preserve">Figure S4. Correlation analysis between </w:t>
      </w:r>
      <w:r>
        <w:rPr>
          <w:rFonts w:ascii="Times New Roman" w:hAnsi="Times New Roman" w:hint="eastAsia"/>
          <w:i/>
          <w:iCs/>
          <w:sz w:val="24"/>
        </w:rPr>
        <w:t>CYP82</w:t>
      </w:r>
      <w:r>
        <w:rPr>
          <w:rFonts w:ascii="Times New Roman" w:hAnsi="Times New Roman" w:hint="eastAsia"/>
          <w:sz w:val="24"/>
        </w:rPr>
        <w:t xml:space="preserve"> gene expression levels and the contents of protopine, allocryptopine, scoulerine and tetrahydrocolumbamin in different developmental stages</w:t>
      </w:r>
    </w:p>
    <w:p w14:paraId="65A569A4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BA3"/>
    <w:rsid w:val="00066677"/>
    <w:rsid w:val="00153A17"/>
    <w:rsid w:val="001A37F3"/>
    <w:rsid w:val="003A4E89"/>
    <w:rsid w:val="00556784"/>
    <w:rsid w:val="008B07A6"/>
    <w:rsid w:val="008B7BA3"/>
    <w:rsid w:val="0097029A"/>
    <w:rsid w:val="00987B63"/>
    <w:rsid w:val="00987CDE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9EA68"/>
  <w15:chartTrackingRefBased/>
  <w15:docId w15:val="{17FB6B32-CDB6-447B-84EA-3CEB3871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BA3"/>
    <w:pPr>
      <w:widowControl w:val="0"/>
      <w:spacing w:after="0" w:line="240" w:lineRule="auto"/>
      <w:jc w:val="both"/>
    </w:pPr>
    <w:rPr>
      <w:rFonts w:ascii="Calibri" w:eastAsia="SimSun" w:hAnsi="Calibri" w:cs="Times New Roman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7BA3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BA3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BA3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BA3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BA3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BA3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BA3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BA3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BA3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B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B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B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B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B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B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BA3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7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BA3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7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BA3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7B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BA3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7B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BA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B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B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2026-10-09T17:17:00Z</dcterms:created>
  <dcterms:modified xsi:type="dcterms:W3CDTF">2026-10-09T17:17:00Z</dcterms:modified>
</cp:coreProperties>
</file>