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0C1BD" w14:textId="77777777" w:rsidR="004E66CF" w:rsidRPr="0018717D" w:rsidRDefault="00000000">
      <w:pPr>
        <w:spacing w:line="480" w:lineRule="auto"/>
        <w:rPr>
          <w:rFonts w:ascii="Times New Roman" w:hAnsi="Times New Roman" w:cs="Times New Roman"/>
          <w:b/>
          <w:sz w:val="32"/>
          <w:szCs w:val="32"/>
        </w:rPr>
      </w:pPr>
      <w:r w:rsidRPr="0018717D">
        <w:rPr>
          <w:rFonts w:ascii="Times New Roman" w:hAnsi="Times New Roman" w:cs="Times New Roman" w:hint="eastAsia"/>
          <w:b/>
          <w:sz w:val="32"/>
          <w:szCs w:val="32"/>
        </w:rPr>
        <w:t>S</w:t>
      </w:r>
      <w:r w:rsidRPr="0018717D">
        <w:rPr>
          <w:rFonts w:ascii="Times New Roman" w:hAnsi="Times New Roman" w:cs="Times New Roman"/>
          <w:b/>
          <w:sz w:val="32"/>
          <w:szCs w:val="32"/>
        </w:rPr>
        <w:t>upport</w:t>
      </w:r>
      <w:r w:rsidRPr="0018717D">
        <w:rPr>
          <w:rFonts w:ascii="Times New Roman" w:hAnsi="Times New Roman" w:cs="Times New Roman" w:hint="eastAsia"/>
          <w:b/>
          <w:sz w:val="32"/>
          <w:szCs w:val="32"/>
        </w:rPr>
        <w:t>ing</w:t>
      </w:r>
      <w:r w:rsidRPr="0018717D">
        <w:rPr>
          <w:rFonts w:ascii="Times New Roman" w:hAnsi="Times New Roman" w:cs="Times New Roman"/>
          <w:b/>
          <w:sz w:val="32"/>
          <w:szCs w:val="32"/>
        </w:rPr>
        <w:t xml:space="preserve"> information</w:t>
      </w:r>
    </w:p>
    <w:p w14:paraId="5BB53D5C" w14:textId="77777777" w:rsidR="004E66CF" w:rsidRPr="0018717D" w:rsidRDefault="004E66CF">
      <w:pPr>
        <w:spacing w:line="480" w:lineRule="auto"/>
        <w:rPr>
          <w:rFonts w:ascii="Times New Roman" w:hAnsi="Times New Roman" w:cs="Times New Roman"/>
          <w:b/>
          <w:sz w:val="32"/>
          <w:szCs w:val="32"/>
        </w:rPr>
      </w:pPr>
    </w:p>
    <w:p w14:paraId="56B62FA5" w14:textId="5D2396BC" w:rsidR="005F453F" w:rsidRPr="00852CAF" w:rsidRDefault="005F453F" w:rsidP="005F453F">
      <w:pPr>
        <w:jc w:val="center"/>
        <w:rPr>
          <w:rFonts w:ascii="Times New Roman" w:hAnsi="Times New Roman" w:cs="Times New Roman"/>
          <w:b/>
          <w:bCs/>
          <w:sz w:val="28"/>
          <w:szCs w:val="28"/>
        </w:rPr>
      </w:pPr>
      <w:r w:rsidRPr="00852CAF">
        <w:rPr>
          <w:rFonts w:ascii="Times New Roman" w:hAnsi="Times New Roman" w:cs="Times New Roman" w:hint="eastAsia"/>
          <w:b/>
          <w:bCs/>
          <w:sz w:val="28"/>
          <w:szCs w:val="28"/>
        </w:rPr>
        <w:t xml:space="preserve">Synergistic </w:t>
      </w:r>
      <w:bookmarkStart w:id="0" w:name="_Hlk236293804"/>
      <w:r w:rsidR="008E6862">
        <w:rPr>
          <w:rFonts w:ascii="Times New Roman" w:hAnsi="Times New Roman" w:cs="Times New Roman" w:hint="eastAsia"/>
          <w:b/>
          <w:bCs/>
          <w:sz w:val="28"/>
          <w:szCs w:val="28"/>
        </w:rPr>
        <w:t>p</w:t>
      </w:r>
      <w:r w:rsidRPr="00852CAF">
        <w:rPr>
          <w:rFonts w:ascii="Times New Roman" w:hAnsi="Times New Roman" w:cs="Times New Roman" w:hint="eastAsia"/>
          <w:b/>
          <w:bCs/>
          <w:sz w:val="28"/>
          <w:szCs w:val="28"/>
        </w:rPr>
        <w:t xml:space="preserve">lasmonic </w:t>
      </w:r>
      <w:bookmarkEnd w:id="0"/>
      <w:r w:rsidR="008E6862">
        <w:rPr>
          <w:rFonts w:ascii="Times New Roman" w:hAnsi="Times New Roman" w:cs="Times New Roman" w:hint="eastAsia"/>
          <w:b/>
          <w:bCs/>
          <w:sz w:val="28"/>
          <w:szCs w:val="28"/>
        </w:rPr>
        <w:t>c</w:t>
      </w:r>
      <w:r w:rsidRPr="00852CAF">
        <w:rPr>
          <w:rFonts w:ascii="Times New Roman" w:hAnsi="Times New Roman" w:cs="Times New Roman" w:hint="eastAsia"/>
          <w:b/>
          <w:bCs/>
          <w:sz w:val="28"/>
          <w:szCs w:val="28"/>
        </w:rPr>
        <w:t xml:space="preserve">oupling in </w:t>
      </w:r>
      <w:r w:rsidR="008E6862">
        <w:rPr>
          <w:rFonts w:ascii="Times New Roman" w:hAnsi="Times New Roman" w:cs="Times New Roman" w:hint="eastAsia"/>
          <w:b/>
          <w:bCs/>
          <w:sz w:val="28"/>
          <w:szCs w:val="28"/>
        </w:rPr>
        <w:t>m</w:t>
      </w:r>
      <w:r w:rsidRPr="00852CAF">
        <w:rPr>
          <w:rFonts w:ascii="Times New Roman" w:hAnsi="Times New Roman" w:cs="Times New Roman" w:hint="eastAsia"/>
          <w:b/>
          <w:bCs/>
          <w:sz w:val="28"/>
          <w:szCs w:val="28"/>
        </w:rPr>
        <w:t xml:space="preserve">ultidimensional </w:t>
      </w:r>
      <w:r w:rsidR="008E6862">
        <w:rPr>
          <w:rFonts w:ascii="Times New Roman" w:hAnsi="Times New Roman" w:cs="Times New Roman" w:hint="eastAsia"/>
          <w:b/>
          <w:bCs/>
          <w:sz w:val="28"/>
          <w:szCs w:val="28"/>
        </w:rPr>
        <w:t>n</w:t>
      </w:r>
      <w:r w:rsidRPr="00852CAF">
        <w:rPr>
          <w:rFonts w:ascii="Times New Roman" w:hAnsi="Times New Roman" w:cs="Times New Roman" w:hint="eastAsia"/>
          <w:b/>
          <w:bCs/>
          <w:sz w:val="28"/>
          <w:szCs w:val="28"/>
        </w:rPr>
        <w:t xml:space="preserve">oble </w:t>
      </w:r>
      <w:r w:rsidR="008E6862">
        <w:rPr>
          <w:rFonts w:ascii="Times New Roman" w:hAnsi="Times New Roman" w:cs="Times New Roman" w:hint="eastAsia"/>
          <w:b/>
          <w:bCs/>
          <w:sz w:val="28"/>
          <w:szCs w:val="28"/>
        </w:rPr>
        <w:t>m</w:t>
      </w:r>
      <w:r w:rsidRPr="00852CAF">
        <w:rPr>
          <w:rFonts w:ascii="Times New Roman" w:hAnsi="Times New Roman" w:cs="Times New Roman" w:hint="eastAsia"/>
          <w:b/>
          <w:bCs/>
          <w:sz w:val="28"/>
          <w:szCs w:val="28"/>
        </w:rPr>
        <w:t>etal/</w:t>
      </w:r>
      <w:proofErr w:type="spellStart"/>
      <w:r w:rsidRPr="00852CAF">
        <w:rPr>
          <w:rFonts w:ascii="Times New Roman" w:hAnsi="Times New Roman" w:cs="Times New Roman" w:hint="eastAsia"/>
          <w:b/>
          <w:bCs/>
          <w:sz w:val="28"/>
          <w:szCs w:val="28"/>
        </w:rPr>
        <w:t>MXene</w:t>
      </w:r>
      <w:proofErr w:type="spellEnd"/>
      <w:r w:rsidRPr="00852CAF">
        <w:rPr>
          <w:rFonts w:ascii="Times New Roman" w:hAnsi="Times New Roman" w:cs="Times New Roman" w:hint="eastAsia"/>
          <w:b/>
          <w:bCs/>
          <w:sz w:val="28"/>
          <w:szCs w:val="28"/>
        </w:rPr>
        <w:t xml:space="preserve"> </w:t>
      </w:r>
      <w:r w:rsidR="008E6862">
        <w:rPr>
          <w:rFonts w:ascii="Times New Roman" w:hAnsi="Times New Roman" w:cs="Times New Roman" w:hint="eastAsia"/>
          <w:b/>
          <w:bCs/>
          <w:sz w:val="28"/>
          <w:szCs w:val="28"/>
        </w:rPr>
        <w:t>h</w:t>
      </w:r>
      <w:r w:rsidRPr="00852CAF">
        <w:rPr>
          <w:rFonts w:ascii="Times New Roman" w:hAnsi="Times New Roman" w:cs="Times New Roman" w:hint="eastAsia"/>
          <w:b/>
          <w:bCs/>
          <w:sz w:val="28"/>
          <w:szCs w:val="28"/>
        </w:rPr>
        <w:t xml:space="preserve">eterostructures for </w:t>
      </w:r>
      <w:r w:rsidR="008E6862">
        <w:rPr>
          <w:rFonts w:ascii="Times New Roman" w:hAnsi="Times New Roman" w:cs="Times New Roman" w:hint="eastAsia"/>
          <w:b/>
          <w:bCs/>
          <w:sz w:val="28"/>
          <w:szCs w:val="28"/>
        </w:rPr>
        <w:t>s</w:t>
      </w:r>
      <w:r w:rsidRPr="00852CAF">
        <w:rPr>
          <w:rFonts w:ascii="Times New Roman" w:hAnsi="Times New Roman" w:cs="Times New Roman" w:hint="eastAsia"/>
          <w:b/>
          <w:bCs/>
          <w:sz w:val="28"/>
          <w:szCs w:val="28"/>
        </w:rPr>
        <w:t xml:space="preserve">imultaneous SERS </w:t>
      </w:r>
      <w:r w:rsidR="008E6862">
        <w:rPr>
          <w:rFonts w:ascii="Times New Roman" w:hAnsi="Times New Roman" w:cs="Times New Roman" w:hint="eastAsia"/>
          <w:b/>
          <w:bCs/>
          <w:sz w:val="28"/>
          <w:szCs w:val="28"/>
        </w:rPr>
        <w:t>p</w:t>
      </w:r>
      <w:r w:rsidRPr="00852CAF">
        <w:rPr>
          <w:rFonts w:ascii="Times New Roman" w:hAnsi="Times New Roman" w:cs="Times New Roman" w:hint="eastAsia"/>
          <w:b/>
          <w:bCs/>
          <w:sz w:val="28"/>
          <w:szCs w:val="28"/>
        </w:rPr>
        <w:t xml:space="preserve">rofiling of </w:t>
      </w:r>
      <w:bookmarkStart w:id="1" w:name="_Hlk237869495"/>
      <w:r w:rsidR="008E6862">
        <w:rPr>
          <w:rFonts w:ascii="Times New Roman" w:hAnsi="Times New Roman" w:cs="Times New Roman" w:hint="eastAsia"/>
          <w:b/>
          <w:bCs/>
          <w:sz w:val="28"/>
          <w:szCs w:val="28"/>
        </w:rPr>
        <w:t>m</w:t>
      </w:r>
      <w:r w:rsidRPr="00852CAF">
        <w:rPr>
          <w:rFonts w:ascii="Times New Roman" w:hAnsi="Times New Roman" w:cs="Times New Roman" w:hint="eastAsia"/>
          <w:b/>
          <w:bCs/>
          <w:sz w:val="28"/>
          <w:szCs w:val="28"/>
        </w:rPr>
        <w:t xml:space="preserve">ultiple </w:t>
      </w:r>
      <w:bookmarkStart w:id="2" w:name="_Hlk236295585"/>
      <w:r w:rsidR="008E6862">
        <w:rPr>
          <w:rFonts w:ascii="Times New Roman" w:hAnsi="Times New Roman" w:cs="Times New Roman" w:hint="eastAsia"/>
          <w:b/>
          <w:bCs/>
          <w:sz w:val="28"/>
          <w:szCs w:val="28"/>
        </w:rPr>
        <w:t>i</w:t>
      </w:r>
      <w:r w:rsidRPr="00852CAF">
        <w:rPr>
          <w:rFonts w:ascii="Times New Roman" w:hAnsi="Times New Roman" w:cs="Times New Roman" w:hint="eastAsia"/>
          <w:b/>
          <w:bCs/>
          <w:sz w:val="28"/>
          <w:szCs w:val="28"/>
        </w:rPr>
        <w:t xml:space="preserve">nflammatory </w:t>
      </w:r>
      <w:bookmarkStart w:id="3" w:name="OLE_LINK9"/>
      <w:bookmarkStart w:id="4" w:name="_Hlk237846237"/>
      <w:bookmarkEnd w:id="2"/>
      <w:r w:rsidR="008E6862">
        <w:rPr>
          <w:rFonts w:ascii="Times New Roman" w:hAnsi="Times New Roman" w:cs="Times New Roman" w:hint="eastAsia"/>
          <w:b/>
          <w:bCs/>
          <w:sz w:val="28"/>
          <w:szCs w:val="28"/>
        </w:rPr>
        <w:t>c</w:t>
      </w:r>
      <w:r w:rsidRPr="00CB3DD0">
        <w:rPr>
          <w:rFonts w:ascii="Times New Roman" w:hAnsi="Times New Roman" w:cs="Times New Roman" w:hint="eastAsia"/>
          <w:b/>
          <w:bCs/>
          <w:sz w:val="28"/>
          <w:szCs w:val="28"/>
        </w:rPr>
        <w:t>ytokines</w:t>
      </w:r>
      <w:bookmarkEnd w:id="3"/>
      <w:r w:rsidRPr="00CB3DD0">
        <w:rPr>
          <w:rFonts w:ascii="Times New Roman" w:hAnsi="Times New Roman" w:cs="Times New Roman" w:hint="eastAsia"/>
          <w:b/>
          <w:bCs/>
          <w:sz w:val="28"/>
          <w:szCs w:val="28"/>
        </w:rPr>
        <w:t xml:space="preserve"> </w:t>
      </w:r>
      <w:bookmarkEnd w:id="4"/>
    </w:p>
    <w:bookmarkEnd w:id="1"/>
    <w:p w14:paraId="697DE7C0" w14:textId="264EBD8F" w:rsidR="004A4356" w:rsidRPr="005F453F" w:rsidRDefault="004A4356" w:rsidP="004A4356">
      <w:pPr>
        <w:jc w:val="center"/>
        <w:rPr>
          <w:rFonts w:ascii="Times New Roman" w:hAnsi="Times New Roman" w:cs="Times New Roman"/>
          <w:b/>
          <w:bCs/>
          <w:sz w:val="28"/>
          <w:szCs w:val="28"/>
        </w:rPr>
      </w:pPr>
    </w:p>
    <w:p w14:paraId="52FFDA1F" w14:textId="330F3556" w:rsidR="004E66CF" w:rsidRPr="004A4356" w:rsidRDefault="00B63880" w:rsidP="004A4356">
      <w:pPr>
        <w:jc w:val="center"/>
        <w:rPr>
          <w:rFonts w:ascii="Times New Roman" w:hAnsi="Times New Roman" w:cs="Times New Roman"/>
          <w:b/>
          <w:bCs/>
          <w:sz w:val="28"/>
          <w:szCs w:val="28"/>
        </w:rPr>
      </w:pPr>
      <w:r w:rsidRPr="0018717D">
        <w:rPr>
          <w:rFonts w:ascii="Times New Roman" w:hAnsi="Times New Roman" w:cs="Times New Roman" w:hint="eastAsia"/>
          <w:b/>
          <w:bCs/>
          <w:color w:val="101214"/>
          <w:sz w:val="30"/>
          <w:szCs w:val="30"/>
        </w:rPr>
        <w:t xml:space="preserve"> </w:t>
      </w:r>
    </w:p>
    <w:p w14:paraId="586BFD1D" w14:textId="37A1AABC" w:rsidR="004A4356" w:rsidRPr="00155FB4" w:rsidRDefault="00155FB4" w:rsidP="004A4356">
      <w:pPr>
        <w:jc w:val="center"/>
        <w:rPr>
          <w:rFonts w:ascii="Times New Roman" w:eastAsia="宋体" w:hAnsi="Times New Roman" w:cs="Times New Roman"/>
          <w:szCs w:val="21"/>
          <w:lang w:val="en-GB"/>
        </w:rPr>
      </w:pPr>
      <w:bookmarkStart w:id="5" w:name="OLE_LINK24"/>
      <w:proofErr w:type="spellStart"/>
      <w:r w:rsidRPr="00155FB4">
        <w:rPr>
          <w:rFonts w:ascii="Times New Roman" w:eastAsia="宋体" w:hAnsi="Times New Roman" w:cs="Times New Roman" w:hint="eastAsia"/>
          <w:szCs w:val="21"/>
        </w:rPr>
        <w:t>Yuao</w:t>
      </w:r>
      <w:proofErr w:type="spellEnd"/>
      <w:r w:rsidRPr="00155FB4">
        <w:rPr>
          <w:rFonts w:ascii="Times New Roman" w:eastAsia="宋体" w:hAnsi="Times New Roman" w:cs="Times New Roman" w:hint="eastAsia"/>
          <w:szCs w:val="21"/>
        </w:rPr>
        <w:t xml:space="preserve"> </w:t>
      </w:r>
      <w:proofErr w:type="spellStart"/>
      <w:proofErr w:type="gramStart"/>
      <w:r w:rsidRPr="00155FB4">
        <w:rPr>
          <w:rFonts w:ascii="Times New Roman" w:eastAsia="宋体" w:hAnsi="Times New Roman" w:cs="Times New Roman" w:hint="eastAsia"/>
          <w:szCs w:val="21"/>
        </w:rPr>
        <w:t>Zhou,</w:t>
      </w:r>
      <w:r w:rsidRPr="00155FB4">
        <w:rPr>
          <w:rFonts w:ascii="Times New Roman" w:eastAsia="宋体" w:hAnsi="Times New Roman" w:cs="Times New Roman" w:hint="eastAsia"/>
          <w:szCs w:val="21"/>
          <w:vertAlign w:val="superscript"/>
        </w:rPr>
        <w:t>a</w:t>
      </w:r>
      <w:proofErr w:type="spellEnd"/>
      <w:proofErr w:type="gramEnd"/>
      <w:r w:rsidRPr="00155FB4">
        <w:rPr>
          <w:rFonts w:ascii="Times New Roman" w:eastAsia="宋体" w:hAnsi="Times New Roman" w:cs="Times New Roman" w:hint="eastAsia"/>
          <w:szCs w:val="21"/>
        </w:rPr>
        <w:t xml:space="preserve"> </w:t>
      </w:r>
      <w:proofErr w:type="spellStart"/>
      <w:r w:rsidRPr="00155FB4">
        <w:rPr>
          <w:rFonts w:ascii="Times New Roman" w:eastAsia="宋体" w:hAnsi="Times New Roman" w:cs="Times New Roman" w:hint="eastAsia"/>
          <w:szCs w:val="21"/>
        </w:rPr>
        <w:t>Jiantong</w:t>
      </w:r>
      <w:proofErr w:type="spellEnd"/>
      <w:r w:rsidRPr="00155FB4">
        <w:rPr>
          <w:rFonts w:ascii="Times New Roman" w:eastAsia="宋体" w:hAnsi="Times New Roman" w:cs="Times New Roman" w:hint="eastAsia"/>
          <w:szCs w:val="21"/>
        </w:rPr>
        <w:t xml:space="preserve"> </w:t>
      </w:r>
      <w:proofErr w:type="spellStart"/>
      <w:proofErr w:type="gramStart"/>
      <w:r w:rsidRPr="00155FB4">
        <w:rPr>
          <w:rFonts w:ascii="Times New Roman" w:eastAsia="宋体" w:hAnsi="Times New Roman" w:cs="Times New Roman" w:hint="eastAsia"/>
          <w:szCs w:val="21"/>
        </w:rPr>
        <w:t>Zhan,</w:t>
      </w:r>
      <w:r w:rsidRPr="00155FB4">
        <w:rPr>
          <w:rFonts w:ascii="Times New Roman" w:eastAsia="宋体" w:hAnsi="Times New Roman" w:cs="Times New Roman" w:hint="eastAsia"/>
          <w:szCs w:val="21"/>
          <w:vertAlign w:val="superscript"/>
        </w:rPr>
        <w:t>b</w:t>
      </w:r>
      <w:proofErr w:type="spellEnd"/>
      <w:proofErr w:type="gramEnd"/>
      <w:r w:rsidRPr="00155FB4">
        <w:rPr>
          <w:rFonts w:ascii="Times New Roman" w:eastAsia="宋体" w:hAnsi="Times New Roman" w:cs="Times New Roman" w:hint="eastAsia"/>
          <w:szCs w:val="21"/>
        </w:rPr>
        <w:t xml:space="preserve"> Shuang </w:t>
      </w:r>
      <w:proofErr w:type="spellStart"/>
      <w:proofErr w:type="gramStart"/>
      <w:r w:rsidRPr="00155FB4">
        <w:rPr>
          <w:rFonts w:ascii="Times New Roman" w:eastAsia="宋体" w:hAnsi="Times New Roman" w:cs="Times New Roman" w:hint="eastAsia"/>
          <w:szCs w:val="21"/>
        </w:rPr>
        <w:t>Wang,</w:t>
      </w:r>
      <w:r w:rsidRPr="00155FB4">
        <w:rPr>
          <w:rFonts w:ascii="Times New Roman" w:eastAsia="宋体" w:hAnsi="Times New Roman" w:cs="Times New Roman" w:hint="eastAsia"/>
          <w:szCs w:val="21"/>
          <w:vertAlign w:val="superscript"/>
        </w:rPr>
        <w:t>a</w:t>
      </w:r>
      <w:proofErr w:type="spellEnd"/>
      <w:proofErr w:type="gramEnd"/>
      <w:r w:rsidR="008E6862">
        <w:rPr>
          <w:rFonts w:ascii="Times New Roman" w:eastAsia="宋体" w:hAnsi="Times New Roman" w:cs="Times New Roman" w:hint="eastAsia"/>
          <w:szCs w:val="21"/>
        </w:rPr>
        <w:t xml:space="preserve"> </w:t>
      </w:r>
      <w:bookmarkStart w:id="6" w:name="_Hlk238481948"/>
      <w:proofErr w:type="spellStart"/>
      <w:r w:rsidR="008E6862">
        <w:rPr>
          <w:rFonts w:ascii="Times New Roman" w:eastAsia="宋体" w:hAnsi="Times New Roman" w:cs="Times New Roman" w:hint="eastAsia"/>
          <w:szCs w:val="21"/>
        </w:rPr>
        <w:t>Sitian</w:t>
      </w:r>
      <w:proofErr w:type="spellEnd"/>
      <w:r w:rsidR="008E6862">
        <w:rPr>
          <w:rFonts w:ascii="Times New Roman" w:eastAsia="宋体" w:hAnsi="Times New Roman" w:cs="Times New Roman" w:hint="eastAsia"/>
          <w:szCs w:val="21"/>
        </w:rPr>
        <w:t xml:space="preserve"> </w:t>
      </w:r>
      <w:proofErr w:type="spellStart"/>
      <w:proofErr w:type="gramStart"/>
      <w:r w:rsidR="008E6862">
        <w:rPr>
          <w:rFonts w:ascii="Times New Roman" w:eastAsia="宋体" w:hAnsi="Times New Roman" w:cs="Times New Roman" w:hint="eastAsia"/>
          <w:szCs w:val="21"/>
        </w:rPr>
        <w:t>Yuan</w:t>
      </w:r>
      <w:bookmarkEnd w:id="6"/>
      <w:r w:rsidR="008E6862">
        <w:rPr>
          <w:rFonts w:ascii="Times New Roman" w:eastAsia="宋体" w:hAnsi="Times New Roman" w:cs="Times New Roman" w:hint="eastAsia"/>
          <w:szCs w:val="21"/>
        </w:rPr>
        <w:t>,</w:t>
      </w:r>
      <w:r w:rsidR="008E6862" w:rsidRPr="00155FB4">
        <w:rPr>
          <w:rFonts w:ascii="Times New Roman" w:eastAsia="宋体" w:hAnsi="Times New Roman" w:cs="Times New Roman" w:hint="eastAsia"/>
          <w:szCs w:val="21"/>
          <w:vertAlign w:val="superscript"/>
        </w:rPr>
        <w:t>a</w:t>
      </w:r>
      <w:proofErr w:type="spellEnd"/>
      <w:proofErr w:type="gramEnd"/>
      <w:r w:rsidRPr="00155FB4">
        <w:rPr>
          <w:rFonts w:ascii="Times New Roman" w:eastAsia="宋体" w:hAnsi="Times New Roman" w:cs="Times New Roman" w:hint="eastAsia"/>
          <w:szCs w:val="21"/>
        </w:rPr>
        <w:t xml:space="preserve"> Guohua </w:t>
      </w:r>
      <w:proofErr w:type="spellStart"/>
      <w:proofErr w:type="gramStart"/>
      <w:r w:rsidRPr="00155FB4">
        <w:rPr>
          <w:rFonts w:ascii="Times New Roman" w:eastAsia="宋体" w:hAnsi="Times New Roman" w:cs="Times New Roman" w:hint="eastAsia"/>
          <w:szCs w:val="21"/>
        </w:rPr>
        <w:t>Qi,</w:t>
      </w:r>
      <w:r w:rsidRPr="00155FB4">
        <w:rPr>
          <w:rFonts w:ascii="Times New Roman" w:eastAsia="宋体" w:hAnsi="Times New Roman" w:cs="Times New Roman" w:hint="eastAsia"/>
          <w:szCs w:val="21"/>
          <w:vertAlign w:val="superscript"/>
        </w:rPr>
        <w:t>b</w:t>
      </w:r>
      <w:proofErr w:type="spellEnd"/>
      <w:proofErr w:type="gramEnd"/>
      <w:r w:rsidRPr="00155FB4">
        <w:rPr>
          <w:rFonts w:ascii="Times New Roman" w:eastAsia="宋体" w:hAnsi="Times New Roman" w:cs="Times New Roman" w:hint="eastAsia"/>
          <w:szCs w:val="21"/>
        </w:rPr>
        <w:t xml:space="preserve"> </w:t>
      </w:r>
      <w:proofErr w:type="spellStart"/>
      <w:r w:rsidRPr="00155FB4">
        <w:rPr>
          <w:rFonts w:ascii="Times New Roman" w:eastAsia="宋体" w:hAnsi="Times New Roman" w:cs="Times New Roman" w:hint="eastAsia"/>
          <w:szCs w:val="21"/>
        </w:rPr>
        <w:t>Huixiao</w:t>
      </w:r>
      <w:proofErr w:type="spellEnd"/>
      <w:r w:rsidRPr="00155FB4">
        <w:rPr>
          <w:rFonts w:ascii="Times New Roman" w:eastAsia="宋体" w:hAnsi="Times New Roman" w:cs="Times New Roman" w:hint="eastAsia"/>
          <w:szCs w:val="21"/>
        </w:rPr>
        <w:t xml:space="preserve"> </w:t>
      </w:r>
      <w:proofErr w:type="gramStart"/>
      <w:r w:rsidRPr="00155FB4">
        <w:rPr>
          <w:rFonts w:ascii="Times New Roman" w:eastAsia="宋体" w:hAnsi="Times New Roman" w:cs="Times New Roman" w:hint="eastAsia"/>
          <w:szCs w:val="21"/>
        </w:rPr>
        <w:t>Duo,*</w:t>
      </w:r>
      <w:proofErr w:type="gramEnd"/>
      <w:r w:rsidRPr="00155FB4">
        <w:rPr>
          <w:rFonts w:ascii="Times New Roman" w:eastAsia="宋体" w:hAnsi="Times New Roman" w:cs="Times New Roman" w:hint="eastAsia"/>
          <w:szCs w:val="21"/>
          <w:vertAlign w:val="superscript"/>
        </w:rPr>
        <w:t>a</w:t>
      </w:r>
      <w:r w:rsidRPr="00155FB4">
        <w:rPr>
          <w:rFonts w:ascii="Times New Roman" w:eastAsia="宋体" w:hAnsi="Times New Roman" w:cs="Times New Roman" w:hint="eastAsia"/>
          <w:szCs w:val="21"/>
        </w:rPr>
        <w:t xml:space="preserve"> and Dan Sun*</w:t>
      </w:r>
      <w:r w:rsidRPr="00155FB4">
        <w:rPr>
          <w:rFonts w:ascii="Times New Roman" w:eastAsia="宋体" w:hAnsi="Times New Roman" w:cs="Times New Roman" w:hint="eastAsia"/>
          <w:szCs w:val="21"/>
          <w:vertAlign w:val="superscript"/>
        </w:rPr>
        <w:t>a</w:t>
      </w:r>
    </w:p>
    <w:p w14:paraId="41DA3680" w14:textId="77777777" w:rsidR="004A4356" w:rsidRPr="002F0797" w:rsidRDefault="004A4356" w:rsidP="004A4356">
      <w:pPr>
        <w:rPr>
          <w:rFonts w:ascii="Times New Roman" w:hAnsi="Times New Roman" w:cs="Times New Roman"/>
          <w:b/>
          <w:i/>
          <w:szCs w:val="21"/>
          <w:vertAlign w:val="superscript"/>
        </w:rPr>
      </w:pPr>
    </w:p>
    <w:p w14:paraId="6B6994BB" w14:textId="77777777" w:rsidR="004A4356" w:rsidRPr="002F0797" w:rsidRDefault="004A4356" w:rsidP="004A4356">
      <w:pPr>
        <w:pStyle w:val="ae"/>
        <w:numPr>
          <w:ilvl w:val="0"/>
          <w:numId w:val="7"/>
        </w:numPr>
        <w:contextualSpacing w:val="0"/>
        <w:rPr>
          <w:rFonts w:ascii="Times New Roman" w:eastAsia="黑体" w:hAnsi="Times New Roman" w:cs="Times New Roman"/>
          <w:szCs w:val="21"/>
          <w:lang w:val="pt-BR"/>
        </w:rPr>
      </w:pPr>
      <w:r w:rsidRPr="002F0797">
        <w:rPr>
          <w:rFonts w:ascii="Times New Roman" w:eastAsia="黑体" w:hAnsi="Times New Roman" w:cs="Times New Roman"/>
          <w:szCs w:val="21"/>
          <w:lang w:val="pt-BR"/>
        </w:rPr>
        <w:t>School of Pharmacy, Nantong University, Nantong, Jiangsu, 226001, China</w:t>
      </w:r>
    </w:p>
    <w:p w14:paraId="4C7BA7AB" w14:textId="77777777" w:rsidR="004A4356" w:rsidRPr="002F0797" w:rsidRDefault="004A4356" w:rsidP="004A4356">
      <w:pPr>
        <w:pStyle w:val="ae"/>
        <w:numPr>
          <w:ilvl w:val="0"/>
          <w:numId w:val="7"/>
        </w:numPr>
        <w:contextualSpacing w:val="0"/>
        <w:rPr>
          <w:rFonts w:ascii="Times New Roman" w:eastAsia="黑体" w:hAnsi="Times New Roman" w:cs="Times New Roman"/>
          <w:szCs w:val="21"/>
          <w:lang w:val="pt-BR"/>
        </w:rPr>
      </w:pPr>
      <w:r w:rsidRPr="002F0797">
        <w:rPr>
          <w:rFonts w:ascii="Times New Roman" w:eastAsia="黑体" w:hAnsi="Times New Roman" w:cs="Times New Roman" w:hint="eastAsia"/>
          <w:szCs w:val="21"/>
          <w:lang w:val="pt-BR"/>
        </w:rPr>
        <w:t>Guangdong Key Laboratory of Biomedical Measurements and Ultrasound Imaging School of Biomedical Engineering, Shenzhen University Medical School, Shenzhen University, Shenzhen, 518060, China</w:t>
      </w:r>
    </w:p>
    <w:p w14:paraId="0A74A9AA" w14:textId="77777777" w:rsidR="004E66CF" w:rsidRPr="004A4356" w:rsidRDefault="004E66CF">
      <w:pPr>
        <w:spacing w:line="360" w:lineRule="auto"/>
        <w:rPr>
          <w:rFonts w:ascii="Cambria Math" w:hAnsi="Cambria Math" w:cs="Cambria Math"/>
          <w:sz w:val="24"/>
          <w:szCs w:val="24"/>
          <w:lang w:val="pt-BR"/>
        </w:rPr>
      </w:pPr>
    </w:p>
    <w:p w14:paraId="389D9CB9" w14:textId="77777777" w:rsidR="004E66CF" w:rsidRPr="005133FC" w:rsidRDefault="00000000">
      <w:pPr>
        <w:spacing w:line="360" w:lineRule="auto"/>
        <w:rPr>
          <w:rFonts w:ascii="Times New Roman" w:hAnsi="Times New Roman" w:cs="Times New Roman"/>
          <w:sz w:val="24"/>
          <w:szCs w:val="24"/>
          <w:lang w:val="pt-BR"/>
        </w:rPr>
      </w:pPr>
      <w:r w:rsidRPr="005133FC">
        <w:rPr>
          <w:rFonts w:ascii="Cambria Math" w:hAnsi="Cambria Math" w:cs="Cambria Math"/>
          <w:sz w:val="24"/>
          <w:szCs w:val="24"/>
          <w:lang w:val="pt-BR"/>
        </w:rPr>
        <w:t>∗</w:t>
      </w:r>
      <w:r w:rsidRPr="005133FC">
        <w:rPr>
          <w:rFonts w:ascii="Times New Roman" w:hAnsi="Times New Roman" w:cs="Times New Roman"/>
          <w:sz w:val="24"/>
          <w:szCs w:val="24"/>
          <w:lang w:val="pt-BR"/>
        </w:rPr>
        <w:t xml:space="preserve"> Corresponding author.</w:t>
      </w:r>
    </w:p>
    <w:p w14:paraId="1192475E" w14:textId="05666940" w:rsidR="004E66CF" w:rsidRPr="0018717D" w:rsidRDefault="00000000">
      <w:pPr>
        <w:spacing w:line="360" w:lineRule="auto"/>
        <w:rPr>
          <w:rFonts w:ascii="Times New Roman" w:hAnsi="Times New Roman" w:cs="Times New Roman"/>
          <w:sz w:val="24"/>
          <w:szCs w:val="24"/>
          <w:lang w:val="pt-BR"/>
        </w:rPr>
      </w:pPr>
      <w:r w:rsidRPr="005133FC">
        <w:rPr>
          <w:rFonts w:ascii="Times New Roman" w:hAnsi="Times New Roman" w:cs="Times New Roman"/>
          <w:sz w:val="24"/>
          <w:szCs w:val="24"/>
          <w:lang w:val="pt-BR"/>
        </w:rPr>
        <w:t xml:space="preserve">E-mail addresses: </w:t>
      </w:r>
      <w:r w:rsidRPr="005133FC">
        <w:rPr>
          <w:rFonts w:ascii="Times New Roman" w:hAnsi="Times New Roman" w:cs="Times New Roman" w:hint="eastAsia"/>
          <w:sz w:val="24"/>
          <w:szCs w:val="24"/>
          <w:lang w:val="pt-BR"/>
        </w:rPr>
        <w:t>dsun1203</w:t>
      </w:r>
      <w:r w:rsidRPr="005133FC">
        <w:rPr>
          <w:rFonts w:ascii="Times New Roman" w:hAnsi="Times New Roman" w:cs="Times New Roman"/>
          <w:sz w:val="24"/>
          <w:szCs w:val="24"/>
          <w:lang w:val="pt-BR"/>
        </w:rPr>
        <w:t xml:space="preserve">@ntu.edu.cn </w:t>
      </w:r>
      <w:r w:rsidRPr="005133FC">
        <w:rPr>
          <w:rFonts w:ascii="Times New Roman" w:hAnsi="Times New Roman" w:cs="Times New Roman" w:hint="eastAsia"/>
          <w:sz w:val="24"/>
          <w:szCs w:val="24"/>
          <w:lang w:val="pt-BR"/>
        </w:rPr>
        <w:t xml:space="preserve">  </w:t>
      </w:r>
      <w:r w:rsidR="00155FB4">
        <w:rPr>
          <w:rFonts w:ascii="Times New Roman" w:hAnsi="Times New Roman" w:cs="Times New Roman" w:hint="eastAsia"/>
          <w:sz w:val="24"/>
          <w:szCs w:val="24"/>
          <w:lang w:val="pt-BR"/>
        </w:rPr>
        <w:t>duohuixiao</w:t>
      </w:r>
      <w:r w:rsidR="004A4356" w:rsidRPr="005133FC">
        <w:rPr>
          <w:rFonts w:ascii="Times New Roman" w:hAnsi="Times New Roman" w:cs="Times New Roman" w:hint="eastAsia"/>
          <w:sz w:val="24"/>
          <w:szCs w:val="24"/>
          <w:lang w:val="pt-BR"/>
        </w:rPr>
        <w:t>@ntu.edu.cn</w:t>
      </w:r>
    </w:p>
    <w:bookmarkEnd w:id="5"/>
    <w:p w14:paraId="4B45C842" w14:textId="308595C6" w:rsidR="004E66CF" w:rsidRPr="009E42FF" w:rsidRDefault="00000000" w:rsidP="009E42FF">
      <w:pPr>
        <w:rPr>
          <w:rFonts w:ascii="Times New Roman" w:hAnsi="Times New Roman" w:cs="Times New Roman"/>
          <w:sz w:val="24"/>
          <w:szCs w:val="24"/>
          <w:lang w:val="pt-BR"/>
        </w:rPr>
      </w:pPr>
      <w:r w:rsidRPr="0018717D">
        <w:rPr>
          <w:rFonts w:ascii="Times New Roman" w:hAnsi="Times New Roman" w:cs="Times New Roman" w:hint="eastAsia"/>
          <w:sz w:val="24"/>
          <w:szCs w:val="24"/>
          <w:lang w:val="pt-BR"/>
        </w:rPr>
        <w:br w:type="page"/>
      </w:r>
    </w:p>
    <w:p w14:paraId="294510B8" w14:textId="2A3F5C77" w:rsidR="004E66CF" w:rsidRPr="00731C0D" w:rsidRDefault="00000000" w:rsidP="009E42FF">
      <w:pPr>
        <w:pStyle w:val="ae"/>
        <w:widowControl/>
        <w:numPr>
          <w:ilvl w:val="0"/>
          <w:numId w:val="3"/>
        </w:numPr>
        <w:jc w:val="left"/>
        <w:rPr>
          <w:rFonts w:ascii="Times New Roman" w:hAnsi="Times New Roman"/>
          <w:bCs/>
          <w:kern w:val="44"/>
          <w:sz w:val="24"/>
          <w:szCs w:val="24"/>
        </w:rPr>
      </w:pPr>
      <w:bookmarkStart w:id="7" w:name="_Hlk216773907"/>
      <w:r w:rsidRPr="00731C0D">
        <w:rPr>
          <w:rFonts w:ascii="Times New Roman" w:hAnsi="Times New Roman" w:cs="Times New Roman"/>
          <w:b/>
          <w:sz w:val="24"/>
          <w:szCs w:val="24"/>
        </w:rPr>
        <w:lastRenderedPageBreak/>
        <w:t xml:space="preserve">Experimental section </w:t>
      </w:r>
    </w:p>
    <w:p w14:paraId="3F1A05E4" w14:textId="512454F0" w:rsidR="00493308" w:rsidRPr="00493308" w:rsidRDefault="00493308" w:rsidP="00493308">
      <w:pPr>
        <w:spacing w:line="360" w:lineRule="auto"/>
        <w:rPr>
          <w:rFonts w:ascii="Times New Roman" w:hAnsi="Times New Roman" w:cs="Times New Roman"/>
          <w:bCs/>
          <w:i/>
          <w:iCs/>
          <w:sz w:val="24"/>
          <w:szCs w:val="24"/>
        </w:rPr>
      </w:pPr>
      <w:bookmarkStart w:id="8" w:name="OLE_LINK3"/>
      <w:bookmarkStart w:id="9" w:name="OLE_LINK25"/>
      <w:r w:rsidRPr="00493308">
        <w:rPr>
          <w:rFonts w:ascii="Times New Roman" w:hAnsi="Times New Roman" w:cs="Times New Roman" w:hint="eastAsia"/>
          <w:bCs/>
          <w:i/>
          <w:iCs/>
          <w:sz w:val="24"/>
          <w:szCs w:val="24"/>
        </w:rPr>
        <w:t xml:space="preserve">1.1. </w:t>
      </w:r>
      <w:bookmarkStart w:id="10" w:name="_Hlk238452428"/>
      <w:r w:rsidRPr="00493308">
        <w:rPr>
          <w:rFonts w:ascii="Times New Roman" w:hAnsi="Times New Roman" w:cs="Times New Roman" w:hint="eastAsia"/>
          <w:bCs/>
          <w:i/>
          <w:iCs/>
          <w:sz w:val="24"/>
          <w:szCs w:val="24"/>
        </w:rPr>
        <w:t>Materials</w:t>
      </w:r>
      <w:bookmarkEnd w:id="10"/>
      <w:r w:rsidRPr="00493308">
        <w:rPr>
          <w:rFonts w:ascii="Times New Roman" w:hAnsi="Times New Roman" w:cs="Times New Roman" w:hint="eastAsia"/>
          <w:bCs/>
          <w:i/>
          <w:iCs/>
          <w:sz w:val="24"/>
          <w:szCs w:val="24"/>
        </w:rPr>
        <w:t xml:space="preserve"> and Instrumentation</w:t>
      </w:r>
    </w:p>
    <w:p w14:paraId="72D7C872" w14:textId="26752EF8" w:rsidR="00493308" w:rsidRPr="00493308" w:rsidRDefault="00493308" w:rsidP="00493308">
      <w:pPr>
        <w:spacing w:line="360" w:lineRule="auto"/>
        <w:ind w:firstLineChars="200" w:firstLine="480"/>
        <w:rPr>
          <w:rFonts w:ascii="Times New Roman" w:hAnsi="Times New Roman" w:cs="Times New Roman"/>
          <w:bCs/>
          <w:sz w:val="24"/>
          <w:szCs w:val="24"/>
        </w:rPr>
      </w:pPr>
      <w:r w:rsidRPr="00493308">
        <w:rPr>
          <w:rFonts w:ascii="Times New Roman" w:hAnsi="Times New Roman" w:cs="Times New Roman"/>
          <w:bCs/>
          <w:sz w:val="24"/>
          <w:szCs w:val="24"/>
        </w:rPr>
        <w:t>Silver nitrate was sourced from Sinopharm Chemical Reagent Co., Ltd</w:t>
      </w:r>
      <w:r>
        <w:rPr>
          <w:rFonts w:ascii="Times New Roman" w:hAnsi="Times New Roman" w:cs="Times New Roman" w:hint="eastAsia"/>
          <w:bCs/>
          <w:sz w:val="24"/>
          <w:szCs w:val="24"/>
        </w:rPr>
        <w:t xml:space="preserve">. </w:t>
      </w:r>
      <w:r w:rsidRPr="00493308">
        <w:rPr>
          <w:rFonts w:ascii="Times New Roman" w:hAnsi="Times New Roman" w:cs="Times New Roman"/>
          <w:bCs/>
          <w:sz w:val="24"/>
          <w:szCs w:val="24"/>
        </w:rPr>
        <w:t>Additional chemical reagents, including chloroauric acid trihydrate (</w:t>
      </w:r>
      <w:proofErr w:type="spellStart"/>
      <w:r w:rsidRPr="00493308">
        <w:rPr>
          <w:rFonts w:ascii="Times New Roman" w:hAnsi="Times New Roman" w:cs="Times New Roman"/>
          <w:bCs/>
          <w:sz w:val="24"/>
          <w:szCs w:val="24"/>
        </w:rPr>
        <w:t>HAuCl</w:t>
      </w:r>
      <w:proofErr w:type="spellEnd"/>
      <w:r w:rsidRPr="00493308">
        <w:rPr>
          <w:rFonts w:ascii="Times New Roman" w:hAnsi="Times New Roman" w:cs="Times New Roman"/>
          <w:bCs/>
          <w:sz w:val="24"/>
          <w:szCs w:val="24"/>
        </w:rPr>
        <w:t>₄·3H₂O, 99%), sodium citrate, 4‑mercaptobenzoic acid (4‑MBA), 7‑mercapto‑4‑methyl‑2H‑pyran‑2‑one (MMC), 5,5</w:t>
      </w:r>
      <w:r w:rsidRPr="00493308">
        <w:rPr>
          <w:rFonts w:ascii="Times New Roman" w:hAnsi="Times New Roman" w:cs="Times New Roman" w:hint="eastAsia"/>
          <w:bCs/>
          <w:sz w:val="24"/>
          <w:szCs w:val="24"/>
        </w:rPr>
        <w:t>′</w:t>
      </w:r>
      <w:r w:rsidRPr="00493308">
        <w:rPr>
          <w:rFonts w:ascii="Times New Roman" w:hAnsi="Times New Roman" w:cs="Times New Roman"/>
          <w:bCs/>
          <w:sz w:val="24"/>
          <w:szCs w:val="24"/>
        </w:rPr>
        <w:t>‑</w:t>
      </w:r>
      <w:proofErr w:type="spellStart"/>
      <w:r w:rsidRPr="00493308">
        <w:rPr>
          <w:rFonts w:ascii="Times New Roman" w:hAnsi="Times New Roman" w:cs="Times New Roman"/>
          <w:bCs/>
          <w:sz w:val="24"/>
          <w:szCs w:val="24"/>
        </w:rPr>
        <w:t>dithiobis</w:t>
      </w:r>
      <w:proofErr w:type="spellEnd"/>
      <w:r w:rsidRPr="00493308">
        <w:rPr>
          <w:rFonts w:ascii="Times New Roman" w:hAnsi="Times New Roman" w:cs="Times New Roman"/>
          <w:bCs/>
          <w:sz w:val="24"/>
          <w:szCs w:val="24"/>
        </w:rPr>
        <w:t xml:space="preserve">(2‑nitrobenzoic acid) (DTNB), as well as the coupling agents EDC and NHS, were obtained from Aladdin Biochemical Technology Co., Ltd. (Shanghai, China). Cytokine standards (IL‑1β, IL‑6, IFN‑γ), lithium fluoride, hydrochloric acid, titanium aluminum carbide, and </w:t>
      </w:r>
      <w:proofErr w:type="gramStart"/>
      <w:r w:rsidRPr="00493308">
        <w:rPr>
          <w:rFonts w:ascii="Times New Roman" w:hAnsi="Times New Roman" w:cs="Times New Roman"/>
          <w:bCs/>
          <w:sz w:val="24"/>
          <w:szCs w:val="24"/>
        </w:rPr>
        <w:t>poly(</w:t>
      </w:r>
      <w:proofErr w:type="spellStart"/>
      <w:proofErr w:type="gramEnd"/>
      <w:r w:rsidRPr="00493308">
        <w:rPr>
          <w:rFonts w:ascii="Times New Roman" w:hAnsi="Times New Roman" w:cs="Times New Roman"/>
          <w:bCs/>
          <w:sz w:val="24"/>
          <w:szCs w:val="24"/>
        </w:rPr>
        <w:t>dimethyldiallylammonium</w:t>
      </w:r>
      <w:proofErr w:type="spellEnd"/>
      <w:r w:rsidRPr="00493308">
        <w:rPr>
          <w:rFonts w:ascii="Times New Roman" w:hAnsi="Times New Roman" w:cs="Times New Roman"/>
          <w:bCs/>
          <w:sz w:val="24"/>
          <w:szCs w:val="24"/>
        </w:rPr>
        <w:t xml:space="preserve"> chloride) (PDDA, Mw = 40,000) were supplied by Titan Scientific (Shanghai, China). Ethanol was purchased from Macklin Biochemical Technology Co., Ltd. Monoclonal and polyclonal antibodies against IL‑1β, IL‑6, and IFN‑γ were acquired from </w:t>
      </w:r>
      <w:proofErr w:type="spellStart"/>
      <w:r w:rsidRPr="00493308">
        <w:rPr>
          <w:rFonts w:ascii="Times New Roman" w:hAnsi="Times New Roman" w:cs="Times New Roman"/>
          <w:bCs/>
          <w:sz w:val="24"/>
          <w:szCs w:val="24"/>
        </w:rPr>
        <w:t>Thermo</w:t>
      </w:r>
      <w:proofErr w:type="spellEnd"/>
      <w:r w:rsidRPr="00493308">
        <w:rPr>
          <w:rFonts w:ascii="Times New Roman" w:hAnsi="Times New Roman" w:cs="Times New Roman"/>
          <w:bCs/>
          <w:sz w:val="24"/>
          <w:szCs w:val="24"/>
        </w:rPr>
        <w:t xml:space="preserve"> Fisher Scientific Reagents Co., Ltd.</w:t>
      </w:r>
    </w:p>
    <w:p w14:paraId="78444C4F" w14:textId="77777777" w:rsidR="00493308" w:rsidRDefault="00493308" w:rsidP="00493308">
      <w:pPr>
        <w:spacing w:line="360" w:lineRule="auto"/>
        <w:ind w:firstLineChars="200" w:firstLine="480"/>
        <w:rPr>
          <w:rFonts w:ascii="Times New Roman" w:hAnsi="Times New Roman" w:cs="Times New Roman"/>
          <w:bCs/>
          <w:sz w:val="24"/>
          <w:szCs w:val="24"/>
        </w:rPr>
      </w:pPr>
      <w:r w:rsidRPr="00493308">
        <w:rPr>
          <w:rFonts w:ascii="Times New Roman" w:hAnsi="Times New Roman" w:cs="Times New Roman"/>
          <w:bCs/>
          <w:sz w:val="24"/>
          <w:szCs w:val="24"/>
        </w:rPr>
        <w:t xml:space="preserve">UV‑vis absorption spectra of the </w:t>
      </w:r>
      <w:proofErr w:type="spellStart"/>
      <w:r w:rsidRPr="00493308">
        <w:rPr>
          <w:rFonts w:ascii="Times New Roman" w:hAnsi="Times New Roman" w:cs="Times New Roman"/>
          <w:bCs/>
          <w:sz w:val="24"/>
          <w:szCs w:val="24"/>
        </w:rPr>
        <w:t>MXene</w:t>
      </w:r>
      <w:proofErr w:type="spellEnd"/>
      <w:r w:rsidRPr="00493308">
        <w:rPr>
          <w:rFonts w:ascii="Times New Roman" w:hAnsi="Times New Roman" w:cs="Times New Roman"/>
          <w:bCs/>
          <w:sz w:val="24"/>
          <w:szCs w:val="24"/>
        </w:rPr>
        <w:t xml:space="preserve">, </w:t>
      </w:r>
      <w:proofErr w:type="spellStart"/>
      <w:r w:rsidRPr="00493308">
        <w:rPr>
          <w:rFonts w:ascii="Times New Roman" w:hAnsi="Times New Roman" w:cs="Times New Roman"/>
          <w:bCs/>
          <w:sz w:val="24"/>
          <w:szCs w:val="24"/>
        </w:rPr>
        <w:t>AgNPs</w:t>
      </w:r>
      <w:proofErr w:type="spellEnd"/>
      <w:r w:rsidRPr="00493308">
        <w:rPr>
          <w:rFonts w:ascii="Times New Roman" w:hAnsi="Times New Roman" w:cs="Times New Roman"/>
          <w:bCs/>
          <w:sz w:val="24"/>
          <w:szCs w:val="24"/>
        </w:rPr>
        <w:t xml:space="preserve">, AuNPs, and </w:t>
      </w:r>
      <w:proofErr w:type="spellStart"/>
      <w:r w:rsidRPr="00493308">
        <w:rPr>
          <w:rFonts w:ascii="Times New Roman" w:hAnsi="Times New Roman" w:cs="Times New Roman"/>
          <w:bCs/>
          <w:sz w:val="24"/>
          <w:szCs w:val="24"/>
        </w:rPr>
        <w:t>MXene@Ag@Au</w:t>
      </w:r>
      <w:proofErr w:type="spellEnd"/>
      <w:r w:rsidRPr="00493308">
        <w:rPr>
          <w:rFonts w:ascii="Times New Roman" w:hAnsi="Times New Roman" w:cs="Times New Roman"/>
          <w:bCs/>
          <w:sz w:val="24"/>
          <w:szCs w:val="24"/>
        </w:rPr>
        <w:t xml:space="preserve"> hybrids were recorded on a PerkinElmer Lambda 750 spectrophotometer. Hydrodynamic diameter and zeta potential measurements for AuNPs and nanoprobes were conducted using a Brookhaven 90Plus Zeta dynamic light scattering (DLS) instrument. Raman spectroscopic measurements were performed on a Renishaw </w:t>
      </w:r>
      <w:proofErr w:type="spellStart"/>
      <w:r w:rsidRPr="00493308">
        <w:rPr>
          <w:rFonts w:ascii="Times New Roman" w:hAnsi="Times New Roman" w:cs="Times New Roman"/>
          <w:bCs/>
          <w:sz w:val="24"/>
          <w:szCs w:val="24"/>
        </w:rPr>
        <w:t>inVia</w:t>
      </w:r>
      <w:proofErr w:type="spellEnd"/>
      <w:r w:rsidRPr="00493308">
        <w:rPr>
          <w:rFonts w:ascii="Times New Roman" w:hAnsi="Times New Roman" w:cs="Times New Roman"/>
          <w:bCs/>
          <w:sz w:val="24"/>
          <w:szCs w:val="24"/>
        </w:rPr>
        <w:t xml:space="preserve"> confocal Raman microscope, equipped with a 785 nm diode laser (10 </w:t>
      </w:r>
      <w:proofErr w:type="spellStart"/>
      <w:r w:rsidRPr="00493308">
        <w:rPr>
          <w:rFonts w:ascii="Times New Roman" w:hAnsi="Times New Roman" w:cs="Times New Roman"/>
          <w:bCs/>
          <w:sz w:val="24"/>
          <w:szCs w:val="24"/>
        </w:rPr>
        <w:t>mW</w:t>
      </w:r>
      <w:proofErr w:type="spellEnd"/>
      <w:r w:rsidRPr="00493308">
        <w:rPr>
          <w:rFonts w:ascii="Times New Roman" w:hAnsi="Times New Roman" w:cs="Times New Roman"/>
          <w:bCs/>
          <w:sz w:val="24"/>
          <w:szCs w:val="24"/>
        </w:rPr>
        <w:t xml:space="preserve"> output) and a Synapse thermoelectrically cooled CCD detector. Excitation and signal collection were carried out through a 50× Olympus objective (NA = 0.5). Spectral acquisition covered the range of 200–1800 cm⁻¹ with an integration time of 10 s and a single accumulation. Wavenumber calibration was referenced to the 520.7 cm⁻¹ phonon band of a silicon wafer.</w:t>
      </w:r>
      <w:bookmarkEnd w:id="8"/>
    </w:p>
    <w:p w14:paraId="4136C473" w14:textId="22B9E8CA" w:rsidR="009061C0" w:rsidRPr="00493308" w:rsidRDefault="00493308" w:rsidP="00493308">
      <w:pPr>
        <w:spacing w:line="360" w:lineRule="auto"/>
        <w:rPr>
          <w:rFonts w:ascii="Times New Roman" w:hAnsi="Times New Roman" w:cs="Times New Roman"/>
          <w:bCs/>
          <w:sz w:val="24"/>
          <w:szCs w:val="24"/>
        </w:rPr>
      </w:pPr>
      <w:r w:rsidRPr="00B73CC7">
        <w:rPr>
          <w:rFonts w:ascii="Times New Roman" w:hAnsi="Times New Roman" w:cs="Times New Roman" w:hint="eastAsia"/>
          <w:bCs/>
          <w:i/>
          <w:iCs/>
          <w:sz w:val="24"/>
          <w:szCs w:val="24"/>
        </w:rPr>
        <w:t xml:space="preserve">1.2. </w:t>
      </w:r>
      <w:r w:rsidR="009061C0" w:rsidRPr="00493308">
        <w:rPr>
          <w:rFonts w:ascii="Times New Roman" w:hAnsi="Times New Roman" w:cs="Times New Roman" w:hint="eastAsia"/>
          <w:bCs/>
          <w:i/>
          <w:iCs/>
          <w:sz w:val="24"/>
          <w:szCs w:val="24"/>
        </w:rPr>
        <w:t xml:space="preserve">Preparation of </w:t>
      </w:r>
      <w:proofErr w:type="spellStart"/>
      <w:r w:rsidR="009061C0" w:rsidRPr="00493308">
        <w:rPr>
          <w:rFonts w:ascii="Times New Roman" w:hAnsi="Times New Roman" w:cs="Times New Roman" w:hint="eastAsia"/>
          <w:bCs/>
          <w:i/>
          <w:iCs/>
          <w:sz w:val="24"/>
          <w:szCs w:val="24"/>
        </w:rPr>
        <w:t>MXene</w:t>
      </w:r>
      <w:proofErr w:type="spellEnd"/>
    </w:p>
    <w:p w14:paraId="7108C04E" w14:textId="49A93866" w:rsidR="00493308" w:rsidRDefault="00493308" w:rsidP="009061C0">
      <w:pPr>
        <w:spacing w:line="360" w:lineRule="auto"/>
        <w:ind w:firstLineChars="200" w:firstLine="480"/>
        <w:rPr>
          <w:rFonts w:ascii="Times New Roman" w:hAnsi="Times New Roman" w:cs="Times New Roman"/>
          <w:bCs/>
          <w:sz w:val="24"/>
          <w:szCs w:val="24"/>
        </w:rPr>
      </w:pPr>
      <w:r w:rsidRPr="00493308">
        <w:rPr>
          <w:rFonts w:ascii="Times New Roman" w:hAnsi="Times New Roman" w:cs="Times New Roman"/>
          <w:bCs/>
          <w:sz w:val="24"/>
          <w:szCs w:val="24"/>
        </w:rPr>
        <w:t xml:space="preserve">The </w:t>
      </w:r>
      <w:proofErr w:type="spellStart"/>
      <w:r w:rsidRPr="00493308">
        <w:rPr>
          <w:rFonts w:ascii="Times New Roman" w:hAnsi="Times New Roman" w:cs="Times New Roman"/>
          <w:bCs/>
          <w:sz w:val="24"/>
          <w:szCs w:val="24"/>
        </w:rPr>
        <w:t>MXene</w:t>
      </w:r>
      <w:proofErr w:type="spellEnd"/>
      <w:r w:rsidRPr="00493308">
        <w:rPr>
          <w:rFonts w:ascii="Times New Roman" w:hAnsi="Times New Roman" w:cs="Times New Roman"/>
          <w:bCs/>
          <w:sz w:val="24"/>
          <w:szCs w:val="24"/>
        </w:rPr>
        <w:t xml:space="preserve"> powder was prepared through a selective etching process. Initially, 1 g of </w:t>
      </w:r>
      <w:proofErr w:type="spellStart"/>
      <w:r w:rsidRPr="00493308">
        <w:rPr>
          <w:rFonts w:ascii="Times New Roman" w:hAnsi="Times New Roman" w:cs="Times New Roman"/>
          <w:bCs/>
          <w:sz w:val="24"/>
          <w:szCs w:val="24"/>
        </w:rPr>
        <w:t>LiF</w:t>
      </w:r>
      <w:proofErr w:type="spellEnd"/>
      <w:r w:rsidRPr="00493308">
        <w:rPr>
          <w:rFonts w:ascii="Times New Roman" w:hAnsi="Times New Roman" w:cs="Times New Roman"/>
          <w:bCs/>
          <w:sz w:val="24"/>
          <w:szCs w:val="24"/>
        </w:rPr>
        <w:t xml:space="preserve"> was fully dissolved in 10 mL of concentrated HCl (12 M) under continuous magnetic stirring for 30 min. Subsequently, 1 g of </w:t>
      </w:r>
      <w:proofErr w:type="spellStart"/>
      <w:r w:rsidRPr="00493308">
        <w:rPr>
          <w:rFonts w:ascii="Times New Roman" w:hAnsi="Times New Roman" w:cs="Times New Roman"/>
          <w:bCs/>
          <w:sz w:val="24"/>
          <w:szCs w:val="24"/>
        </w:rPr>
        <w:t>Ti₃AlC</w:t>
      </w:r>
      <w:proofErr w:type="spellEnd"/>
      <w:r w:rsidRPr="00493308">
        <w:rPr>
          <w:rFonts w:ascii="Times New Roman" w:hAnsi="Times New Roman" w:cs="Times New Roman"/>
          <w:bCs/>
          <w:sz w:val="24"/>
          <w:szCs w:val="24"/>
        </w:rPr>
        <w:t xml:space="preserve">₂ precursor was slowly added to the above acidic solution, and the mixture was kept at 35 °C with stirring for 24 h. </w:t>
      </w:r>
      <w:r w:rsidRPr="00493308">
        <w:rPr>
          <w:rFonts w:ascii="Times New Roman" w:hAnsi="Times New Roman" w:cs="Times New Roman"/>
          <w:bCs/>
          <w:sz w:val="24"/>
          <w:szCs w:val="24"/>
        </w:rPr>
        <w:lastRenderedPageBreak/>
        <w:t>After the reaction, the solid residue was collected and rinsed repeatedly with deionized water via centrifugation (5000 rpm, 5 min per cycle) until the supernatant pH approached 6. This was followed by three additional washes with ethanol under identical centrifugation conditions. The final product was dried at 60 °C in a vacuum oven overnight, affording the desired few</w:t>
      </w:r>
      <w:r w:rsidRPr="00493308">
        <w:rPr>
          <w:rFonts w:ascii="Times New Roman" w:hAnsi="Times New Roman" w:cs="Times New Roman"/>
          <w:bCs/>
          <w:sz w:val="24"/>
          <w:szCs w:val="24"/>
        </w:rPr>
        <w:noBreakHyphen/>
        <w:t xml:space="preserve">layer </w:t>
      </w:r>
      <w:proofErr w:type="spellStart"/>
      <w:r w:rsidRPr="00493308">
        <w:rPr>
          <w:rFonts w:ascii="Times New Roman" w:hAnsi="Times New Roman" w:cs="Times New Roman"/>
          <w:bCs/>
          <w:sz w:val="24"/>
          <w:szCs w:val="24"/>
        </w:rPr>
        <w:t>Ti₃C₂T</w:t>
      </w:r>
      <w:proofErr w:type="spellEnd"/>
      <w:r w:rsidRPr="00493308">
        <w:rPr>
          <w:rFonts w:ascii="Times New Roman" w:hAnsi="Times New Roman" w:cs="Times New Roman"/>
          <w:bCs/>
          <w:sz w:val="24"/>
          <w:szCs w:val="24"/>
        </w:rPr>
        <w:t>ₓ sheets.</w:t>
      </w:r>
    </w:p>
    <w:p w14:paraId="23E1B066" w14:textId="07CACA3A" w:rsidR="00094724" w:rsidRPr="00731C0D" w:rsidRDefault="00094724" w:rsidP="00094724">
      <w:pPr>
        <w:spacing w:line="360" w:lineRule="auto"/>
        <w:rPr>
          <w:rFonts w:ascii="Times New Roman" w:hAnsi="Times New Roman" w:cs="Times New Roman"/>
          <w:bCs/>
          <w:i/>
          <w:iCs/>
          <w:sz w:val="24"/>
          <w:szCs w:val="24"/>
        </w:rPr>
      </w:pPr>
      <w:bookmarkStart w:id="11" w:name="OLE_LINK18"/>
      <w:r w:rsidRPr="00731C0D">
        <w:rPr>
          <w:rFonts w:ascii="Times New Roman" w:hAnsi="Times New Roman" w:cs="Times New Roman" w:hint="eastAsia"/>
          <w:bCs/>
          <w:i/>
          <w:iCs/>
          <w:sz w:val="24"/>
          <w:szCs w:val="24"/>
        </w:rPr>
        <w:t>1.</w:t>
      </w:r>
      <w:r w:rsidR="00CE480C">
        <w:rPr>
          <w:rFonts w:ascii="Times New Roman" w:hAnsi="Times New Roman" w:cs="Times New Roman" w:hint="eastAsia"/>
          <w:bCs/>
          <w:i/>
          <w:iCs/>
          <w:sz w:val="24"/>
          <w:szCs w:val="24"/>
        </w:rPr>
        <w:t>3</w:t>
      </w:r>
      <w:r>
        <w:rPr>
          <w:rFonts w:ascii="Times New Roman" w:hAnsi="Times New Roman" w:cs="Times New Roman" w:hint="eastAsia"/>
          <w:bCs/>
          <w:i/>
          <w:iCs/>
          <w:sz w:val="24"/>
          <w:szCs w:val="24"/>
        </w:rPr>
        <w:t>.</w:t>
      </w:r>
      <w:r w:rsidRPr="00731C0D">
        <w:rPr>
          <w:rFonts w:ascii="Times New Roman" w:hAnsi="Times New Roman" w:cs="Times New Roman" w:hint="eastAsia"/>
          <w:bCs/>
          <w:i/>
          <w:iCs/>
          <w:sz w:val="24"/>
          <w:szCs w:val="24"/>
        </w:rPr>
        <w:t xml:space="preserve"> The finite-difference time-domain (FDTD) simulation</w:t>
      </w:r>
    </w:p>
    <w:bookmarkEnd w:id="11"/>
    <w:p w14:paraId="0DF388AB" w14:textId="4F54279D" w:rsidR="00C061B7" w:rsidRPr="00094724" w:rsidRDefault="00C061B7" w:rsidP="00094724">
      <w:pPr>
        <w:spacing w:line="360" w:lineRule="auto"/>
        <w:ind w:firstLineChars="200" w:firstLine="480"/>
        <w:rPr>
          <w:rFonts w:ascii="Times New Roman" w:hAnsi="Times New Roman" w:cs="Times New Roman"/>
          <w:bCs/>
          <w:sz w:val="24"/>
          <w:szCs w:val="24"/>
        </w:rPr>
      </w:pPr>
      <w:r w:rsidRPr="00C061B7">
        <w:rPr>
          <w:rFonts w:ascii="Times New Roman" w:hAnsi="Times New Roman" w:cs="Times New Roman"/>
          <w:bCs/>
          <w:sz w:val="24"/>
          <w:szCs w:val="24"/>
        </w:rPr>
        <w:t xml:space="preserve">Electromagnetic field enhancement around the heterostructures was analyzed using commercial FDTD Solutions software. The simulation parameters were configured as follows: AuNP and </w:t>
      </w:r>
      <w:proofErr w:type="spellStart"/>
      <w:r w:rsidRPr="00C061B7">
        <w:rPr>
          <w:rFonts w:ascii="Times New Roman" w:hAnsi="Times New Roman" w:cs="Times New Roman"/>
          <w:bCs/>
          <w:sz w:val="24"/>
          <w:szCs w:val="24"/>
        </w:rPr>
        <w:t>AgNP</w:t>
      </w:r>
      <w:proofErr w:type="spellEnd"/>
      <w:r w:rsidRPr="00C061B7">
        <w:rPr>
          <w:rFonts w:ascii="Times New Roman" w:hAnsi="Times New Roman" w:cs="Times New Roman"/>
          <w:bCs/>
          <w:sz w:val="24"/>
          <w:szCs w:val="24"/>
        </w:rPr>
        <w:t xml:space="preserve"> diameters were set to 13 nm and </w:t>
      </w:r>
      <w:r w:rsidR="00544583">
        <w:rPr>
          <w:rFonts w:ascii="Times New Roman" w:hAnsi="Times New Roman" w:cs="Times New Roman" w:hint="eastAsia"/>
          <w:bCs/>
          <w:sz w:val="24"/>
          <w:szCs w:val="24"/>
        </w:rPr>
        <w:t>78</w:t>
      </w:r>
      <w:r w:rsidRPr="00C061B7">
        <w:rPr>
          <w:rFonts w:ascii="Times New Roman" w:hAnsi="Times New Roman" w:cs="Times New Roman"/>
          <w:bCs/>
          <w:sz w:val="24"/>
          <w:szCs w:val="24"/>
        </w:rPr>
        <w:t> nm, respectively; the excitation source was a linearly polarized plane wave at 785 nm propagating along the z</w:t>
      </w:r>
      <w:r w:rsidRPr="00C061B7">
        <w:rPr>
          <w:rFonts w:ascii="Times New Roman" w:hAnsi="Times New Roman" w:cs="Times New Roman"/>
          <w:bCs/>
          <w:sz w:val="24"/>
          <w:szCs w:val="24"/>
        </w:rPr>
        <w:noBreakHyphen/>
        <w:t xml:space="preserve">axis; a gap of 2 nm was maintained between the AuNP and </w:t>
      </w:r>
      <w:proofErr w:type="spellStart"/>
      <w:r w:rsidRPr="00C061B7">
        <w:rPr>
          <w:rFonts w:ascii="Times New Roman" w:hAnsi="Times New Roman" w:cs="Times New Roman"/>
          <w:bCs/>
          <w:sz w:val="24"/>
          <w:szCs w:val="24"/>
        </w:rPr>
        <w:t>AgNP</w:t>
      </w:r>
      <w:proofErr w:type="spellEnd"/>
      <w:r w:rsidRPr="00C061B7">
        <w:rPr>
          <w:rFonts w:ascii="Times New Roman" w:hAnsi="Times New Roman" w:cs="Times New Roman"/>
          <w:bCs/>
          <w:sz w:val="24"/>
          <w:szCs w:val="24"/>
        </w:rPr>
        <w:t xml:space="preserve"> layers; and a fine mesh resolution of 0.5 nm was employed throughout the computational domain.</w:t>
      </w:r>
    </w:p>
    <w:p w14:paraId="4290C9E5" w14:textId="281FD14B" w:rsidR="00094724" w:rsidRPr="000730E9" w:rsidRDefault="00094724" w:rsidP="00094724">
      <w:pPr>
        <w:spacing w:line="360" w:lineRule="auto"/>
        <w:rPr>
          <w:rFonts w:ascii="Times New Roman" w:eastAsia="宋体" w:hAnsi="Times New Roman" w:cs="Times New Roman"/>
          <w:i/>
          <w:iCs/>
          <w:sz w:val="24"/>
          <w:szCs w:val="24"/>
        </w:rPr>
      </w:pPr>
      <w:r>
        <w:rPr>
          <w:rFonts w:ascii="Times New Roman" w:eastAsia="宋体" w:hAnsi="Times New Roman" w:cs="Times New Roman" w:hint="eastAsia"/>
          <w:i/>
          <w:iCs/>
          <w:sz w:val="24"/>
          <w:szCs w:val="24"/>
        </w:rPr>
        <w:t>1.</w:t>
      </w:r>
      <w:r w:rsidR="00CE480C">
        <w:rPr>
          <w:rFonts w:ascii="Times New Roman" w:eastAsia="宋体" w:hAnsi="Times New Roman" w:cs="Times New Roman" w:hint="eastAsia"/>
          <w:i/>
          <w:iCs/>
          <w:sz w:val="24"/>
          <w:szCs w:val="24"/>
        </w:rPr>
        <w:t>4</w:t>
      </w:r>
      <w:r w:rsidR="00C061B7">
        <w:rPr>
          <w:rFonts w:ascii="Times New Roman" w:eastAsia="宋体" w:hAnsi="Times New Roman" w:cs="Times New Roman" w:hint="eastAsia"/>
          <w:i/>
          <w:iCs/>
          <w:sz w:val="24"/>
          <w:szCs w:val="24"/>
        </w:rPr>
        <w:t xml:space="preserve">. </w:t>
      </w:r>
      <w:r w:rsidRPr="000730E9">
        <w:rPr>
          <w:rFonts w:ascii="Times New Roman" w:eastAsia="宋体" w:hAnsi="Times New Roman" w:cs="Times New Roman" w:hint="eastAsia"/>
          <w:i/>
          <w:iCs/>
          <w:sz w:val="24"/>
          <w:szCs w:val="24"/>
        </w:rPr>
        <w:t xml:space="preserve">Detection of </w:t>
      </w:r>
      <w:r w:rsidR="00625C02" w:rsidRPr="0023674A">
        <w:rPr>
          <w:rFonts w:ascii="Times New Roman" w:eastAsia="宋体" w:hAnsi="Times New Roman" w:cs="Times New Roman" w:hint="eastAsia"/>
          <w:sz w:val="24"/>
          <w:szCs w:val="24"/>
        </w:rPr>
        <w:t>cytokines</w:t>
      </w:r>
      <w:r w:rsidR="00625C02" w:rsidRPr="000730E9">
        <w:rPr>
          <w:rFonts w:ascii="Times New Roman" w:eastAsia="宋体" w:hAnsi="Times New Roman" w:cs="Times New Roman" w:hint="eastAsia"/>
          <w:i/>
          <w:iCs/>
          <w:sz w:val="24"/>
          <w:szCs w:val="24"/>
        </w:rPr>
        <w:t xml:space="preserve"> </w:t>
      </w:r>
      <w:r w:rsidRPr="000730E9">
        <w:rPr>
          <w:rFonts w:ascii="Times New Roman" w:eastAsia="宋体" w:hAnsi="Times New Roman" w:cs="Times New Roman" w:hint="eastAsia"/>
          <w:i/>
          <w:iCs/>
          <w:sz w:val="24"/>
          <w:szCs w:val="24"/>
        </w:rPr>
        <w:t>in aqueous solutions</w:t>
      </w:r>
      <w:r w:rsidRPr="000730E9">
        <w:rPr>
          <w:rFonts w:ascii="Times New Roman" w:eastAsia="宋体" w:hAnsi="Times New Roman" w:cs="Times New Roman"/>
          <w:i/>
          <w:iCs/>
          <w:sz w:val="24"/>
          <w:szCs w:val="24"/>
        </w:rPr>
        <w:t xml:space="preserve"> </w:t>
      </w:r>
    </w:p>
    <w:p w14:paraId="3DE6E40A" w14:textId="66B5BF83" w:rsidR="00B73CC7" w:rsidRDefault="00C061B7" w:rsidP="00094724">
      <w:pPr>
        <w:spacing w:line="360" w:lineRule="auto"/>
        <w:ind w:firstLineChars="200" w:firstLine="480"/>
        <w:rPr>
          <w:rFonts w:ascii="Times New Roman" w:eastAsia="宋体" w:hAnsi="Times New Roman" w:cs="Times New Roman"/>
          <w:sz w:val="24"/>
          <w:szCs w:val="24"/>
        </w:rPr>
      </w:pPr>
      <w:r w:rsidRPr="00C061B7">
        <w:rPr>
          <w:rFonts w:ascii="Times New Roman" w:eastAsia="宋体" w:hAnsi="Times New Roman" w:cs="Times New Roman"/>
          <w:sz w:val="24"/>
          <w:szCs w:val="24"/>
        </w:rPr>
        <w:t>For IL</w:t>
      </w:r>
      <w:r w:rsidRPr="00C061B7">
        <w:rPr>
          <w:rFonts w:ascii="Times New Roman" w:eastAsia="宋体" w:hAnsi="Times New Roman" w:cs="Times New Roman"/>
          <w:sz w:val="24"/>
          <w:szCs w:val="24"/>
        </w:rPr>
        <w:noBreakHyphen/>
        <w:t>6 detection, 200 </w:t>
      </w:r>
      <w:proofErr w:type="spellStart"/>
      <w:r w:rsidRPr="00C061B7">
        <w:rPr>
          <w:rFonts w:ascii="Times New Roman" w:eastAsia="宋体" w:hAnsi="Times New Roman" w:cs="Times New Roman"/>
          <w:sz w:val="24"/>
          <w:szCs w:val="24"/>
        </w:rPr>
        <w:t>μL</w:t>
      </w:r>
      <w:proofErr w:type="spellEnd"/>
      <w:r w:rsidRPr="00C061B7">
        <w:rPr>
          <w:rFonts w:ascii="Times New Roman" w:eastAsia="宋体" w:hAnsi="Times New Roman" w:cs="Times New Roman"/>
          <w:sz w:val="24"/>
          <w:szCs w:val="24"/>
        </w:rPr>
        <w:t xml:space="preserve"> of the </w:t>
      </w:r>
      <w:proofErr w:type="spellStart"/>
      <w:r w:rsidRPr="00C061B7">
        <w:rPr>
          <w:rFonts w:ascii="Times New Roman" w:eastAsia="宋体" w:hAnsi="Times New Roman" w:cs="Times New Roman"/>
          <w:sz w:val="24"/>
          <w:szCs w:val="24"/>
        </w:rPr>
        <w:t>MXene@Ag@Ab</w:t>
      </w:r>
      <w:proofErr w:type="spellEnd"/>
      <w:r w:rsidRPr="00C061B7">
        <w:rPr>
          <w:rFonts w:ascii="Times New Roman" w:eastAsia="宋体" w:hAnsi="Times New Roman" w:cs="Times New Roman"/>
          <w:sz w:val="24"/>
          <w:szCs w:val="24"/>
        </w:rPr>
        <w:t>₁</w:t>
      </w:r>
      <w:r w:rsidRPr="00C061B7">
        <w:rPr>
          <w:rFonts w:ascii="Times New Roman" w:eastAsia="宋体" w:hAnsi="Times New Roman" w:cs="Times New Roman"/>
          <w:sz w:val="24"/>
          <w:szCs w:val="24"/>
        </w:rPr>
        <w:noBreakHyphen/>
        <w:t>IL</w:t>
      </w:r>
      <w:r w:rsidRPr="00C061B7">
        <w:rPr>
          <w:rFonts w:ascii="Times New Roman" w:eastAsia="宋体" w:hAnsi="Times New Roman" w:cs="Times New Roman"/>
          <w:sz w:val="24"/>
          <w:szCs w:val="24"/>
        </w:rPr>
        <w:noBreakHyphen/>
        <w:t>6 suspension and 200 </w:t>
      </w:r>
      <w:proofErr w:type="spellStart"/>
      <w:r w:rsidRPr="00C061B7">
        <w:rPr>
          <w:rFonts w:ascii="Times New Roman" w:eastAsia="宋体" w:hAnsi="Times New Roman" w:cs="Times New Roman"/>
          <w:sz w:val="24"/>
          <w:szCs w:val="24"/>
        </w:rPr>
        <w:t>μL</w:t>
      </w:r>
      <w:proofErr w:type="spellEnd"/>
      <w:r w:rsidRPr="00C061B7">
        <w:rPr>
          <w:rFonts w:ascii="Times New Roman" w:eastAsia="宋体" w:hAnsi="Times New Roman" w:cs="Times New Roman"/>
          <w:sz w:val="24"/>
          <w:szCs w:val="24"/>
        </w:rPr>
        <w:t xml:space="preserve"> of the </w:t>
      </w:r>
      <w:bookmarkStart w:id="12" w:name="_Hlk238826547"/>
      <w:proofErr w:type="spellStart"/>
      <w:r w:rsidRPr="00C061B7">
        <w:rPr>
          <w:rFonts w:ascii="Times New Roman" w:eastAsia="宋体" w:hAnsi="Times New Roman" w:cs="Times New Roman"/>
          <w:sz w:val="24"/>
          <w:szCs w:val="24"/>
        </w:rPr>
        <w:t>AuNPs@Ab</w:t>
      </w:r>
      <w:proofErr w:type="spellEnd"/>
      <w:r w:rsidRPr="00C061B7">
        <w:rPr>
          <w:rFonts w:ascii="Times New Roman" w:eastAsia="宋体" w:hAnsi="Times New Roman" w:cs="Times New Roman"/>
          <w:sz w:val="24"/>
          <w:szCs w:val="24"/>
        </w:rPr>
        <w:t>₂</w:t>
      </w:r>
      <w:r w:rsidRPr="00C061B7">
        <w:rPr>
          <w:rFonts w:ascii="Times New Roman" w:eastAsia="宋体" w:hAnsi="Times New Roman" w:cs="Times New Roman"/>
          <w:sz w:val="24"/>
          <w:szCs w:val="24"/>
        </w:rPr>
        <w:noBreakHyphen/>
        <w:t>IL</w:t>
      </w:r>
      <w:r w:rsidRPr="00C061B7">
        <w:rPr>
          <w:rFonts w:ascii="Times New Roman" w:eastAsia="宋体" w:hAnsi="Times New Roman" w:cs="Times New Roman"/>
          <w:sz w:val="24"/>
          <w:szCs w:val="24"/>
        </w:rPr>
        <w:noBreakHyphen/>
        <w:t>6@MMC</w:t>
      </w:r>
      <w:bookmarkEnd w:id="12"/>
      <w:r w:rsidRPr="00C061B7">
        <w:rPr>
          <w:rFonts w:ascii="Times New Roman" w:eastAsia="宋体" w:hAnsi="Times New Roman" w:cs="Times New Roman"/>
          <w:sz w:val="24"/>
          <w:szCs w:val="24"/>
        </w:rPr>
        <w:t xml:space="preserve"> probe were mixed in a 1.5</w:t>
      </w:r>
      <w:r w:rsidRPr="00C061B7">
        <w:rPr>
          <w:rFonts w:ascii="Times New Roman" w:eastAsia="宋体" w:hAnsi="Times New Roman" w:cs="Times New Roman"/>
          <w:sz w:val="24"/>
          <w:szCs w:val="24"/>
        </w:rPr>
        <w:noBreakHyphen/>
        <w:t>mL tube. Then, 100 </w:t>
      </w:r>
      <w:proofErr w:type="spellStart"/>
      <w:r w:rsidRPr="00C061B7">
        <w:rPr>
          <w:rFonts w:ascii="Times New Roman" w:eastAsia="宋体" w:hAnsi="Times New Roman" w:cs="Times New Roman"/>
          <w:sz w:val="24"/>
          <w:szCs w:val="24"/>
        </w:rPr>
        <w:t>μL</w:t>
      </w:r>
      <w:proofErr w:type="spellEnd"/>
      <w:r w:rsidRPr="00C061B7">
        <w:rPr>
          <w:rFonts w:ascii="Times New Roman" w:eastAsia="宋体" w:hAnsi="Times New Roman" w:cs="Times New Roman"/>
          <w:sz w:val="24"/>
          <w:szCs w:val="24"/>
        </w:rPr>
        <w:t xml:space="preserve"> of IL</w:t>
      </w:r>
      <w:r w:rsidRPr="00C061B7">
        <w:rPr>
          <w:rFonts w:ascii="Times New Roman" w:eastAsia="宋体" w:hAnsi="Times New Roman" w:cs="Times New Roman"/>
          <w:sz w:val="24"/>
          <w:szCs w:val="24"/>
        </w:rPr>
        <w:noBreakHyphen/>
        <w:t>6 standard solutions at varying concentrations (0, 0.14, 1, 3, 5, 7, 10, and 20 </w:t>
      </w:r>
      <w:proofErr w:type="spellStart"/>
      <w:r w:rsidRPr="00C061B7">
        <w:rPr>
          <w:rFonts w:ascii="Times New Roman" w:eastAsia="宋体" w:hAnsi="Times New Roman" w:cs="Times New Roman"/>
          <w:sz w:val="24"/>
          <w:szCs w:val="24"/>
        </w:rPr>
        <w:t>pg</w:t>
      </w:r>
      <w:proofErr w:type="spellEnd"/>
      <w:r w:rsidRPr="00C061B7">
        <w:rPr>
          <w:rFonts w:ascii="Times New Roman" w:eastAsia="宋体" w:hAnsi="Times New Roman" w:cs="Times New Roman"/>
          <w:sz w:val="24"/>
          <w:szCs w:val="24"/>
        </w:rPr>
        <w:t xml:space="preserve">/mL) were added, and the mixture was incubated at 37 °C with stirring for 1 h. After incubation, the mixture was centrifuged at 7500 rpm for 10 min to collect the resulting </w:t>
      </w:r>
      <w:proofErr w:type="spellStart"/>
      <w:r w:rsidRPr="00C061B7">
        <w:rPr>
          <w:rFonts w:ascii="Times New Roman" w:eastAsia="宋体" w:hAnsi="Times New Roman" w:cs="Times New Roman"/>
          <w:sz w:val="24"/>
          <w:szCs w:val="24"/>
        </w:rPr>
        <w:t>MXene@Ag@Au</w:t>
      </w:r>
      <w:proofErr w:type="spellEnd"/>
      <w:r w:rsidRPr="00C061B7">
        <w:rPr>
          <w:rFonts w:ascii="Times New Roman" w:eastAsia="宋体" w:hAnsi="Times New Roman" w:cs="Times New Roman"/>
          <w:sz w:val="24"/>
          <w:szCs w:val="24"/>
        </w:rPr>
        <w:t xml:space="preserve"> sandwich complexes. The SERS signal from the embedded MMC reporters was subsequently measured by Raman spectroscopy.</w:t>
      </w:r>
    </w:p>
    <w:p w14:paraId="6580EAF1" w14:textId="77777777" w:rsidR="00B73CC7" w:rsidRDefault="00B73CC7">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404D0B42" w14:textId="77777777" w:rsidR="00C061B7" w:rsidRPr="001C68B9" w:rsidRDefault="00C061B7" w:rsidP="00094724">
      <w:pPr>
        <w:spacing w:line="360" w:lineRule="auto"/>
        <w:ind w:firstLineChars="200" w:firstLine="480"/>
        <w:rPr>
          <w:rFonts w:ascii="Times New Roman" w:eastAsia="宋体" w:hAnsi="Times New Roman" w:cs="Times New Roman"/>
          <w:sz w:val="24"/>
          <w:szCs w:val="24"/>
        </w:rPr>
      </w:pPr>
    </w:p>
    <w:p w14:paraId="568BD0F7" w14:textId="4ED01652" w:rsidR="004E66CF" w:rsidRPr="00731C0D" w:rsidRDefault="008864DE" w:rsidP="008864DE">
      <w:pPr>
        <w:widowControl/>
        <w:jc w:val="left"/>
        <w:rPr>
          <w:rFonts w:hint="eastAsia"/>
          <w:b/>
          <w:sz w:val="24"/>
          <w:szCs w:val="24"/>
        </w:rPr>
      </w:pPr>
      <w:bookmarkStart w:id="13" w:name="OLE_LINK4"/>
      <w:bookmarkStart w:id="14" w:name="_Hlk137803866"/>
      <w:bookmarkEnd w:id="7"/>
      <w:bookmarkEnd w:id="9"/>
      <w:r w:rsidRPr="00731C0D">
        <w:rPr>
          <w:rFonts w:ascii="Times New Roman" w:hAnsi="Times New Roman" w:cs="Times New Roman" w:hint="eastAsia"/>
          <w:b/>
          <w:sz w:val="24"/>
          <w:szCs w:val="24"/>
        </w:rPr>
        <w:t>2.</w:t>
      </w:r>
      <w:bookmarkEnd w:id="13"/>
      <w:r w:rsidR="00752C3A" w:rsidRPr="00731C0D">
        <w:rPr>
          <w:rFonts w:ascii="Times New Roman" w:hAnsi="Times New Roman" w:cs="Times New Roman" w:hint="eastAsia"/>
          <w:b/>
          <w:sz w:val="24"/>
          <w:szCs w:val="24"/>
        </w:rPr>
        <w:t xml:space="preserve"> </w:t>
      </w:r>
      <w:bookmarkStart w:id="15" w:name="OLE_LINK12"/>
      <w:r w:rsidR="00752C3A" w:rsidRPr="00731C0D">
        <w:rPr>
          <w:rFonts w:ascii="Times New Roman" w:hAnsi="Times New Roman" w:cs="Times New Roman" w:hint="eastAsia"/>
          <w:b/>
          <w:sz w:val="24"/>
          <w:szCs w:val="24"/>
        </w:rPr>
        <w:t xml:space="preserve">The size distribution of </w:t>
      </w:r>
      <w:r w:rsidR="00715166" w:rsidRPr="00731C0D">
        <w:rPr>
          <w:rFonts w:ascii="Times New Roman" w:hAnsi="Times New Roman" w:cs="Times New Roman" w:hint="eastAsia"/>
          <w:b/>
          <w:sz w:val="24"/>
          <w:szCs w:val="24"/>
        </w:rPr>
        <w:t>nanomaterials</w:t>
      </w:r>
    </w:p>
    <w:bookmarkEnd w:id="15"/>
    <w:p w14:paraId="4CDC8745" w14:textId="14F591E1" w:rsidR="004E66CF" w:rsidRPr="0018717D" w:rsidRDefault="00544583">
      <w:pPr>
        <w:jc w:val="center"/>
        <w:rPr>
          <w:rFonts w:ascii="Times New Roman" w:hAnsi="Times New Roman" w:cs="Times New Roman"/>
          <w:b/>
          <w:sz w:val="28"/>
          <w:szCs w:val="28"/>
        </w:rPr>
      </w:pPr>
      <w:r w:rsidRPr="00544583">
        <w:rPr>
          <w:noProof/>
        </w:rPr>
        <w:drawing>
          <wp:inline distT="0" distB="0" distL="0" distR="0" wp14:anchorId="05E154F2" wp14:editId="01BFD4EC">
            <wp:extent cx="4320000" cy="3236436"/>
            <wp:effectExtent l="0" t="0" r="4445" b="0"/>
            <wp:docPr id="9078966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2769" r="24272" b="24747"/>
                    <a:stretch>
                      <a:fillRect/>
                    </a:stretch>
                  </pic:blipFill>
                  <pic:spPr bwMode="auto">
                    <a:xfrm>
                      <a:off x="0" y="0"/>
                      <a:ext cx="4320000" cy="3236436"/>
                    </a:xfrm>
                    <a:prstGeom prst="rect">
                      <a:avLst/>
                    </a:prstGeom>
                    <a:noFill/>
                    <a:ln>
                      <a:noFill/>
                    </a:ln>
                    <a:extLst>
                      <a:ext uri="{53640926-AAD7-44D8-BBD7-CCE9431645EC}">
                        <a14:shadowObscured xmlns:a14="http://schemas.microsoft.com/office/drawing/2010/main"/>
                      </a:ext>
                    </a:extLst>
                  </pic:spPr>
                </pic:pic>
              </a:graphicData>
            </a:graphic>
          </wp:inline>
        </w:drawing>
      </w:r>
    </w:p>
    <w:p w14:paraId="0EECA895" w14:textId="7C0EF291" w:rsidR="00C061B7" w:rsidRDefault="00000000">
      <w:pPr>
        <w:spacing w:line="360" w:lineRule="auto"/>
        <w:rPr>
          <w:rFonts w:ascii="Times New Roman" w:hAnsi="Times New Roman" w:cs="Times New Roman"/>
          <w:sz w:val="24"/>
          <w:szCs w:val="24"/>
        </w:rPr>
      </w:pPr>
      <w:r w:rsidRPr="004F380A">
        <w:rPr>
          <w:rFonts w:ascii="Times New Roman" w:hAnsi="Times New Roman" w:cs="Times New Roman"/>
          <w:bCs/>
          <w:sz w:val="24"/>
          <w:szCs w:val="24"/>
        </w:rPr>
        <w:t>Fig</w:t>
      </w:r>
      <w:r w:rsidR="00752C3A" w:rsidRPr="004F380A">
        <w:rPr>
          <w:rFonts w:ascii="Times New Roman" w:hAnsi="Times New Roman" w:cs="Times New Roman" w:hint="eastAsia"/>
          <w:bCs/>
          <w:sz w:val="24"/>
          <w:szCs w:val="24"/>
        </w:rPr>
        <w:t xml:space="preserve">. </w:t>
      </w:r>
      <w:r w:rsidRPr="004F380A">
        <w:rPr>
          <w:rFonts w:ascii="Times New Roman" w:hAnsi="Times New Roman" w:cs="Times New Roman"/>
          <w:bCs/>
          <w:sz w:val="24"/>
          <w:szCs w:val="24"/>
        </w:rPr>
        <w:t>S</w:t>
      </w:r>
      <w:r w:rsidRPr="004F380A">
        <w:rPr>
          <w:rFonts w:ascii="Times New Roman" w:hAnsi="Times New Roman" w:cs="Times New Roman" w:hint="eastAsia"/>
          <w:bCs/>
          <w:sz w:val="24"/>
          <w:szCs w:val="24"/>
        </w:rPr>
        <w:t>1</w:t>
      </w:r>
      <w:r w:rsidR="004F380A" w:rsidRPr="004F380A">
        <w:rPr>
          <w:rFonts w:ascii="Times New Roman" w:hAnsi="Times New Roman" w:cs="Times New Roman" w:hint="eastAsia"/>
          <w:bCs/>
          <w:sz w:val="24"/>
          <w:szCs w:val="24"/>
        </w:rPr>
        <w:t>.</w:t>
      </w:r>
      <w:r w:rsidRPr="004F380A">
        <w:rPr>
          <w:rFonts w:ascii="Times New Roman" w:hAnsi="Times New Roman" w:cs="Times New Roman" w:hint="eastAsia"/>
          <w:bCs/>
          <w:sz w:val="24"/>
          <w:szCs w:val="24"/>
        </w:rPr>
        <w:t xml:space="preserve"> </w:t>
      </w:r>
      <w:r w:rsidR="00544583" w:rsidRPr="00544583">
        <w:rPr>
          <w:rFonts w:ascii="Times New Roman" w:hAnsi="Times New Roman" w:cs="Times New Roman"/>
          <w:bCs/>
          <w:sz w:val="24"/>
          <w:szCs w:val="24"/>
        </w:rPr>
        <w:t xml:space="preserve">The TEM images of the prepared (A) </w:t>
      </w:r>
      <w:proofErr w:type="spellStart"/>
      <w:r w:rsidR="00544583" w:rsidRPr="00544583">
        <w:rPr>
          <w:rFonts w:ascii="Times New Roman" w:hAnsi="Times New Roman" w:cs="Times New Roman"/>
          <w:bCs/>
          <w:sz w:val="24"/>
          <w:szCs w:val="24"/>
        </w:rPr>
        <w:t>AgNPs</w:t>
      </w:r>
      <w:proofErr w:type="spellEnd"/>
      <w:r w:rsidR="00544583">
        <w:rPr>
          <w:rFonts w:ascii="Times New Roman" w:hAnsi="Times New Roman" w:cs="Times New Roman" w:hint="eastAsia"/>
          <w:bCs/>
          <w:sz w:val="24"/>
          <w:szCs w:val="24"/>
        </w:rPr>
        <w:t xml:space="preserve"> and </w:t>
      </w:r>
      <w:r w:rsidR="00544583" w:rsidRPr="00544583">
        <w:rPr>
          <w:rFonts w:ascii="Times New Roman" w:hAnsi="Times New Roman" w:cs="Times New Roman"/>
          <w:bCs/>
          <w:sz w:val="24"/>
          <w:szCs w:val="24"/>
        </w:rPr>
        <w:t>(B) AuNPs</w:t>
      </w:r>
      <w:r w:rsidR="00544583">
        <w:rPr>
          <w:rFonts w:ascii="Times New Roman" w:hAnsi="Times New Roman" w:cs="Times New Roman" w:hint="eastAsia"/>
          <w:bCs/>
          <w:sz w:val="24"/>
          <w:szCs w:val="24"/>
        </w:rPr>
        <w:t xml:space="preserve">. </w:t>
      </w:r>
      <w:r w:rsidR="00752C3A" w:rsidRPr="00900273">
        <w:rPr>
          <w:rFonts w:ascii="Times New Roman" w:hAnsi="Times New Roman" w:cs="Times New Roman"/>
          <w:sz w:val="24"/>
          <w:szCs w:val="24"/>
        </w:rPr>
        <w:t>The statistic particle sizes of (</w:t>
      </w:r>
      <w:r w:rsidR="00544583">
        <w:rPr>
          <w:rFonts w:ascii="Times New Roman" w:hAnsi="Times New Roman" w:cs="Times New Roman" w:hint="eastAsia"/>
          <w:sz w:val="24"/>
          <w:szCs w:val="24"/>
        </w:rPr>
        <w:t>C</w:t>
      </w:r>
      <w:r w:rsidR="00752C3A" w:rsidRPr="00900273">
        <w:rPr>
          <w:rFonts w:ascii="Times New Roman" w:hAnsi="Times New Roman" w:cs="Times New Roman"/>
          <w:sz w:val="24"/>
          <w:szCs w:val="24"/>
        </w:rPr>
        <w:t xml:space="preserve">) </w:t>
      </w:r>
      <w:proofErr w:type="spellStart"/>
      <w:r w:rsidR="00752C3A" w:rsidRPr="00900273">
        <w:rPr>
          <w:rFonts w:ascii="Times New Roman" w:hAnsi="Times New Roman" w:cs="Times New Roman"/>
          <w:sz w:val="24"/>
          <w:szCs w:val="24"/>
        </w:rPr>
        <w:t>A</w:t>
      </w:r>
      <w:r w:rsidR="00752C3A">
        <w:rPr>
          <w:rFonts w:ascii="Times New Roman" w:hAnsi="Times New Roman" w:cs="Times New Roman" w:hint="eastAsia"/>
          <w:sz w:val="24"/>
          <w:szCs w:val="24"/>
        </w:rPr>
        <w:t>g</w:t>
      </w:r>
      <w:r w:rsidR="00752C3A" w:rsidRPr="00900273">
        <w:rPr>
          <w:rFonts w:ascii="Times New Roman" w:hAnsi="Times New Roman" w:cs="Times New Roman"/>
          <w:sz w:val="24"/>
          <w:szCs w:val="24"/>
        </w:rPr>
        <w:t>NPs</w:t>
      </w:r>
      <w:proofErr w:type="spellEnd"/>
      <w:r w:rsidR="009F639F">
        <w:rPr>
          <w:rFonts w:ascii="Times New Roman" w:hAnsi="Times New Roman" w:cs="Times New Roman" w:hint="eastAsia"/>
          <w:sz w:val="24"/>
          <w:szCs w:val="24"/>
        </w:rPr>
        <w:t xml:space="preserve"> and </w:t>
      </w:r>
      <w:r w:rsidR="00752C3A" w:rsidRPr="00900273">
        <w:rPr>
          <w:rFonts w:ascii="Times New Roman" w:hAnsi="Times New Roman" w:cs="Times New Roman"/>
          <w:sz w:val="24"/>
          <w:szCs w:val="24"/>
        </w:rPr>
        <w:t>(</w:t>
      </w:r>
      <w:r w:rsidR="00544583">
        <w:rPr>
          <w:rFonts w:ascii="Times New Roman" w:hAnsi="Times New Roman" w:cs="Times New Roman" w:hint="eastAsia"/>
          <w:sz w:val="24"/>
          <w:szCs w:val="24"/>
        </w:rPr>
        <w:t>D</w:t>
      </w:r>
      <w:r w:rsidR="00752C3A" w:rsidRPr="00900273">
        <w:rPr>
          <w:rFonts w:ascii="Times New Roman" w:hAnsi="Times New Roman" w:cs="Times New Roman"/>
          <w:sz w:val="24"/>
          <w:szCs w:val="24"/>
        </w:rPr>
        <w:t xml:space="preserve">) </w:t>
      </w:r>
      <w:r w:rsidR="00752C3A">
        <w:rPr>
          <w:rFonts w:ascii="Times New Roman" w:hAnsi="Times New Roman" w:cs="Times New Roman" w:hint="eastAsia"/>
          <w:sz w:val="24"/>
          <w:szCs w:val="24"/>
        </w:rPr>
        <w:t xml:space="preserve">AuNPs </w:t>
      </w:r>
      <w:r w:rsidR="00752C3A" w:rsidRPr="00900273">
        <w:rPr>
          <w:rFonts w:ascii="Times New Roman" w:hAnsi="Times New Roman" w:cs="Times New Roman"/>
          <w:sz w:val="24"/>
          <w:szCs w:val="24"/>
        </w:rPr>
        <w:t>used in this study</w:t>
      </w:r>
      <w:r w:rsidR="00555DAE">
        <w:rPr>
          <w:rFonts w:ascii="Times New Roman" w:hAnsi="Times New Roman" w:cs="Times New Roman" w:hint="eastAsia"/>
          <w:sz w:val="24"/>
          <w:szCs w:val="24"/>
        </w:rPr>
        <w:t>.</w:t>
      </w:r>
    </w:p>
    <w:p w14:paraId="60C91E69" w14:textId="45193889" w:rsidR="00D81379" w:rsidRPr="00D81379" w:rsidRDefault="00D81379" w:rsidP="00D81379">
      <w:pPr>
        <w:pStyle w:val="ae"/>
        <w:widowControl/>
        <w:numPr>
          <w:ilvl w:val="0"/>
          <w:numId w:val="10"/>
        </w:numPr>
        <w:jc w:val="left"/>
        <w:rPr>
          <w:rFonts w:ascii="Times New Roman" w:hAnsi="Times New Roman" w:cs="Times New Roman"/>
          <w:bCs/>
          <w:sz w:val="24"/>
          <w:szCs w:val="24"/>
        </w:rPr>
      </w:pPr>
      <w:bookmarkStart w:id="16" w:name="_Hlk238452349"/>
      <w:r w:rsidRPr="00D81379">
        <w:rPr>
          <w:rFonts w:ascii="Times New Roman" w:hAnsi="Times New Roman" w:cs="Times New Roman" w:hint="eastAsia"/>
          <w:b/>
          <w:sz w:val="24"/>
          <w:szCs w:val="24"/>
        </w:rPr>
        <w:t xml:space="preserve">SERS enhancement performance of </w:t>
      </w:r>
      <w:r w:rsidR="00821AF4" w:rsidRPr="00821AF4">
        <w:rPr>
          <w:rFonts w:ascii="Times New Roman" w:hAnsi="Times New Roman" w:cs="Times New Roman" w:hint="eastAsia"/>
          <w:b/>
          <w:sz w:val="24"/>
          <w:szCs w:val="24"/>
        </w:rPr>
        <w:t>multidimensional heterostructures</w:t>
      </w:r>
    </w:p>
    <w:bookmarkEnd w:id="16"/>
    <w:p w14:paraId="50D5425E" w14:textId="5AC082A1" w:rsidR="00D81379" w:rsidRDefault="00821AF4" w:rsidP="00D81379">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C072A0" wp14:editId="1087B2CC">
            <wp:extent cx="2880000" cy="2159759"/>
            <wp:effectExtent l="0" t="0" r="0" b="0"/>
            <wp:docPr id="19248238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760" t="3999" r="62760" b="36745"/>
                    <a:stretch>
                      <a:fillRect/>
                    </a:stretch>
                  </pic:blipFill>
                  <pic:spPr bwMode="auto">
                    <a:xfrm>
                      <a:off x="0" y="0"/>
                      <a:ext cx="2880000" cy="2159759"/>
                    </a:xfrm>
                    <a:prstGeom prst="rect">
                      <a:avLst/>
                    </a:prstGeom>
                    <a:noFill/>
                    <a:ln>
                      <a:noFill/>
                    </a:ln>
                    <a:extLst>
                      <a:ext uri="{53640926-AAD7-44D8-BBD7-CCE9431645EC}">
                        <a14:shadowObscured xmlns:a14="http://schemas.microsoft.com/office/drawing/2010/main"/>
                      </a:ext>
                    </a:extLst>
                  </pic:spPr>
                </pic:pic>
              </a:graphicData>
            </a:graphic>
          </wp:inline>
        </w:drawing>
      </w:r>
    </w:p>
    <w:p w14:paraId="1C937FC0" w14:textId="07F5CEE6" w:rsidR="00C061B7" w:rsidRDefault="00143D4C" w:rsidP="0072247B">
      <w:pPr>
        <w:spacing w:line="360" w:lineRule="auto"/>
        <w:rPr>
          <w:rFonts w:ascii="Times New Roman" w:hAnsi="Times New Roman" w:cs="Times New Roman"/>
          <w:sz w:val="24"/>
          <w:szCs w:val="24"/>
        </w:rPr>
      </w:pPr>
      <w:r w:rsidRPr="004F380A">
        <w:rPr>
          <w:rFonts w:ascii="Times New Roman" w:hAnsi="Times New Roman" w:cs="Times New Roman"/>
          <w:sz w:val="24"/>
          <w:szCs w:val="24"/>
        </w:rPr>
        <w:t xml:space="preserve">Fig. </w:t>
      </w:r>
      <w:r w:rsidRPr="004F380A">
        <w:rPr>
          <w:rFonts w:ascii="Times New Roman" w:hAnsi="Times New Roman" w:cs="Times New Roman" w:hint="eastAsia"/>
          <w:sz w:val="24"/>
          <w:szCs w:val="24"/>
        </w:rPr>
        <w:t>S</w:t>
      </w:r>
      <w:r w:rsidRPr="004F380A">
        <w:rPr>
          <w:rFonts w:ascii="Times New Roman" w:hAnsi="Times New Roman" w:cs="Times New Roman"/>
          <w:sz w:val="24"/>
          <w:szCs w:val="24"/>
        </w:rPr>
        <w:t>2</w:t>
      </w:r>
      <w:r w:rsidR="004F380A" w:rsidRPr="004F380A">
        <w:rPr>
          <w:rFonts w:ascii="Times New Roman" w:hAnsi="Times New Roman" w:cs="Times New Roman" w:hint="eastAsia"/>
          <w:sz w:val="24"/>
          <w:szCs w:val="24"/>
        </w:rPr>
        <w:t>.</w:t>
      </w:r>
      <w:r w:rsidRPr="00143D4C">
        <w:rPr>
          <w:rFonts w:ascii="Times New Roman" w:hAnsi="Times New Roman" w:cs="Times New Roman"/>
          <w:sz w:val="24"/>
          <w:szCs w:val="24"/>
        </w:rPr>
        <w:t xml:space="preserve"> Comparison of SERS spectra when 4-MBA is placed on different substrates including AuNPs, </w:t>
      </w:r>
      <w:proofErr w:type="spellStart"/>
      <w:r w:rsidRPr="00143D4C">
        <w:rPr>
          <w:rFonts w:ascii="Times New Roman" w:hAnsi="Times New Roman" w:cs="Times New Roman"/>
          <w:sz w:val="24"/>
          <w:szCs w:val="24"/>
        </w:rPr>
        <w:t>A</w:t>
      </w:r>
      <w:r>
        <w:rPr>
          <w:rFonts w:ascii="Times New Roman" w:hAnsi="Times New Roman" w:cs="Times New Roman" w:hint="eastAsia"/>
          <w:sz w:val="24"/>
          <w:szCs w:val="24"/>
        </w:rPr>
        <w:t>g</w:t>
      </w:r>
      <w:r w:rsidR="0060257C">
        <w:rPr>
          <w:rFonts w:ascii="Times New Roman" w:hAnsi="Times New Roman" w:cs="Times New Roman" w:hint="eastAsia"/>
          <w:sz w:val="24"/>
          <w:szCs w:val="24"/>
        </w:rPr>
        <w:t>@AuNPs</w:t>
      </w:r>
      <w:proofErr w:type="spellEnd"/>
      <w:r w:rsidRPr="00143D4C">
        <w:rPr>
          <w:rFonts w:ascii="Times New Roman" w:hAnsi="Times New Roman" w:cs="Times New Roman"/>
          <w:sz w:val="24"/>
          <w:szCs w:val="24"/>
        </w:rPr>
        <w:t xml:space="preserve"> and </w:t>
      </w:r>
      <w:proofErr w:type="spellStart"/>
      <w:r w:rsidRPr="00143D4C">
        <w:rPr>
          <w:rFonts w:ascii="Times New Roman" w:hAnsi="Times New Roman" w:cs="Times New Roman"/>
          <w:sz w:val="24"/>
          <w:szCs w:val="24"/>
        </w:rPr>
        <w:t>MXene@Ag@Au</w:t>
      </w:r>
      <w:proofErr w:type="spellEnd"/>
      <w:r w:rsidRPr="00143D4C">
        <w:rPr>
          <w:rFonts w:ascii="Times New Roman" w:hAnsi="Times New Roman" w:cs="Times New Roman"/>
          <w:sz w:val="24"/>
          <w:szCs w:val="24"/>
        </w:rPr>
        <w:t>.</w:t>
      </w:r>
      <w:r w:rsidR="00C061B7">
        <w:rPr>
          <w:rFonts w:ascii="Times New Roman" w:hAnsi="Times New Roman" w:cs="Times New Roman"/>
          <w:sz w:val="24"/>
          <w:szCs w:val="24"/>
        </w:rPr>
        <w:br w:type="page"/>
      </w:r>
    </w:p>
    <w:p w14:paraId="6F69DF60" w14:textId="424EFD58" w:rsidR="00530911" w:rsidRPr="00C061B7" w:rsidRDefault="00530911" w:rsidP="00C061B7">
      <w:pPr>
        <w:pStyle w:val="ae"/>
        <w:numPr>
          <w:ilvl w:val="0"/>
          <w:numId w:val="10"/>
        </w:numPr>
        <w:spacing w:line="360" w:lineRule="auto"/>
        <w:rPr>
          <w:rFonts w:ascii="Times New Roman" w:hAnsi="Times New Roman" w:cs="Times New Roman"/>
          <w:b/>
          <w:bCs/>
          <w:sz w:val="24"/>
          <w:szCs w:val="24"/>
        </w:rPr>
      </w:pPr>
      <w:r w:rsidRPr="00C061B7">
        <w:rPr>
          <w:rFonts w:ascii="Times New Roman" w:hAnsi="Times New Roman" w:cs="Times New Roman" w:hint="eastAsia"/>
          <w:b/>
          <w:bCs/>
          <w:sz w:val="24"/>
          <w:szCs w:val="24"/>
        </w:rPr>
        <w:lastRenderedPageBreak/>
        <w:t>Simultaneous detection of three cytokine</w:t>
      </w:r>
      <w:r w:rsidR="0072247B">
        <w:rPr>
          <w:rFonts w:ascii="Times New Roman" w:hAnsi="Times New Roman" w:cs="Times New Roman" w:hint="eastAsia"/>
          <w:b/>
          <w:bCs/>
          <w:sz w:val="24"/>
          <w:szCs w:val="24"/>
        </w:rPr>
        <w:t>s</w:t>
      </w:r>
      <w:r w:rsidRPr="00C061B7">
        <w:rPr>
          <w:rFonts w:ascii="Times New Roman" w:hAnsi="Times New Roman" w:cs="Times New Roman" w:hint="eastAsia"/>
          <w:b/>
          <w:bCs/>
          <w:sz w:val="24"/>
          <w:szCs w:val="24"/>
        </w:rPr>
        <w:t xml:space="preserve"> in PBS</w:t>
      </w:r>
    </w:p>
    <w:p w14:paraId="7DB415D7" w14:textId="4BF4B2D3" w:rsidR="00415A31" w:rsidRDefault="00415A31" w:rsidP="00415A31">
      <w:pPr>
        <w:widowControl/>
        <w:spacing w:line="360" w:lineRule="auto"/>
        <w:rPr>
          <w:rFonts w:ascii="宋体" w:eastAsia="宋体" w:hAnsi="宋体" w:cs="Times New Roman" w:hint="eastAsia"/>
          <w:b/>
          <w:bCs/>
          <w:color w:val="000000"/>
          <w:sz w:val="24"/>
          <w:szCs w:val="24"/>
        </w:rPr>
      </w:pPr>
      <w:r>
        <w:rPr>
          <w:rFonts w:ascii="宋体" w:eastAsia="宋体" w:hAnsi="宋体" w:cs="Times New Roman" w:hint="eastAsia"/>
          <w:b/>
          <w:bCs/>
          <w:noProof/>
          <w:color w:val="000000"/>
          <w:sz w:val="24"/>
          <w:szCs w:val="24"/>
        </w:rPr>
        <w:drawing>
          <wp:inline distT="0" distB="0" distL="0" distR="0" wp14:anchorId="1219C4E8" wp14:editId="5F58DFAF">
            <wp:extent cx="5400000" cy="1397968"/>
            <wp:effectExtent l="0" t="0" r="0" b="0"/>
            <wp:docPr id="1187727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04" t="4668" r="21489" b="38037"/>
                    <a:stretch>
                      <a:fillRect/>
                    </a:stretch>
                  </pic:blipFill>
                  <pic:spPr bwMode="auto">
                    <a:xfrm>
                      <a:off x="0" y="0"/>
                      <a:ext cx="5400000" cy="1397968"/>
                    </a:xfrm>
                    <a:prstGeom prst="rect">
                      <a:avLst/>
                    </a:prstGeom>
                    <a:noFill/>
                    <a:ln>
                      <a:noFill/>
                    </a:ln>
                    <a:extLst>
                      <a:ext uri="{53640926-AAD7-44D8-BBD7-CCE9431645EC}">
                        <a14:shadowObscured xmlns:a14="http://schemas.microsoft.com/office/drawing/2010/main"/>
                      </a:ext>
                    </a:extLst>
                  </pic:spPr>
                </pic:pic>
              </a:graphicData>
            </a:graphic>
          </wp:inline>
        </w:drawing>
      </w:r>
    </w:p>
    <w:p w14:paraId="60CD1C07" w14:textId="774836EC" w:rsidR="00290317" w:rsidRPr="00415A31" w:rsidRDefault="00415A31" w:rsidP="00415A31">
      <w:pPr>
        <w:widowControl/>
        <w:spacing w:line="360" w:lineRule="auto"/>
        <w:rPr>
          <w:rFonts w:ascii="Times New Roman" w:eastAsia="宋体" w:hAnsi="Times New Roman" w:cs="Times New Roman"/>
          <w:color w:val="000000"/>
          <w:sz w:val="24"/>
          <w:szCs w:val="24"/>
        </w:rPr>
      </w:pPr>
      <w:r w:rsidRPr="004F380A">
        <w:rPr>
          <w:rFonts w:ascii="Times New Roman" w:eastAsia="宋体" w:hAnsi="Times New Roman" w:cs="Times New Roman"/>
          <w:color w:val="000000"/>
          <w:sz w:val="24"/>
          <w:szCs w:val="24"/>
        </w:rPr>
        <w:t>Fig.</w:t>
      </w:r>
      <w:r w:rsidR="00290317" w:rsidRPr="004F380A">
        <w:rPr>
          <w:rFonts w:ascii="Times New Roman" w:eastAsia="宋体" w:hAnsi="Times New Roman" w:cs="Times New Roman" w:hint="eastAsia"/>
          <w:color w:val="000000"/>
          <w:sz w:val="24"/>
          <w:szCs w:val="24"/>
        </w:rPr>
        <w:t xml:space="preserve"> </w:t>
      </w:r>
      <w:r w:rsidRPr="004F380A">
        <w:rPr>
          <w:rFonts w:ascii="Times New Roman" w:eastAsia="宋体" w:hAnsi="Times New Roman" w:cs="Times New Roman"/>
          <w:color w:val="000000"/>
          <w:sz w:val="24"/>
          <w:szCs w:val="24"/>
        </w:rPr>
        <w:t>S3</w:t>
      </w:r>
      <w:r w:rsidR="00290317" w:rsidRPr="004F380A">
        <w:rPr>
          <w:rFonts w:ascii="Times New Roman" w:eastAsia="宋体" w:hAnsi="Times New Roman" w:cs="Times New Roman" w:hint="eastAsia"/>
          <w:color w:val="000000"/>
          <w:sz w:val="24"/>
          <w:szCs w:val="24"/>
        </w:rPr>
        <w:t>.</w:t>
      </w:r>
      <w:r w:rsidRPr="00415A31">
        <w:rPr>
          <w:rFonts w:ascii="Times New Roman" w:eastAsia="宋体" w:hAnsi="Times New Roman" w:cs="Times New Roman"/>
          <w:color w:val="000000"/>
          <w:sz w:val="24"/>
          <w:szCs w:val="24"/>
        </w:rPr>
        <w:t xml:space="preserve"> (A-C) The associated SERS intensities at (I-I</w:t>
      </w:r>
      <w:r w:rsidRPr="00415A31">
        <w:rPr>
          <w:rFonts w:ascii="Times New Roman" w:eastAsia="宋体" w:hAnsi="Times New Roman" w:cs="Times New Roman"/>
          <w:color w:val="000000"/>
          <w:sz w:val="24"/>
          <w:szCs w:val="24"/>
          <w:vertAlign w:val="subscript"/>
        </w:rPr>
        <w:t>0</w:t>
      </w:r>
      <w:r w:rsidRPr="00415A31">
        <w:rPr>
          <w:rFonts w:ascii="Times New Roman" w:eastAsia="宋体" w:hAnsi="Times New Roman" w:cs="Times New Roman"/>
          <w:color w:val="000000"/>
          <w:sz w:val="24"/>
          <w:szCs w:val="24"/>
        </w:rPr>
        <w:t>)/I</w:t>
      </w:r>
      <w:r w:rsidRPr="00415A31">
        <w:rPr>
          <w:rFonts w:ascii="Times New Roman" w:eastAsia="宋体" w:hAnsi="Times New Roman" w:cs="Times New Roman"/>
          <w:color w:val="000000"/>
          <w:sz w:val="24"/>
          <w:szCs w:val="24"/>
          <w:vertAlign w:val="subscript"/>
        </w:rPr>
        <w:t>0</w:t>
      </w:r>
      <w:r w:rsidRPr="00415A31">
        <w:rPr>
          <w:rFonts w:ascii="Times New Roman" w:eastAsia="宋体" w:hAnsi="Times New Roman" w:cs="Times New Roman"/>
          <w:color w:val="000000"/>
          <w:sz w:val="24"/>
          <w:szCs w:val="24"/>
        </w:rPr>
        <w:t>. I</w:t>
      </w:r>
      <w:r w:rsidRPr="00415A31">
        <w:rPr>
          <w:rFonts w:ascii="Times New Roman" w:eastAsia="宋体" w:hAnsi="Times New Roman" w:cs="Times New Roman"/>
          <w:color w:val="000000"/>
          <w:sz w:val="24"/>
          <w:szCs w:val="24"/>
          <w:vertAlign w:val="subscript"/>
        </w:rPr>
        <w:t>0</w:t>
      </w:r>
      <w:r w:rsidRPr="00415A31">
        <w:rPr>
          <w:rFonts w:ascii="Times New Roman" w:eastAsia="宋体" w:hAnsi="Times New Roman" w:cs="Times New Roman"/>
          <w:color w:val="000000"/>
          <w:sz w:val="24"/>
          <w:szCs w:val="24"/>
        </w:rPr>
        <w:t xml:space="preserve"> and I respectively represent the SERS intensities of (D) 4-MBA at 1084 cm</w:t>
      </w:r>
      <w:r w:rsidRPr="00415A31">
        <w:rPr>
          <w:rFonts w:ascii="Times New Roman" w:eastAsia="宋体" w:hAnsi="Times New Roman" w:cs="Times New Roman"/>
          <w:color w:val="000000"/>
          <w:sz w:val="24"/>
          <w:szCs w:val="24"/>
          <w:vertAlign w:val="superscript"/>
        </w:rPr>
        <w:t>-1</w:t>
      </w:r>
      <w:r w:rsidRPr="00415A31">
        <w:rPr>
          <w:rFonts w:ascii="Times New Roman" w:eastAsia="宋体" w:hAnsi="Times New Roman" w:cs="Times New Roman"/>
          <w:color w:val="000000"/>
          <w:sz w:val="24"/>
          <w:szCs w:val="24"/>
        </w:rPr>
        <w:t>, (E) MMC at 1179 cm</w:t>
      </w:r>
      <w:r w:rsidRPr="00415A31">
        <w:rPr>
          <w:rFonts w:ascii="Times New Roman" w:eastAsia="宋体" w:hAnsi="Times New Roman" w:cs="Times New Roman"/>
          <w:color w:val="000000"/>
          <w:sz w:val="24"/>
          <w:szCs w:val="24"/>
          <w:vertAlign w:val="superscript"/>
        </w:rPr>
        <w:t>-1</w:t>
      </w:r>
      <w:r w:rsidRPr="00415A31">
        <w:rPr>
          <w:rFonts w:ascii="Times New Roman" w:eastAsia="宋体" w:hAnsi="Times New Roman" w:cs="Times New Roman"/>
          <w:color w:val="000000"/>
          <w:sz w:val="24"/>
          <w:szCs w:val="24"/>
        </w:rPr>
        <w:t>, (F) DTNB at 1329 cm</w:t>
      </w:r>
      <w:r w:rsidRPr="00415A31">
        <w:rPr>
          <w:rFonts w:ascii="Times New Roman" w:eastAsia="宋体" w:hAnsi="Times New Roman" w:cs="Times New Roman"/>
          <w:color w:val="000000"/>
          <w:sz w:val="24"/>
          <w:szCs w:val="24"/>
          <w:vertAlign w:val="superscript"/>
        </w:rPr>
        <w:t>-1</w:t>
      </w:r>
      <w:r w:rsidRPr="00415A31">
        <w:rPr>
          <w:rFonts w:ascii="Times New Roman" w:eastAsia="宋体" w:hAnsi="Times New Roman" w:cs="Times New Roman"/>
          <w:color w:val="000000"/>
          <w:sz w:val="24"/>
          <w:szCs w:val="24"/>
        </w:rPr>
        <w:t xml:space="preserve"> before and after reaction.</w:t>
      </w:r>
    </w:p>
    <w:p w14:paraId="110DE7FD" w14:textId="7524E70A" w:rsidR="004E66CF" w:rsidRPr="00D81379" w:rsidRDefault="00000000" w:rsidP="00D81379">
      <w:pPr>
        <w:pStyle w:val="ae"/>
        <w:widowControl/>
        <w:numPr>
          <w:ilvl w:val="0"/>
          <w:numId w:val="10"/>
        </w:numPr>
        <w:spacing w:line="360" w:lineRule="auto"/>
        <w:rPr>
          <w:rFonts w:ascii="Times New Roman" w:hAnsi="Times New Roman" w:cs="Times New Roman"/>
          <w:bCs/>
          <w:sz w:val="24"/>
          <w:szCs w:val="24"/>
        </w:rPr>
      </w:pPr>
      <w:bookmarkStart w:id="17" w:name="OLE_LINK14"/>
      <w:bookmarkStart w:id="18" w:name="_Hlk137804080"/>
      <w:r w:rsidRPr="00D81379">
        <w:rPr>
          <w:rFonts w:ascii="Times New Roman" w:hAnsi="Times New Roman" w:cs="Times New Roman"/>
          <w:b/>
          <w:sz w:val="24"/>
          <w:szCs w:val="24"/>
        </w:rPr>
        <w:t xml:space="preserve">Stability </w:t>
      </w:r>
      <w:r w:rsidRPr="00D81379">
        <w:rPr>
          <w:rFonts w:ascii="Times New Roman" w:hAnsi="Times New Roman" w:cs="Times New Roman" w:hint="eastAsia"/>
          <w:b/>
          <w:sz w:val="24"/>
          <w:szCs w:val="24"/>
        </w:rPr>
        <w:t>t</w:t>
      </w:r>
      <w:r w:rsidRPr="00D81379">
        <w:rPr>
          <w:rFonts w:ascii="Times New Roman" w:hAnsi="Times New Roman" w:cs="Times New Roman"/>
          <w:b/>
          <w:sz w:val="24"/>
          <w:szCs w:val="24"/>
        </w:rPr>
        <w:t>est of the</w:t>
      </w:r>
      <w:bookmarkEnd w:id="17"/>
      <w:r w:rsidR="00C734E9" w:rsidRPr="00D81379">
        <w:rPr>
          <w:rFonts w:ascii="Times New Roman" w:hAnsi="Times New Roman" w:cs="Times New Roman" w:hint="eastAsia"/>
          <w:b/>
          <w:sz w:val="24"/>
          <w:szCs w:val="24"/>
        </w:rPr>
        <w:t xml:space="preserve"> SERS nano-sensing system</w:t>
      </w:r>
      <w:r w:rsidR="00D81379" w:rsidRPr="00D81379">
        <w:rPr>
          <w:rFonts w:hint="eastAsia"/>
        </w:rPr>
        <w:t xml:space="preserve"> </w:t>
      </w:r>
    </w:p>
    <w:p w14:paraId="619AB633" w14:textId="5B788B52" w:rsidR="00D81379" w:rsidRPr="00D81379" w:rsidRDefault="00D81379" w:rsidP="00D81379">
      <w:pPr>
        <w:widowControl/>
        <w:spacing w:line="36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B81AA96" wp14:editId="6F886555">
            <wp:extent cx="5184000" cy="1387148"/>
            <wp:effectExtent l="0" t="0" r="0" b="3810"/>
            <wp:docPr id="7166560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06" t="4377" r="21892" b="37425"/>
                    <a:stretch>
                      <a:fillRect/>
                    </a:stretch>
                  </pic:blipFill>
                  <pic:spPr bwMode="auto">
                    <a:xfrm>
                      <a:off x="0" y="0"/>
                      <a:ext cx="5184000" cy="1387148"/>
                    </a:xfrm>
                    <a:prstGeom prst="rect">
                      <a:avLst/>
                    </a:prstGeom>
                    <a:noFill/>
                    <a:ln>
                      <a:noFill/>
                    </a:ln>
                    <a:extLst>
                      <a:ext uri="{53640926-AAD7-44D8-BBD7-CCE9431645EC}">
                        <a14:shadowObscured xmlns:a14="http://schemas.microsoft.com/office/drawing/2010/main"/>
                      </a:ext>
                    </a:extLst>
                  </pic:spPr>
                </pic:pic>
              </a:graphicData>
            </a:graphic>
          </wp:inline>
        </w:drawing>
      </w:r>
    </w:p>
    <w:p w14:paraId="19FE5B7D" w14:textId="2870023C" w:rsidR="00290317" w:rsidRDefault="00000000">
      <w:pPr>
        <w:spacing w:line="360" w:lineRule="auto"/>
        <w:rPr>
          <w:rFonts w:ascii="Times New Roman" w:hAnsi="Times New Roman" w:cs="Times New Roman"/>
          <w:bCs/>
          <w:sz w:val="24"/>
          <w:szCs w:val="24"/>
        </w:rPr>
      </w:pPr>
      <w:bookmarkStart w:id="19" w:name="OLE_LINK10"/>
      <w:bookmarkStart w:id="20" w:name="_Hlk216775255"/>
      <w:r w:rsidRPr="004F380A">
        <w:rPr>
          <w:rFonts w:ascii="Times New Roman" w:hAnsi="Times New Roman" w:cs="Times New Roman"/>
          <w:bCs/>
          <w:sz w:val="24"/>
          <w:szCs w:val="24"/>
        </w:rPr>
        <w:t>Fig</w:t>
      </w:r>
      <w:r w:rsidR="00C734E9" w:rsidRPr="004F380A">
        <w:rPr>
          <w:rFonts w:ascii="Times New Roman" w:hAnsi="Times New Roman" w:cs="Times New Roman" w:hint="eastAsia"/>
          <w:bCs/>
          <w:sz w:val="24"/>
          <w:szCs w:val="24"/>
        </w:rPr>
        <w:t xml:space="preserve">. </w:t>
      </w:r>
      <w:r w:rsidRPr="004F380A">
        <w:rPr>
          <w:rFonts w:ascii="Times New Roman" w:hAnsi="Times New Roman" w:cs="Times New Roman"/>
          <w:bCs/>
          <w:sz w:val="24"/>
          <w:szCs w:val="24"/>
        </w:rPr>
        <w:t>S</w:t>
      </w:r>
      <w:r w:rsidR="00415A31" w:rsidRPr="004F380A">
        <w:rPr>
          <w:rFonts w:ascii="Times New Roman" w:hAnsi="Times New Roman" w:cs="Times New Roman" w:hint="eastAsia"/>
          <w:bCs/>
          <w:sz w:val="24"/>
          <w:szCs w:val="24"/>
        </w:rPr>
        <w:t>4</w:t>
      </w:r>
      <w:r w:rsidRPr="004F380A">
        <w:rPr>
          <w:rFonts w:ascii="Times New Roman" w:hAnsi="Times New Roman" w:cs="Times New Roman"/>
          <w:bCs/>
          <w:sz w:val="24"/>
          <w:szCs w:val="24"/>
        </w:rPr>
        <w:t>.</w:t>
      </w:r>
      <w:r w:rsidRPr="0018717D">
        <w:rPr>
          <w:rFonts w:ascii="Times New Roman" w:hAnsi="Times New Roman" w:cs="Times New Roman"/>
          <w:bCs/>
          <w:sz w:val="24"/>
          <w:szCs w:val="24"/>
        </w:rPr>
        <w:t xml:space="preserve"> </w:t>
      </w:r>
      <w:bookmarkStart w:id="21" w:name="OLE_LINK11"/>
      <w:bookmarkEnd w:id="19"/>
      <w:r w:rsidR="00C734E9" w:rsidRPr="0018717D">
        <w:rPr>
          <w:rFonts w:ascii="Times New Roman" w:hAnsi="Times New Roman" w:cs="Times New Roman"/>
          <w:bCs/>
          <w:sz w:val="24"/>
          <w:szCs w:val="24"/>
        </w:rPr>
        <w:t>SERS spectra of</w:t>
      </w:r>
      <w:r w:rsidR="00C734E9" w:rsidRPr="00715166">
        <w:rPr>
          <w:rFonts w:ascii="Times New Roman" w:hAnsi="Times New Roman" w:cs="Times New Roman" w:hint="eastAsia"/>
          <w:bCs/>
          <w:sz w:val="24"/>
          <w:szCs w:val="24"/>
        </w:rPr>
        <w:t xml:space="preserve"> </w:t>
      </w:r>
      <w:bookmarkStart w:id="22" w:name="_Hlk231975782"/>
      <w:r w:rsidR="00C734E9" w:rsidRPr="00715166">
        <w:rPr>
          <w:rFonts w:ascii="Times New Roman" w:hAnsi="Times New Roman" w:cs="Times New Roman" w:hint="eastAsia"/>
          <w:bCs/>
          <w:sz w:val="24"/>
          <w:szCs w:val="24"/>
        </w:rPr>
        <w:t>the nanohybrids formed by the reaction of Au@Ab</w:t>
      </w:r>
      <w:r w:rsidR="00C734E9" w:rsidRPr="00715166">
        <w:rPr>
          <w:rFonts w:ascii="Times New Roman" w:hAnsi="Times New Roman" w:cs="Times New Roman" w:hint="eastAsia"/>
          <w:bCs/>
          <w:sz w:val="24"/>
          <w:szCs w:val="24"/>
          <w:vertAlign w:val="subscript"/>
        </w:rPr>
        <w:t>2</w:t>
      </w:r>
      <w:r w:rsidR="003B1CEF">
        <w:rPr>
          <w:rFonts w:ascii="Times New Roman" w:hAnsi="Times New Roman" w:cs="Times New Roman" w:hint="eastAsia"/>
          <w:bCs/>
          <w:sz w:val="24"/>
          <w:szCs w:val="24"/>
        </w:rPr>
        <w:t>@DTNB</w:t>
      </w:r>
      <w:r w:rsidR="00C734E9" w:rsidRPr="00715166">
        <w:rPr>
          <w:rFonts w:ascii="Times New Roman" w:hAnsi="Times New Roman" w:cs="Times New Roman" w:hint="eastAsia"/>
          <w:bCs/>
          <w:sz w:val="24"/>
          <w:szCs w:val="24"/>
        </w:rPr>
        <w:t xml:space="preserve"> and MXene@Ag@Ab</w:t>
      </w:r>
      <w:r w:rsidR="00C734E9" w:rsidRPr="00715166">
        <w:rPr>
          <w:rFonts w:ascii="Times New Roman" w:hAnsi="Times New Roman" w:cs="Times New Roman" w:hint="eastAsia"/>
          <w:bCs/>
          <w:sz w:val="24"/>
          <w:szCs w:val="24"/>
          <w:vertAlign w:val="subscript"/>
        </w:rPr>
        <w:t xml:space="preserve">1 </w:t>
      </w:r>
      <w:r w:rsidR="00C734E9" w:rsidRPr="00C734E9">
        <w:rPr>
          <w:rFonts w:ascii="Times New Roman" w:hAnsi="Times New Roman" w:cs="Times New Roman" w:hint="eastAsia"/>
          <w:bCs/>
          <w:sz w:val="24"/>
          <w:szCs w:val="24"/>
        </w:rPr>
        <w:t>after being placed for different periods of time</w:t>
      </w:r>
      <w:r w:rsidR="00C734E9" w:rsidRPr="00C734E9">
        <w:rPr>
          <w:rFonts w:ascii="Times New Roman" w:hAnsi="Times New Roman" w:cs="Times New Roman"/>
          <w:bCs/>
          <w:sz w:val="24"/>
          <w:szCs w:val="24"/>
        </w:rPr>
        <w:t xml:space="preserve"> </w:t>
      </w:r>
      <w:r w:rsidR="00EE7E76">
        <w:rPr>
          <w:rFonts w:ascii="Times New Roman" w:hAnsi="Times New Roman" w:cs="Times New Roman" w:hint="eastAsia"/>
          <w:bCs/>
          <w:sz w:val="24"/>
          <w:szCs w:val="24"/>
        </w:rPr>
        <w:t>(f</w:t>
      </w:r>
      <w:r w:rsidR="00EE7E76" w:rsidRPr="0018717D">
        <w:rPr>
          <w:rFonts w:ascii="Times New Roman" w:hAnsi="Times New Roman" w:cs="Times New Roman"/>
          <w:bCs/>
          <w:sz w:val="24"/>
          <w:szCs w:val="24"/>
        </w:rPr>
        <w:t>rom bottom to top are 0, 7, 14, 21, 28, 35</w:t>
      </w:r>
      <w:r w:rsidR="00EE7E76">
        <w:rPr>
          <w:rFonts w:ascii="Times New Roman" w:hAnsi="Times New Roman" w:cs="Times New Roman" w:hint="eastAsia"/>
          <w:bCs/>
          <w:sz w:val="24"/>
          <w:szCs w:val="24"/>
        </w:rPr>
        <w:t xml:space="preserve">, </w:t>
      </w:r>
      <w:r w:rsidR="00EE7E76" w:rsidRPr="0018717D">
        <w:rPr>
          <w:rFonts w:ascii="Times New Roman" w:hAnsi="Times New Roman" w:cs="Times New Roman"/>
          <w:bCs/>
          <w:sz w:val="24"/>
          <w:szCs w:val="24"/>
        </w:rPr>
        <w:t>42</w:t>
      </w:r>
      <w:r w:rsidR="003B1CEF">
        <w:rPr>
          <w:rFonts w:ascii="Times New Roman" w:hAnsi="Times New Roman" w:cs="Times New Roman" w:hint="eastAsia"/>
          <w:bCs/>
          <w:sz w:val="24"/>
          <w:szCs w:val="24"/>
        </w:rPr>
        <w:t xml:space="preserve">, 49 </w:t>
      </w:r>
      <w:r w:rsidR="00EE7E76">
        <w:rPr>
          <w:rFonts w:ascii="Times New Roman" w:hAnsi="Times New Roman" w:cs="Times New Roman" w:hint="eastAsia"/>
          <w:bCs/>
          <w:sz w:val="24"/>
          <w:szCs w:val="24"/>
        </w:rPr>
        <w:t xml:space="preserve">and </w:t>
      </w:r>
      <w:r w:rsidR="003B1CEF">
        <w:rPr>
          <w:rFonts w:ascii="Times New Roman" w:hAnsi="Times New Roman" w:cs="Times New Roman" w:hint="eastAsia"/>
          <w:bCs/>
          <w:sz w:val="24"/>
          <w:szCs w:val="24"/>
        </w:rPr>
        <w:t>56</w:t>
      </w:r>
      <w:r w:rsidR="00EE7E76">
        <w:rPr>
          <w:rFonts w:ascii="Times New Roman" w:hAnsi="Times New Roman" w:cs="Times New Roman" w:hint="eastAsia"/>
          <w:bCs/>
          <w:sz w:val="24"/>
          <w:szCs w:val="24"/>
        </w:rPr>
        <w:t xml:space="preserve"> </w:t>
      </w:r>
      <w:r w:rsidR="00EE7E76" w:rsidRPr="0018717D">
        <w:rPr>
          <w:rFonts w:ascii="Times New Roman" w:hAnsi="Times New Roman" w:cs="Times New Roman"/>
          <w:bCs/>
          <w:sz w:val="24"/>
          <w:szCs w:val="24"/>
        </w:rPr>
        <w:t>days</w:t>
      </w:r>
      <w:r w:rsidR="00EE7E76">
        <w:rPr>
          <w:rFonts w:ascii="Times New Roman" w:hAnsi="Times New Roman" w:cs="Times New Roman" w:hint="eastAsia"/>
          <w:bCs/>
          <w:sz w:val="24"/>
          <w:szCs w:val="24"/>
        </w:rPr>
        <w:t xml:space="preserve">) </w:t>
      </w:r>
      <w:r w:rsidR="00C734E9" w:rsidRPr="0018717D">
        <w:rPr>
          <w:rFonts w:ascii="Times New Roman" w:hAnsi="Times New Roman" w:cs="Times New Roman"/>
          <w:bCs/>
          <w:sz w:val="24"/>
          <w:szCs w:val="24"/>
        </w:rPr>
        <w:t>with</w:t>
      </w:r>
      <w:r w:rsidR="003B1CEF">
        <w:rPr>
          <w:rFonts w:ascii="Times New Roman" w:hAnsi="Times New Roman" w:cs="Times New Roman" w:hint="eastAsia"/>
          <w:bCs/>
          <w:sz w:val="24"/>
          <w:szCs w:val="24"/>
        </w:rPr>
        <w:t xml:space="preserve"> </w:t>
      </w:r>
      <w:r w:rsidR="003B1CEF" w:rsidRPr="003B1CEF">
        <w:rPr>
          <w:rFonts w:ascii="Times New Roman" w:hAnsi="Times New Roman" w:cs="Times New Roman"/>
          <w:bCs/>
          <w:sz w:val="24"/>
          <w:szCs w:val="24"/>
        </w:rPr>
        <w:t>IFN-</w:t>
      </w:r>
      <w:r w:rsidR="003B1CEF" w:rsidRPr="003B1CEF">
        <w:rPr>
          <w:rFonts w:ascii="Times New Roman" w:eastAsia="等线" w:hAnsi="Times New Roman" w:cs="Times New Roman"/>
          <w:bCs/>
          <w:sz w:val="24"/>
          <w:szCs w:val="24"/>
        </w:rPr>
        <w:t>γ</w:t>
      </w:r>
      <w:r w:rsidR="00C734E9">
        <w:rPr>
          <w:rFonts w:ascii="Times New Roman" w:hAnsi="Times New Roman" w:cs="Times New Roman" w:hint="eastAsia"/>
          <w:bCs/>
          <w:sz w:val="24"/>
          <w:szCs w:val="24"/>
        </w:rPr>
        <w:t>.</w:t>
      </w:r>
      <w:bookmarkEnd w:id="21"/>
    </w:p>
    <w:bookmarkEnd w:id="20"/>
    <w:bookmarkEnd w:id="22"/>
    <w:p w14:paraId="17732360" w14:textId="5C76EFAC" w:rsidR="00EE7E76" w:rsidRPr="00731C0D" w:rsidRDefault="00EE7E76" w:rsidP="00D81379">
      <w:pPr>
        <w:pStyle w:val="ae"/>
        <w:numPr>
          <w:ilvl w:val="0"/>
          <w:numId w:val="10"/>
        </w:numPr>
        <w:rPr>
          <w:rFonts w:ascii="Times New Roman" w:eastAsia="宋体" w:hAnsi="Times New Roman" w:cs="Times New Roman"/>
          <w:b/>
          <w:sz w:val="24"/>
          <w:szCs w:val="24"/>
        </w:rPr>
      </w:pPr>
      <w:r w:rsidRPr="00731C0D">
        <w:rPr>
          <w:rFonts w:ascii="Times New Roman" w:eastAsia="宋体" w:hAnsi="Times New Roman" w:cs="Times New Roman" w:hint="eastAsia"/>
          <w:b/>
          <w:sz w:val="24"/>
          <w:szCs w:val="24"/>
        </w:rPr>
        <w:t>Reproducibility of SERS detection</w:t>
      </w:r>
    </w:p>
    <w:p w14:paraId="017E416A" w14:textId="3EC7E382" w:rsidR="004E66CF" w:rsidRDefault="005A1822" w:rsidP="00EE7E76">
      <w:pPr>
        <w:pStyle w:val="13"/>
        <w:spacing w:line="480" w:lineRule="auto"/>
        <w:ind w:firstLineChars="0" w:firstLine="0"/>
        <w:jc w:val="center"/>
        <w:rPr>
          <w:rFonts w:ascii="Times New Roman" w:hAnsi="Times New Roman"/>
          <w:b/>
          <w:sz w:val="28"/>
          <w:szCs w:val="28"/>
        </w:rPr>
      </w:pPr>
      <w:r>
        <w:rPr>
          <w:rFonts w:ascii="Times New Roman" w:hAnsi="Times New Roman"/>
          <w:b/>
          <w:noProof/>
          <w:sz w:val="28"/>
          <w:szCs w:val="28"/>
        </w:rPr>
        <w:drawing>
          <wp:inline distT="0" distB="0" distL="0" distR="0" wp14:anchorId="5B55A9A5" wp14:editId="012002E2">
            <wp:extent cx="3240000" cy="2020543"/>
            <wp:effectExtent l="0" t="0" r="0" b="0"/>
            <wp:docPr id="134877205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t="4178" r="61348" b="37844"/>
                    <a:stretch>
                      <a:fillRect/>
                    </a:stretch>
                  </pic:blipFill>
                  <pic:spPr bwMode="auto">
                    <a:xfrm>
                      <a:off x="0" y="0"/>
                      <a:ext cx="3240000" cy="2020543"/>
                    </a:xfrm>
                    <a:prstGeom prst="rect">
                      <a:avLst/>
                    </a:prstGeom>
                    <a:noFill/>
                    <a:ln>
                      <a:noFill/>
                    </a:ln>
                    <a:extLst>
                      <a:ext uri="{53640926-AAD7-44D8-BBD7-CCE9431645EC}">
                        <a14:shadowObscured xmlns:a14="http://schemas.microsoft.com/office/drawing/2010/main"/>
                      </a:ext>
                    </a:extLst>
                  </pic:spPr>
                </pic:pic>
              </a:graphicData>
            </a:graphic>
          </wp:inline>
        </w:drawing>
      </w:r>
    </w:p>
    <w:p w14:paraId="60845600" w14:textId="1AFEFEBA" w:rsidR="004E66CF" w:rsidRPr="00290317" w:rsidRDefault="00EE7E76" w:rsidP="00290317">
      <w:pPr>
        <w:widowControl/>
        <w:spacing w:line="360" w:lineRule="auto"/>
        <w:rPr>
          <w:rFonts w:ascii="Times New Roman" w:hAnsi="Times New Roman" w:cs="Times New Roman"/>
          <w:bCs/>
          <w:sz w:val="24"/>
          <w:szCs w:val="24"/>
        </w:rPr>
      </w:pPr>
      <w:r w:rsidRPr="004F380A">
        <w:rPr>
          <w:rFonts w:ascii="Times New Roman" w:hAnsi="Times New Roman" w:cs="Times New Roman"/>
          <w:bCs/>
          <w:sz w:val="24"/>
          <w:szCs w:val="24"/>
        </w:rPr>
        <w:t>Fig</w:t>
      </w:r>
      <w:r w:rsidRPr="004F380A">
        <w:rPr>
          <w:rFonts w:ascii="Times New Roman" w:hAnsi="Times New Roman" w:cs="Times New Roman" w:hint="eastAsia"/>
          <w:bCs/>
          <w:sz w:val="24"/>
          <w:szCs w:val="24"/>
        </w:rPr>
        <w:t xml:space="preserve">. </w:t>
      </w:r>
      <w:r w:rsidRPr="004F380A">
        <w:rPr>
          <w:rFonts w:ascii="Times New Roman" w:hAnsi="Times New Roman" w:cs="Times New Roman"/>
          <w:bCs/>
          <w:sz w:val="24"/>
          <w:szCs w:val="24"/>
        </w:rPr>
        <w:t>S</w:t>
      </w:r>
      <w:r w:rsidR="00415A31" w:rsidRPr="004F380A">
        <w:rPr>
          <w:rFonts w:ascii="Times New Roman" w:hAnsi="Times New Roman" w:cs="Times New Roman" w:hint="eastAsia"/>
          <w:bCs/>
          <w:sz w:val="24"/>
          <w:szCs w:val="24"/>
        </w:rPr>
        <w:t>5</w:t>
      </w:r>
      <w:r w:rsidRPr="004F380A">
        <w:rPr>
          <w:rFonts w:ascii="Times New Roman" w:hAnsi="Times New Roman" w:cs="Times New Roman"/>
          <w:bCs/>
          <w:sz w:val="24"/>
          <w:szCs w:val="24"/>
        </w:rPr>
        <w:t>.</w:t>
      </w:r>
      <w:r w:rsidRPr="0018717D">
        <w:rPr>
          <w:rFonts w:ascii="Times New Roman" w:hAnsi="Times New Roman" w:cs="Times New Roman"/>
          <w:bCs/>
          <w:sz w:val="24"/>
          <w:szCs w:val="24"/>
        </w:rPr>
        <w:t xml:space="preserve"> </w:t>
      </w:r>
      <w:r>
        <w:rPr>
          <w:rFonts w:ascii="Times New Roman" w:eastAsia="Times New Roman" w:hAnsi="Times New Roman" w:cs="Times New Roman"/>
          <w:color w:val="000000"/>
          <w:sz w:val="24"/>
          <w:szCs w:val="24"/>
        </w:rPr>
        <w:t xml:space="preserve">SERS spectra from randomly selected 30 points on the same </w:t>
      </w:r>
      <w:proofErr w:type="spellStart"/>
      <w:r w:rsidRPr="00715166">
        <w:rPr>
          <w:rFonts w:ascii="Times New Roman" w:hAnsi="Times New Roman" w:cs="Times New Roman" w:hint="eastAsia"/>
          <w:bCs/>
          <w:sz w:val="24"/>
          <w:szCs w:val="24"/>
        </w:rPr>
        <w:t>MXene@Ag</w:t>
      </w:r>
      <w:r>
        <w:rPr>
          <w:rFonts w:ascii="Times New Roman" w:hAnsi="Times New Roman" w:cs="Times New Roman" w:hint="eastAsia"/>
          <w:bCs/>
          <w:sz w:val="24"/>
          <w:szCs w:val="24"/>
        </w:rPr>
        <w:t>@Au</w:t>
      </w:r>
      <w:proofErr w:type="spellEnd"/>
      <w:r>
        <w:rPr>
          <w:rFonts w:ascii="Times New Roman" w:hAnsi="Times New Roman" w:cs="Times New Roman" w:hint="eastAsia"/>
          <w:bCs/>
          <w:sz w:val="24"/>
          <w:szCs w:val="24"/>
        </w:rPr>
        <w:t>.</w:t>
      </w:r>
      <w:bookmarkEnd w:id="14"/>
      <w:bookmarkEnd w:id="18"/>
    </w:p>
    <w:sectPr w:rsidR="004E66CF" w:rsidRPr="00290317">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C1B0B" w14:textId="77777777" w:rsidR="00990AF4" w:rsidRDefault="00990AF4">
      <w:pPr>
        <w:rPr>
          <w:rFonts w:hint="eastAsia"/>
        </w:rPr>
      </w:pPr>
      <w:r>
        <w:separator/>
      </w:r>
    </w:p>
  </w:endnote>
  <w:endnote w:type="continuationSeparator" w:id="0">
    <w:p w14:paraId="38BD2AEE" w14:textId="77777777" w:rsidR="00990AF4" w:rsidRDefault="00990AF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no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004670"/>
    </w:sdtPr>
    <w:sdtContent>
      <w:p w14:paraId="2FB1853E" w14:textId="77777777" w:rsidR="004E66CF" w:rsidRDefault="00000000">
        <w:pPr>
          <w:pStyle w:val="a3"/>
          <w:jc w:val="center"/>
          <w:rPr>
            <w:rFonts w:hint="eastAsia"/>
          </w:rPr>
        </w:pPr>
        <w:r>
          <w:rPr>
            <w:rFonts w:hint="eastAsia"/>
          </w:rPr>
          <w:t>S</w:t>
        </w:r>
        <w:r>
          <w:fldChar w:fldCharType="begin"/>
        </w:r>
        <w:r>
          <w:instrText>PAGE   \* MERGEFORMAT</w:instrText>
        </w:r>
        <w:r>
          <w:fldChar w:fldCharType="separate"/>
        </w:r>
        <w:r>
          <w:rPr>
            <w:lang w:val="zh-CN"/>
          </w:rPr>
          <w:t>2</w:t>
        </w:r>
        <w:r>
          <w:fldChar w:fldCharType="end"/>
        </w:r>
      </w:p>
    </w:sdtContent>
  </w:sdt>
  <w:p w14:paraId="48515C30" w14:textId="77777777" w:rsidR="004E66CF" w:rsidRDefault="004E66CF">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5DFBA" w14:textId="77777777" w:rsidR="00990AF4" w:rsidRDefault="00990AF4">
      <w:pPr>
        <w:rPr>
          <w:rFonts w:hint="eastAsia"/>
        </w:rPr>
      </w:pPr>
      <w:r>
        <w:separator/>
      </w:r>
    </w:p>
  </w:footnote>
  <w:footnote w:type="continuationSeparator" w:id="0">
    <w:p w14:paraId="0E7D45B8" w14:textId="77777777" w:rsidR="00990AF4" w:rsidRDefault="00990AF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E0D"/>
    <w:multiLevelType w:val="multilevel"/>
    <w:tmpl w:val="FD6234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015B7E"/>
    <w:multiLevelType w:val="hybridMultilevel"/>
    <w:tmpl w:val="8EDCF3AA"/>
    <w:lvl w:ilvl="0" w:tplc="591CE416">
      <w:start w:val="3"/>
      <w:numFmt w:val="decimal"/>
      <w:lvlText w:val="%1."/>
      <w:lvlJc w:val="left"/>
      <w:pPr>
        <w:ind w:left="360" w:hanging="360"/>
      </w:pPr>
      <w:rPr>
        <w:rFonts w:hint="default"/>
        <w:b/>
        <w:bCs w:val="0"/>
        <w:sz w:val="28"/>
        <w:szCs w:val="28"/>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B8F7783"/>
    <w:multiLevelType w:val="multilevel"/>
    <w:tmpl w:val="60CA87F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9B5B5E"/>
    <w:multiLevelType w:val="multilevel"/>
    <w:tmpl w:val="259B5B5E"/>
    <w:lvl w:ilvl="0">
      <w:start w:val="1"/>
      <w:numFmt w:val="lowerLetter"/>
      <w:lvlText w:val="%1."/>
      <w:lvlJc w:val="left"/>
      <w:pPr>
        <w:ind w:left="360" w:hanging="360"/>
      </w:pPr>
      <w:rPr>
        <w:rFonts w:ascii="Times New Roman" w:hAnsi="Times New Roman" w:cs="Times New Roman" w:hint="default"/>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7657757"/>
    <w:multiLevelType w:val="hybridMultilevel"/>
    <w:tmpl w:val="1B503106"/>
    <w:lvl w:ilvl="0" w:tplc="34E8F614">
      <w:start w:val="4"/>
      <w:numFmt w:val="decimal"/>
      <w:lvlText w:val="%1."/>
      <w:lvlJc w:val="left"/>
      <w:pPr>
        <w:ind w:left="360" w:hanging="360"/>
      </w:pPr>
      <w:rPr>
        <w:rFonts w:hint="default"/>
        <w:b/>
        <w:sz w:val="28"/>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FD30160"/>
    <w:multiLevelType w:val="multilevel"/>
    <w:tmpl w:val="2FD30160"/>
    <w:lvl w:ilvl="0">
      <w:start w:val="1"/>
      <w:numFmt w:val="decimal"/>
      <w:lvlText w:val="%1."/>
      <w:lvlJc w:val="left"/>
      <w:pPr>
        <w:ind w:left="360" w:hanging="360"/>
      </w:pPr>
      <w:rPr>
        <w:rFonts w:hint="default"/>
        <w:b/>
        <w:bCs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2CD2B87"/>
    <w:multiLevelType w:val="multilevel"/>
    <w:tmpl w:val="102488F4"/>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75E5C54"/>
    <w:multiLevelType w:val="multilevel"/>
    <w:tmpl w:val="9F24C7A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C89263E"/>
    <w:multiLevelType w:val="hybridMultilevel"/>
    <w:tmpl w:val="2916AFA4"/>
    <w:lvl w:ilvl="0" w:tplc="7E589D6E">
      <w:start w:val="5"/>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1400101"/>
    <w:multiLevelType w:val="multilevel"/>
    <w:tmpl w:val="7D62860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9C4004B"/>
    <w:multiLevelType w:val="hybridMultilevel"/>
    <w:tmpl w:val="BA608E34"/>
    <w:lvl w:ilvl="0" w:tplc="E7CC1646">
      <w:start w:val="4"/>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71116F43"/>
    <w:multiLevelType w:val="hybridMultilevel"/>
    <w:tmpl w:val="89E0C000"/>
    <w:lvl w:ilvl="0" w:tplc="381871CE">
      <w:start w:val="3"/>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09639688">
    <w:abstractNumId w:val="5"/>
  </w:num>
  <w:num w:numId="2" w16cid:durableId="1363937455">
    <w:abstractNumId w:val="1"/>
  </w:num>
  <w:num w:numId="3" w16cid:durableId="1245458603">
    <w:abstractNumId w:val="6"/>
  </w:num>
  <w:num w:numId="4" w16cid:durableId="655647677">
    <w:abstractNumId w:val="9"/>
  </w:num>
  <w:num w:numId="5" w16cid:durableId="992493098">
    <w:abstractNumId w:val="4"/>
  </w:num>
  <w:num w:numId="6" w16cid:durableId="1714646336">
    <w:abstractNumId w:val="10"/>
  </w:num>
  <w:num w:numId="7" w16cid:durableId="489710662">
    <w:abstractNumId w:val="3"/>
  </w:num>
  <w:num w:numId="8" w16cid:durableId="299309450">
    <w:abstractNumId w:val="0"/>
  </w:num>
  <w:num w:numId="9" w16cid:durableId="1246301799">
    <w:abstractNumId w:val="2"/>
  </w:num>
  <w:num w:numId="10" w16cid:durableId="1610695004">
    <w:abstractNumId w:val="11"/>
  </w:num>
  <w:num w:numId="11" w16cid:durableId="1784380118">
    <w:abstractNumId w:val="8"/>
  </w:num>
  <w:num w:numId="12" w16cid:durableId="10740082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5BB"/>
    <w:rsid w:val="000167AE"/>
    <w:rsid w:val="0003244F"/>
    <w:rsid w:val="00055320"/>
    <w:rsid w:val="00060135"/>
    <w:rsid w:val="00094724"/>
    <w:rsid w:val="000B641D"/>
    <w:rsid w:val="000E1633"/>
    <w:rsid w:val="0010428C"/>
    <w:rsid w:val="00143D4C"/>
    <w:rsid w:val="00155FB4"/>
    <w:rsid w:val="00167CA8"/>
    <w:rsid w:val="0018594B"/>
    <w:rsid w:val="0018717D"/>
    <w:rsid w:val="001D26CC"/>
    <w:rsid w:val="001E1D73"/>
    <w:rsid w:val="001F0889"/>
    <w:rsid w:val="0020797F"/>
    <w:rsid w:val="00240E7D"/>
    <w:rsid w:val="00245FB4"/>
    <w:rsid w:val="00257D62"/>
    <w:rsid w:val="00280F7B"/>
    <w:rsid w:val="00290317"/>
    <w:rsid w:val="00290D06"/>
    <w:rsid w:val="002D06FE"/>
    <w:rsid w:val="002F079F"/>
    <w:rsid w:val="002F7961"/>
    <w:rsid w:val="003028E4"/>
    <w:rsid w:val="00313455"/>
    <w:rsid w:val="00384F09"/>
    <w:rsid w:val="003B064B"/>
    <w:rsid w:val="003B1CEF"/>
    <w:rsid w:val="003B65BB"/>
    <w:rsid w:val="003E4AC1"/>
    <w:rsid w:val="003E7A94"/>
    <w:rsid w:val="003F21A3"/>
    <w:rsid w:val="003F47C1"/>
    <w:rsid w:val="00415A31"/>
    <w:rsid w:val="0046296A"/>
    <w:rsid w:val="00471F53"/>
    <w:rsid w:val="004724C2"/>
    <w:rsid w:val="00492A78"/>
    <w:rsid w:val="00493308"/>
    <w:rsid w:val="004A4356"/>
    <w:rsid w:val="004D49B1"/>
    <w:rsid w:val="004E0FD5"/>
    <w:rsid w:val="004E16B3"/>
    <w:rsid w:val="004E66CF"/>
    <w:rsid w:val="004F380A"/>
    <w:rsid w:val="005133FC"/>
    <w:rsid w:val="005220E9"/>
    <w:rsid w:val="00523F8B"/>
    <w:rsid w:val="00530911"/>
    <w:rsid w:val="005348E3"/>
    <w:rsid w:val="00544583"/>
    <w:rsid w:val="005476F2"/>
    <w:rsid w:val="00555DAE"/>
    <w:rsid w:val="005565BE"/>
    <w:rsid w:val="00557F3B"/>
    <w:rsid w:val="00571EBD"/>
    <w:rsid w:val="0059326A"/>
    <w:rsid w:val="005A1822"/>
    <w:rsid w:val="005B3197"/>
    <w:rsid w:val="005F3045"/>
    <w:rsid w:val="005F453F"/>
    <w:rsid w:val="0060257C"/>
    <w:rsid w:val="0061528D"/>
    <w:rsid w:val="00620040"/>
    <w:rsid w:val="0062226E"/>
    <w:rsid w:val="00625C02"/>
    <w:rsid w:val="0062779E"/>
    <w:rsid w:val="00644802"/>
    <w:rsid w:val="00647B0D"/>
    <w:rsid w:val="006678E6"/>
    <w:rsid w:val="006B5596"/>
    <w:rsid w:val="006D457F"/>
    <w:rsid w:val="006E461D"/>
    <w:rsid w:val="00701E2A"/>
    <w:rsid w:val="00715166"/>
    <w:rsid w:val="0072247B"/>
    <w:rsid w:val="007231E4"/>
    <w:rsid w:val="00731C0D"/>
    <w:rsid w:val="00752C3A"/>
    <w:rsid w:val="00766E1F"/>
    <w:rsid w:val="00771924"/>
    <w:rsid w:val="007941DF"/>
    <w:rsid w:val="007B23C5"/>
    <w:rsid w:val="007C34EC"/>
    <w:rsid w:val="007D0D20"/>
    <w:rsid w:val="007E0834"/>
    <w:rsid w:val="007F1D93"/>
    <w:rsid w:val="007F62A8"/>
    <w:rsid w:val="00821AF4"/>
    <w:rsid w:val="00827A71"/>
    <w:rsid w:val="00834AEC"/>
    <w:rsid w:val="00847FBD"/>
    <w:rsid w:val="008529AD"/>
    <w:rsid w:val="008539BC"/>
    <w:rsid w:val="00856A8F"/>
    <w:rsid w:val="00865792"/>
    <w:rsid w:val="00874859"/>
    <w:rsid w:val="008864DE"/>
    <w:rsid w:val="008942B6"/>
    <w:rsid w:val="008C40BA"/>
    <w:rsid w:val="008C5F19"/>
    <w:rsid w:val="008E6862"/>
    <w:rsid w:val="008F632D"/>
    <w:rsid w:val="00904594"/>
    <w:rsid w:val="009061C0"/>
    <w:rsid w:val="009148B4"/>
    <w:rsid w:val="00927D69"/>
    <w:rsid w:val="00977758"/>
    <w:rsid w:val="009868D4"/>
    <w:rsid w:val="00990AF4"/>
    <w:rsid w:val="00990DA1"/>
    <w:rsid w:val="009A191B"/>
    <w:rsid w:val="009D6432"/>
    <w:rsid w:val="009D7AE6"/>
    <w:rsid w:val="009E42FF"/>
    <w:rsid w:val="009F46F0"/>
    <w:rsid w:val="009F639F"/>
    <w:rsid w:val="00A12A89"/>
    <w:rsid w:val="00A43026"/>
    <w:rsid w:val="00A44C89"/>
    <w:rsid w:val="00A524A1"/>
    <w:rsid w:val="00A56D7F"/>
    <w:rsid w:val="00A638D4"/>
    <w:rsid w:val="00A92036"/>
    <w:rsid w:val="00A95804"/>
    <w:rsid w:val="00AA18DC"/>
    <w:rsid w:val="00AA322A"/>
    <w:rsid w:val="00AA44CF"/>
    <w:rsid w:val="00AB39D3"/>
    <w:rsid w:val="00AC7D13"/>
    <w:rsid w:val="00AE0540"/>
    <w:rsid w:val="00AE62D6"/>
    <w:rsid w:val="00B01E84"/>
    <w:rsid w:val="00B051D8"/>
    <w:rsid w:val="00B23AB6"/>
    <w:rsid w:val="00B31C7F"/>
    <w:rsid w:val="00B5647D"/>
    <w:rsid w:val="00B6046E"/>
    <w:rsid w:val="00B63880"/>
    <w:rsid w:val="00B67036"/>
    <w:rsid w:val="00B73CC7"/>
    <w:rsid w:val="00B746EF"/>
    <w:rsid w:val="00B91FBB"/>
    <w:rsid w:val="00B94A0E"/>
    <w:rsid w:val="00BA7F1D"/>
    <w:rsid w:val="00BD6189"/>
    <w:rsid w:val="00C01154"/>
    <w:rsid w:val="00C04385"/>
    <w:rsid w:val="00C061B7"/>
    <w:rsid w:val="00C06F8C"/>
    <w:rsid w:val="00C24A35"/>
    <w:rsid w:val="00C27693"/>
    <w:rsid w:val="00C43833"/>
    <w:rsid w:val="00C63E3B"/>
    <w:rsid w:val="00C64069"/>
    <w:rsid w:val="00C734E9"/>
    <w:rsid w:val="00CA35D3"/>
    <w:rsid w:val="00CB0D01"/>
    <w:rsid w:val="00CE1E20"/>
    <w:rsid w:val="00CE480C"/>
    <w:rsid w:val="00CF5507"/>
    <w:rsid w:val="00D06774"/>
    <w:rsid w:val="00D258F8"/>
    <w:rsid w:val="00D516DB"/>
    <w:rsid w:val="00D57DC5"/>
    <w:rsid w:val="00D74F9C"/>
    <w:rsid w:val="00D81379"/>
    <w:rsid w:val="00D813B0"/>
    <w:rsid w:val="00D93055"/>
    <w:rsid w:val="00DA6B19"/>
    <w:rsid w:val="00DB06C6"/>
    <w:rsid w:val="00DD1C32"/>
    <w:rsid w:val="00DE42B2"/>
    <w:rsid w:val="00DF2D36"/>
    <w:rsid w:val="00DF5F02"/>
    <w:rsid w:val="00E00AFC"/>
    <w:rsid w:val="00E30863"/>
    <w:rsid w:val="00E42841"/>
    <w:rsid w:val="00E517A5"/>
    <w:rsid w:val="00E90F79"/>
    <w:rsid w:val="00E952E5"/>
    <w:rsid w:val="00EA3051"/>
    <w:rsid w:val="00EC086D"/>
    <w:rsid w:val="00EC510F"/>
    <w:rsid w:val="00ED7803"/>
    <w:rsid w:val="00EE7E76"/>
    <w:rsid w:val="00F124B1"/>
    <w:rsid w:val="00F3086C"/>
    <w:rsid w:val="00F31437"/>
    <w:rsid w:val="00F42A07"/>
    <w:rsid w:val="00F47A11"/>
    <w:rsid w:val="00F60D9C"/>
    <w:rsid w:val="00F61EFB"/>
    <w:rsid w:val="00F773ED"/>
    <w:rsid w:val="00FA2C7D"/>
    <w:rsid w:val="00FD2232"/>
    <w:rsid w:val="00FD6564"/>
    <w:rsid w:val="00FE4D5D"/>
    <w:rsid w:val="00FF1432"/>
    <w:rsid w:val="18DC4044"/>
    <w:rsid w:val="3EC66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42AA1"/>
  <w15:docId w15:val="{CCDCD4FB-5A2E-4EEC-95B7-78D437ADF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Hyperlink"/>
    <w:basedOn w:val="a0"/>
    <w:uiPriority w:val="99"/>
    <w:unhideWhenUsed/>
    <w:qFormat/>
    <w:rPr>
      <w:color w:val="467886" w:themeColor="hyperlink"/>
      <w:u w:val="single"/>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customStyle="1" w:styleId="RSCB06BHeadingSub-Section">
    <w:name w:val="RSC B06 B Heading (Sub-Section)"/>
    <w:qFormat/>
    <w:pPr>
      <w:spacing w:after="80" w:line="240" w:lineRule="exact"/>
    </w:pPr>
    <w:rPr>
      <w:b/>
      <w:kern w:val="2"/>
      <w:sz w:val="18"/>
      <w:szCs w:val="22"/>
      <w:lang w:val="en-GB" w:eastAsia="en-US"/>
    </w:rPr>
  </w:style>
  <w:style w:type="paragraph" w:customStyle="1" w:styleId="BBAuthorName">
    <w:name w:val="BB_Author_Name"/>
    <w:basedOn w:val="a"/>
    <w:next w:val="BCAuthorAddress"/>
    <w:qFormat/>
    <w:pPr>
      <w:widowControl/>
      <w:spacing w:after="180"/>
      <w:jc w:val="center"/>
    </w:pPr>
    <w:rPr>
      <w:rFonts w:ascii="Arno Pro" w:hAnsi="Arno Pro" w:cs="Times New Roman"/>
      <w:kern w:val="26"/>
      <w:sz w:val="24"/>
      <w:szCs w:val="20"/>
      <w:lang w:eastAsia="en-US"/>
    </w:rPr>
  </w:style>
  <w:style w:type="paragraph" w:customStyle="1" w:styleId="BCAuthorAddress">
    <w:name w:val="BC_Author_Address"/>
    <w:basedOn w:val="a"/>
    <w:next w:val="a"/>
    <w:qFormat/>
    <w:pPr>
      <w:widowControl/>
      <w:spacing w:after="60"/>
      <w:jc w:val="left"/>
    </w:pPr>
    <w:rPr>
      <w:rFonts w:ascii="Arno Pro" w:hAnsi="Arno Pro" w:cs="Times New Roman"/>
      <w:kern w:val="22"/>
      <w:sz w:val="20"/>
      <w:szCs w:val="20"/>
      <w:lang w:eastAsia="en-US"/>
    </w:rPr>
  </w:style>
  <w:style w:type="paragraph" w:customStyle="1" w:styleId="13">
    <w:name w:val="列表段落1"/>
    <w:basedOn w:val="a"/>
    <w:pPr>
      <w:ind w:firstLineChars="200" w:firstLine="420"/>
    </w:pPr>
    <w:rPr>
      <w:rFonts w:ascii="Calibri" w:eastAsia="宋体" w:hAnsi="Calibri" w:cs="Times New Roman"/>
      <w:szCs w:val="21"/>
    </w:rPr>
  </w:style>
  <w:style w:type="character" w:styleId="af1">
    <w:name w:val="Unresolved Mention"/>
    <w:basedOn w:val="a0"/>
    <w:uiPriority w:val="99"/>
    <w:semiHidden/>
    <w:unhideWhenUsed/>
    <w:rsid w:val="00644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874</TotalTime>
  <Pages>5</Pages>
  <Words>745</Words>
  <Characters>4501</Characters>
  <Application>Microsoft Office Word</Application>
  <DocSecurity>0</DocSecurity>
  <Lines>91</Lines>
  <Paragraphs>32</Paragraphs>
  <ScaleCrop>false</ScaleCrop>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丹 孙</dc:creator>
  <cp:lastModifiedBy>丹 孙</cp:lastModifiedBy>
  <cp:revision>92</cp:revision>
  <dcterms:created xsi:type="dcterms:W3CDTF">2025-08-08T23:46:00Z</dcterms:created>
  <dcterms:modified xsi:type="dcterms:W3CDTF">2026-08-29T09:40:00Z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eyJoZGlkIjoiNmY4NjZhNWNmZmY3NjZhMzBhMWM3ZGNkMWIwOWEyZDMiLCJ1c2VySWQiOiIyMDI3MTY0MTcifQ==</vt:lpwstr>
  </property>
  <property fmtid="{D5CDD505-2E9C-101B-9397-08002B2CF9AE}" pid="3" name="KSOProductBuildVer">
    <vt:lpwstr>2052-12.1.0.22529</vt:lpwstr>
  </property>
  <property fmtid="{D5CDD505-2E9C-101B-9397-08002B2CF9AE}" pid="4" name="ICV">
    <vt:lpwstr>A4882557283C4113B7802AB94136F332_12</vt:lpwstr>
  </property>
</Properties>
</file>