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B5569" w14:textId="77777777" w:rsidR="00010C20" w:rsidRDefault="00010C20" w:rsidP="00010C20">
      <w:pPr>
        <w:spacing w:after="120"/>
        <w:ind w:left="720" w:hanging="720"/>
      </w:pPr>
    </w:p>
    <w:p w14:paraId="17385591" w14:textId="77777777" w:rsidR="00010C20" w:rsidRPr="00466FF2" w:rsidRDefault="00010C20" w:rsidP="00010C20">
      <w:pPr>
        <w:spacing w:after="160" w:line="480" w:lineRule="auto"/>
        <w:rPr>
          <w:b/>
          <w:bCs/>
          <w:lang w:val="fr-FR"/>
        </w:rPr>
      </w:pPr>
      <w:r w:rsidRPr="00466FF2">
        <w:rPr>
          <w:b/>
          <w:bCs/>
          <w:lang w:val="fr-FR"/>
        </w:rPr>
        <w:t>Table 3</w:t>
      </w:r>
      <w:r w:rsidRPr="003A2405">
        <w:rPr>
          <w:b/>
          <w:bCs/>
          <w:lang w:val="fr-FR"/>
        </w:rPr>
        <w:t xml:space="preserve">. </w:t>
      </w:r>
      <w:proofErr w:type="spellStart"/>
      <w:r w:rsidRPr="00466FF2">
        <w:rPr>
          <w:lang w:val="fr-FR"/>
        </w:rPr>
        <w:t>Coupling</w:t>
      </w:r>
      <w:proofErr w:type="spellEnd"/>
      <w:r w:rsidRPr="00466FF2">
        <w:rPr>
          <w:lang w:val="fr-FR"/>
        </w:rPr>
        <w:t xml:space="preserve"> </w:t>
      </w:r>
      <w:proofErr w:type="spellStart"/>
      <w:r w:rsidRPr="00466FF2">
        <w:rPr>
          <w:lang w:val="fr-FR"/>
        </w:rPr>
        <w:t>parameters</w:t>
      </w:r>
      <w:proofErr w:type="spellEnd"/>
      <w:r w:rsidRPr="00466FF2">
        <w:rPr>
          <w:lang w:val="fr-FR"/>
        </w:rPr>
        <w:t xml:space="preserve"> </w:t>
      </w:r>
      <w:proofErr w:type="spellStart"/>
      <w:r w:rsidRPr="00466FF2">
        <w:rPr>
          <w:lang w:val="fr-FR"/>
        </w:rPr>
        <w:t>between</w:t>
      </w:r>
      <w:proofErr w:type="spellEnd"/>
      <w:r w:rsidRPr="00466FF2">
        <w:rPr>
          <w:lang w:val="fr-FR"/>
        </w:rPr>
        <w:t xml:space="preserve"> plant </w:t>
      </w:r>
      <w:proofErr w:type="spellStart"/>
      <w:r w:rsidRPr="00466FF2">
        <w:rPr>
          <w:lang w:val="fr-FR"/>
        </w:rPr>
        <w:t>age</w:t>
      </w:r>
      <w:proofErr w:type="spellEnd"/>
      <w:r w:rsidRPr="00466FF2">
        <w:rPr>
          <w:lang w:val="fr-FR"/>
        </w:rPr>
        <w:t xml:space="preserve"> and rot </w:t>
      </w:r>
      <w:proofErr w:type="spellStart"/>
      <w:r w:rsidRPr="00466FF2">
        <w:rPr>
          <w:lang w:val="fr-FR"/>
        </w:rPr>
        <w:t>severity</w:t>
      </w:r>
      <w:proofErr w:type="spellEnd"/>
    </w:p>
    <w:p w14:paraId="67376CE5" w14:textId="77777777" w:rsidR="00010C20" w:rsidRPr="003A2405" w:rsidRDefault="00010C20" w:rsidP="00010C20">
      <w:pPr>
        <w:pStyle w:val="font-claude-response-body"/>
        <w:spacing w:before="0" w:beforeAutospacing="0" w:after="0" w:afterAutospacing="0"/>
      </w:pPr>
    </w:p>
    <w:p w14:paraId="5459897F" w14:textId="77777777" w:rsidR="00010C20" w:rsidRPr="003A2405" w:rsidRDefault="00010C20" w:rsidP="00010C20">
      <w:pPr>
        <w:pStyle w:val="font-claude-response-body"/>
        <w:spacing w:before="0" w:beforeAutospacing="0" w:after="0" w:afterAutospacing="0"/>
      </w:pPr>
    </w:p>
    <w:tbl>
      <w:tblPr>
        <w:tblStyle w:val="Tableausimple2"/>
        <w:tblW w:w="9151" w:type="dxa"/>
        <w:tblLook w:val="04A0" w:firstRow="1" w:lastRow="0" w:firstColumn="1" w:lastColumn="0" w:noHBand="0" w:noVBand="1"/>
      </w:tblPr>
      <w:tblGrid>
        <w:gridCol w:w="1097"/>
        <w:gridCol w:w="1914"/>
        <w:gridCol w:w="1418"/>
        <w:gridCol w:w="1275"/>
        <w:gridCol w:w="1546"/>
        <w:gridCol w:w="1926"/>
      </w:tblGrid>
      <w:tr w:rsidR="00010C20" w:rsidRPr="007B36E4" w14:paraId="79E83B74" w14:textId="77777777" w:rsidTr="005338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noWrap/>
            <w:hideMark/>
          </w:tcPr>
          <w:p w14:paraId="09FCB418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Region</w:t>
            </w:r>
            <w:proofErr w:type="spellEnd"/>
          </w:p>
        </w:tc>
        <w:tc>
          <w:tcPr>
            <w:tcW w:w="1914" w:type="dxa"/>
            <w:noWrap/>
            <w:hideMark/>
          </w:tcPr>
          <w:p w14:paraId="3E959FDC" w14:textId="77777777" w:rsidR="00010C20" w:rsidRPr="00C40FCD" w:rsidRDefault="00010C20" w:rsidP="0053382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Topography</w:t>
            </w:r>
            <w:proofErr w:type="spellEnd"/>
          </w:p>
        </w:tc>
        <w:tc>
          <w:tcPr>
            <w:tcW w:w="1418" w:type="dxa"/>
            <w:noWrap/>
            <w:hideMark/>
          </w:tcPr>
          <w:p w14:paraId="0D229C08" w14:textId="77777777" w:rsidR="00010C20" w:rsidRPr="00C40FCD" w:rsidRDefault="00010C20" w:rsidP="0053382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Spearman ρ</w:t>
            </w:r>
          </w:p>
        </w:tc>
        <w:tc>
          <w:tcPr>
            <w:tcW w:w="1275" w:type="dxa"/>
            <w:noWrap/>
            <w:hideMark/>
          </w:tcPr>
          <w:p w14:paraId="03C8A1F9" w14:textId="77777777" w:rsidR="00010C20" w:rsidRPr="00C40FCD" w:rsidRDefault="00010C20" w:rsidP="0053382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gramStart"/>
            <w:r w:rsidRPr="00C40FCD">
              <w:rPr>
                <w:color w:val="000000"/>
                <w:lang w:eastAsia="fr-FR"/>
              </w:rPr>
              <w:t>p</w:t>
            </w:r>
            <w:proofErr w:type="gramEnd"/>
            <w:r w:rsidRPr="00C40FCD">
              <w:rPr>
                <w:color w:val="000000"/>
                <w:lang w:eastAsia="fr-FR"/>
              </w:rPr>
              <w:t xml:space="preserve"> value</w:t>
            </w:r>
          </w:p>
        </w:tc>
        <w:tc>
          <w:tcPr>
            <w:tcW w:w="1546" w:type="dxa"/>
            <w:noWrap/>
            <w:hideMark/>
          </w:tcPr>
          <w:p w14:paraId="42FA7060" w14:textId="77777777" w:rsidR="00010C20" w:rsidRPr="00C40FCD" w:rsidRDefault="00010C20" w:rsidP="0053382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lang w:eastAsia="fr-FR"/>
              </w:rPr>
            </w:pPr>
            <w:r w:rsidRPr="007B36E4">
              <w:rPr>
                <w:color w:val="000000"/>
                <w:lang w:eastAsia="fr-FR"/>
              </w:rPr>
              <w:t>R² (</w:t>
            </w:r>
            <w:proofErr w:type="spellStart"/>
            <w:r w:rsidRPr="007B36E4">
              <w:rPr>
                <w:color w:val="000000"/>
                <w:lang w:eastAsia="fr-FR"/>
              </w:rPr>
              <w:t>quadratic</w:t>
            </w:r>
            <w:proofErr w:type="spellEnd"/>
            <w:r w:rsidRPr="007B36E4">
              <w:rPr>
                <w:color w:val="000000"/>
                <w:lang w:eastAsia="fr-FR"/>
              </w:rPr>
              <w:t xml:space="preserve"> model)</w:t>
            </w:r>
          </w:p>
        </w:tc>
        <w:tc>
          <w:tcPr>
            <w:tcW w:w="1926" w:type="dxa"/>
            <w:noWrap/>
            <w:hideMark/>
          </w:tcPr>
          <w:p w14:paraId="1CB5DF14" w14:textId="77777777" w:rsidR="00010C20" w:rsidRPr="00C83013" w:rsidRDefault="00010C20" w:rsidP="0053382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lang w:val="fr-FR" w:eastAsia="fr-FR"/>
              </w:rPr>
            </w:pPr>
            <w:r w:rsidRPr="00C83013">
              <w:rPr>
                <w:b w:val="0"/>
                <w:bCs w:val="0"/>
                <w:color w:val="000000"/>
                <w:lang w:val="fr-FR" w:eastAsia="fr-FR"/>
              </w:rPr>
              <w:t xml:space="preserve">Age at DSI &gt; 0.5 </w:t>
            </w:r>
            <w:proofErr w:type="spellStart"/>
            <w:r w:rsidRPr="00C83013">
              <w:rPr>
                <w:b w:val="0"/>
                <w:bCs w:val="0"/>
                <w:color w:val="000000"/>
                <w:lang w:val="fr-FR" w:eastAsia="fr-FR"/>
              </w:rPr>
              <w:t>threshold</w:t>
            </w:r>
            <w:proofErr w:type="spellEnd"/>
            <w:r w:rsidRPr="00C83013">
              <w:rPr>
                <w:b w:val="0"/>
                <w:bCs w:val="0"/>
                <w:color w:val="000000"/>
                <w:lang w:val="fr-FR" w:eastAsia="fr-FR"/>
              </w:rPr>
              <w:t xml:space="preserve"> </w:t>
            </w:r>
          </w:p>
          <w:p w14:paraId="083BD1B1" w14:textId="77777777" w:rsidR="00010C20" w:rsidRPr="00C40FCD" w:rsidRDefault="00010C20" w:rsidP="0053382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lang w:eastAsia="fr-FR"/>
              </w:rPr>
            </w:pPr>
          </w:p>
        </w:tc>
      </w:tr>
      <w:tr w:rsidR="00010C20" w:rsidRPr="007B36E4" w14:paraId="2C6F0315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bottom w:val="nil"/>
            </w:tcBorders>
            <w:noWrap/>
            <w:hideMark/>
          </w:tcPr>
          <w:p w14:paraId="5D3DCE45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Tonkpi</w:t>
            </w:r>
            <w:proofErr w:type="spellEnd"/>
          </w:p>
        </w:tc>
        <w:tc>
          <w:tcPr>
            <w:tcW w:w="1914" w:type="dxa"/>
            <w:tcBorders>
              <w:bottom w:val="nil"/>
            </w:tcBorders>
            <w:noWrap/>
            <w:hideMark/>
          </w:tcPr>
          <w:p w14:paraId="271F1418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Summit</w:t>
            </w:r>
            <w:proofErr w:type="spellEnd"/>
            <w:r w:rsidRPr="00C40FCD">
              <w:rPr>
                <w:color w:val="000000"/>
                <w:lang w:eastAsia="fr-FR"/>
              </w:rPr>
              <w:t>/plateau</w:t>
            </w:r>
          </w:p>
        </w:tc>
        <w:tc>
          <w:tcPr>
            <w:tcW w:w="1418" w:type="dxa"/>
            <w:tcBorders>
              <w:bottom w:val="nil"/>
            </w:tcBorders>
            <w:noWrap/>
            <w:hideMark/>
          </w:tcPr>
          <w:p w14:paraId="6E52AD30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0.212</w:t>
            </w:r>
          </w:p>
        </w:tc>
        <w:tc>
          <w:tcPr>
            <w:tcW w:w="1275" w:type="dxa"/>
            <w:tcBorders>
              <w:bottom w:val="nil"/>
            </w:tcBorders>
            <w:noWrap/>
            <w:hideMark/>
          </w:tcPr>
          <w:p w14:paraId="74CB0DC9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2.67e-04</w:t>
            </w:r>
          </w:p>
        </w:tc>
        <w:tc>
          <w:tcPr>
            <w:tcW w:w="1546" w:type="dxa"/>
            <w:tcBorders>
              <w:bottom w:val="nil"/>
            </w:tcBorders>
            <w:noWrap/>
            <w:hideMark/>
          </w:tcPr>
          <w:p w14:paraId="2CDCC1E5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0.071</w:t>
            </w:r>
          </w:p>
        </w:tc>
        <w:tc>
          <w:tcPr>
            <w:tcW w:w="1926" w:type="dxa"/>
            <w:tcBorders>
              <w:bottom w:val="nil"/>
            </w:tcBorders>
            <w:noWrap/>
            <w:hideMark/>
          </w:tcPr>
          <w:p w14:paraId="2C073AFF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Not </w:t>
            </w:r>
            <w:proofErr w:type="spellStart"/>
            <w:r w:rsidRPr="00C40FCD">
              <w:rPr>
                <w:color w:val="000000"/>
                <w:lang w:eastAsia="fr-FR"/>
              </w:rPr>
              <w:t>reached</w:t>
            </w:r>
            <w:proofErr w:type="spellEnd"/>
          </w:p>
        </w:tc>
      </w:tr>
      <w:tr w:rsidR="00010C20" w:rsidRPr="007B36E4" w14:paraId="3709A0A2" w14:textId="77777777" w:rsidTr="0053382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  <w:bottom w:val="nil"/>
            </w:tcBorders>
            <w:noWrap/>
            <w:hideMark/>
          </w:tcPr>
          <w:p w14:paraId="39D60A2E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  <w:noWrap/>
            <w:hideMark/>
          </w:tcPr>
          <w:p w14:paraId="63516079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Slope</w:t>
            </w:r>
            <w:proofErr w:type="spellEnd"/>
            <w:r w:rsidRPr="00C40FCD">
              <w:rPr>
                <w:color w:val="000000"/>
                <w:lang w:eastAsia="fr-FR"/>
              </w:rPr>
              <w:t>/</w:t>
            </w:r>
            <w:proofErr w:type="spellStart"/>
            <w:r w:rsidRPr="00C40FCD">
              <w:rPr>
                <w:color w:val="000000"/>
                <w:lang w:eastAsia="fr-FR"/>
              </w:rPr>
              <w:t>mid-slope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43EEF306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0.434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  <w:hideMark/>
          </w:tcPr>
          <w:p w14:paraId="40EE0AB1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2.55e-14</w:t>
            </w:r>
          </w:p>
        </w:tc>
        <w:tc>
          <w:tcPr>
            <w:tcW w:w="1546" w:type="dxa"/>
            <w:tcBorders>
              <w:top w:val="nil"/>
              <w:bottom w:val="nil"/>
            </w:tcBorders>
            <w:noWrap/>
            <w:hideMark/>
          </w:tcPr>
          <w:p w14:paraId="071CF628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0.568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  <w:hideMark/>
          </w:tcPr>
          <w:p w14:paraId="7D1C0570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16.0 </w:t>
            </w:r>
            <w:proofErr w:type="spellStart"/>
            <w:r w:rsidRPr="00C40FCD">
              <w:rPr>
                <w:color w:val="000000"/>
                <w:lang w:eastAsia="fr-FR"/>
              </w:rPr>
              <w:t>months</w:t>
            </w:r>
            <w:proofErr w:type="spellEnd"/>
          </w:p>
        </w:tc>
      </w:tr>
      <w:tr w:rsidR="00010C20" w:rsidRPr="007B36E4" w14:paraId="28CEB458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  <w:bottom w:val="nil"/>
            </w:tcBorders>
            <w:noWrap/>
            <w:hideMark/>
          </w:tcPr>
          <w:p w14:paraId="076445F0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  <w:noWrap/>
            <w:hideMark/>
          </w:tcPr>
          <w:p w14:paraId="2CDBCEEC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Lowland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079DF932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0.728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  <w:hideMark/>
          </w:tcPr>
          <w:p w14:paraId="526DB540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1.63e-47</w:t>
            </w:r>
          </w:p>
        </w:tc>
        <w:tc>
          <w:tcPr>
            <w:tcW w:w="1546" w:type="dxa"/>
            <w:tcBorders>
              <w:top w:val="nil"/>
              <w:bottom w:val="nil"/>
            </w:tcBorders>
            <w:noWrap/>
            <w:hideMark/>
          </w:tcPr>
          <w:p w14:paraId="55CF3A08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0.513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  <w:hideMark/>
          </w:tcPr>
          <w:p w14:paraId="09F22053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8.0 </w:t>
            </w:r>
            <w:proofErr w:type="spellStart"/>
            <w:r w:rsidRPr="00C40FCD">
              <w:rPr>
                <w:color w:val="000000"/>
                <w:lang w:eastAsia="fr-FR"/>
              </w:rPr>
              <w:t>months</w:t>
            </w:r>
            <w:proofErr w:type="spellEnd"/>
          </w:p>
        </w:tc>
      </w:tr>
      <w:tr w:rsidR="00010C20" w:rsidRPr="007B36E4" w14:paraId="4A471C4D" w14:textId="77777777" w:rsidTr="0053382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  <w:bottom w:val="nil"/>
            </w:tcBorders>
            <w:noWrap/>
            <w:hideMark/>
          </w:tcPr>
          <w:p w14:paraId="1CE9638C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Guémon</w:t>
            </w:r>
            <w:proofErr w:type="spellEnd"/>
          </w:p>
        </w:tc>
        <w:tc>
          <w:tcPr>
            <w:tcW w:w="1914" w:type="dxa"/>
            <w:tcBorders>
              <w:top w:val="nil"/>
              <w:bottom w:val="nil"/>
            </w:tcBorders>
            <w:noWrap/>
            <w:hideMark/>
          </w:tcPr>
          <w:p w14:paraId="409CA197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Summit</w:t>
            </w:r>
            <w:proofErr w:type="spellEnd"/>
            <w:r w:rsidRPr="00C40FCD">
              <w:rPr>
                <w:color w:val="000000"/>
                <w:lang w:eastAsia="fr-FR"/>
              </w:rPr>
              <w:t>/plateau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53EFEC61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0.438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  <w:hideMark/>
          </w:tcPr>
          <w:p w14:paraId="364C2CDD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3.06e-12</w:t>
            </w:r>
          </w:p>
        </w:tc>
        <w:tc>
          <w:tcPr>
            <w:tcW w:w="1546" w:type="dxa"/>
            <w:tcBorders>
              <w:top w:val="nil"/>
              <w:bottom w:val="nil"/>
            </w:tcBorders>
            <w:noWrap/>
            <w:hideMark/>
          </w:tcPr>
          <w:p w14:paraId="2361FC25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0.179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  <w:hideMark/>
          </w:tcPr>
          <w:p w14:paraId="0112D377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Not </w:t>
            </w:r>
            <w:proofErr w:type="spellStart"/>
            <w:r w:rsidRPr="00C40FCD">
              <w:rPr>
                <w:color w:val="000000"/>
                <w:lang w:eastAsia="fr-FR"/>
              </w:rPr>
              <w:t>reached</w:t>
            </w:r>
            <w:proofErr w:type="spellEnd"/>
          </w:p>
        </w:tc>
      </w:tr>
      <w:tr w:rsidR="00010C20" w:rsidRPr="007B36E4" w14:paraId="1541FBDC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  <w:bottom w:val="nil"/>
            </w:tcBorders>
            <w:noWrap/>
            <w:hideMark/>
          </w:tcPr>
          <w:p w14:paraId="251585ED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  <w:noWrap/>
            <w:hideMark/>
          </w:tcPr>
          <w:p w14:paraId="45BF8CC5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Slope</w:t>
            </w:r>
            <w:proofErr w:type="spellEnd"/>
            <w:r w:rsidRPr="00C40FCD">
              <w:rPr>
                <w:color w:val="000000"/>
                <w:lang w:eastAsia="fr-FR"/>
              </w:rPr>
              <w:t>/</w:t>
            </w:r>
            <w:proofErr w:type="spellStart"/>
            <w:r w:rsidRPr="00C40FCD">
              <w:rPr>
                <w:color w:val="000000"/>
                <w:lang w:eastAsia="fr-FR"/>
              </w:rPr>
              <w:t>mid-slope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08839D5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0.552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  <w:hideMark/>
          </w:tcPr>
          <w:p w14:paraId="651F792B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5.59e-19</w:t>
            </w:r>
          </w:p>
        </w:tc>
        <w:tc>
          <w:tcPr>
            <w:tcW w:w="1546" w:type="dxa"/>
            <w:tcBorders>
              <w:top w:val="nil"/>
              <w:bottom w:val="nil"/>
            </w:tcBorders>
            <w:noWrap/>
            <w:hideMark/>
          </w:tcPr>
          <w:p w14:paraId="037849D5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0.550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  <w:hideMark/>
          </w:tcPr>
          <w:p w14:paraId="38B51060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14.0 </w:t>
            </w:r>
            <w:proofErr w:type="spellStart"/>
            <w:r w:rsidRPr="00C40FCD">
              <w:rPr>
                <w:color w:val="000000"/>
                <w:lang w:eastAsia="fr-FR"/>
              </w:rPr>
              <w:t>months</w:t>
            </w:r>
            <w:proofErr w:type="spellEnd"/>
          </w:p>
        </w:tc>
      </w:tr>
      <w:tr w:rsidR="00010C20" w:rsidRPr="007B36E4" w14:paraId="32BF7E38" w14:textId="77777777" w:rsidTr="0053382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  <w:bottom w:val="nil"/>
            </w:tcBorders>
            <w:noWrap/>
            <w:hideMark/>
          </w:tcPr>
          <w:p w14:paraId="1F67D741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  <w:noWrap/>
            <w:hideMark/>
          </w:tcPr>
          <w:p w14:paraId="6DB99228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Lowland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0328F58E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0.768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  <w:hideMark/>
          </w:tcPr>
          <w:p w14:paraId="55610726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4.61e-46</w:t>
            </w:r>
          </w:p>
        </w:tc>
        <w:tc>
          <w:tcPr>
            <w:tcW w:w="1546" w:type="dxa"/>
            <w:tcBorders>
              <w:top w:val="nil"/>
              <w:bottom w:val="nil"/>
            </w:tcBorders>
            <w:noWrap/>
            <w:hideMark/>
          </w:tcPr>
          <w:p w14:paraId="065C305A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0.632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  <w:hideMark/>
          </w:tcPr>
          <w:p w14:paraId="19B79443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8.0 </w:t>
            </w:r>
            <w:proofErr w:type="spellStart"/>
            <w:r w:rsidRPr="00C40FCD">
              <w:rPr>
                <w:color w:val="000000"/>
                <w:lang w:eastAsia="fr-FR"/>
              </w:rPr>
              <w:t>months</w:t>
            </w:r>
            <w:proofErr w:type="spellEnd"/>
          </w:p>
        </w:tc>
      </w:tr>
      <w:tr w:rsidR="00010C20" w:rsidRPr="007B36E4" w14:paraId="71E5BD9C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  <w:bottom w:val="nil"/>
            </w:tcBorders>
            <w:noWrap/>
            <w:hideMark/>
          </w:tcPr>
          <w:p w14:paraId="775A06CD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Cavally</w:t>
            </w:r>
          </w:p>
        </w:tc>
        <w:tc>
          <w:tcPr>
            <w:tcW w:w="1914" w:type="dxa"/>
            <w:tcBorders>
              <w:top w:val="nil"/>
              <w:bottom w:val="nil"/>
            </w:tcBorders>
            <w:noWrap/>
            <w:hideMark/>
          </w:tcPr>
          <w:p w14:paraId="53C3EC38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Summit</w:t>
            </w:r>
            <w:proofErr w:type="spellEnd"/>
            <w:r w:rsidRPr="00C40FCD">
              <w:rPr>
                <w:color w:val="000000"/>
                <w:lang w:eastAsia="fr-FR"/>
              </w:rPr>
              <w:t>/plateau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1E4A0307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0.556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  <w:hideMark/>
          </w:tcPr>
          <w:p w14:paraId="1862DF7D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6.23e-12</w:t>
            </w:r>
          </w:p>
        </w:tc>
        <w:tc>
          <w:tcPr>
            <w:tcW w:w="1546" w:type="dxa"/>
            <w:tcBorders>
              <w:top w:val="nil"/>
              <w:bottom w:val="nil"/>
            </w:tcBorders>
            <w:noWrap/>
            <w:hideMark/>
          </w:tcPr>
          <w:p w14:paraId="24247DE0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0.332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  <w:hideMark/>
          </w:tcPr>
          <w:p w14:paraId="26FDCE72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11.0 </w:t>
            </w:r>
            <w:proofErr w:type="spellStart"/>
            <w:r w:rsidRPr="00C40FCD">
              <w:rPr>
                <w:color w:val="000000"/>
                <w:lang w:eastAsia="fr-FR"/>
              </w:rPr>
              <w:t>months</w:t>
            </w:r>
            <w:proofErr w:type="spellEnd"/>
          </w:p>
        </w:tc>
      </w:tr>
      <w:tr w:rsidR="00010C20" w:rsidRPr="007B36E4" w14:paraId="3AE98495" w14:textId="77777777" w:rsidTr="0053382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  <w:bottom w:val="nil"/>
            </w:tcBorders>
            <w:noWrap/>
            <w:hideMark/>
          </w:tcPr>
          <w:p w14:paraId="15A7ED7B" w14:textId="77777777" w:rsidR="00010C20" w:rsidRPr="00C40FCD" w:rsidRDefault="00010C20" w:rsidP="0053382A">
            <w:pPr>
              <w:spacing w:line="360" w:lineRule="auto"/>
              <w:rPr>
                <w:b w:val="0"/>
                <w:bCs w:val="0"/>
                <w:color w:val="000000"/>
                <w:lang w:eastAsia="fr-FR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  <w:noWrap/>
            <w:hideMark/>
          </w:tcPr>
          <w:p w14:paraId="664E390F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Slope</w:t>
            </w:r>
            <w:proofErr w:type="spellEnd"/>
            <w:r w:rsidRPr="00C40FCD">
              <w:rPr>
                <w:color w:val="000000"/>
                <w:lang w:eastAsia="fr-FR"/>
              </w:rPr>
              <w:t>/</w:t>
            </w:r>
            <w:proofErr w:type="spellStart"/>
            <w:r w:rsidRPr="00C40FCD">
              <w:rPr>
                <w:color w:val="000000"/>
                <w:lang w:eastAsia="fr-FR"/>
              </w:rPr>
              <w:t>mid-slope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1EFE930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0.815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noWrap/>
            <w:hideMark/>
          </w:tcPr>
          <w:p w14:paraId="4BD1B020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3.33e-32</w:t>
            </w:r>
          </w:p>
        </w:tc>
        <w:tc>
          <w:tcPr>
            <w:tcW w:w="1546" w:type="dxa"/>
            <w:tcBorders>
              <w:top w:val="nil"/>
              <w:bottom w:val="nil"/>
            </w:tcBorders>
            <w:noWrap/>
            <w:hideMark/>
          </w:tcPr>
          <w:p w14:paraId="465EA5B9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0.697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  <w:hideMark/>
          </w:tcPr>
          <w:p w14:paraId="38088BD7" w14:textId="77777777" w:rsidR="00010C20" w:rsidRPr="00C40FCD" w:rsidRDefault="00010C20" w:rsidP="0053382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9.0 </w:t>
            </w:r>
            <w:proofErr w:type="spellStart"/>
            <w:r w:rsidRPr="00C40FCD">
              <w:rPr>
                <w:color w:val="000000"/>
                <w:lang w:eastAsia="fr-FR"/>
              </w:rPr>
              <w:t>months</w:t>
            </w:r>
            <w:proofErr w:type="spellEnd"/>
          </w:p>
        </w:tc>
      </w:tr>
      <w:tr w:rsidR="00010C20" w:rsidRPr="007B36E4" w14:paraId="1CB94AF3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  <w:tcBorders>
              <w:top w:val="nil"/>
            </w:tcBorders>
            <w:noWrap/>
            <w:hideMark/>
          </w:tcPr>
          <w:p w14:paraId="2B901AED" w14:textId="77777777" w:rsidR="00010C20" w:rsidRPr="00C40FCD" w:rsidRDefault="00010C20" w:rsidP="0053382A">
            <w:pPr>
              <w:spacing w:line="360" w:lineRule="auto"/>
              <w:rPr>
                <w:color w:val="000000"/>
                <w:lang w:eastAsia="fr-FR"/>
              </w:rPr>
            </w:pPr>
          </w:p>
        </w:tc>
        <w:tc>
          <w:tcPr>
            <w:tcW w:w="1914" w:type="dxa"/>
            <w:tcBorders>
              <w:top w:val="nil"/>
            </w:tcBorders>
            <w:noWrap/>
            <w:hideMark/>
          </w:tcPr>
          <w:p w14:paraId="5265C4EC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proofErr w:type="spellStart"/>
            <w:r w:rsidRPr="00C40FCD">
              <w:rPr>
                <w:color w:val="000000"/>
                <w:lang w:eastAsia="fr-FR"/>
              </w:rPr>
              <w:t>Lowland</w:t>
            </w:r>
            <w:proofErr w:type="spellEnd"/>
          </w:p>
        </w:tc>
        <w:tc>
          <w:tcPr>
            <w:tcW w:w="1418" w:type="dxa"/>
            <w:tcBorders>
              <w:top w:val="nil"/>
            </w:tcBorders>
            <w:noWrap/>
            <w:hideMark/>
          </w:tcPr>
          <w:p w14:paraId="25406EDF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0.868</w:t>
            </w:r>
          </w:p>
        </w:tc>
        <w:tc>
          <w:tcPr>
            <w:tcW w:w="1275" w:type="dxa"/>
            <w:tcBorders>
              <w:top w:val="nil"/>
            </w:tcBorders>
            <w:noWrap/>
            <w:hideMark/>
          </w:tcPr>
          <w:p w14:paraId="33EA3263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7.45e-41</w:t>
            </w:r>
          </w:p>
        </w:tc>
        <w:tc>
          <w:tcPr>
            <w:tcW w:w="1546" w:type="dxa"/>
            <w:tcBorders>
              <w:top w:val="nil"/>
            </w:tcBorders>
            <w:noWrap/>
            <w:hideMark/>
          </w:tcPr>
          <w:p w14:paraId="3A9BBD7B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>0.785</w:t>
            </w:r>
          </w:p>
        </w:tc>
        <w:tc>
          <w:tcPr>
            <w:tcW w:w="1926" w:type="dxa"/>
            <w:tcBorders>
              <w:top w:val="nil"/>
            </w:tcBorders>
            <w:noWrap/>
            <w:hideMark/>
          </w:tcPr>
          <w:p w14:paraId="03C0F666" w14:textId="77777777" w:rsidR="00010C20" w:rsidRPr="00C40FCD" w:rsidRDefault="00010C20" w:rsidP="0053382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fr-FR"/>
              </w:rPr>
            </w:pPr>
            <w:r w:rsidRPr="00C40FCD">
              <w:rPr>
                <w:color w:val="000000"/>
                <w:lang w:eastAsia="fr-FR"/>
              </w:rPr>
              <w:t xml:space="preserve">8.0 </w:t>
            </w:r>
            <w:proofErr w:type="spellStart"/>
            <w:r w:rsidRPr="00C40FCD">
              <w:rPr>
                <w:color w:val="000000"/>
                <w:lang w:eastAsia="fr-FR"/>
              </w:rPr>
              <w:t>months</w:t>
            </w:r>
            <w:proofErr w:type="spellEnd"/>
          </w:p>
        </w:tc>
      </w:tr>
    </w:tbl>
    <w:p w14:paraId="0B7CFFFB" w14:textId="77777777" w:rsidR="00010C20" w:rsidRPr="003A2405" w:rsidRDefault="00010C20" w:rsidP="00010C20">
      <w:pPr>
        <w:pStyle w:val="font-claude-response-body"/>
        <w:spacing w:before="0" w:beforeAutospacing="0" w:after="0" w:afterAutospacing="0"/>
      </w:pPr>
    </w:p>
    <w:p w14:paraId="55750065" w14:textId="77777777" w:rsidR="00010C20" w:rsidRPr="003A2405" w:rsidRDefault="00010C20" w:rsidP="00010C20">
      <w:pPr>
        <w:pStyle w:val="font-claude-response-body"/>
        <w:spacing w:before="0" w:beforeAutospacing="0" w:after="0" w:afterAutospacing="0"/>
      </w:pPr>
    </w:p>
    <w:p w14:paraId="049D1616" w14:textId="77777777" w:rsidR="00010C20" w:rsidRPr="001C7B78" w:rsidRDefault="00010C20" w:rsidP="00010C20">
      <w:pPr>
        <w:pStyle w:val="font-claude-response-body"/>
        <w:spacing w:before="0" w:beforeAutospacing="0" w:after="0" w:afterAutospacing="0" w:line="480" w:lineRule="auto"/>
        <w:jc w:val="both"/>
        <w:rPr>
          <w:i/>
          <w:iCs/>
          <w:sz w:val="20"/>
          <w:szCs w:val="20"/>
          <w:lang w:val="fr-FR"/>
        </w:rPr>
      </w:pPr>
      <w:r w:rsidRPr="001C7B78">
        <w:rPr>
          <w:i/>
          <w:iCs/>
          <w:sz w:val="20"/>
          <w:szCs w:val="20"/>
          <w:lang w:val="fr-FR"/>
        </w:rPr>
        <w:t xml:space="preserve">The </w:t>
      </w:r>
      <w:proofErr w:type="spellStart"/>
      <w:r w:rsidRPr="001C7B78">
        <w:rPr>
          <w:i/>
          <w:iCs/>
          <w:sz w:val="20"/>
          <w:szCs w:val="20"/>
          <w:lang w:val="fr-FR"/>
        </w:rPr>
        <w:t>critical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age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threshold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corresponds to the first </w:t>
      </w:r>
      <w:proofErr w:type="spellStart"/>
      <w:r w:rsidRPr="001C7B78">
        <w:rPr>
          <w:i/>
          <w:iCs/>
          <w:sz w:val="20"/>
          <w:szCs w:val="20"/>
          <w:lang w:val="fr-FR"/>
        </w:rPr>
        <w:t>crossing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of DSI &gt; 0.5 (</w:t>
      </w:r>
      <w:proofErr w:type="spellStart"/>
      <w:r w:rsidRPr="001C7B78">
        <w:rPr>
          <w:i/>
          <w:iCs/>
          <w:sz w:val="20"/>
          <w:szCs w:val="20"/>
          <w:lang w:val="fr-FR"/>
        </w:rPr>
        <w:t>early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-warning </w:t>
      </w:r>
      <w:proofErr w:type="spellStart"/>
      <w:r w:rsidRPr="001C7B78">
        <w:rPr>
          <w:i/>
          <w:iCs/>
          <w:sz w:val="20"/>
          <w:szCs w:val="20"/>
          <w:lang w:val="fr-FR"/>
        </w:rPr>
        <w:t>threshold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), </w:t>
      </w:r>
      <w:proofErr w:type="spellStart"/>
      <w:r w:rsidRPr="001C7B78">
        <w:rPr>
          <w:i/>
          <w:iCs/>
          <w:sz w:val="20"/>
          <w:szCs w:val="20"/>
          <w:lang w:val="fr-FR"/>
        </w:rPr>
        <w:t>demonstrating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that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the </w:t>
      </w:r>
      <w:proofErr w:type="spellStart"/>
      <w:r w:rsidRPr="001C7B78">
        <w:rPr>
          <w:i/>
          <w:iCs/>
          <w:sz w:val="20"/>
          <w:szCs w:val="20"/>
          <w:lang w:val="fr-FR"/>
        </w:rPr>
        <w:t>classically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accepted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'12-month </w:t>
      </w:r>
      <w:proofErr w:type="spellStart"/>
      <w:r w:rsidRPr="001C7B78">
        <w:rPr>
          <w:i/>
          <w:iCs/>
          <w:sz w:val="20"/>
          <w:szCs w:val="20"/>
          <w:lang w:val="fr-FR"/>
        </w:rPr>
        <w:t>threshold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' </w:t>
      </w:r>
      <w:proofErr w:type="spellStart"/>
      <w:r w:rsidRPr="001C7B78">
        <w:rPr>
          <w:i/>
          <w:iCs/>
          <w:sz w:val="20"/>
          <w:szCs w:val="20"/>
          <w:lang w:val="fr-FR"/>
        </w:rPr>
        <w:t>does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not </w:t>
      </w:r>
      <w:proofErr w:type="spellStart"/>
      <w:r w:rsidRPr="001C7B78">
        <w:rPr>
          <w:i/>
          <w:iCs/>
          <w:sz w:val="20"/>
          <w:szCs w:val="20"/>
          <w:lang w:val="fr-FR"/>
        </w:rPr>
        <w:t>apply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uniformly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along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the topo-altitudinal gradient. </w:t>
      </w:r>
      <w:proofErr w:type="spellStart"/>
      <w:r w:rsidRPr="001C7B78">
        <w:rPr>
          <w:i/>
          <w:iCs/>
          <w:sz w:val="20"/>
          <w:szCs w:val="20"/>
          <w:lang w:val="fr-FR"/>
        </w:rPr>
        <w:t>Irreversible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commercial damage (DSI ≥ 1.5–2.0) </w:t>
      </w:r>
      <w:proofErr w:type="spellStart"/>
      <w:r w:rsidRPr="001C7B78">
        <w:rPr>
          <w:i/>
          <w:iCs/>
          <w:sz w:val="20"/>
          <w:szCs w:val="20"/>
          <w:lang w:val="fr-FR"/>
        </w:rPr>
        <w:t>is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systematically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reached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before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this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1C7B78">
        <w:rPr>
          <w:i/>
          <w:iCs/>
          <w:sz w:val="20"/>
          <w:szCs w:val="20"/>
          <w:lang w:val="fr-FR"/>
        </w:rPr>
        <w:t>threshold</w:t>
      </w:r>
      <w:proofErr w:type="spellEnd"/>
      <w:r w:rsidRPr="001C7B78">
        <w:rPr>
          <w:i/>
          <w:iCs/>
          <w:sz w:val="20"/>
          <w:szCs w:val="20"/>
          <w:lang w:val="fr-FR"/>
        </w:rPr>
        <w:t xml:space="preserve"> in the hot </w:t>
      </w:r>
      <w:proofErr w:type="spellStart"/>
      <w:r w:rsidRPr="001C7B78">
        <w:rPr>
          <w:i/>
          <w:iCs/>
          <w:sz w:val="20"/>
          <w:szCs w:val="20"/>
          <w:lang w:val="fr-FR"/>
        </w:rPr>
        <w:t>lowlands</w:t>
      </w:r>
      <w:proofErr w:type="spellEnd"/>
      <w:r w:rsidRPr="001C7B78">
        <w:rPr>
          <w:i/>
          <w:iCs/>
          <w:sz w:val="20"/>
          <w:szCs w:val="20"/>
          <w:lang w:val="fr-FR"/>
        </w:rPr>
        <w:t>.</w:t>
      </w:r>
    </w:p>
    <w:p w14:paraId="1964F2FB" w14:textId="77777777" w:rsidR="00010C20" w:rsidRDefault="00010C20" w:rsidP="00010C20"/>
    <w:p w14:paraId="64AF6276" w14:textId="77777777" w:rsidR="003C3008" w:rsidRDefault="003C3008"/>
    <w:sectPr w:rsidR="003C3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C20"/>
    <w:rsid w:val="00010C20"/>
    <w:rsid w:val="003C3008"/>
    <w:rsid w:val="00653ABE"/>
    <w:rsid w:val="007D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ADF3"/>
  <w15:chartTrackingRefBased/>
  <w15:docId w15:val="{C549B2F6-C6D4-4839-8EC4-BBC1A0F4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C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I" w:eastAsia="fr-CI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2">
    <w:name w:val="Plain Table 2"/>
    <w:basedOn w:val="TableauNormal"/>
    <w:uiPriority w:val="42"/>
    <w:rsid w:val="00010C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I" w:eastAsia="fr-CI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-claude-response-body">
    <w:name w:val="font-claude-response-body"/>
    <w:basedOn w:val="Normal"/>
    <w:rsid w:val="00010C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804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2026-08-29T12:07:00Z</dcterms:created>
  <dcterms:modified xsi:type="dcterms:W3CDTF">2026-08-29T12:07:00Z</dcterms:modified>
</cp:coreProperties>
</file>