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F4FBF">
      <w:pPr>
        <w:rPr>
          <w:rFonts w:ascii="Times New Roman" w:hAnsi="Times New Roman" w:cs="Times New Roman"/>
          <w:b/>
          <w:bCs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 xml:space="preserve">Figures </w:t>
      </w:r>
    </w:p>
    <w:p w14:paraId="0F46E78D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>Figure S1. Kaplan-Meier curves stratified by age groups. Number at risk shown below X-axis; Log-rank χ²=1.57, P=0.666, no significant difference among groups.</w:t>
      </w:r>
    </w:p>
    <w:p w14:paraId="17F38DEF">
      <w:r>
        <w:drawing>
          <wp:inline distT="0" distB="0" distL="0" distR="0">
            <wp:extent cx="5274310" cy="4584700"/>
            <wp:effectExtent l="0" t="0" r="2540" b="6350"/>
            <wp:docPr id="123032176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321763" name="图片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5A6CD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 xml:space="preserve">Figure S2. Adjusted marginal mean heart rate during prone positioning. Error bars: </w:t>
      </w:r>
      <w:r>
        <w:rPr>
          <w:rFonts w:hint="eastAsia" w:ascii="Times New Roman" w:hAnsi="Times New Roman" w:cs="Times New Roman"/>
          <w:b/>
          <w:bCs/>
          <w:lang w:val="fr-FR" w:eastAsia="zh-CN"/>
        </w:rPr>
        <w:t>95% CI</w:t>
      </w:r>
      <w:r>
        <w:rPr>
          <w:rFonts w:hint="eastAsia" w:ascii="Times New Roman" w:hAnsi="Times New Roman" w:cs="Times New Roman"/>
          <w:b/>
          <w:bCs/>
          <w:lang w:val="fr-FR"/>
        </w:rPr>
        <w:t>; dashed line: baseline level.</w:t>
      </w:r>
    </w:p>
    <w:p w14:paraId="33180F55">
      <w:r>
        <w:drawing>
          <wp:inline distT="0" distB="0" distL="0" distR="0">
            <wp:extent cx="5274310" cy="3270885"/>
            <wp:effectExtent l="0" t="0" r="2540" b="5715"/>
            <wp:docPr id="7616757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675712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1B325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 xml:space="preserve">Figure S3. Adjusted marginal mean MAP during prone positioning. Error bars: </w:t>
      </w:r>
      <w:r>
        <w:rPr>
          <w:rFonts w:hint="eastAsia" w:ascii="Times New Roman" w:hAnsi="Times New Roman" w:cs="Times New Roman"/>
          <w:b/>
          <w:bCs/>
          <w:lang w:val="fr-FR" w:eastAsia="zh-CN"/>
        </w:rPr>
        <w:t>95% CI</w:t>
      </w:r>
      <w:r>
        <w:rPr>
          <w:rFonts w:hint="eastAsia" w:ascii="Times New Roman" w:hAnsi="Times New Roman" w:cs="Times New Roman"/>
          <w:b/>
          <w:bCs/>
          <w:lang w:val="fr-FR"/>
        </w:rPr>
        <w:t>; dashed line: baseline level.</w:t>
      </w:r>
    </w:p>
    <w:p w14:paraId="4FF04BEB">
      <w:r>
        <w:drawing>
          <wp:inline distT="0" distB="0" distL="0" distR="0">
            <wp:extent cx="5274310" cy="3270885"/>
            <wp:effectExtent l="0" t="0" r="2540" b="5715"/>
            <wp:docPr id="103842700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427007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3399A"/>
    <w:p w14:paraId="2F8F9D9B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>Figure S4. Forest plot of P/F ratio absolute changes from baseline. Green: P&lt;0.01 after Bonferroni correction; gray: no significance.</w:t>
      </w:r>
    </w:p>
    <w:p w14:paraId="5DC9D060">
      <w:r>
        <w:drawing>
          <wp:inline distT="0" distB="0" distL="0" distR="0">
            <wp:extent cx="5274310" cy="2953385"/>
            <wp:effectExtent l="0" t="0" r="2540" b="8890"/>
            <wp:docPr id="4811837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3774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1F0FB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>Figure S5. P/F ratio changes stratified by age groups. Shaded area: optimal oxygenation window (2-4h).</w:t>
      </w:r>
    </w:p>
    <w:p w14:paraId="4DAC02DC">
      <w:pPr>
        <w:rPr>
          <w:lang w:val="fr-FR"/>
        </w:rPr>
      </w:pPr>
      <w:r>
        <w:drawing>
          <wp:inline distT="0" distB="0" distL="0" distR="0">
            <wp:extent cx="5274310" cy="3496310"/>
            <wp:effectExtent l="0" t="0" r="2540" b="8890"/>
            <wp:docPr id="50660800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08002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CA8B2">
      <w:pPr>
        <w:rPr>
          <w:rFonts w:ascii="Times New Roman" w:hAnsi="Times New Roman" w:cs="Times New Roman"/>
          <w:b/>
          <w:bCs/>
          <w:lang w:val="fr-F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8954A3"/>
    <w:rsid w:val="4D9E08AD"/>
    <w:rsid w:val="592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nl-BE" w:eastAsia="en-US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511</Words>
  <Characters>2551</Characters>
  <Lines>0</Lines>
  <Paragraphs>0</Paragraphs>
  <TotalTime>6</TotalTime>
  <ScaleCrop>false</ScaleCrop>
  <LinksUpToDate>false</LinksUpToDate>
  <CharactersWithSpaces>2860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2026-08-01T13:07:00Z</dcterms:created>
  <dc:creator>40971</dc:creator>
  <cp:lastModifiedBy>蔡晔</cp:lastModifiedBy>
  <dcterms:modified xsi:type="dcterms:W3CDTF">2026-08-16T06:36:37Z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eyJoZGlkIjoiZjFmZWIzNDg2MmIzZjExOTIzMmViNTBmYTMwYTk0ZWYiLCJ1c2VySWQiOiIzNTA5NDU1NDMifQ==</vt:lpwstr>
  </property>
  <property fmtid="{D5CDD505-2E9C-101B-9397-08002B2CF9AE}" pid="4" name="ICV">
    <vt:lpwstr>8FFE36C4C05A43ED90367752BECF002B_12</vt:lpwstr>
  </property>
</Properties>
</file>