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5F5A8B" w14:textId="77777777" w:rsidR="00B02587" w:rsidRDefault="00B02587" w:rsidP="00B02587">
      <w:pPr>
        <w:pStyle w:val="Heading1"/>
        <w:spacing w:line="360" w:lineRule="auto"/>
      </w:pPr>
      <w:r>
        <w:t xml:space="preserve">Appendices </w:t>
      </w:r>
    </w:p>
    <w:p w14:paraId="142191F1" w14:textId="77777777" w:rsidR="00B02587" w:rsidRDefault="00B02587" w:rsidP="00B02587">
      <w:pPr>
        <w:pStyle w:val="Heading2"/>
      </w:pPr>
      <w:r>
        <w:t>Appendix 1: PRISMA-P Checklist</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419"/>
        <w:gridCol w:w="434"/>
        <w:gridCol w:w="6283"/>
        <w:gridCol w:w="890"/>
      </w:tblGrid>
      <w:tr w:rsidR="00B02587" w:rsidRPr="00D568C9" w14:paraId="1287338F" w14:textId="77777777" w:rsidTr="00B74DF8">
        <w:tc>
          <w:tcPr>
            <w:tcW w:w="786" w:type="pct"/>
            <w:tcBorders>
              <w:top w:val="single" w:sz="4" w:space="0" w:color="auto"/>
              <w:bottom w:val="single" w:sz="12" w:space="0" w:color="auto"/>
            </w:tcBorders>
          </w:tcPr>
          <w:p w14:paraId="66E87F60" w14:textId="77777777" w:rsidR="00B02587" w:rsidRPr="00D568C9" w:rsidRDefault="00B02587" w:rsidP="00B74DF8">
            <w:pPr>
              <w:spacing w:before="120" w:after="8" w:line="240" w:lineRule="auto"/>
              <w:rPr>
                <w:rFonts w:ascii="Times New Roman" w:eastAsia="Times New Roman" w:hAnsi="Times New Roman" w:cs="Times New Roman"/>
                <w:b/>
                <w:sz w:val="20"/>
                <w:szCs w:val="20"/>
              </w:rPr>
            </w:pPr>
            <w:r w:rsidRPr="00D568C9">
              <w:rPr>
                <w:rFonts w:ascii="Times New Roman" w:eastAsia="Times New Roman" w:hAnsi="Times New Roman" w:cs="Times New Roman"/>
                <w:b/>
                <w:sz w:val="20"/>
                <w:szCs w:val="20"/>
              </w:rPr>
              <w:t>Section and topic</w:t>
            </w:r>
          </w:p>
        </w:tc>
        <w:tc>
          <w:tcPr>
            <w:tcW w:w="240" w:type="pct"/>
            <w:tcBorders>
              <w:top w:val="single" w:sz="4" w:space="0" w:color="auto"/>
              <w:bottom w:val="single" w:sz="12" w:space="0" w:color="auto"/>
            </w:tcBorders>
          </w:tcPr>
          <w:p w14:paraId="006B61E4" w14:textId="77777777" w:rsidR="00B02587" w:rsidRPr="00D568C9" w:rsidRDefault="00B02587" w:rsidP="00B74DF8">
            <w:pPr>
              <w:spacing w:before="120" w:after="8" w:line="240" w:lineRule="auto"/>
              <w:jc w:val="center"/>
              <w:rPr>
                <w:rFonts w:ascii="Times New Roman" w:eastAsia="Times New Roman" w:hAnsi="Times New Roman" w:cs="Times New Roman"/>
                <w:b/>
                <w:sz w:val="20"/>
                <w:szCs w:val="20"/>
              </w:rPr>
            </w:pPr>
            <w:r w:rsidRPr="00D568C9">
              <w:rPr>
                <w:rFonts w:ascii="Times New Roman" w:eastAsia="Times New Roman" w:hAnsi="Times New Roman" w:cs="Times New Roman"/>
                <w:b/>
                <w:sz w:val="20"/>
                <w:szCs w:val="20"/>
              </w:rPr>
              <w:t>Item No</w:t>
            </w:r>
          </w:p>
        </w:tc>
        <w:tc>
          <w:tcPr>
            <w:tcW w:w="3481" w:type="pct"/>
            <w:tcBorders>
              <w:top w:val="single" w:sz="4" w:space="0" w:color="auto"/>
              <w:bottom w:val="single" w:sz="12" w:space="0" w:color="auto"/>
              <w:right w:val="single" w:sz="4" w:space="0" w:color="auto"/>
            </w:tcBorders>
          </w:tcPr>
          <w:p w14:paraId="32971D67" w14:textId="77777777" w:rsidR="00B02587" w:rsidRPr="00D568C9" w:rsidRDefault="00B02587" w:rsidP="00B74DF8">
            <w:pPr>
              <w:spacing w:before="120" w:after="8" w:line="240" w:lineRule="auto"/>
              <w:jc w:val="center"/>
              <w:rPr>
                <w:rFonts w:ascii="Times New Roman" w:eastAsia="Times New Roman" w:hAnsi="Times New Roman" w:cs="Times New Roman"/>
                <w:b/>
                <w:sz w:val="20"/>
                <w:szCs w:val="20"/>
              </w:rPr>
            </w:pPr>
            <w:r w:rsidRPr="00D568C9">
              <w:rPr>
                <w:rFonts w:ascii="Times New Roman" w:eastAsia="Times New Roman" w:hAnsi="Times New Roman" w:cs="Times New Roman"/>
                <w:b/>
                <w:sz w:val="20"/>
                <w:szCs w:val="20"/>
              </w:rPr>
              <w:t xml:space="preserve">Checklist item                                               </w:t>
            </w:r>
            <w:r w:rsidRPr="00D568C9">
              <w:rPr>
                <w:rFonts w:ascii="Times New Roman" w:eastAsia="Times New Roman" w:hAnsi="Times New Roman" w:cs="Times New Roman"/>
                <w:b/>
                <w:color w:val="FF0000"/>
                <w:sz w:val="20"/>
                <w:szCs w:val="20"/>
              </w:rPr>
              <w:t xml:space="preserve"> </w:t>
            </w:r>
          </w:p>
        </w:tc>
        <w:tc>
          <w:tcPr>
            <w:tcW w:w="493" w:type="pct"/>
            <w:tcBorders>
              <w:top w:val="single" w:sz="4" w:space="0" w:color="auto"/>
              <w:left w:val="single" w:sz="4" w:space="0" w:color="auto"/>
              <w:bottom w:val="single" w:sz="12" w:space="0" w:color="auto"/>
            </w:tcBorders>
          </w:tcPr>
          <w:p w14:paraId="6A4FCD63" w14:textId="77777777" w:rsidR="00B02587" w:rsidRPr="00D568C9" w:rsidRDefault="00B02587" w:rsidP="00B74DF8">
            <w:pPr>
              <w:spacing w:before="120" w:after="8" w:line="240" w:lineRule="auto"/>
              <w:jc w:val="center"/>
              <w:rPr>
                <w:rFonts w:ascii="Times New Roman" w:eastAsia="Times New Roman" w:hAnsi="Times New Roman" w:cs="Times New Roman"/>
                <w:b/>
                <w:sz w:val="20"/>
                <w:szCs w:val="20"/>
              </w:rPr>
            </w:pPr>
            <w:r w:rsidRPr="00D568C9">
              <w:rPr>
                <w:rFonts w:ascii="Times New Roman" w:eastAsia="Times New Roman" w:hAnsi="Times New Roman" w:cs="Times New Roman"/>
                <w:b/>
                <w:sz w:val="20"/>
                <w:szCs w:val="20"/>
              </w:rPr>
              <w:t>(Page No.#)</w:t>
            </w:r>
          </w:p>
        </w:tc>
      </w:tr>
      <w:tr w:rsidR="00B02587" w:rsidRPr="00D568C9" w14:paraId="64E621AA" w14:textId="77777777" w:rsidTr="00B74DF8">
        <w:trPr>
          <w:trHeight w:val="253"/>
        </w:trPr>
        <w:tc>
          <w:tcPr>
            <w:tcW w:w="4507" w:type="pct"/>
            <w:gridSpan w:val="3"/>
            <w:tcBorders>
              <w:top w:val="single" w:sz="4" w:space="0" w:color="auto"/>
              <w:bottom w:val="single" w:sz="4" w:space="0" w:color="auto"/>
              <w:right w:val="single" w:sz="4" w:space="0" w:color="auto"/>
            </w:tcBorders>
          </w:tcPr>
          <w:p w14:paraId="67D1B5FC" w14:textId="77777777" w:rsidR="00B02587" w:rsidRPr="00D568C9" w:rsidRDefault="00B02587" w:rsidP="00B74DF8">
            <w:pPr>
              <w:spacing w:before="120" w:after="8" w:line="240" w:lineRule="auto"/>
              <w:rPr>
                <w:rFonts w:ascii="Times New Roman" w:eastAsia="Times New Roman" w:hAnsi="Times New Roman" w:cs="Times New Roman"/>
                <w:b/>
                <w:sz w:val="20"/>
                <w:szCs w:val="20"/>
              </w:rPr>
            </w:pPr>
            <w:r w:rsidRPr="00D568C9">
              <w:rPr>
                <w:rFonts w:ascii="Times New Roman" w:eastAsia="Times New Roman" w:hAnsi="Times New Roman" w:cs="Times New Roman"/>
                <w:b/>
                <w:sz w:val="20"/>
                <w:szCs w:val="20"/>
              </w:rPr>
              <w:t>ADMINISTRATIVE INFORMATION</w:t>
            </w:r>
          </w:p>
        </w:tc>
        <w:tc>
          <w:tcPr>
            <w:tcW w:w="493" w:type="pct"/>
            <w:tcBorders>
              <w:top w:val="single" w:sz="4" w:space="0" w:color="auto"/>
              <w:left w:val="single" w:sz="4" w:space="0" w:color="auto"/>
              <w:bottom w:val="single" w:sz="4" w:space="0" w:color="auto"/>
            </w:tcBorders>
          </w:tcPr>
          <w:p w14:paraId="733F77DC" w14:textId="77777777" w:rsidR="00B02587" w:rsidRPr="00D568C9" w:rsidRDefault="00B02587" w:rsidP="00B74DF8">
            <w:pPr>
              <w:spacing w:before="120" w:after="8" w:line="240" w:lineRule="auto"/>
              <w:jc w:val="center"/>
              <w:rPr>
                <w:rFonts w:ascii="Times New Roman" w:eastAsia="Times New Roman" w:hAnsi="Times New Roman" w:cs="Times New Roman"/>
                <w:b/>
                <w:sz w:val="20"/>
                <w:szCs w:val="20"/>
              </w:rPr>
            </w:pPr>
          </w:p>
        </w:tc>
      </w:tr>
      <w:tr w:rsidR="00B02587" w:rsidRPr="00D568C9" w14:paraId="388066F3" w14:textId="77777777" w:rsidTr="00B74DF8">
        <w:tc>
          <w:tcPr>
            <w:tcW w:w="786" w:type="pct"/>
            <w:tcBorders>
              <w:top w:val="single" w:sz="12" w:space="0" w:color="auto"/>
              <w:bottom w:val="nil"/>
            </w:tcBorders>
          </w:tcPr>
          <w:p w14:paraId="6BA66294"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Title:</w:t>
            </w:r>
          </w:p>
        </w:tc>
        <w:tc>
          <w:tcPr>
            <w:tcW w:w="240" w:type="pct"/>
            <w:tcBorders>
              <w:top w:val="single" w:sz="12" w:space="0" w:color="auto"/>
              <w:bottom w:val="nil"/>
            </w:tcBorders>
          </w:tcPr>
          <w:p w14:paraId="6920B037"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c>
          <w:tcPr>
            <w:tcW w:w="3481" w:type="pct"/>
            <w:tcBorders>
              <w:top w:val="single" w:sz="12" w:space="0" w:color="auto"/>
              <w:bottom w:val="nil"/>
              <w:right w:val="single" w:sz="4" w:space="0" w:color="auto"/>
            </w:tcBorders>
          </w:tcPr>
          <w:p w14:paraId="26150FEA" w14:textId="77777777" w:rsidR="00B02587" w:rsidRPr="00D568C9" w:rsidRDefault="00B02587" w:rsidP="00B74DF8">
            <w:pPr>
              <w:spacing w:after="8" w:line="240" w:lineRule="auto"/>
              <w:rPr>
                <w:rFonts w:ascii="Times New Roman" w:eastAsia="Times New Roman" w:hAnsi="Times New Roman" w:cs="Times New Roman"/>
                <w:sz w:val="20"/>
                <w:szCs w:val="20"/>
              </w:rPr>
            </w:pPr>
          </w:p>
        </w:tc>
        <w:tc>
          <w:tcPr>
            <w:tcW w:w="493" w:type="pct"/>
            <w:tcBorders>
              <w:top w:val="single" w:sz="12" w:space="0" w:color="auto"/>
              <w:left w:val="single" w:sz="4" w:space="0" w:color="auto"/>
              <w:bottom w:val="nil"/>
            </w:tcBorders>
          </w:tcPr>
          <w:p w14:paraId="111046FF"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2CB09354" w14:textId="77777777" w:rsidTr="00B74DF8">
        <w:tc>
          <w:tcPr>
            <w:tcW w:w="786" w:type="pct"/>
            <w:tcBorders>
              <w:top w:val="nil"/>
            </w:tcBorders>
          </w:tcPr>
          <w:p w14:paraId="30FA489A"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Identification</w:t>
            </w:r>
          </w:p>
        </w:tc>
        <w:tc>
          <w:tcPr>
            <w:tcW w:w="240" w:type="pct"/>
            <w:tcBorders>
              <w:top w:val="nil"/>
            </w:tcBorders>
          </w:tcPr>
          <w:p w14:paraId="0CC00B00"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1a</w:t>
            </w:r>
          </w:p>
        </w:tc>
        <w:tc>
          <w:tcPr>
            <w:tcW w:w="3481" w:type="pct"/>
            <w:tcBorders>
              <w:top w:val="nil"/>
              <w:right w:val="single" w:sz="4" w:space="0" w:color="auto"/>
            </w:tcBorders>
          </w:tcPr>
          <w:p w14:paraId="3E72A451"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Identify the report as a protocol of a systematic review</w:t>
            </w:r>
          </w:p>
        </w:tc>
        <w:tc>
          <w:tcPr>
            <w:tcW w:w="493" w:type="pct"/>
            <w:tcBorders>
              <w:top w:val="nil"/>
              <w:left w:val="single" w:sz="4" w:space="0" w:color="auto"/>
            </w:tcBorders>
          </w:tcPr>
          <w:p w14:paraId="4F167C6F"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w:t>
            </w:r>
          </w:p>
        </w:tc>
      </w:tr>
      <w:tr w:rsidR="00B02587" w:rsidRPr="00D568C9" w14:paraId="3AD9CCF3" w14:textId="77777777" w:rsidTr="00B74DF8">
        <w:tc>
          <w:tcPr>
            <w:tcW w:w="786" w:type="pct"/>
            <w:tcBorders>
              <w:bottom w:val="single" w:sz="4" w:space="0" w:color="auto"/>
            </w:tcBorders>
          </w:tcPr>
          <w:p w14:paraId="0D10D1AA"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Update</w:t>
            </w:r>
          </w:p>
        </w:tc>
        <w:tc>
          <w:tcPr>
            <w:tcW w:w="240" w:type="pct"/>
            <w:tcBorders>
              <w:bottom w:val="single" w:sz="4" w:space="0" w:color="auto"/>
            </w:tcBorders>
          </w:tcPr>
          <w:p w14:paraId="5948198F"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1b</w:t>
            </w:r>
          </w:p>
        </w:tc>
        <w:tc>
          <w:tcPr>
            <w:tcW w:w="3481" w:type="pct"/>
            <w:tcBorders>
              <w:bottom w:val="single" w:sz="4" w:space="0" w:color="auto"/>
              <w:right w:val="single" w:sz="4" w:space="0" w:color="auto"/>
            </w:tcBorders>
          </w:tcPr>
          <w:p w14:paraId="3E0962A2"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If the protocol is for an update of a previous systematic review, identify as such</w:t>
            </w:r>
          </w:p>
        </w:tc>
        <w:tc>
          <w:tcPr>
            <w:tcW w:w="493" w:type="pct"/>
            <w:tcBorders>
              <w:left w:val="single" w:sz="4" w:space="0" w:color="auto"/>
              <w:bottom w:val="single" w:sz="4" w:space="0" w:color="auto"/>
            </w:tcBorders>
          </w:tcPr>
          <w:p w14:paraId="0919B8F9"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r w:rsidR="00B02587" w:rsidRPr="00D568C9" w14:paraId="721DCFFA" w14:textId="77777777" w:rsidTr="00B74DF8">
        <w:tc>
          <w:tcPr>
            <w:tcW w:w="786" w:type="pct"/>
            <w:tcBorders>
              <w:top w:val="single" w:sz="4" w:space="0" w:color="auto"/>
              <w:bottom w:val="single" w:sz="4" w:space="0" w:color="auto"/>
            </w:tcBorders>
          </w:tcPr>
          <w:p w14:paraId="50984B5C"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Registration</w:t>
            </w:r>
          </w:p>
        </w:tc>
        <w:tc>
          <w:tcPr>
            <w:tcW w:w="240" w:type="pct"/>
            <w:tcBorders>
              <w:top w:val="single" w:sz="4" w:space="0" w:color="auto"/>
              <w:bottom w:val="single" w:sz="4" w:space="0" w:color="auto"/>
            </w:tcBorders>
          </w:tcPr>
          <w:p w14:paraId="7D8FF464"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2</w:t>
            </w:r>
          </w:p>
        </w:tc>
        <w:tc>
          <w:tcPr>
            <w:tcW w:w="3481" w:type="pct"/>
            <w:tcBorders>
              <w:top w:val="single" w:sz="4" w:space="0" w:color="auto"/>
              <w:bottom w:val="single" w:sz="4" w:space="0" w:color="auto"/>
              <w:right w:val="single" w:sz="4" w:space="0" w:color="auto"/>
            </w:tcBorders>
          </w:tcPr>
          <w:p w14:paraId="169F96B8"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If registered, provide the name of the registry (such as PROSPERO) and registration number</w:t>
            </w:r>
          </w:p>
        </w:tc>
        <w:tc>
          <w:tcPr>
            <w:tcW w:w="493" w:type="pct"/>
            <w:tcBorders>
              <w:top w:val="single" w:sz="4" w:space="0" w:color="auto"/>
              <w:left w:val="single" w:sz="4" w:space="0" w:color="auto"/>
              <w:bottom w:val="single" w:sz="4" w:space="0" w:color="auto"/>
            </w:tcBorders>
          </w:tcPr>
          <w:p w14:paraId="0365C406"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1, 2</w:t>
            </w:r>
          </w:p>
        </w:tc>
      </w:tr>
      <w:tr w:rsidR="00B02587" w:rsidRPr="00D568C9" w14:paraId="0C1FA4BC" w14:textId="77777777" w:rsidTr="00B74DF8">
        <w:tc>
          <w:tcPr>
            <w:tcW w:w="786" w:type="pct"/>
            <w:tcBorders>
              <w:top w:val="single" w:sz="4" w:space="0" w:color="auto"/>
              <w:bottom w:val="nil"/>
            </w:tcBorders>
          </w:tcPr>
          <w:p w14:paraId="7CC093B1"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Authors:</w:t>
            </w:r>
          </w:p>
        </w:tc>
        <w:tc>
          <w:tcPr>
            <w:tcW w:w="240" w:type="pct"/>
            <w:tcBorders>
              <w:top w:val="single" w:sz="4" w:space="0" w:color="auto"/>
              <w:bottom w:val="nil"/>
            </w:tcBorders>
          </w:tcPr>
          <w:p w14:paraId="02EEE078"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c>
          <w:tcPr>
            <w:tcW w:w="3481" w:type="pct"/>
            <w:tcBorders>
              <w:top w:val="single" w:sz="4" w:space="0" w:color="auto"/>
              <w:bottom w:val="nil"/>
              <w:right w:val="single" w:sz="4" w:space="0" w:color="auto"/>
            </w:tcBorders>
          </w:tcPr>
          <w:p w14:paraId="2126161D" w14:textId="77777777" w:rsidR="00B02587" w:rsidRPr="00D568C9" w:rsidRDefault="00B02587" w:rsidP="00B74DF8">
            <w:pPr>
              <w:spacing w:after="8" w:line="240" w:lineRule="auto"/>
              <w:rPr>
                <w:rFonts w:ascii="Times New Roman" w:eastAsia="Times New Roman" w:hAnsi="Times New Roman" w:cs="Times New Roman"/>
                <w:sz w:val="20"/>
                <w:szCs w:val="20"/>
              </w:rPr>
            </w:pPr>
          </w:p>
        </w:tc>
        <w:tc>
          <w:tcPr>
            <w:tcW w:w="493" w:type="pct"/>
            <w:tcBorders>
              <w:top w:val="single" w:sz="4" w:space="0" w:color="auto"/>
              <w:left w:val="single" w:sz="4" w:space="0" w:color="auto"/>
              <w:bottom w:val="nil"/>
            </w:tcBorders>
          </w:tcPr>
          <w:p w14:paraId="4D2B2B0E"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1E19B2EF" w14:textId="77777777" w:rsidTr="00B74DF8">
        <w:tc>
          <w:tcPr>
            <w:tcW w:w="786" w:type="pct"/>
            <w:tcBorders>
              <w:top w:val="nil"/>
            </w:tcBorders>
          </w:tcPr>
          <w:p w14:paraId="34FF824F"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Contact</w:t>
            </w:r>
          </w:p>
        </w:tc>
        <w:tc>
          <w:tcPr>
            <w:tcW w:w="240" w:type="pct"/>
            <w:tcBorders>
              <w:top w:val="nil"/>
            </w:tcBorders>
          </w:tcPr>
          <w:p w14:paraId="4936EB83"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3a</w:t>
            </w:r>
          </w:p>
        </w:tc>
        <w:tc>
          <w:tcPr>
            <w:tcW w:w="3481" w:type="pct"/>
            <w:tcBorders>
              <w:top w:val="nil"/>
              <w:right w:val="single" w:sz="4" w:space="0" w:color="auto"/>
            </w:tcBorders>
          </w:tcPr>
          <w:p w14:paraId="5AF5E01F"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Provide name, institutional affiliation, e-mail address of all protocol authors; provide physical mailing address of corresponding author</w:t>
            </w:r>
          </w:p>
        </w:tc>
        <w:tc>
          <w:tcPr>
            <w:tcW w:w="493" w:type="pct"/>
            <w:tcBorders>
              <w:top w:val="nil"/>
              <w:left w:val="single" w:sz="4" w:space="0" w:color="auto"/>
            </w:tcBorders>
          </w:tcPr>
          <w:p w14:paraId="25A3F5CE"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w:t>
            </w:r>
          </w:p>
        </w:tc>
      </w:tr>
      <w:tr w:rsidR="00B02587" w:rsidRPr="00D568C9" w14:paraId="4C2A6096" w14:textId="77777777" w:rsidTr="00B74DF8">
        <w:tc>
          <w:tcPr>
            <w:tcW w:w="786" w:type="pct"/>
            <w:tcBorders>
              <w:bottom w:val="single" w:sz="4" w:space="0" w:color="auto"/>
            </w:tcBorders>
          </w:tcPr>
          <w:p w14:paraId="5AF23F28"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Contributions</w:t>
            </w:r>
          </w:p>
        </w:tc>
        <w:tc>
          <w:tcPr>
            <w:tcW w:w="240" w:type="pct"/>
            <w:tcBorders>
              <w:bottom w:val="single" w:sz="4" w:space="0" w:color="auto"/>
            </w:tcBorders>
          </w:tcPr>
          <w:p w14:paraId="1A6DD48C"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3b</w:t>
            </w:r>
          </w:p>
        </w:tc>
        <w:tc>
          <w:tcPr>
            <w:tcW w:w="3481" w:type="pct"/>
            <w:tcBorders>
              <w:bottom w:val="single" w:sz="4" w:space="0" w:color="auto"/>
              <w:right w:val="single" w:sz="4" w:space="0" w:color="auto"/>
            </w:tcBorders>
          </w:tcPr>
          <w:p w14:paraId="027FD1BC"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contributions of protocol authors and identify the guarantor of the review</w:t>
            </w:r>
          </w:p>
        </w:tc>
        <w:tc>
          <w:tcPr>
            <w:tcW w:w="493" w:type="pct"/>
            <w:tcBorders>
              <w:left w:val="single" w:sz="4" w:space="0" w:color="auto"/>
              <w:bottom w:val="single" w:sz="4" w:space="0" w:color="auto"/>
            </w:tcBorders>
          </w:tcPr>
          <w:p w14:paraId="7C9DC8B9"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B02587" w:rsidRPr="00D568C9" w14:paraId="3BA05CC3" w14:textId="77777777" w:rsidTr="00B74DF8">
        <w:tc>
          <w:tcPr>
            <w:tcW w:w="786" w:type="pct"/>
            <w:tcBorders>
              <w:top w:val="single" w:sz="4" w:space="0" w:color="auto"/>
              <w:bottom w:val="single" w:sz="4" w:space="0" w:color="auto"/>
            </w:tcBorders>
          </w:tcPr>
          <w:p w14:paraId="10C84352"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Amendments</w:t>
            </w:r>
          </w:p>
        </w:tc>
        <w:tc>
          <w:tcPr>
            <w:tcW w:w="240" w:type="pct"/>
            <w:tcBorders>
              <w:top w:val="single" w:sz="4" w:space="0" w:color="auto"/>
              <w:bottom w:val="single" w:sz="4" w:space="0" w:color="auto"/>
            </w:tcBorders>
          </w:tcPr>
          <w:p w14:paraId="6DCB58AF"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4</w:t>
            </w:r>
          </w:p>
        </w:tc>
        <w:tc>
          <w:tcPr>
            <w:tcW w:w="3481" w:type="pct"/>
            <w:tcBorders>
              <w:top w:val="single" w:sz="4" w:space="0" w:color="auto"/>
              <w:bottom w:val="single" w:sz="4" w:space="0" w:color="auto"/>
              <w:right w:val="single" w:sz="4" w:space="0" w:color="auto"/>
            </w:tcBorders>
          </w:tcPr>
          <w:p w14:paraId="2D161EBF"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If the protocol represents an amendment of a previously completed or published protocol, identify as such and list changes; otherwise, state plan for documenting important protocol amendments</w:t>
            </w:r>
          </w:p>
        </w:tc>
        <w:tc>
          <w:tcPr>
            <w:tcW w:w="493" w:type="pct"/>
            <w:tcBorders>
              <w:top w:val="single" w:sz="4" w:space="0" w:color="auto"/>
              <w:left w:val="single" w:sz="4" w:space="0" w:color="auto"/>
              <w:bottom w:val="single" w:sz="4" w:space="0" w:color="auto"/>
            </w:tcBorders>
          </w:tcPr>
          <w:p w14:paraId="44A651E3"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r w:rsidR="00B02587" w:rsidRPr="00D568C9" w14:paraId="2A25D96B" w14:textId="77777777" w:rsidTr="00B74DF8">
        <w:tc>
          <w:tcPr>
            <w:tcW w:w="786" w:type="pct"/>
            <w:tcBorders>
              <w:top w:val="single" w:sz="4" w:space="0" w:color="auto"/>
              <w:bottom w:val="nil"/>
            </w:tcBorders>
          </w:tcPr>
          <w:p w14:paraId="121382E1"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Support:</w:t>
            </w:r>
          </w:p>
        </w:tc>
        <w:tc>
          <w:tcPr>
            <w:tcW w:w="240" w:type="pct"/>
            <w:tcBorders>
              <w:top w:val="single" w:sz="4" w:space="0" w:color="auto"/>
              <w:bottom w:val="nil"/>
            </w:tcBorders>
          </w:tcPr>
          <w:p w14:paraId="1190A3A5"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c>
          <w:tcPr>
            <w:tcW w:w="3481" w:type="pct"/>
            <w:tcBorders>
              <w:top w:val="single" w:sz="4" w:space="0" w:color="auto"/>
              <w:bottom w:val="nil"/>
              <w:right w:val="single" w:sz="4" w:space="0" w:color="auto"/>
            </w:tcBorders>
          </w:tcPr>
          <w:p w14:paraId="74E2A35E" w14:textId="77777777" w:rsidR="00B02587" w:rsidRPr="00D568C9" w:rsidRDefault="00B02587" w:rsidP="00B74DF8">
            <w:pPr>
              <w:spacing w:after="8" w:line="240" w:lineRule="auto"/>
              <w:rPr>
                <w:rFonts w:ascii="Times New Roman" w:eastAsia="Times New Roman" w:hAnsi="Times New Roman" w:cs="Times New Roman"/>
                <w:sz w:val="20"/>
                <w:szCs w:val="20"/>
              </w:rPr>
            </w:pPr>
          </w:p>
        </w:tc>
        <w:tc>
          <w:tcPr>
            <w:tcW w:w="493" w:type="pct"/>
            <w:tcBorders>
              <w:top w:val="single" w:sz="4" w:space="0" w:color="auto"/>
              <w:left w:val="single" w:sz="4" w:space="0" w:color="auto"/>
              <w:bottom w:val="nil"/>
            </w:tcBorders>
          </w:tcPr>
          <w:p w14:paraId="35A2305B"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1EE93A56" w14:textId="77777777" w:rsidTr="00B74DF8">
        <w:tc>
          <w:tcPr>
            <w:tcW w:w="786" w:type="pct"/>
            <w:tcBorders>
              <w:top w:val="nil"/>
            </w:tcBorders>
          </w:tcPr>
          <w:p w14:paraId="0912A6DB"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Sources</w:t>
            </w:r>
          </w:p>
        </w:tc>
        <w:tc>
          <w:tcPr>
            <w:tcW w:w="240" w:type="pct"/>
            <w:tcBorders>
              <w:top w:val="nil"/>
            </w:tcBorders>
          </w:tcPr>
          <w:p w14:paraId="2B97CFE4"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5a</w:t>
            </w:r>
          </w:p>
        </w:tc>
        <w:tc>
          <w:tcPr>
            <w:tcW w:w="3481" w:type="pct"/>
            <w:tcBorders>
              <w:top w:val="nil"/>
              <w:right w:val="single" w:sz="4" w:space="0" w:color="auto"/>
            </w:tcBorders>
          </w:tcPr>
          <w:p w14:paraId="7A0F175F"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Indicate sources of financial or other support for the review</w:t>
            </w:r>
          </w:p>
        </w:tc>
        <w:tc>
          <w:tcPr>
            <w:tcW w:w="493" w:type="pct"/>
            <w:tcBorders>
              <w:top w:val="nil"/>
              <w:left w:val="single" w:sz="4" w:space="0" w:color="auto"/>
            </w:tcBorders>
          </w:tcPr>
          <w:p w14:paraId="30008489"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B02587" w:rsidRPr="00D568C9" w14:paraId="1F28EE3F" w14:textId="77777777" w:rsidTr="00B74DF8">
        <w:tc>
          <w:tcPr>
            <w:tcW w:w="786" w:type="pct"/>
            <w:tcBorders>
              <w:bottom w:val="nil"/>
            </w:tcBorders>
          </w:tcPr>
          <w:p w14:paraId="746FC26A"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Sponsor</w:t>
            </w:r>
          </w:p>
        </w:tc>
        <w:tc>
          <w:tcPr>
            <w:tcW w:w="240" w:type="pct"/>
            <w:tcBorders>
              <w:bottom w:val="nil"/>
            </w:tcBorders>
          </w:tcPr>
          <w:p w14:paraId="7E826027"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5b</w:t>
            </w:r>
          </w:p>
        </w:tc>
        <w:tc>
          <w:tcPr>
            <w:tcW w:w="3481" w:type="pct"/>
            <w:tcBorders>
              <w:bottom w:val="nil"/>
              <w:right w:val="single" w:sz="4" w:space="0" w:color="auto"/>
            </w:tcBorders>
          </w:tcPr>
          <w:p w14:paraId="6AAFBDEA"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Provide name for the review funder and/or sponsor</w:t>
            </w:r>
          </w:p>
        </w:tc>
        <w:tc>
          <w:tcPr>
            <w:tcW w:w="493" w:type="pct"/>
            <w:tcBorders>
              <w:left w:val="single" w:sz="4" w:space="0" w:color="auto"/>
              <w:bottom w:val="nil"/>
            </w:tcBorders>
          </w:tcPr>
          <w:p w14:paraId="73159CB0"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6A8721B3" w14:textId="77777777" w:rsidTr="00B74DF8">
        <w:tc>
          <w:tcPr>
            <w:tcW w:w="786" w:type="pct"/>
            <w:tcBorders>
              <w:top w:val="nil"/>
              <w:bottom w:val="single" w:sz="12" w:space="0" w:color="auto"/>
            </w:tcBorders>
          </w:tcPr>
          <w:p w14:paraId="0048A65B"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Role of sponsor or funder</w:t>
            </w:r>
          </w:p>
        </w:tc>
        <w:tc>
          <w:tcPr>
            <w:tcW w:w="240" w:type="pct"/>
            <w:tcBorders>
              <w:top w:val="nil"/>
              <w:bottom w:val="single" w:sz="12" w:space="0" w:color="auto"/>
            </w:tcBorders>
          </w:tcPr>
          <w:p w14:paraId="7E229EC3"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5c</w:t>
            </w:r>
          </w:p>
        </w:tc>
        <w:tc>
          <w:tcPr>
            <w:tcW w:w="3481" w:type="pct"/>
            <w:tcBorders>
              <w:top w:val="nil"/>
              <w:bottom w:val="single" w:sz="12" w:space="0" w:color="auto"/>
              <w:right w:val="single" w:sz="4" w:space="0" w:color="auto"/>
            </w:tcBorders>
          </w:tcPr>
          <w:p w14:paraId="11319767"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roles of funder(s), sponsor(s), and/or institution(s), if any, in developing the protocol</w:t>
            </w:r>
          </w:p>
        </w:tc>
        <w:tc>
          <w:tcPr>
            <w:tcW w:w="493" w:type="pct"/>
            <w:tcBorders>
              <w:top w:val="nil"/>
              <w:left w:val="single" w:sz="4" w:space="0" w:color="auto"/>
              <w:bottom w:val="single" w:sz="12" w:space="0" w:color="auto"/>
            </w:tcBorders>
          </w:tcPr>
          <w:p w14:paraId="368A1652"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4415FBF3" w14:textId="77777777" w:rsidTr="00B74DF8">
        <w:tc>
          <w:tcPr>
            <w:tcW w:w="4507" w:type="pct"/>
            <w:gridSpan w:val="3"/>
            <w:tcBorders>
              <w:top w:val="single" w:sz="12" w:space="0" w:color="auto"/>
              <w:bottom w:val="single" w:sz="12" w:space="0" w:color="auto"/>
              <w:right w:val="single" w:sz="4" w:space="0" w:color="auto"/>
            </w:tcBorders>
          </w:tcPr>
          <w:p w14:paraId="5D24CF08" w14:textId="77777777" w:rsidR="00B02587" w:rsidRPr="00D568C9" w:rsidRDefault="00B02587" w:rsidP="00B74DF8">
            <w:pPr>
              <w:spacing w:before="120" w:after="8" w:line="240" w:lineRule="auto"/>
              <w:rPr>
                <w:rFonts w:ascii="Times New Roman" w:eastAsia="Times New Roman" w:hAnsi="Times New Roman" w:cs="Times New Roman"/>
                <w:b/>
                <w:sz w:val="20"/>
                <w:szCs w:val="20"/>
              </w:rPr>
            </w:pPr>
            <w:r w:rsidRPr="00D568C9">
              <w:rPr>
                <w:rFonts w:ascii="Times New Roman" w:eastAsia="Times New Roman" w:hAnsi="Times New Roman" w:cs="Times New Roman"/>
                <w:b/>
                <w:sz w:val="20"/>
                <w:szCs w:val="20"/>
              </w:rPr>
              <w:t>INTRODUCTION</w:t>
            </w:r>
          </w:p>
        </w:tc>
        <w:tc>
          <w:tcPr>
            <w:tcW w:w="493" w:type="pct"/>
            <w:tcBorders>
              <w:top w:val="single" w:sz="12" w:space="0" w:color="auto"/>
              <w:left w:val="single" w:sz="4" w:space="0" w:color="auto"/>
              <w:bottom w:val="single" w:sz="12" w:space="0" w:color="auto"/>
            </w:tcBorders>
          </w:tcPr>
          <w:p w14:paraId="68273B2C" w14:textId="77777777" w:rsidR="00B02587" w:rsidRPr="00D568C9" w:rsidRDefault="00B02587" w:rsidP="00B74DF8">
            <w:pPr>
              <w:spacing w:before="120" w:after="8" w:line="240" w:lineRule="auto"/>
              <w:jc w:val="center"/>
              <w:rPr>
                <w:rFonts w:ascii="Times New Roman" w:eastAsia="Times New Roman" w:hAnsi="Times New Roman" w:cs="Times New Roman"/>
                <w:b/>
                <w:sz w:val="20"/>
                <w:szCs w:val="20"/>
              </w:rPr>
            </w:pPr>
          </w:p>
        </w:tc>
      </w:tr>
      <w:tr w:rsidR="00B02587" w:rsidRPr="00D568C9" w14:paraId="39BCA87A" w14:textId="77777777" w:rsidTr="00B74DF8">
        <w:tc>
          <w:tcPr>
            <w:tcW w:w="786" w:type="pct"/>
            <w:tcBorders>
              <w:top w:val="single" w:sz="12" w:space="0" w:color="auto"/>
              <w:bottom w:val="single" w:sz="4" w:space="0" w:color="auto"/>
            </w:tcBorders>
          </w:tcPr>
          <w:p w14:paraId="1A6F6183"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Rationale</w:t>
            </w:r>
          </w:p>
        </w:tc>
        <w:tc>
          <w:tcPr>
            <w:tcW w:w="240" w:type="pct"/>
            <w:tcBorders>
              <w:top w:val="single" w:sz="12" w:space="0" w:color="auto"/>
              <w:bottom w:val="single" w:sz="4" w:space="0" w:color="auto"/>
            </w:tcBorders>
          </w:tcPr>
          <w:p w14:paraId="3DFC95F6"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6</w:t>
            </w:r>
          </w:p>
        </w:tc>
        <w:tc>
          <w:tcPr>
            <w:tcW w:w="3481" w:type="pct"/>
            <w:tcBorders>
              <w:top w:val="single" w:sz="12" w:space="0" w:color="auto"/>
              <w:bottom w:val="single" w:sz="4" w:space="0" w:color="auto"/>
              <w:right w:val="single" w:sz="4" w:space="0" w:color="auto"/>
            </w:tcBorders>
          </w:tcPr>
          <w:p w14:paraId="1E11E120"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the rationale for the review in the context of what is already known</w:t>
            </w:r>
          </w:p>
        </w:tc>
        <w:tc>
          <w:tcPr>
            <w:tcW w:w="493" w:type="pct"/>
            <w:tcBorders>
              <w:top w:val="single" w:sz="12" w:space="0" w:color="auto"/>
              <w:left w:val="single" w:sz="4" w:space="0" w:color="auto"/>
              <w:bottom w:val="single" w:sz="4" w:space="0" w:color="auto"/>
            </w:tcBorders>
          </w:tcPr>
          <w:p w14:paraId="2EF64B8A"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B02587" w:rsidRPr="00D568C9" w14:paraId="4EE8A69A" w14:textId="77777777" w:rsidTr="00B74DF8">
        <w:tc>
          <w:tcPr>
            <w:tcW w:w="786" w:type="pct"/>
            <w:tcBorders>
              <w:top w:val="single" w:sz="4" w:space="0" w:color="auto"/>
              <w:bottom w:val="single" w:sz="12" w:space="0" w:color="auto"/>
            </w:tcBorders>
          </w:tcPr>
          <w:p w14:paraId="159824C4"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Objectives</w:t>
            </w:r>
          </w:p>
        </w:tc>
        <w:tc>
          <w:tcPr>
            <w:tcW w:w="240" w:type="pct"/>
            <w:tcBorders>
              <w:top w:val="single" w:sz="4" w:space="0" w:color="auto"/>
              <w:bottom w:val="single" w:sz="12" w:space="0" w:color="auto"/>
            </w:tcBorders>
          </w:tcPr>
          <w:p w14:paraId="08C741E2"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7</w:t>
            </w:r>
          </w:p>
        </w:tc>
        <w:tc>
          <w:tcPr>
            <w:tcW w:w="3481" w:type="pct"/>
            <w:tcBorders>
              <w:top w:val="single" w:sz="4" w:space="0" w:color="auto"/>
              <w:bottom w:val="single" w:sz="12" w:space="0" w:color="auto"/>
              <w:right w:val="single" w:sz="4" w:space="0" w:color="auto"/>
            </w:tcBorders>
          </w:tcPr>
          <w:p w14:paraId="5F3723F0"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Provide an explicit statement of the question(s) the review will address with reference to participants, interventions, comparators, and outcomes (PICO)</w:t>
            </w:r>
          </w:p>
        </w:tc>
        <w:tc>
          <w:tcPr>
            <w:tcW w:w="493" w:type="pct"/>
            <w:tcBorders>
              <w:top w:val="single" w:sz="4" w:space="0" w:color="auto"/>
              <w:left w:val="single" w:sz="4" w:space="0" w:color="auto"/>
              <w:bottom w:val="single" w:sz="12" w:space="0" w:color="auto"/>
            </w:tcBorders>
          </w:tcPr>
          <w:p w14:paraId="616A87CD"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r>
      <w:tr w:rsidR="00B02587" w:rsidRPr="00D568C9" w14:paraId="1D85A74F" w14:textId="77777777" w:rsidTr="00B74DF8">
        <w:tc>
          <w:tcPr>
            <w:tcW w:w="4507" w:type="pct"/>
            <w:gridSpan w:val="3"/>
            <w:tcBorders>
              <w:top w:val="single" w:sz="12" w:space="0" w:color="auto"/>
              <w:bottom w:val="single" w:sz="12" w:space="0" w:color="auto"/>
              <w:right w:val="single" w:sz="4" w:space="0" w:color="auto"/>
            </w:tcBorders>
          </w:tcPr>
          <w:p w14:paraId="4E4C47B3" w14:textId="77777777" w:rsidR="00B02587" w:rsidRPr="00D568C9" w:rsidRDefault="00B02587" w:rsidP="00B74DF8">
            <w:pPr>
              <w:spacing w:before="120" w:after="8" w:line="240" w:lineRule="auto"/>
              <w:rPr>
                <w:rFonts w:ascii="Times New Roman" w:eastAsia="Times New Roman" w:hAnsi="Times New Roman" w:cs="Times New Roman"/>
                <w:b/>
                <w:sz w:val="20"/>
                <w:szCs w:val="20"/>
              </w:rPr>
            </w:pPr>
            <w:r w:rsidRPr="00D568C9">
              <w:rPr>
                <w:rFonts w:ascii="Times New Roman" w:eastAsia="Times New Roman" w:hAnsi="Times New Roman" w:cs="Times New Roman"/>
                <w:b/>
                <w:sz w:val="20"/>
                <w:szCs w:val="20"/>
              </w:rPr>
              <w:t>METHODS</w:t>
            </w:r>
          </w:p>
        </w:tc>
        <w:tc>
          <w:tcPr>
            <w:tcW w:w="493" w:type="pct"/>
            <w:tcBorders>
              <w:top w:val="single" w:sz="12" w:space="0" w:color="auto"/>
              <w:left w:val="single" w:sz="4" w:space="0" w:color="auto"/>
              <w:bottom w:val="single" w:sz="12" w:space="0" w:color="auto"/>
            </w:tcBorders>
          </w:tcPr>
          <w:p w14:paraId="5F676B21" w14:textId="77777777" w:rsidR="00B02587" w:rsidRPr="00D568C9" w:rsidRDefault="00B02587" w:rsidP="00B74DF8">
            <w:pPr>
              <w:spacing w:before="120" w:after="8" w:line="240" w:lineRule="auto"/>
              <w:jc w:val="center"/>
              <w:rPr>
                <w:rFonts w:ascii="Times New Roman" w:eastAsia="Times New Roman" w:hAnsi="Times New Roman" w:cs="Times New Roman"/>
                <w:b/>
                <w:sz w:val="20"/>
                <w:szCs w:val="20"/>
              </w:rPr>
            </w:pPr>
          </w:p>
        </w:tc>
      </w:tr>
      <w:tr w:rsidR="00B02587" w:rsidRPr="00D568C9" w14:paraId="00E082AC" w14:textId="77777777" w:rsidTr="00B74DF8">
        <w:tc>
          <w:tcPr>
            <w:tcW w:w="786" w:type="pct"/>
            <w:tcBorders>
              <w:top w:val="single" w:sz="12" w:space="0" w:color="auto"/>
              <w:bottom w:val="single" w:sz="4" w:space="0" w:color="auto"/>
            </w:tcBorders>
          </w:tcPr>
          <w:p w14:paraId="2B703EC4"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Eligibility criteria</w:t>
            </w:r>
          </w:p>
        </w:tc>
        <w:tc>
          <w:tcPr>
            <w:tcW w:w="240" w:type="pct"/>
            <w:tcBorders>
              <w:top w:val="single" w:sz="12" w:space="0" w:color="auto"/>
              <w:bottom w:val="single" w:sz="4" w:space="0" w:color="auto"/>
            </w:tcBorders>
          </w:tcPr>
          <w:p w14:paraId="0C24C078"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8</w:t>
            </w:r>
          </w:p>
        </w:tc>
        <w:tc>
          <w:tcPr>
            <w:tcW w:w="3481" w:type="pct"/>
            <w:tcBorders>
              <w:top w:val="single" w:sz="12" w:space="0" w:color="auto"/>
              <w:bottom w:val="single" w:sz="4" w:space="0" w:color="auto"/>
              <w:right w:val="single" w:sz="4" w:space="0" w:color="auto"/>
            </w:tcBorders>
          </w:tcPr>
          <w:p w14:paraId="78F87835"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Specify the study characteristics (such as PICO, study design, setting, time frame) and report characteristics (such as years considered, language, publication status) to be used as criteria for eligibility for the review</w:t>
            </w:r>
          </w:p>
        </w:tc>
        <w:tc>
          <w:tcPr>
            <w:tcW w:w="493" w:type="pct"/>
            <w:tcBorders>
              <w:top w:val="single" w:sz="12" w:space="0" w:color="auto"/>
              <w:left w:val="single" w:sz="4" w:space="0" w:color="auto"/>
              <w:bottom w:val="single" w:sz="4" w:space="0" w:color="auto"/>
            </w:tcBorders>
          </w:tcPr>
          <w:p w14:paraId="6F28876E"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B02587" w:rsidRPr="00D568C9" w14:paraId="0FC66125" w14:textId="77777777" w:rsidTr="00B74DF8">
        <w:tc>
          <w:tcPr>
            <w:tcW w:w="786" w:type="pct"/>
            <w:tcBorders>
              <w:top w:val="single" w:sz="4" w:space="0" w:color="auto"/>
              <w:bottom w:val="single" w:sz="4" w:space="0" w:color="auto"/>
            </w:tcBorders>
          </w:tcPr>
          <w:p w14:paraId="4001AFC4"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Information sources</w:t>
            </w:r>
          </w:p>
        </w:tc>
        <w:tc>
          <w:tcPr>
            <w:tcW w:w="240" w:type="pct"/>
            <w:tcBorders>
              <w:top w:val="single" w:sz="4" w:space="0" w:color="auto"/>
              <w:bottom w:val="single" w:sz="4" w:space="0" w:color="auto"/>
            </w:tcBorders>
          </w:tcPr>
          <w:p w14:paraId="1BC0BD49"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9</w:t>
            </w:r>
          </w:p>
        </w:tc>
        <w:tc>
          <w:tcPr>
            <w:tcW w:w="3481" w:type="pct"/>
            <w:tcBorders>
              <w:top w:val="single" w:sz="4" w:space="0" w:color="auto"/>
              <w:bottom w:val="single" w:sz="4" w:space="0" w:color="auto"/>
              <w:right w:val="single" w:sz="4" w:space="0" w:color="auto"/>
            </w:tcBorders>
          </w:tcPr>
          <w:p w14:paraId="4C2A589C"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all intended information sources (such as electronic databases, contact with study authors, trial registers or other grey literature sources) with planned dates of coverage</w:t>
            </w:r>
          </w:p>
        </w:tc>
        <w:tc>
          <w:tcPr>
            <w:tcW w:w="493" w:type="pct"/>
            <w:tcBorders>
              <w:top w:val="single" w:sz="4" w:space="0" w:color="auto"/>
              <w:left w:val="single" w:sz="4" w:space="0" w:color="auto"/>
              <w:bottom w:val="single" w:sz="4" w:space="0" w:color="auto"/>
            </w:tcBorders>
          </w:tcPr>
          <w:p w14:paraId="0F963044"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B02587" w:rsidRPr="00D568C9" w14:paraId="7028E267" w14:textId="77777777" w:rsidTr="00B74DF8">
        <w:tc>
          <w:tcPr>
            <w:tcW w:w="786" w:type="pct"/>
            <w:tcBorders>
              <w:top w:val="single" w:sz="4" w:space="0" w:color="auto"/>
              <w:bottom w:val="single" w:sz="4" w:space="0" w:color="auto"/>
            </w:tcBorders>
          </w:tcPr>
          <w:p w14:paraId="48898402"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Search strategy</w:t>
            </w:r>
          </w:p>
        </w:tc>
        <w:tc>
          <w:tcPr>
            <w:tcW w:w="240" w:type="pct"/>
            <w:tcBorders>
              <w:top w:val="single" w:sz="4" w:space="0" w:color="auto"/>
              <w:bottom w:val="single" w:sz="4" w:space="0" w:color="auto"/>
            </w:tcBorders>
          </w:tcPr>
          <w:p w14:paraId="5E9A2A13"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10</w:t>
            </w:r>
          </w:p>
        </w:tc>
        <w:tc>
          <w:tcPr>
            <w:tcW w:w="3481" w:type="pct"/>
            <w:tcBorders>
              <w:top w:val="single" w:sz="4" w:space="0" w:color="auto"/>
              <w:bottom w:val="single" w:sz="4" w:space="0" w:color="auto"/>
              <w:right w:val="single" w:sz="4" w:space="0" w:color="auto"/>
            </w:tcBorders>
          </w:tcPr>
          <w:p w14:paraId="5B4D0393"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Present draft of search strategy to be used for at least one electronic database, including planned limits, such that it could be repeated</w:t>
            </w:r>
          </w:p>
        </w:tc>
        <w:tc>
          <w:tcPr>
            <w:tcW w:w="493" w:type="pct"/>
            <w:tcBorders>
              <w:top w:val="single" w:sz="4" w:space="0" w:color="auto"/>
              <w:left w:val="single" w:sz="4" w:space="0" w:color="auto"/>
              <w:bottom w:val="single" w:sz="4" w:space="0" w:color="auto"/>
            </w:tcBorders>
          </w:tcPr>
          <w:p w14:paraId="348F1517"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Pr="00D568C9">
              <w:rPr>
                <w:rFonts w:ascii="Times New Roman" w:eastAsia="Times New Roman" w:hAnsi="Times New Roman" w:cs="Times New Roman"/>
                <w:sz w:val="20"/>
                <w:szCs w:val="20"/>
              </w:rPr>
              <w:t xml:space="preserve"> and Appendix-</w:t>
            </w:r>
            <w:r>
              <w:rPr>
                <w:rFonts w:ascii="Times New Roman" w:eastAsia="Times New Roman" w:hAnsi="Times New Roman" w:cs="Times New Roman"/>
                <w:sz w:val="20"/>
                <w:szCs w:val="20"/>
              </w:rPr>
              <w:t>2</w:t>
            </w:r>
          </w:p>
        </w:tc>
      </w:tr>
      <w:tr w:rsidR="00B02587" w:rsidRPr="00D568C9" w14:paraId="66C5AC36" w14:textId="77777777" w:rsidTr="00B74DF8">
        <w:tc>
          <w:tcPr>
            <w:tcW w:w="786" w:type="pct"/>
            <w:tcBorders>
              <w:top w:val="single" w:sz="4" w:space="0" w:color="auto"/>
            </w:tcBorders>
          </w:tcPr>
          <w:p w14:paraId="6B827B75"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Study records:</w:t>
            </w:r>
          </w:p>
        </w:tc>
        <w:tc>
          <w:tcPr>
            <w:tcW w:w="240" w:type="pct"/>
            <w:tcBorders>
              <w:top w:val="single" w:sz="4" w:space="0" w:color="auto"/>
            </w:tcBorders>
          </w:tcPr>
          <w:p w14:paraId="07C72308"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c>
          <w:tcPr>
            <w:tcW w:w="3481" w:type="pct"/>
            <w:tcBorders>
              <w:top w:val="single" w:sz="4" w:space="0" w:color="auto"/>
              <w:right w:val="single" w:sz="4" w:space="0" w:color="auto"/>
            </w:tcBorders>
          </w:tcPr>
          <w:p w14:paraId="7D979031" w14:textId="77777777" w:rsidR="00B02587" w:rsidRPr="00D568C9" w:rsidRDefault="00B02587" w:rsidP="00B74DF8">
            <w:pPr>
              <w:spacing w:after="8" w:line="240" w:lineRule="auto"/>
              <w:rPr>
                <w:rFonts w:ascii="Times New Roman" w:eastAsia="Times New Roman" w:hAnsi="Times New Roman" w:cs="Times New Roman"/>
                <w:sz w:val="20"/>
                <w:szCs w:val="20"/>
              </w:rPr>
            </w:pPr>
          </w:p>
        </w:tc>
        <w:tc>
          <w:tcPr>
            <w:tcW w:w="493" w:type="pct"/>
            <w:tcBorders>
              <w:top w:val="single" w:sz="4" w:space="0" w:color="auto"/>
              <w:left w:val="single" w:sz="4" w:space="0" w:color="auto"/>
            </w:tcBorders>
          </w:tcPr>
          <w:p w14:paraId="3A83A109"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49F6F7CB" w14:textId="77777777" w:rsidTr="00B74DF8">
        <w:tc>
          <w:tcPr>
            <w:tcW w:w="786" w:type="pct"/>
          </w:tcPr>
          <w:p w14:paraId="486C7A92"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Data management</w:t>
            </w:r>
          </w:p>
        </w:tc>
        <w:tc>
          <w:tcPr>
            <w:tcW w:w="240" w:type="pct"/>
          </w:tcPr>
          <w:p w14:paraId="04A6FC8C"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11a</w:t>
            </w:r>
          </w:p>
        </w:tc>
        <w:tc>
          <w:tcPr>
            <w:tcW w:w="3481" w:type="pct"/>
            <w:tcBorders>
              <w:right w:val="single" w:sz="4" w:space="0" w:color="auto"/>
            </w:tcBorders>
          </w:tcPr>
          <w:p w14:paraId="1533419B"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the mechanism(s) that will be used to manage records and data throughout the review</w:t>
            </w:r>
          </w:p>
        </w:tc>
        <w:tc>
          <w:tcPr>
            <w:tcW w:w="493" w:type="pct"/>
            <w:tcBorders>
              <w:left w:val="single" w:sz="4" w:space="0" w:color="auto"/>
            </w:tcBorders>
          </w:tcPr>
          <w:p w14:paraId="6A689A5E"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B02587" w:rsidRPr="00D568C9" w14:paraId="48150600" w14:textId="77777777" w:rsidTr="00B74DF8">
        <w:tc>
          <w:tcPr>
            <w:tcW w:w="786" w:type="pct"/>
          </w:tcPr>
          <w:p w14:paraId="228CF2F3"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Selection process</w:t>
            </w:r>
          </w:p>
        </w:tc>
        <w:tc>
          <w:tcPr>
            <w:tcW w:w="240" w:type="pct"/>
          </w:tcPr>
          <w:p w14:paraId="145123B4"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11b</w:t>
            </w:r>
          </w:p>
        </w:tc>
        <w:tc>
          <w:tcPr>
            <w:tcW w:w="3481" w:type="pct"/>
            <w:tcBorders>
              <w:right w:val="single" w:sz="4" w:space="0" w:color="auto"/>
            </w:tcBorders>
          </w:tcPr>
          <w:p w14:paraId="07D3788D"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xml:space="preserve">State the process that will be used for selecting studies (such as two independent reviewers) through each phase of the review (that is, screening, </w:t>
            </w:r>
            <w:proofErr w:type="gramStart"/>
            <w:r w:rsidRPr="00D568C9">
              <w:rPr>
                <w:rFonts w:ascii="Times New Roman" w:eastAsia="Times New Roman" w:hAnsi="Times New Roman" w:cs="Times New Roman"/>
                <w:sz w:val="20"/>
                <w:szCs w:val="20"/>
              </w:rPr>
              <w:t>eligibility</w:t>
            </w:r>
            <w:proofErr w:type="gramEnd"/>
            <w:r w:rsidRPr="00D568C9">
              <w:rPr>
                <w:rFonts w:ascii="Times New Roman" w:eastAsia="Times New Roman" w:hAnsi="Times New Roman" w:cs="Times New Roman"/>
                <w:sz w:val="20"/>
                <w:szCs w:val="20"/>
              </w:rPr>
              <w:t xml:space="preserve"> and inclusion in meta-analysis)</w:t>
            </w:r>
          </w:p>
        </w:tc>
        <w:tc>
          <w:tcPr>
            <w:tcW w:w="493" w:type="pct"/>
            <w:tcBorders>
              <w:left w:val="single" w:sz="4" w:space="0" w:color="auto"/>
            </w:tcBorders>
          </w:tcPr>
          <w:p w14:paraId="56C469A0"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B02587" w:rsidRPr="00D568C9" w14:paraId="24050F23" w14:textId="77777777" w:rsidTr="00B74DF8">
        <w:tc>
          <w:tcPr>
            <w:tcW w:w="786" w:type="pct"/>
            <w:tcBorders>
              <w:bottom w:val="nil"/>
            </w:tcBorders>
          </w:tcPr>
          <w:p w14:paraId="699416E6" w14:textId="77777777" w:rsidR="00B02587" w:rsidRPr="00D568C9" w:rsidRDefault="00B02587" w:rsidP="00B74DF8">
            <w:pPr>
              <w:spacing w:after="8" w:line="240" w:lineRule="auto"/>
              <w:ind w:left="284"/>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 </w:t>
            </w:r>
            <w:r w:rsidRPr="00D568C9">
              <w:rPr>
                <w:rFonts w:ascii="Times New Roman" w:eastAsia="Times New Roman" w:hAnsi="Times New Roman" w:cs="Times New Roman"/>
                <w:sz w:val="20"/>
                <w:szCs w:val="20"/>
              </w:rPr>
              <w:t>Data collection process</w:t>
            </w:r>
          </w:p>
        </w:tc>
        <w:tc>
          <w:tcPr>
            <w:tcW w:w="240" w:type="pct"/>
            <w:tcBorders>
              <w:bottom w:val="nil"/>
            </w:tcBorders>
          </w:tcPr>
          <w:p w14:paraId="713F5AC8"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11c</w:t>
            </w:r>
          </w:p>
        </w:tc>
        <w:tc>
          <w:tcPr>
            <w:tcW w:w="3481" w:type="pct"/>
            <w:tcBorders>
              <w:bottom w:val="nil"/>
              <w:right w:val="single" w:sz="4" w:space="0" w:color="auto"/>
            </w:tcBorders>
          </w:tcPr>
          <w:p w14:paraId="268A93B5"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planned method of extracting data from reports (such as piloting forms, done independently, in duplicate), any processes for obtaining and confirming data from investigators</w:t>
            </w:r>
          </w:p>
        </w:tc>
        <w:tc>
          <w:tcPr>
            <w:tcW w:w="493" w:type="pct"/>
            <w:tcBorders>
              <w:left w:val="single" w:sz="4" w:space="0" w:color="auto"/>
              <w:bottom w:val="nil"/>
            </w:tcBorders>
          </w:tcPr>
          <w:p w14:paraId="2D5153B5"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B02587" w:rsidRPr="00D568C9" w14:paraId="5447DC86" w14:textId="77777777" w:rsidTr="00B74DF8">
        <w:tc>
          <w:tcPr>
            <w:tcW w:w="786" w:type="pct"/>
            <w:tcBorders>
              <w:top w:val="nil"/>
              <w:bottom w:val="single" w:sz="4" w:space="0" w:color="auto"/>
            </w:tcBorders>
          </w:tcPr>
          <w:p w14:paraId="71227705"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Data items</w:t>
            </w:r>
          </w:p>
        </w:tc>
        <w:tc>
          <w:tcPr>
            <w:tcW w:w="240" w:type="pct"/>
            <w:tcBorders>
              <w:top w:val="nil"/>
              <w:bottom w:val="single" w:sz="4" w:space="0" w:color="auto"/>
            </w:tcBorders>
          </w:tcPr>
          <w:p w14:paraId="523CFBB1"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12</w:t>
            </w:r>
          </w:p>
        </w:tc>
        <w:tc>
          <w:tcPr>
            <w:tcW w:w="3481" w:type="pct"/>
            <w:tcBorders>
              <w:top w:val="nil"/>
              <w:bottom w:val="single" w:sz="4" w:space="0" w:color="auto"/>
              <w:right w:val="single" w:sz="4" w:space="0" w:color="auto"/>
            </w:tcBorders>
          </w:tcPr>
          <w:p w14:paraId="08909F54"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List and define all variables for which data will be sought (such as PICO items, funding sources), any pre-planned data assumptions and simplifications</w:t>
            </w:r>
          </w:p>
        </w:tc>
        <w:tc>
          <w:tcPr>
            <w:tcW w:w="493" w:type="pct"/>
            <w:tcBorders>
              <w:top w:val="nil"/>
              <w:left w:val="single" w:sz="4" w:space="0" w:color="auto"/>
              <w:bottom w:val="single" w:sz="4" w:space="0" w:color="auto"/>
            </w:tcBorders>
          </w:tcPr>
          <w:p w14:paraId="2F3D0DD1"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B02587" w:rsidRPr="00D568C9" w14:paraId="5531EED3" w14:textId="77777777" w:rsidTr="00B74DF8">
        <w:tc>
          <w:tcPr>
            <w:tcW w:w="786" w:type="pct"/>
            <w:tcBorders>
              <w:top w:val="single" w:sz="4" w:space="0" w:color="auto"/>
              <w:bottom w:val="single" w:sz="4" w:space="0" w:color="auto"/>
            </w:tcBorders>
          </w:tcPr>
          <w:p w14:paraId="63E3D319"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lastRenderedPageBreak/>
              <w:t>Outcomes and prioritization</w:t>
            </w:r>
          </w:p>
        </w:tc>
        <w:tc>
          <w:tcPr>
            <w:tcW w:w="240" w:type="pct"/>
            <w:tcBorders>
              <w:top w:val="single" w:sz="4" w:space="0" w:color="auto"/>
              <w:bottom w:val="single" w:sz="4" w:space="0" w:color="auto"/>
            </w:tcBorders>
          </w:tcPr>
          <w:p w14:paraId="36265ECB"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13</w:t>
            </w:r>
          </w:p>
        </w:tc>
        <w:tc>
          <w:tcPr>
            <w:tcW w:w="3481" w:type="pct"/>
            <w:tcBorders>
              <w:top w:val="single" w:sz="4" w:space="0" w:color="auto"/>
              <w:bottom w:val="single" w:sz="4" w:space="0" w:color="auto"/>
              <w:right w:val="single" w:sz="4" w:space="0" w:color="auto"/>
            </w:tcBorders>
          </w:tcPr>
          <w:p w14:paraId="790F5D1F"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List and define all outcomes for which data will be sought, including prioritization of main and additional outcomes, with rationale</w:t>
            </w:r>
          </w:p>
        </w:tc>
        <w:tc>
          <w:tcPr>
            <w:tcW w:w="493" w:type="pct"/>
            <w:tcBorders>
              <w:top w:val="single" w:sz="4" w:space="0" w:color="auto"/>
              <w:left w:val="single" w:sz="4" w:space="0" w:color="auto"/>
              <w:bottom w:val="single" w:sz="4" w:space="0" w:color="auto"/>
            </w:tcBorders>
          </w:tcPr>
          <w:p w14:paraId="5D74641F"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B02587" w:rsidRPr="00D568C9" w14:paraId="7B429958" w14:textId="77777777" w:rsidTr="00B74DF8">
        <w:tc>
          <w:tcPr>
            <w:tcW w:w="786" w:type="pct"/>
            <w:tcBorders>
              <w:top w:val="single" w:sz="4" w:space="0" w:color="auto"/>
              <w:bottom w:val="single" w:sz="4" w:space="0" w:color="auto"/>
            </w:tcBorders>
          </w:tcPr>
          <w:p w14:paraId="77A3EE43"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Risk of bias in individual studies</w:t>
            </w:r>
          </w:p>
        </w:tc>
        <w:tc>
          <w:tcPr>
            <w:tcW w:w="240" w:type="pct"/>
            <w:tcBorders>
              <w:top w:val="single" w:sz="4" w:space="0" w:color="auto"/>
              <w:bottom w:val="single" w:sz="4" w:space="0" w:color="auto"/>
            </w:tcBorders>
          </w:tcPr>
          <w:p w14:paraId="66F889D5"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14</w:t>
            </w:r>
          </w:p>
        </w:tc>
        <w:tc>
          <w:tcPr>
            <w:tcW w:w="3481" w:type="pct"/>
            <w:tcBorders>
              <w:top w:val="single" w:sz="4" w:space="0" w:color="auto"/>
              <w:bottom w:val="single" w:sz="4" w:space="0" w:color="auto"/>
              <w:right w:val="single" w:sz="4" w:space="0" w:color="auto"/>
            </w:tcBorders>
          </w:tcPr>
          <w:p w14:paraId="67CC9634"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anticipated methods for assessing risk of bias of individual studies, including whether this will be done at the outcome or study level, or both; state how this information will be used in data synthesis</w:t>
            </w:r>
          </w:p>
        </w:tc>
        <w:tc>
          <w:tcPr>
            <w:tcW w:w="493" w:type="pct"/>
            <w:tcBorders>
              <w:top w:val="single" w:sz="4" w:space="0" w:color="auto"/>
              <w:left w:val="single" w:sz="4" w:space="0" w:color="auto"/>
              <w:bottom w:val="single" w:sz="4" w:space="0" w:color="auto"/>
            </w:tcBorders>
          </w:tcPr>
          <w:p w14:paraId="2EAB4353"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r w:rsidR="00B02587" w:rsidRPr="00D568C9" w14:paraId="7A309F6F" w14:textId="77777777" w:rsidTr="00B74DF8">
        <w:tc>
          <w:tcPr>
            <w:tcW w:w="786" w:type="pct"/>
            <w:vMerge w:val="restart"/>
            <w:tcBorders>
              <w:top w:val="single" w:sz="4" w:space="0" w:color="auto"/>
              <w:bottom w:val="nil"/>
            </w:tcBorders>
          </w:tcPr>
          <w:p w14:paraId="4501CF23"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Data synthesis</w:t>
            </w:r>
          </w:p>
        </w:tc>
        <w:tc>
          <w:tcPr>
            <w:tcW w:w="240" w:type="pct"/>
            <w:tcBorders>
              <w:top w:val="single" w:sz="4" w:space="0" w:color="auto"/>
              <w:bottom w:val="nil"/>
            </w:tcBorders>
          </w:tcPr>
          <w:p w14:paraId="71744974"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15a</w:t>
            </w:r>
          </w:p>
        </w:tc>
        <w:tc>
          <w:tcPr>
            <w:tcW w:w="3481" w:type="pct"/>
            <w:tcBorders>
              <w:top w:val="single" w:sz="4" w:space="0" w:color="auto"/>
              <w:bottom w:val="nil"/>
              <w:right w:val="single" w:sz="4" w:space="0" w:color="auto"/>
            </w:tcBorders>
          </w:tcPr>
          <w:p w14:paraId="1532DBE2"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criteria under which study data will be quantitatively synthesised</w:t>
            </w:r>
          </w:p>
        </w:tc>
        <w:tc>
          <w:tcPr>
            <w:tcW w:w="493" w:type="pct"/>
            <w:tcBorders>
              <w:top w:val="single" w:sz="4" w:space="0" w:color="auto"/>
              <w:left w:val="single" w:sz="4" w:space="0" w:color="auto"/>
              <w:bottom w:val="nil"/>
            </w:tcBorders>
          </w:tcPr>
          <w:p w14:paraId="5B2A2093"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rsidR="00B02587" w:rsidRPr="00D568C9" w14:paraId="2D98C6E7" w14:textId="77777777" w:rsidTr="00B74DF8">
        <w:tc>
          <w:tcPr>
            <w:tcW w:w="786" w:type="pct"/>
            <w:vMerge/>
            <w:tcBorders>
              <w:top w:val="nil"/>
              <w:bottom w:val="nil"/>
            </w:tcBorders>
          </w:tcPr>
          <w:p w14:paraId="36616514" w14:textId="77777777" w:rsidR="00B02587" w:rsidRPr="00D568C9" w:rsidRDefault="00B02587" w:rsidP="00B74DF8">
            <w:pPr>
              <w:spacing w:after="8" w:line="240" w:lineRule="auto"/>
              <w:rPr>
                <w:rFonts w:ascii="Times New Roman" w:eastAsia="Times New Roman" w:hAnsi="Times New Roman" w:cs="Times New Roman"/>
                <w:sz w:val="20"/>
                <w:szCs w:val="20"/>
              </w:rPr>
            </w:pPr>
          </w:p>
        </w:tc>
        <w:tc>
          <w:tcPr>
            <w:tcW w:w="240" w:type="pct"/>
            <w:tcBorders>
              <w:top w:val="nil"/>
              <w:bottom w:val="nil"/>
            </w:tcBorders>
          </w:tcPr>
          <w:p w14:paraId="516F7E91"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15b</w:t>
            </w:r>
          </w:p>
        </w:tc>
        <w:tc>
          <w:tcPr>
            <w:tcW w:w="3481" w:type="pct"/>
            <w:tcBorders>
              <w:top w:val="nil"/>
              <w:bottom w:val="nil"/>
              <w:right w:val="single" w:sz="4" w:space="0" w:color="auto"/>
            </w:tcBorders>
          </w:tcPr>
          <w:p w14:paraId="3D575366"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If data are appropriate for quantitative synthesis, describe planned summary measures, methods of handling data and methods of combining data from studies, including any planned exploration of consistency (such as I</w:t>
            </w:r>
            <w:r w:rsidRPr="00D568C9">
              <w:rPr>
                <w:rFonts w:ascii="Times New Roman" w:eastAsia="Times New Roman" w:hAnsi="Times New Roman" w:cs="Times New Roman"/>
                <w:sz w:val="20"/>
                <w:szCs w:val="20"/>
                <w:vertAlign w:val="superscript"/>
              </w:rPr>
              <w:t>2</w:t>
            </w:r>
            <w:r w:rsidRPr="00D568C9">
              <w:rPr>
                <w:rFonts w:ascii="Times New Roman" w:eastAsia="Times New Roman" w:hAnsi="Times New Roman" w:cs="Times New Roman"/>
                <w:sz w:val="20"/>
                <w:szCs w:val="20"/>
              </w:rPr>
              <w:t>, Kendall’s τ)</w:t>
            </w:r>
          </w:p>
        </w:tc>
        <w:tc>
          <w:tcPr>
            <w:tcW w:w="493" w:type="pct"/>
            <w:tcBorders>
              <w:top w:val="nil"/>
              <w:left w:val="single" w:sz="4" w:space="0" w:color="auto"/>
              <w:bottom w:val="nil"/>
            </w:tcBorders>
          </w:tcPr>
          <w:p w14:paraId="5A2737E9"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62382AB0" w14:textId="77777777" w:rsidTr="00B74DF8">
        <w:tc>
          <w:tcPr>
            <w:tcW w:w="786" w:type="pct"/>
            <w:vMerge/>
            <w:tcBorders>
              <w:top w:val="nil"/>
              <w:bottom w:val="nil"/>
            </w:tcBorders>
          </w:tcPr>
          <w:p w14:paraId="59135CEA" w14:textId="77777777" w:rsidR="00B02587" w:rsidRPr="00D568C9" w:rsidRDefault="00B02587" w:rsidP="00B74DF8">
            <w:pPr>
              <w:spacing w:after="8" w:line="240" w:lineRule="auto"/>
              <w:rPr>
                <w:rFonts w:ascii="Times New Roman" w:eastAsia="Times New Roman" w:hAnsi="Times New Roman" w:cs="Times New Roman"/>
                <w:sz w:val="20"/>
                <w:szCs w:val="20"/>
              </w:rPr>
            </w:pPr>
          </w:p>
        </w:tc>
        <w:tc>
          <w:tcPr>
            <w:tcW w:w="240" w:type="pct"/>
            <w:tcBorders>
              <w:top w:val="nil"/>
              <w:bottom w:val="nil"/>
            </w:tcBorders>
          </w:tcPr>
          <w:p w14:paraId="56E06468"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15c</w:t>
            </w:r>
          </w:p>
        </w:tc>
        <w:tc>
          <w:tcPr>
            <w:tcW w:w="3481" w:type="pct"/>
            <w:tcBorders>
              <w:top w:val="nil"/>
              <w:bottom w:val="nil"/>
              <w:right w:val="single" w:sz="4" w:space="0" w:color="auto"/>
            </w:tcBorders>
          </w:tcPr>
          <w:p w14:paraId="7978DD18"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any proposed additional analyses (such as sensitivity or subgroup analyses, meta-regression)</w:t>
            </w:r>
          </w:p>
        </w:tc>
        <w:tc>
          <w:tcPr>
            <w:tcW w:w="493" w:type="pct"/>
            <w:tcBorders>
              <w:top w:val="nil"/>
              <w:left w:val="single" w:sz="4" w:space="0" w:color="auto"/>
              <w:bottom w:val="nil"/>
            </w:tcBorders>
          </w:tcPr>
          <w:p w14:paraId="2CC6D077"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1D547A1F" w14:textId="77777777" w:rsidTr="00B74DF8">
        <w:tc>
          <w:tcPr>
            <w:tcW w:w="786" w:type="pct"/>
            <w:vMerge/>
            <w:tcBorders>
              <w:top w:val="nil"/>
              <w:bottom w:val="single" w:sz="4" w:space="0" w:color="auto"/>
            </w:tcBorders>
          </w:tcPr>
          <w:p w14:paraId="1FCA8A64" w14:textId="77777777" w:rsidR="00B02587" w:rsidRPr="00D568C9" w:rsidRDefault="00B02587" w:rsidP="00B74DF8">
            <w:pPr>
              <w:spacing w:after="8" w:line="240" w:lineRule="auto"/>
              <w:rPr>
                <w:rFonts w:ascii="Times New Roman" w:eastAsia="Times New Roman" w:hAnsi="Times New Roman" w:cs="Times New Roman"/>
                <w:sz w:val="20"/>
                <w:szCs w:val="20"/>
              </w:rPr>
            </w:pPr>
          </w:p>
        </w:tc>
        <w:tc>
          <w:tcPr>
            <w:tcW w:w="240" w:type="pct"/>
            <w:tcBorders>
              <w:top w:val="nil"/>
              <w:bottom w:val="single" w:sz="4" w:space="0" w:color="auto"/>
            </w:tcBorders>
          </w:tcPr>
          <w:p w14:paraId="382BD9BF"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15d</w:t>
            </w:r>
          </w:p>
        </w:tc>
        <w:tc>
          <w:tcPr>
            <w:tcW w:w="3481" w:type="pct"/>
            <w:tcBorders>
              <w:top w:val="nil"/>
              <w:bottom w:val="single" w:sz="4" w:space="0" w:color="auto"/>
              <w:right w:val="single" w:sz="4" w:space="0" w:color="auto"/>
            </w:tcBorders>
          </w:tcPr>
          <w:p w14:paraId="054D4FCE"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If quantitative synthesis is not appropriate, describe the type of summary planned</w:t>
            </w:r>
          </w:p>
        </w:tc>
        <w:tc>
          <w:tcPr>
            <w:tcW w:w="493" w:type="pct"/>
            <w:tcBorders>
              <w:top w:val="nil"/>
              <w:left w:val="single" w:sz="4" w:space="0" w:color="auto"/>
              <w:bottom w:val="single" w:sz="4" w:space="0" w:color="auto"/>
            </w:tcBorders>
          </w:tcPr>
          <w:p w14:paraId="01FB3608"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p>
        </w:tc>
      </w:tr>
      <w:tr w:rsidR="00B02587" w:rsidRPr="00D568C9" w14:paraId="283E9B8B" w14:textId="77777777" w:rsidTr="00B74DF8">
        <w:tc>
          <w:tcPr>
            <w:tcW w:w="786" w:type="pct"/>
            <w:tcBorders>
              <w:top w:val="single" w:sz="4" w:space="0" w:color="auto"/>
              <w:bottom w:val="single" w:sz="4" w:space="0" w:color="auto"/>
            </w:tcBorders>
          </w:tcPr>
          <w:p w14:paraId="4CDDA6FE"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Meta-bias(es)</w:t>
            </w:r>
          </w:p>
        </w:tc>
        <w:tc>
          <w:tcPr>
            <w:tcW w:w="240" w:type="pct"/>
            <w:tcBorders>
              <w:top w:val="single" w:sz="4" w:space="0" w:color="auto"/>
              <w:bottom w:val="single" w:sz="4" w:space="0" w:color="auto"/>
            </w:tcBorders>
          </w:tcPr>
          <w:p w14:paraId="6E5C43CC"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16</w:t>
            </w:r>
          </w:p>
        </w:tc>
        <w:tc>
          <w:tcPr>
            <w:tcW w:w="3481" w:type="pct"/>
            <w:tcBorders>
              <w:top w:val="single" w:sz="4" w:space="0" w:color="auto"/>
              <w:bottom w:val="single" w:sz="4" w:space="0" w:color="auto"/>
              <w:right w:val="single" w:sz="4" w:space="0" w:color="auto"/>
            </w:tcBorders>
          </w:tcPr>
          <w:p w14:paraId="64A1EE08"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Specify any planned assessment of meta-bias(es) (such as publication bias across studies, selective reporting within studies)</w:t>
            </w:r>
          </w:p>
        </w:tc>
        <w:tc>
          <w:tcPr>
            <w:tcW w:w="493" w:type="pct"/>
            <w:tcBorders>
              <w:top w:val="single" w:sz="4" w:space="0" w:color="auto"/>
              <w:left w:val="single" w:sz="4" w:space="0" w:color="auto"/>
              <w:bottom w:val="single" w:sz="4" w:space="0" w:color="auto"/>
            </w:tcBorders>
          </w:tcPr>
          <w:p w14:paraId="33358BBD"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r w:rsidR="00B02587" w:rsidRPr="00D568C9" w14:paraId="793D0F6E" w14:textId="77777777" w:rsidTr="00B74DF8">
        <w:tc>
          <w:tcPr>
            <w:tcW w:w="786" w:type="pct"/>
            <w:tcBorders>
              <w:top w:val="single" w:sz="4" w:space="0" w:color="auto"/>
              <w:bottom w:val="single" w:sz="12" w:space="0" w:color="auto"/>
            </w:tcBorders>
          </w:tcPr>
          <w:p w14:paraId="04E1DAB9"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Confidence in cumulative evidence</w:t>
            </w:r>
          </w:p>
        </w:tc>
        <w:tc>
          <w:tcPr>
            <w:tcW w:w="240" w:type="pct"/>
            <w:tcBorders>
              <w:top w:val="single" w:sz="4" w:space="0" w:color="auto"/>
              <w:bottom w:val="single" w:sz="12" w:space="0" w:color="auto"/>
            </w:tcBorders>
          </w:tcPr>
          <w:p w14:paraId="679099A9"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17</w:t>
            </w:r>
          </w:p>
        </w:tc>
        <w:tc>
          <w:tcPr>
            <w:tcW w:w="3481" w:type="pct"/>
            <w:tcBorders>
              <w:top w:val="single" w:sz="4" w:space="0" w:color="auto"/>
              <w:bottom w:val="single" w:sz="12" w:space="0" w:color="auto"/>
              <w:right w:val="single" w:sz="4" w:space="0" w:color="auto"/>
            </w:tcBorders>
          </w:tcPr>
          <w:p w14:paraId="3163D9E9" w14:textId="77777777" w:rsidR="00B02587" w:rsidRPr="00D568C9" w:rsidRDefault="00B02587" w:rsidP="00B74DF8">
            <w:pPr>
              <w:spacing w:after="8" w:line="240" w:lineRule="auto"/>
              <w:rPr>
                <w:rFonts w:ascii="Times New Roman" w:eastAsia="Times New Roman" w:hAnsi="Times New Roman" w:cs="Times New Roman"/>
                <w:sz w:val="20"/>
                <w:szCs w:val="20"/>
              </w:rPr>
            </w:pPr>
            <w:r w:rsidRPr="00D568C9">
              <w:rPr>
                <w:rFonts w:ascii="Times New Roman" w:eastAsia="Times New Roman" w:hAnsi="Times New Roman" w:cs="Times New Roman"/>
                <w:sz w:val="20"/>
                <w:szCs w:val="20"/>
              </w:rPr>
              <w:t>Describe how the strength of the body of evidence will be assessed (such as GRADE)</w:t>
            </w:r>
          </w:p>
        </w:tc>
        <w:tc>
          <w:tcPr>
            <w:tcW w:w="493" w:type="pct"/>
            <w:tcBorders>
              <w:top w:val="single" w:sz="4" w:space="0" w:color="auto"/>
              <w:left w:val="single" w:sz="4" w:space="0" w:color="auto"/>
              <w:bottom w:val="single" w:sz="12" w:space="0" w:color="auto"/>
            </w:tcBorders>
          </w:tcPr>
          <w:p w14:paraId="5EABA09A" w14:textId="77777777" w:rsidR="00B02587" w:rsidRPr="00D568C9" w:rsidRDefault="00B02587" w:rsidP="00B74DF8">
            <w:pPr>
              <w:spacing w:after="8"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r>
    </w:tbl>
    <w:p w14:paraId="3685E6D9" w14:textId="77777777" w:rsidR="00B02587" w:rsidRDefault="00B02587" w:rsidP="00B02587"/>
    <w:p w14:paraId="49F5DE49" w14:textId="77777777" w:rsidR="00B02587" w:rsidRDefault="00B02587" w:rsidP="00B02587"/>
    <w:p w14:paraId="785D6CFC" w14:textId="77777777" w:rsidR="00B02587" w:rsidRDefault="00B02587" w:rsidP="00B02587"/>
    <w:p w14:paraId="332AF0EA" w14:textId="77777777" w:rsidR="00B02587" w:rsidRDefault="00B02587" w:rsidP="00B02587"/>
    <w:p w14:paraId="1169141B" w14:textId="77777777" w:rsidR="00B02587" w:rsidRDefault="00B02587" w:rsidP="00B02587"/>
    <w:p w14:paraId="07351426" w14:textId="77777777" w:rsidR="00B02587" w:rsidRDefault="00B02587" w:rsidP="00B02587"/>
    <w:p w14:paraId="1A529C18" w14:textId="77777777" w:rsidR="00B02587" w:rsidRDefault="00B02587" w:rsidP="00B02587"/>
    <w:p w14:paraId="6E3B1796" w14:textId="77777777" w:rsidR="00B02587" w:rsidRDefault="00B02587" w:rsidP="00B02587"/>
    <w:p w14:paraId="6C04D1A5" w14:textId="77777777" w:rsidR="00B02587" w:rsidRDefault="00B02587" w:rsidP="00B02587"/>
    <w:p w14:paraId="0FEBA666" w14:textId="77777777" w:rsidR="00B02587" w:rsidRDefault="00B02587" w:rsidP="00B02587"/>
    <w:p w14:paraId="5E5B497B" w14:textId="77777777" w:rsidR="00B02587" w:rsidRDefault="00B02587" w:rsidP="00B02587"/>
    <w:p w14:paraId="6F1ED6E3" w14:textId="77777777" w:rsidR="00B02587" w:rsidRDefault="00B02587" w:rsidP="00B02587"/>
    <w:p w14:paraId="0D26AF30" w14:textId="77777777" w:rsidR="00B02587" w:rsidRDefault="00B02587" w:rsidP="00B02587"/>
    <w:p w14:paraId="201B8D7F" w14:textId="77777777" w:rsidR="00B02587" w:rsidRDefault="00B02587" w:rsidP="00B02587"/>
    <w:p w14:paraId="5C0FF86F" w14:textId="77777777" w:rsidR="00B02587" w:rsidRDefault="00B02587" w:rsidP="00B02587"/>
    <w:p w14:paraId="6BBA961C" w14:textId="77777777" w:rsidR="00B02587" w:rsidRDefault="00B02587" w:rsidP="00B02587"/>
    <w:p w14:paraId="701D9D91" w14:textId="77777777" w:rsidR="00B02587" w:rsidRDefault="00B02587" w:rsidP="00B02587"/>
    <w:p w14:paraId="3B32A502" w14:textId="77777777" w:rsidR="00B02587" w:rsidRPr="00B438A6" w:rsidRDefault="00B02587" w:rsidP="00B02587"/>
    <w:p w14:paraId="20F115C5" w14:textId="77777777" w:rsidR="00B02587" w:rsidRDefault="00B02587" w:rsidP="00B02587">
      <w:pPr>
        <w:pStyle w:val="Heading2"/>
        <w:spacing w:line="360" w:lineRule="auto"/>
      </w:pPr>
      <w:r>
        <w:lastRenderedPageBreak/>
        <w:t>Appendix 2: Pilot search strategy</w:t>
      </w:r>
    </w:p>
    <w:p w14:paraId="5BDCEA73" w14:textId="77777777" w:rsidR="00B02587" w:rsidRDefault="00B02587" w:rsidP="00B02587">
      <w:pPr>
        <w:spacing w:after="240" w:line="360" w:lineRule="auto"/>
        <w:jc w:val="left"/>
      </w:pPr>
      <w:r>
        <w:t>Ovid MEDLINE(R) and In-Process, In-Data-Review &amp; Other Non-Indexed Citations &lt;1946 to November 08, 2021&gt;</w:t>
      </w:r>
      <w:r>
        <w:br/>
        <w:t>Embase &lt;1996 to 2021 Week 44&gt;</w:t>
      </w:r>
      <w:r>
        <w:br/>
        <w:t xml:space="preserve">APA </w:t>
      </w:r>
      <w:proofErr w:type="spellStart"/>
      <w:r>
        <w:t>PsycInfo</w:t>
      </w:r>
      <w:proofErr w:type="spellEnd"/>
      <w:r>
        <w:t xml:space="preserve"> &lt;2002 to November Week 1 2021&gt;</w:t>
      </w:r>
    </w:p>
    <w:tbl>
      <w:tblPr>
        <w:tblW w:w="4873"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2"/>
        <w:gridCol w:w="6804"/>
        <w:gridCol w:w="1275"/>
      </w:tblGrid>
      <w:tr w:rsidR="00B02587" w14:paraId="75D4FC7C" w14:textId="77777777" w:rsidTr="00B74DF8">
        <w:tc>
          <w:tcPr>
            <w:tcW w:w="4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51B2D58" w14:textId="77777777" w:rsidR="00B02587" w:rsidRDefault="00B02587" w:rsidP="00B74DF8">
            <w:pPr>
              <w:spacing w:line="360" w:lineRule="auto"/>
              <w:jc w:val="center"/>
              <w:rPr>
                <w:b/>
                <w:bCs/>
              </w:rPr>
            </w:pPr>
            <w:r>
              <w:rPr>
                <w:b/>
                <w:bCs/>
              </w:rPr>
              <w:t>#</w:t>
            </w:r>
          </w:p>
        </w:tc>
        <w:tc>
          <w:tcPr>
            <w:tcW w:w="3874"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EA77491" w14:textId="77777777" w:rsidR="00B02587" w:rsidRDefault="00B02587" w:rsidP="00B74DF8">
            <w:pPr>
              <w:spacing w:line="360" w:lineRule="auto"/>
              <w:rPr>
                <w:b/>
                <w:bCs/>
              </w:rPr>
            </w:pPr>
            <w:r>
              <w:rPr>
                <w:b/>
                <w:bCs/>
              </w:rPr>
              <w:t>Query</w:t>
            </w:r>
          </w:p>
        </w:tc>
        <w:tc>
          <w:tcPr>
            <w:tcW w:w="726"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92FB239" w14:textId="77777777" w:rsidR="00B02587" w:rsidRDefault="00B02587" w:rsidP="00B74DF8">
            <w:pPr>
              <w:spacing w:line="360" w:lineRule="auto"/>
              <w:jc w:val="center"/>
              <w:rPr>
                <w:b/>
                <w:bCs/>
              </w:rPr>
            </w:pPr>
            <w:r>
              <w:rPr>
                <w:b/>
                <w:bCs/>
              </w:rPr>
              <w:t>Results from 9 Nov 2021</w:t>
            </w:r>
          </w:p>
        </w:tc>
      </w:tr>
      <w:tr w:rsidR="00B02587" w14:paraId="747B2CF4" w14:textId="77777777" w:rsidTr="00B74DF8">
        <w:tc>
          <w:tcPr>
            <w:tcW w:w="4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6E721B4" w14:textId="77777777" w:rsidR="00B02587" w:rsidRDefault="00B02587" w:rsidP="00B74DF8">
            <w:pPr>
              <w:spacing w:line="360" w:lineRule="auto"/>
              <w:jc w:val="center"/>
            </w:pPr>
            <w:r>
              <w:t>1</w:t>
            </w:r>
          </w:p>
        </w:tc>
        <w:tc>
          <w:tcPr>
            <w:tcW w:w="3874"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C04A538" w14:textId="77777777" w:rsidR="00B02587" w:rsidRDefault="00B02587" w:rsidP="00B74DF8">
            <w:pPr>
              <w:spacing w:line="360" w:lineRule="auto"/>
            </w:pPr>
            <w:r>
              <w:t>((SARS-Cov-2 or 2019-nCOv or COVID-19 or coronavirus) and (</w:t>
            </w:r>
            <w:proofErr w:type="spellStart"/>
            <w:r>
              <w:t>fatalit</w:t>
            </w:r>
            <w:proofErr w:type="spellEnd"/>
            <w:r>
              <w:t xml:space="preserve">* or Death* or </w:t>
            </w:r>
            <w:proofErr w:type="spellStart"/>
            <w:r>
              <w:t>Mortalit</w:t>
            </w:r>
            <w:proofErr w:type="spellEnd"/>
            <w:r>
              <w:t xml:space="preserve">*) and (socioeconomic or SES or education* or employment or income or occupation* or poverty or class or </w:t>
            </w:r>
            <w:proofErr w:type="spellStart"/>
            <w:r>
              <w:t>depriv</w:t>
            </w:r>
            <w:proofErr w:type="spellEnd"/>
            <w:r>
              <w:t xml:space="preserve">* or disadvantage* or social class or social factors or economic or unemployment or ethnic* or </w:t>
            </w:r>
            <w:proofErr w:type="spellStart"/>
            <w:r>
              <w:t>rac</w:t>
            </w:r>
            <w:proofErr w:type="spellEnd"/>
            <w:r>
              <w:t xml:space="preserve">* or </w:t>
            </w:r>
            <w:proofErr w:type="spellStart"/>
            <w:r>
              <w:t>minorit</w:t>
            </w:r>
            <w:proofErr w:type="spellEnd"/>
            <w:r>
              <w:t xml:space="preserve">*) and (area* or geo* or place* or neighbourhood* or region* or count* or ward* or </w:t>
            </w:r>
            <w:proofErr w:type="spellStart"/>
            <w:r>
              <w:t>cit</w:t>
            </w:r>
            <w:proofErr w:type="spellEnd"/>
            <w:r>
              <w:t xml:space="preserve">* or district* or municipal* or province* or state* or </w:t>
            </w:r>
            <w:proofErr w:type="spellStart"/>
            <w:r>
              <w:t>communit</w:t>
            </w:r>
            <w:proofErr w:type="spellEnd"/>
            <w:r>
              <w:t xml:space="preserve">* or count* or town* or district* or census or post* or zip or spatial or metropolitan or </w:t>
            </w:r>
            <w:proofErr w:type="spellStart"/>
            <w:r>
              <w:t>depriv</w:t>
            </w:r>
            <w:proofErr w:type="spellEnd"/>
            <w:r>
              <w:t>* or environ*).</w:t>
            </w:r>
            <w:proofErr w:type="spellStart"/>
            <w:r>
              <w:t>ti,ab</w:t>
            </w:r>
            <w:proofErr w:type="spellEnd"/>
            <w:r>
              <w:t xml:space="preserve">. </w:t>
            </w:r>
          </w:p>
        </w:tc>
        <w:tc>
          <w:tcPr>
            <w:tcW w:w="726"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9434358" w14:textId="77777777" w:rsidR="00B02587" w:rsidRDefault="00B02587" w:rsidP="00B74DF8">
            <w:pPr>
              <w:spacing w:line="360" w:lineRule="auto"/>
              <w:jc w:val="center"/>
            </w:pPr>
            <w:r>
              <w:t>8,572</w:t>
            </w:r>
          </w:p>
        </w:tc>
      </w:tr>
      <w:tr w:rsidR="00B02587" w14:paraId="38284922" w14:textId="77777777" w:rsidTr="00B74DF8">
        <w:tc>
          <w:tcPr>
            <w:tcW w:w="4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478905E" w14:textId="77777777" w:rsidR="00B02587" w:rsidRDefault="00B02587" w:rsidP="00B74DF8">
            <w:pPr>
              <w:spacing w:line="360" w:lineRule="auto"/>
              <w:jc w:val="center"/>
            </w:pPr>
            <w:r>
              <w:t>2</w:t>
            </w:r>
          </w:p>
        </w:tc>
        <w:tc>
          <w:tcPr>
            <w:tcW w:w="3874"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0472637" w14:textId="77777777" w:rsidR="00B02587" w:rsidRDefault="00B02587" w:rsidP="00B74DF8">
            <w:pPr>
              <w:spacing w:line="360" w:lineRule="auto"/>
            </w:pPr>
            <w:r>
              <w:t xml:space="preserve">limit 1 to </w:t>
            </w:r>
            <w:proofErr w:type="spellStart"/>
            <w:r>
              <w:t>yr</w:t>
            </w:r>
            <w:proofErr w:type="spellEnd"/>
            <w:r>
              <w:t>="2020 -Current"</w:t>
            </w:r>
          </w:p>
        </w:tc>
        <w:tc>
          <w:tcPr>
            <w:tcW w:w="726"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491CB13" w14:textId="77777777" w:rsidR="00B02587" w:rsidRDefault="00B02587" w:rsidP="00B74DF8">
            <w:pPr>
              <w:spacing w:line="360" w:lineRule="auto"/>
              <w:jc w:val="center"/>
            </w:pPr>
            <w:r>
              <w:t>8,361</w:t>
            </w:r>
          </w:p>
        </w:tc>
      </w:tr>
    </w:tbl>
    <w:p w14:paraId="7C8A5DC9" w14:textId="77777777" w:rsidR="00B02587" w:rsidRDefault="00B02587" w:rsidP="00B02587">
      <w:pPr>
        <w:spacing w:line="360" w:lineRule="auto"/>
      </w:pPr>
    </w:p>
    <w:p w14:paraId="633CF050" w14:textId="77777777" w:rsidR="00B02587" w:rsidRPr="00A93E5D" w:rsidRDefault="00B02587" w:rsidP="00B02587">
      <w:pPr>
        <w:spacing w:line="360" w:lineRule="auto"/>
        <w:jc w:val="left"/>
      </w:pPr>
      <w:r>
        <w:t xml:space="preserve">Science Citation Index Expanded (SCI-EXPANDED), Social Sciences Index (SSCI) (Web of Science) </w:t>
      </w:r>
      <w:r w:rsidRPr="00A93E5D">
        <w:t>Timespan: 2020-01-01 to 2021-11-10 (Index Date)</w:t>
      </w:r>
    </w:p>
    <w:tbl>
      <w:tblPr>
        <w:tblW w:w="4873"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2"/>
        <w:gridCol w:w="6804"/>
        <w:gridCol w:w="1275"/>
      </w:tblGrid>
      <w:tr w:rsidR="00B02587" w14:paraId="71440049" w14:textId="77777777" w:rsidTr="00B74DF8">
        <w:tc>
          <w:tcPr>
            <w:tcW w:w="4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3DC167D" w14:textId="77777777" w:rsidR="00B02587" w:rsidRDefault="00B02587" w:rsidP="00B74DF8">
            <w:pPr>
              <w:spacing w:line="360" w:lineRule="auto"/>
              <w:jc w:val="center"/>
              <w:rPr>
                <w:b/>
                <w:bCs/>
              </w:rPr>
            </w:pPr>
            <w:r>
              <w:rPr>
                <w:b/>
                <w:bCs/>
              </w:rPr>
              <w:t>#</w:t>
            </w:r>
          </w:p>
        </w:tc>
        <w:tc>
          <w:tcPr>
            <w:tcW w:w="3874"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D5782B1" w14:textId="77777777" w:rsidR="00B02587" w:rsidRDefault="00B02587" w:rsidP="00B74DF8">
            <w:pPr>
              <w:spacing w:line="360" w:lineRule="auto"/>
              <w:rPr>
                <w:b/>
                <w:bCs/>
              </w:rPr>
            </w:pPr>
            <w:r>
              <w:rPr>
                <w:b/>
                <w:bCs/>
              </w:rPr>
              <w:t>Query</w:t>
            </w:r>
          </w:p>
        </w:tc>
        <w:tc>
          <w:tcPr>
            <w:tcW w:w="726"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13D8C81" w14:textId="77777777" w:rsidR="00B02587" w:rsidRDefault="00B02587" w:rsidP="00B74DF8">
            <w:pPr>
              <w:spacing w:line="360" w:lineRule="auto"/>
              <w:jc w:val="center"/>
              <w:rPr>
                <w:b/>
                <w:bCs/>
              </w:rPr>
            </w:pPr>
            <w:r>
              <w:rPr>
                <w:b/>
                <w:bCs/>
              </w:rPr>
              <w:t>Results from 9 Nov 2021</w:t>
            </w:r>
          </w:p>
        </w:tc>
      </w:tr>
      <w:tr w:rsidR="00B02587" w14:paraId="5EA0F140" w14:textId="77777777" w:rsidTr="00B74DF8">
        <w:tc>
          <w:tcPr>
            <w:tcW w:w="4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8CBDF0A" w14:textId="77777777" w:rsidR="00B02587" w:rsidRDefault="00B02587" w:rsidP="00B74DF8">
            <w:pPr>
              <w:spacing w:line="360" w:lineRule="auto"/>
              <w:jc w:val="center"/>
            </w:pPr>
            <w:r>
              <w:t>1</w:t>
            </w:r>
          </w:p>
        </w:tc>
        <w:tc>
          <w:tcPr>
            <w:tcW w:w="3874"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038597A" w14:textId="77777777" w:rsidR="00B02587" w:rsidRDefault="00B02587" w:rsidP="00B74DF8">
            <w:pPr>
              <w:spacing w:line="360" w:lineRule="auto"/>
            </w:pPr>
            <w:r>
              <w:t>(SARS-Cov-2 or 2019-nCOv or COVID-19 or coronavirus) and (</w:t>
            </w:r>
            <w:proofErr w:type="spellStart"/>
            <w:r>
              <w:t>fatalit</w:t>
            </w:r>
            <w:proofErr w:type="spellEnd"/>
            <w:r>
              <w:t xml:space="preserve">* or Death* or </w:t>
            </w:r>
            <w:proofErr w:type="spellStart"/>
            <w:r>
              <w:t>Mortalit</w:t>
            </w:r>
            <w:proofErr w:type="spellEnd"/>
            <w:r>
              <w:t xml:space="preserve">*) and (socioeconomic or SES or education* or employment or income or occupation* or poverty or class or </w:t>
            </w:r>
            <w:proofErr w:type="spellStart"/>
            <w:r>
              <w:t>depriv</w:t>
            </w:r>
            <w:proofErr w:type="spellEnd"/>
            <w:r>
              <w:t xml:space="preserve">* or disadvantage* or social class or social factors or economic or unemployment or ethnic* or </w:t>
            </w:r>
            <w:proofErr w:type="spellStart"/>
            <w:r>
              <w:t>rac</w:t>
            </w:r>
            <w:proofErr w:type="spellEnd"/>
            <w:r>
              <w:t xml:space="preserve">* or </w:t>
            </w:r>
            <w:proofErr w:type="spellStart"/>
            <w:r>
              <w:t>minorit</w:t>
            </w:r>
            <w:proofErr w:type="spellEnd"/>
            <w:r>
              <w:t>*)).</w:t>
            </w:r>
            <w:proofErr w:type="spellStart"/>
            <w:r>
              <w:t>mp</w:t>
            </w:r>
            <w:proofErr w:type="spellEnd"/>
            <w:r>
              <w:t xml:space="preserve">. and (area* or geo* or place* or neighbourhood* or region* or count* or ward* or </w:t>
            </w:r>
            <w:proofErr w:type="spellStart"/>
            <w:r>
              <w:t>cit</w:t>
            </w:r>
            <w:proofErr w:type="spellEnd"/>
            <w:r>
              <w:t xml:space="preserve">* or district* or municipal* or province* or state* or </w:t>
            </w:r>
            <w:proofErr w:type="spellStart"/>
            <w:r>
              <w:t>communit</w:t>
            </w:r>
            <w:proofErr w:type="spellEnd"/>
            <w:r>
              <w:t xml:space="preserve">* or count* or town* or </w:t>
            </w:r>
            <w:r>
              <w:lastRenderedPageBreak/>
              <w:t xml:space="preserve">district* or census or post* or zip or spatial or metropolitan or </w:t>
            </w:r>
            <w:proofErr w:type="spellStart"/>
            <w:r>
              <w:t>depriv</w:t>
            </w:r>
            <w:proofErr w:type="spellEnd"/>
            <w:r>
              <w:t>* or environ*)</w:t>
            </w:r>
          </w:p>
        </w:tc>
        <w:tc>
          <w:tcPr>
            <w:tcW w:w="726"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CCD64CE" w14:textId="77777777" w:rsidR="00B02587" w:rsidRDefault="00B02587" w:rsidP="00B74DF8">
            <w:pPr>
              <w:spacing w:line="360" w:lineRule="auto"/>
              <w:jc w:val="center"/>
            </w:pPr>
            <w:r>
              <w:lastRenderedPageBreak/>
              <w:t>3326</w:t>
            </w:r>
          </w:p>
        </w:tc>
      </w:tr>
    </w:tbl>
    <w:p w14:paraId="5F5409DA" w14:textId="77777777" w:rsidR="00B02587" w:rsidRPr="008D5B51" w:rsidRDefault="00B02587" w:rsidP="00B02587">
      <w:pPr>
        <w:spacing w:line="360" w:lineRule="auto"/>
      </w:pPr>
    </w:p>
    <w:p w14:paraId="360AD5B9" w14:textId="77777777" w:rsidR="00B02587" w:rsidRDefault="00B02587" w:rsidP="00B02587">
      <w:pPr>
        <w:spacing w:line="360" w:lineRule="auto"/>
        <w:rPr>
          <w:b/>
          <w:bCs/>
        </w:rPr>
      </w:pPr>
    </w:p>
    <w:p w14:paraId="58B5F8C4" w14:textId="77777777" w:rsidR="00B02587" w:rsidRDefault="00B02587" w:rsidP="00B02587">
      <w:pPr>
        <w:spacing w:line="360" w:lineRule="auto"/>
        <w:rPr>
          <w:b/>
          <w:bCs/>
        </w:rPr>
      </w:pPr>
    </w:p>
    <w:p w14:paraId="581559E2" w14:textId="77777777" w:rsidR="00B02587" w:rsidRDefault="00B02587" w:rsidP="00B02587">
      <w:pPr>
        <w:spacing w:line="360" w:lineRule="auto"/>
        <w:rPr>
          <w:b/>
          <w:bCs/>
        </w:rPr>
      </w:pPr>
    </w:p>
    <w:p w14:paraId="46261568" w14:textId="77777777" w:rsidR="00B02587" w:rsidRDefault="00B02587" w:rsidP="00B02587">
      <w:pPr>
        <w:spacing w:line="360" w:lineRule="auto"/>
        <w:rPr>
          <w:b/>
          <w:bCs/>
        </w:rPr>
      </w:pPr>
    </w:p>
    <w:p w14:paraId="3E101C9C" w14:textId="77777777" w:rsidR="00B02587" w:rsidRDefault="00B02587" w:rsidP="00B02587">
      <w:pPr>
        <w:jc w:val="left"/>
        <w:rPr>
          <w:b/>
          <w:bCs/>
        </w:rPr>
      </w:pPr>
    </w:p>
    <w:p w14:paraId="0B2660BF" w14:textId="77777777" w:rsidR="00B02587" w:rsidRDefault="00B02587" w:rsidP="00B02587">
      <w:pPr>
        <w:spacing w:line="360" w:lineRule="auto"/>
        <w:rPr>
          <w:b/>
          <w:bCs/>
        </w:rPr>
        <w:sectPr w:rsidR="00B02587">
          <w:footerReference w:type="default" r:id="rId6"/>
          <w:pgSz w:w="11906" w:h="16838"/>
          <w:pgMar w:top="1440" w:right="1440" w:bottom="1440" w:left="1440" w:header="708" w:footer="708" w:gutter="0"/>
          <w:cols w:space="708"/>
          <w:docGrid w:linePitch="360"/>
        </w:sectPr>
      </w:pPr>
    </w:p>
    <w:p w14:paraId="5A5A2B38" w14:textId="77777777" w:rsidR="00B02587" w:rsidRDefault="00B02587" w:rsidP="00B02587">
      <w:pPr>
        <w:jc w:val="left"/>
      </w:pPr>
      <w:r w:rsidRPr="00051B2F">
        <w:rPr>
          <w:rStyle w:val="Heading2Char"/>
        </w:rPr>
        <w:lastRenderedPageBreak/>
        <w:t>Appendix 3: Data extraction template</w:t>
      </w:r>
      <w:r w:rsidRPr="00051B2F">
        <w:t xml:space="preserve"> </w:t>
      </w:r>
    </w:p>
    <w:p w14:paraId="5038E726" w14:textId="77777777" w:rsidR="00B02587" w:rsidRPr="00051B2F" w:rsidRDefault="00B02587" w:rsidP="00B02587">
      <w:pPr>
        <w:jc w:val="left"/>
      </w:pPr>
      <w:r>
        <w:t xml:space="preserve">Sample extraction form </w:t>
      </w:r>
      <w:r w:rsidRPr="00051B2F">
        <w:t>adapted from Peters et al., (2015)</w:t>
      </w:r>
      <w:r>
        <w:fldChar w:fldCharType="begin" w:fldLock="1"/>
      </w:r>
      <w:r>
        <w:instrText>ADDIN CSL_CITATION {"citationItems":[{"id":"ITEM-1","itemData":{"ISSN":"2691-3321","abstract":"Reviews of primary research are becoming more common as evidence-based practice gains recognition as the benchmark for care, and the number of, and access to, primary research sources has grown. One of the newer review types is the ‘scoping review’. In general, scoping reviews are commonly used for ‘reconnaissance’ – to clarify working definitions and conceptual boundaries of a topic or field. Scoping reviews are therefore particularly useful when a body of literature has not yet been comprehensively reviewed, or exhibits a complex or heterogeneous nature not amenable to a more precise systematic review of the evidence. While scoping reviews may be conducted to determine the value and probable scope of a full systematic review, they may also be undertaken as exercises in and of themselves to summarize and disseminate research findings, to identify research gaps, and to make recommendations for the future research. This article briefly introduces the reader to scoping reviews, how they are different to systematic reviews, and why they might be conducted. The methodology and guidance for the conduct of systematic scoping reviews outlined below was developed by members of the Joanna Briggs Institute and members of five Joanna Briggs Collaborating Centres.","author":[{"dropping-particle":"","family":"Peters","given":"Micah D J","non-dropping-particle":"","parse-names":false,"suffix":""},{"dropping-particle":"","family":"Godfrey","given":"Christina M","non-dropping-particle":"","parse-names":false,"suffix":""},{"dropping-particle":"","family":"Khalil","given":"Hanan","non-dropping-particle":"","parse-names":false,"suffix":""},{"dropping-particle":"","family":"McInerney","given":"Patricia","non-dropping-particle":"","parse-names":false,"suffix":""},{"dropping-particle":"","family":"Parker","given":"Deborah","non-dropping-particle":"","parse-names":false,"suffix":""},{"dropping-particle":"","family":"Soares","given":"Cassia Baldini","non-dropping-particle":"","parse-names":false,"suffix":""}],"container-title":"JBI Evidence Implementation","id":"ITEM-1","issue":"3","issued":{"date-parts":[["2015"]]},"title":"Guidance for conducting systematic scoping reviews","type":"article-journal","volume":"13"},"uris":["http://www.mendeley.com/documents/?uuid=e1d8921f-78bd-4387-9dad-fd6098827f68"]}],"mendeley":{"formattedCitation":"&lt;sup&gt;41&lt;/sup&gt;","plainTextFormattedCitation":"41","previouslyFormattedCitation":"&lt;sup&gt;40&lt;/sup&gt;"},"properties":{"noteIndex":0},"schema":"https://github.com/citation-style-language/schema/raw/master/csl-citation.json"}</w:instrText>
      </w:r>
      <w:r>
        <w:fldChar w:fldCharType="separate"/>
      </w:r>
      <w:r w:rsidRPr="000B3286">
        <w:rPr>
          <w:noProof/>
          <w:vertAlign w:val="superscript"/>
        </w:rPr>
        <w:t>41</w:t>
      </w:r>
      <w:r>
        <w:fldChar w:fldCharType="end"/>
      </w:r>
      <w:r>
        <w:t xml:space="preserve"> and Cairns et al., (2017)</w:t>
      </w:r>
      <w:r>
        <w:fldChar w:fldCharType="begin" w:fldLock="1"/>
      </w:r>
      <w:r>
        <w:instrText>ADDIN CSL_CITATION {"citationItems":[{"id":"ITEM-1","itemData":{"DOI":"10.1016/j.socscimed.2017.09.034","ISSN":"18735347","PMID":"28965001","abstract":"The relationship between adverse individual socio-economic circumstances and suicidal behaviour is well established. However, the impact of adverse collective circumstances – such as the socio-economic context where people live - is less well understood. This systematic review explores the extent to which area-level socioeconomic disadvantage is associated with inequalities in suicidal behaviour and self-harm in Europe. We performed a systematic review (in MEDLINE, Embase, PsycINFO, EconLit and Social Sciences Citation Index) from 2005 to 2015. Observational studies were included if they were based in Europe and had a primary suicidal behaviour and self-harm outcome, compared at least two areas, included an area-level measure of socio-economic disadvantage and were published in the English language. The review followed The Joanna Briggs Institute guidelines for quality appraisal. We identified 27 studies (30 papers) from 14 different European countries. There was a significant association (in 25/27 studies, all of which were rated as of medium or high quality) between socioeconomic disadvantage and suicidal behaviour (and self-harm), particularly for men, and this was a consistent finding across a variety of European countries. Socio-economic disadvantage was found to have an independent effect in several studies whilst others found evidence of mediating contextual and compositional factors. There is strong evidence of an association between suicidal behaviours (and self-harm) and area-level socio-economic disadvantage in Europe, particularly for men. Suicide prevention strategies should take this into account.","author":[{"dropping-particle":"","family":"Cairns","given":"Joanne Marie","non-dropping-particle":"","parse-names":false,"suffix":""},{"dropping-particle":"","family":"Graham","given":"Eva","non-dropping-particle":"","parse-names":false,"suffix":""},{"dropping-particle":"","family":"Bambra","given":"Clare","non-dropping-particle":"","parse-names":false,"suffix":""}],"container-title":"Social Science and Medicine","id":"ITEM-1","issued":{"date-parts":[["2017"]]},"title":"Area-level socioeconomic disadvantage and suicidal behaviour in Europe: A systematic review","type":"article"},"uris":["http://www.mendeley.com/documents/?uuid=4f28fdca-6638-4feb-bea0-31690afbf82b"]}],"mendeley":{"formattedCitation":"&lt;sup&gt;43&lt;/sup&gt;","plainTextFormattedCitation":"43","previouslyFormattedCitation":"&lt;sup&gt;42&lt;/sup&gt;"},"properties":{"noteIndex":0},"schema":"https://github.com/citation-style-language/schema/raw/master/csl-citation.json"}</w:instrText>
      </w:r>
      <w:r>
        <w:fldChar w:fldCharType="separate"/>
      </w:r>
      <w:r w:rsidRPr="000B3286">
        <w:rPr>
          <w:noProof/>
          <w:vertAlign w:val="superscript"/>
        </w:rPr>
        <w:t>43</w:t>
      </w:r>
      <w:r>
        <w:fldChar w:fldCharType="end"/>
      </w:r>
    </w:p>
    <w:tbl>
      <w:tblPr>
        <w:tblStyle w:val="TableGrid11"/>
        <w:tblW w:w="15763" w:type="dxa"/>
        <w:tblInd w:w="-998" w:type="dxa"/>
        <w:tblLook w:val="04A0" w:firstRow="1" w:lastRow="0" w:firstColumn="1" w:lastColumn="0" w:noHBand="0" w:noVBand="1"/>
      </w:tblPr>
      <w:tblGrid>
        <w:gridCol w:w="1702"/>
        <w:gridCol w:w="1985"/>
        <w:gridCol w:w="2126"/>
        <w:gridCol w:w="2126"/>
        <w:gridCol w:w="1843"/>
        <w:gridCol w:w="3729"/>
        <w:gridCol w:w="2252"/>
      </w:tblGrid>
      <w:tr w:rsidR="00B02587" w:rsidRPr="00051B2F" w14:paraId="096BED3D" w14:textId="77777777" w:rsidTr="00B74DF8">
        <w:tc>
          <w:tcPr>
            <w:tcW w:w="15763" w:type="dxa"/>
            <w:gridSpan w:val="7"/>
            <w:shd w:val="clear" w:color="auto" w:fill="AEAAAA" w:themeFill="background2" w:themeFillShade="BF"/>
          </w:tcPr>
          <w:p w14:paraId="3208748C" w14:textId="77777777" w:rsidR="00B02587" w:rsidRPr="00051B2F" w:rsidRDefault="00B02587" w:rsidP="00B74DF8">
            <w:pPr>
              <w:jc w:val="left"/>
            </w:pPr>
            <w:r w:rsidRPr="00051B2F">
              <w:rPr>
                <w:b/>
              </w:rPr>
              <w:t>Primary study details</w:t>
            </w:r>
          </w:p>
        </w:tc>
      </w:tr>
      <w:tr w:rsidR="00B02587" w:rsidRPr="00051B2F" w14:paraId="0614D758" w14:textId="77777777" w:rsidTr="00B74DF8">
        <w:tc>
          <w:tcPr>
            <w:tcW w:w="1702" w:type="dxa"/>
          </w:tcPr>
          <w:p w14:paraId="0C78F07D" w14:textId="77777777" w:rsidR="00B02587" w:rsidRPr="00051B2F" w:rsidRDefault="00B02587" w:rsidP="00B74DF8">
            <w:pPr>
              <w:jc w:val="left"/>
              <w:rPr>
                <w:b/>
              </w:rPr>
            </w:pPr>
            <w:r w:rsidRPr="00051B2F">
              <w:rPr>
                <w:b/>
              </w:rPr>
              <w:t>Author(s)</w:t>
            </w:r>
          </w:p>
        </w:tc>
        <w:tc>
          <w:tcPr>
            <w:tcW w:w="1985" w:type="dxa"/>
          </w:tcPr>
          <w:p w14:paraId="16AEAF26" w14:textId="77777777" w:rsidR="00B02587" w:rsidRPr="00051B2F" w:rsidRDefault="00B02587" w:rsidP="00B74DF8">
            <w:pPr>
              <w:jc w:val="left"/>
              <w:rPr>
                <w:b/>
                <w:bCs/>
              </w:rPr>
            </w:pPr>
            <w:r w:rsidRPr="00051B2F">
              <w:rPr>
                <w:b/>
                <w:bCs/>
              </w:rPr>
              <w:t>Study design</w:t>
            </w:r>
          </w:p>
        </w:tc>
        <w:tc>
          <w:tcPr>
            <w:tcW w:w="2126" w:type="dxa"/>
          </w:tcPr>
          <w:p w14:paraId="46820013" w14:textId="77777777" w:rsidR="00B02587" w:rsidRPr="00051B2F" w:rsidRDefault="00B02587" w:rsidP="00B74DF8">
            <w:pPr>
              <w:jc w:val="left"/>
              <w:rPr>
                <w:b/>
                <w:bCs/>
                <w:vertAlign w:val="superscript"/>
              </w:rPr>
            </w:pPr>
            <w:r w:rsidRPr="00051B2F">
              <w:rPr>
                <w:b/>
                <w:bCs/>
              </w:rPr>
              <w:t>Population</w:t>
            </w:r>
            <w:r w:rsidRPr="00051B2F">
              <w:rPr>
                <w:b/>
                <w:bCs/>
                <w:vertAlign w:val="superscript"/>
              </w:rPr>
              <w:footnoteReference w:id="1"/>
            </w:r>
          </w:p>
        </w:tc>
        <w:tc>
          <w:tcPr>
            <w:tcW w:w="2126" w:type="dxa"/>
          </w:tcPr>
          <w:p w14:paraId="0449A662" w14:textId="77777777" w:rsidR="00B02587" w:rsidRPr="00051B2F" w:rsidRDefault="00B02587" w:rsidP="00B74DF8">
            <w:pPr>
              <w:jc w:val="left"/>
              <w:rPr>
                <w:b/>
                <w:bCs/>
              </w:rPr>
            </w:pPr>
            <w:r w:rsidRPr="00051B2F">
              <w:rPr>
                <w:b/>
                <w:bCs/>
              </w:rPr>
              <w:t>Location and Scale</w:t>
            </w:r>
            <w:r w:rsidRPr="00051B2F">
              <w:rPr>
                <w:b/>
                <w:bCs/>
                <w:vertAlign w:val="superscript"/>
              </w:rPr>
              <w:footnoteReference w:id="2"/>
            </w:r>
          </w:p>
        </w:tc>
        <w:tc>
          <w:tcPr>
            <w:tcW w:w="1843" w:type="dxa"/>
          </w:tcPr>
          <w:p w14:paraId="1880AA09" w14:textId="77777777" w:rsidR="00B02587" w:rsidRPr="00051B2F" w:rsidRDefault="00B02587" w:rsidP="00B74DF8">
            <w:pPr>
              <w:jc w:val="left"/>
              <w:rPr>
                <w:b/>
                <w:bCs/>
              </w:rPr>
            </w:pPr>
            <w:r w:rsidRPr="00051B2F">
              <w:rPr>
                <w:b/>
                <w:bCs/>
              </w:rPr>
              <w:t>Outcome(s)</w:t>
            </w:r>
            <w:r w:rsidRPr="00051B2F">
              <w:rPr>
                <w:b/>
                <w:bCs/>
                <w:vertAlign w:val="superscript"/>
              </w:rPr>
              <w:footnoteReference w:id="3"/>
            </w:r>
          </w:p>
          <w:p w14:paraId="1B07EA19" w14:textId="77777777" w:rsidR="00B02587" w:rsidRPr="00051B2F" w:rsidRDefault="00B02587" w:rsidP="00B74DF8">
            <w:pPr>
              <w:jc w:val="left"/>
            </w:pPr>
          </w:p>
        </w:tc>
        <w:tc>
          <w:tcPr>
            <w:tcW w:w="3729" w:type="dxa"/>
          </w:tcPr>
          <w:p w14:paraId="19AC77DB" w14:textId="77777777" w:rsidR="00B02587" w:rsidRPr="00051B2F" w:rsidRDefault="00B02587" w:rsidP="00B74DF8">
            <w:pPr>
              <w:jc w:val="left"/>
              <w:rPr>
                <w:b/>
                <w:bCs/>
              </w:rPr>
            </w:pPr>
            <w:r w:rsidRPr="00051B2F">
              <w:rPr>
                <w:b/>
                <w:bCs/>
              </w:rPr>
              <w:t>Summary of results</w:t>
            </w:r>
          </w:p>
        </w:tc>
        <w:tc>
          <w:tcPr>
            <w:tcW w:w="2252" w:type="dxa"/>
          </w:tcPr>
          <w:p w14:paraId="087EDDEF" w14:textId="77777777" w:rsidR="00B02587" w:rsidRPr="00051B2F" w:rsidRDefault="00B02587" w:rsidP="00B74DF8">
            <w:pPr>
              <w:jc w:val="left"/>
            </w:pPr>
            <w:r w:rsidRPr="00051B2F">
              <w:rPr>
                <w:b/>
                <w:bCs/>
              </w:rPr>
              <w:t>Deprivation effect</w:t>
            </w:r>
            <w:r w:rsidRPr="00051B2F">
              <w:rPr>
                <w:b/>
                <w:bCs/>
                <w:vertAlign w:val="superscript"/>
              </w:rPr>
              <w:footnoteReference w:id="4"/>
            </w:r>
            <w:r w:rsidRPr="00051B2F">
              <w:rPr>
                <w:b/>
                <w:bCs/>
              </w:rPr>
              <w:t xml:space="preserve"> </w:t>
            </w:r>
          </w:p>
        </w:tc>
      </w:tr>
      <w:tr w:rsidR="00B02587" w:rsidRPr="00051B2F" w14:paraId="4AA9D573" w14:textId="77777777" w:rsidTr="00B74DF8">
        <w:tc>
          <w:tcPr>
            <w:tcW w:w="1702" w:type="dxa"/>
          </w:tcPr>
          <w:p w14:paraId="68960350" w14:textId="77777777" w:rsidR="00B02587" w:rsidRPr="00051B2F" w:rsidRDefault="00B02587" w:rsidP="00B74DF8">
            <w:pPr>
              <w:jc w:val="left"/>
              <w:rPr>
                <w:b/>
              </w:rPr>
            </w:pPr>
          </w:p>
          <w:p w14:paraId="5E0A04AE" w14:textId="77777777" w:rsidR="00B02587" w:rsidRPr="00051B2F" w:rsidRDefault="00B02587" w:rsidP="00B74DF8">
            <w:pPr>
              <w:jc w:val="left"/>
              <w:rPr>
                <w:b/>
              </w:rPr>
            </w:pPr>
          </w:p>
          <w:p w14:paraId="41626146" w14:textId="77777777" w:rsidR="00B02587" w:rsidRPr="00051B2F" w:rsidRDefault="00B02587" w:rsidP="00B74DF8">
            <w:pPr>
              <w:jc w:val="left"/>
              <w:rPr>
                <w:b/>
              </w:rPr>
            </w:pPr>
          </w:p>
        </w:tc>
        <w:tc>
          <w:tcPr>
            <w:tcW w:w="1985" w:type="dxa"/>
          </w:tcPr>
          <w:p w14:paraId="763AA101" w14:textId="77777777" w:rsidR="00B02587" w:rsidRPr="00051B2F" w:rsidRDefault="00B02587" w:rsidP="00B74DF8">
            <w:pPr>
              <w:jc w:val="left"/>
              <w:rPr>
                <w:b/>
                <w:bCs/>
              </w:rPr>
            </w:pPr>
          </w:p>
        </w:tc>
        <w:tc>
          <w:tcPr>
            <w:tcW w:w="2126" w:type="dxa"/>
          </w:tcPr>
          <w:p w14:paraId="423F96C1" w14:textId="77777777" w:rsidR="00B02587" w:rsidRPr="00051B2F" w:rsidRDefault="00B02587" w:rsidP="00B74DF8">
            <w:pPr>
              <w:jc w:val="left"/>
              <w:rPr>
                <w:b/>
                <w:bCs/>
              </w:rPr>
            </w:pPr>
          </w:p>
        </w:tc>
        <w:tc>
          <w:tcPr>
            <w:tcW w:w="2126" w:type="dxa"/>
          </w:tcPr>
          <w:p w14:paraId="1C873977" w14:textId="77777777" w:rsidR="00B02587" w:rsidRPr="00051B2F" w:rsidRDefault="00B02587" w:rsidP="00B74DF8">
            <w:pPr>
              <w:jc w:val="left"/>
              <w:rPr>
                <w:b/>
                <w:bCs/>
              </w:rPr>
            </w:pPr>
          </w:p>
        </w:tc>
        <w:tc>
          <w:tcPr>
            <w:tcW w:w="1843" w:type="dxa"/>
          </w:tcPr>
          <w:p w14:paraId="0AB44B6C" w14:textId="77777777" w:rsidR="00B02587" w:rsidRPr="00051B2F" w:rsidRDefault="00B02587" w:rsidP="00B74DF8">
            <w:pPr>
              <w:jc w:val="left"/>
              <w:rPr>
                <w:b/>
                <w:bCs/>
              </w:rPr>
            </w:pPr>
          </w:p>
        </w:tc>
        <w:tc>
          <w:tcPr>
            <w:tcW w:w="3729" w:type="dxa"/>
          </w:tcPr>
          <w:p w14:paraId="41BE22C2" w14:textId="77777777" w:rsidR="00B02587" w:rsidRPr="00051B2F" w:rsidRDefault="00B02587" w:rsidP="00B74DF8">
            <w:pPr>
              <w:jc w:val="left"/>
              <w:rPr>
                <w:b/>
                <w:bCs/>
              </w:rPr>
            </w:pPr>
          </w:p>
        </w:tc>
        <w:tc>
          <w:tcPr>
            <w:tcW w:w="2252" w:type="dxa"/>
          </w:tcPr>
          <w:p w14:paraId="364852FB" w14:textId="77777777" w:rsidR="00B02587" w:rsidRPr="00051B2F" w:rsidRDefault="00B02587" w:rsidP="00B74DF8">
            <w:pPr>
              <w:jc w:val="left"/>
              <w:rPr>
                <w:b/>
                <w:bCs/>
              </w:rPr>
            </w:pPr>
          </w:p>
          <w:p w14:paraId="0FA42D3F" w14:textId="77777777" w:rsidR="00B02587" w:rsidRPr="00051B2F" w:rsidRDefault="00B02587" w:rsidP="00B74DF8">
            <w:pPr>
              <w:jc w:val="left"/>
              <w:rPr>
                <w:b/>
                <w:bCs/>
              </w:rPr>
            </w:pPr>
          </w:p>
          <w:p w14:paraId="286876FF" w14:textId="77777777" w:rsidR="00B02587" w:rsidRPr="00051B2F" w:rsidRDefault="00B02587" w:rsidP="00B74DF8">
            <w:pPr>
              <w:jc w:val="left"/>
              <w:rPr>
                <w:b/>
                <w:bCs/>
              </w:rPr>
            </w:pPr>
          </w:p>
        </w:tc>
      </w:tr>
      <w:tr w:rsidR="00B02587" w:rsidRPr="00051B2F" w14:paraId="3E3575D3" w14:textId="77777777" w:rsidTr="00B74DF8">
        <w:tc>
          <w:tcPr>
            <w:tcW w:w="1702" w:type="dxa"/>
          </w:tcPr>
          <w:p w14:paraId="706E7B2F" w14:textId="77777777" w:rsidR="00B02587" w:rsidRPr="00051B2F" w:rsidRDefault="00B02587" w:rsidP="00B74DF8">
            <w:pPr>
              <w:jc w:val="left"/>
              <w:rPr>
                <w:b/>
              </w:rPr>
            </w:pPr>
          </w:p>
          <w:p w14:paraId="5978B52E" w14:textId="77777777" w:rsidR="00B02587" w:rsidRPr="00051B2F" w:rsidRDefault="00B02587" w:rsidP="00B74DF8">
            <w:pPr>
              <w:jc w:val="left"/>
              <w:rPr>
                <w:b/>
              </w:rPr>
            </w:pPr>
          </w:p>
          <w:p w14:paraId="06CB9056" w14:textId="77777777" w:rsidR="00B02587" w:rsidRPr="00051B2F" w:rsidRDefault="00B02587" w:rsidP="00B74DF8">
            <w:pPr>
              <w:jc w:val="left"/>
              <w:rPr>
                <w:b/>
              </w:rPr>
            </w:pPr>
          </w:p>
        </w:tc>
        <w:tc>
          <w:tcPr>
            <w:tcW w:w="1985" w:type="dxa"/>
          </w:tcPr>
          <w:p w14:paraId="4A6CF8ED" w14:textId="77777777" w:rsidR="00B02587" w:rsidRPr="00051B2F" w:rsidRDefault="00B02587" w:rsidP="00B74DF8">
            <w:pPr>
              <w:jc w:val="left"/>
              <w:rPr>
                <w:b/>
                <w:bCs/>
              </w:rPr>
            </w:pPr>
          </w:p>
        </w:tc>
        <w:tc>
          <w:tcPr>
            <w:tcW w:w="2126" w:type="dxa"/>
          </w:tcPr>
          <w:p w14:paraId="51967317" w14:textId="77777777" w:rsidR="00B02587" w:rsidRPr="00051B2F" w:rsidRDefault="00B02587" w:rsidP="00B74DF8">
            <w:pPr>
              <w:jc w:val="left"/>
              <w:rPr>
                <w:b/>
                <w:bCs/>
              </w:rPr>
            </w:pPr>
          </w:p>
        </w:tc>
        <w:tc>
          <w:tcPr>
            <w:tcW w:w="2126" w:type="dxa"/>
          </w:tcPr>
          <w:p w14:paraId="13CA0EC7" w14:textId="77777777" w:rsidR="00B02587" w:rsidRPr="00051B2F" w:rsidRDefault="00B02587" w:rsidP="00B74DF8">
            <w:pPr>
              <w:jc w:val="left"/>
              <w:rPr>
                <w:b/>
                <w:bCs/>
              </w:rPr>
            </w:pPr>
          </w:p>
        </w:tc>
        <w:tc>
          <w:tcPr>
            <w:tcW w:w="1843" w:type="dxa"/>
          </w:tcPr>
          <w:p w14:paraId="49A59E77" w14:textId="77777777" w:rsidR="00B02587" w:rsidRPr="00051B2F" w:rsidRDefault="00B02587" w:rsidP="00B74DF8">
            <w:pPr>
              <w:jc w:val="left"/>
              <w:rPr>
                <w:b/>
                <w:bCs/>
              </w:rPr>
            </w:pPr>
          </w:p>
        </w:tc>
        <w:tc>
          <w:tcPr>
            <w:tcW w:w="3729" w:type="dxa"/>
          </w:tcPr>
          <w:p w14:paraId="71BD2194" w14:textId="77777777" w:rsidR="00B02587" w:rsidRPr="00051B2F" w:rsidRDefault="00B02587" w:rsidP="00B74DF8">
            <w:pPr>
              <w:jc w:val="left"/>
              <w:rPr>
                <w:b/>
                <w:bCs/>
              </w:rPr>
            </w:pPr>
          </w:p>
        </w:tc>
        <w:tc>
          <w:tcPr>
            <w:tcW w:w="2252" w:type="dxa"/>
          </w:tcPr>
          <w:p w14:paraId="7FBE2F9C" w14:textId="77777777" w:rsidR="00B02587" w:rsidRPr="00051B2F" w:rsidRDefault="00B02587" w:rsidP="00B74DF8">
            <w:pPr>
              <w:jc w:val="left"/>
              <w:rPr>
                <w:b/>
                <w:bCs/>
              </w:rPr>
            </w:pPr>
          </w:p>
        </w:tc>
      </w:tr>
      <w:tr w:rsidR="00B02587" w:rsidRPr="00051B2F" w14:paraId="29A04859" w14:textId="77777777" w:rsidTr="00B74DF8">
        <w:tc>
          <w:tcPr>
            <w:tcW w:w="1702" w:type="dxa"/>
          </w:tcPr>
          <w:p w14:paraId="23F5E6C3" w14:textId="77777777" w:rsidR="00B02587" w:rsidRPr="00051B2F" w:rsidRDefault="00B02587" w:rsidP="00B74DF8">
            <w:pPr>
              <w:jc w:val="left"/>
              <w:rPr>
                <w:b/>
              </w:rPr>
            </w:pPr>
          </w:p>
          <w:p w14:paraId="2BA288C7" w14:textId="77777777" w:rsidR="00B02587" w:rsidRPr="00051B2F" w:rsidRDefault="00B02587" w:rsidP="00B74DF8">
            <w:pPr>
              <w:jc w:val="left"/>
              <w:rPr>
                <w:b/>
              </w:rPr>
            </w:pPr>
          </w:p>
          <w:p w14:paraId="15660E24" w14:textId="77777777" w:rsidR="00B02587" w:rsidRPr="00051B2F" w:rsidRDefault="00B02587" w:rsidP="00B74DF8">
            <w:pPr>
              <w:jc w:val="left"/>
              <w:rPr>
                <w:b/>
              </w:rPr>
            </w:pPr>
          </w:p>
        </w:tc>
        <w:tc>
          <w:tcPr>
            <w:tcW w:w="1985" w:type="dxa"/>
          </w:tcPr>
          <w:p w14:paraId="07393860" w14:textId="77777777" w:rsidR="00B02587" w:rsidRPr="00051B2F" w:rsidRDefault="00B02587" w:rsidP="00B74DF8">
            <w:pPr>
              <w:jc w:val="left"/>
              <w:rPr>
                <w:b/>
                <w:bCs/>
              </w:rPr>
            </w:pPr>
          </w:p>
        </w:tc>
        <w:tc>
          <w:tcPr>
            <w:tcW w:w="2126" w:type="dxa"/>
          </w:tcPr>
          <w:p w14:paraId="39345E51" w14:textId="77777777" w:rsidR="00B02587" w:rsidRPr="00051B2F" w:rsidRDefault="00B02587" w:rsidP="00B74DF8">
            <w:pPr>
              <w:jc w:val="left"/>
              <w:rPr>
                <w:b/>
                <w:bCs/>
              </w:rPr>
            </w:pPr>
          </w:p>
        </w:tc>
        <w:tc>
          <w:tcPr>
            <w:tcW w:w="2126" w:type="dxa"/>
          </w:tcPr>
          <w:p w14:paraId="2913200B" w14:textId="77777777" w:rsidR="00B02587" w:rsidRPr="00051B2F" w:rsidRDefault="00B02587" w:rsidP="00B74DF8">
            <w:pPr>
              <w:jc w:val="left"/>
              <w:rPr>
                <w:b/>
                <w:bCs/>
              </w:rPr>
            </w:pPr>
          </w:p>
        </w:tc>
        <w:tc>
          <w:tcPr>
            <w:tcW w:w="1843" w:type="dxa"/>
          </w:tcPr>
          <w:p w14:paraId="5DC11EEF" w14:textId="77777777" w:rsidR="00B02587" w:rsidRPr="00051B2F" w:rsidRDefault="00B02587" w:rsidP="00B74DF8">
            <w:pPr>
              <w:jc w:val="left"/>
              <w:rPr>
                <w:b/>
                <w:bCs/>
              </w:rPr>
            </w:pPr>
          </w:p>
        </w:tc>
        <w:tc>
          <w:tcPr>
            <w:tcW w:w="3729" w:type="dxa"/>
          </w:tcPr>
          <w:p w14:paraId="54CCA7F7" w14:textId="77777777" w:rsidR="00B02587" w:rsidRPr="00051B2F" w:rsidRDefault="00B02587" w:rsidP="00B74DF8">
            <w:pPr>
              <w:jc w:val="left"/>
              <w:rPr>
                <w:b/>
                <w:bCs/>
              </w:rPr>
            </w:pPr>
          </w:p>
        </w:tc>
        <w:tc>
          <w:tcPr>
            <w:tcW w:w="2252" w:type="dxa"/>
          </w:tcPr>
          <w:p w14:paraId="4A549336" w14:textId="77777777" w:rsidR="00B02587" w:rsidRPr="00051B2F" w:rsidRDefault="00B02587" w:rsidP="00B74DF8">
            <w:pPr>
              <w:jc w:val="left"/>
              <w:rPr>
                <w:b/>
                <w:bCs/>
              </w:rPr>
            </w:pPr>
          </w:p>
        </w:tc>
      </w:tr>
      <w:tr w:rsidR="00B02587" w:rsidRPr="00051B2F" w14:paraId="5FB6E181" w14:textId="77777777" w:rsidTr="00B74DF8">
        <w:tc>
          <w:tcPr>
            <w:tcW w:w="1702" w:type="dxa"/>
          </w:tcPr>
          <w:p w14:paraId="05044DFC" w14:textId="77777777" w:rsidR="00B02587" w:rsidRPr="00051B2F" w:rsidRDefault="00B02587" w:rsidP="00B74DF8">
            <w:pPr>
              <w:jc w:val="left"/>
              <w:rPr>
                <w:b/>
              </w:rPr>
            </w:pPr>
          </w:p>
          <w:p w14:paraId="1130733F" w14:textId="77777777" w:rsidR="00B02587" w:rsidRPr="00051B2F" w:rsidRDefault="00B02587" w:rsidP="00B74DF8">
            <w:pPr>
              <w:jc w:val="left"/>
              <w:rPr>
                <w:b/>
              </w:rPr>
            </w:pPr>
          </w:p>
          <w:p w14:paraId="0AC2024B" w14:textId="77777777" w:rsidR="00B02587" w:rsidRPr="00051B2F" w:rsidRDefault="00B02587" w:rsidP="00B74DF8">
            <w:pPr>
              <w:jc w:val="left"/>
              <w:rPr>
                <w:b/>
              </w:rPr>
            </w:pPr>
          </w:p>
        </w:tc>
        <w:tc>
          <w:tcPr>
            <w:tcW w:w="1985" w:type="dxa"/>
          </w:tcPr>
          <w:p w14:paraId="4FDEB8E2" w14:textId="77777777" w:rsidR="00B02587" w:rsidRPr="00051B2F" w:rsidRDefault="00B02587" w:rsidP="00B74DF8">
            <w:pPr>
              <w:jc w:val="left"/>
              <w:rPr>
                <w:b/>
                <w:bCs/>
              </w:rPr>
            </w:pPr>
          </w:p>
        </w:tc>
        <w:tc>
          <w:tcPr>
            <w:tcW w:w="2126" w:type="dxa"/>
          </w:tcPr>
          <w:p w14:paraId="2E679470" w14:textId="77777777" w:rsidR="00B02587" w:rsidRPr="00051B2F" w:rsidRDefault="00B02587" w:rsidP="00B74DF8">
            <w:pPr>
              <w:jc w:val="left"/>
              <w:rPr>
                <w:b/>
                <w:bCs/>
              </w:rPr>
            </w:pPr>
          </w:p>
        </w:tc>
        <w:tc>
          <w:tcPr>
            <w:tcW w:w="2126" w:type="dxa"/>
          </w:tcPr>
          <w:p w14:paraId="56B65A76" w14:textId="77777777" w:rsidR="00B02587" w:rsidRPr="00051B2F" w:rsidRDefault="00B02587" w:rsidP="00B74DF8">
            <w:pPr>
              <w:jc w:val="left"/>
              <w:rPr>
                <w:b/>
                <w:bCs/>
              </w:rPr>
            </w:pPr>
          </w:p>
        </w:tc>
        <w:tc>
          <w:tcPr>
            <w:tcW w:w="1843" w:type="dxa"/>
          </w:tcPr>
          <w:p w14:paraId="2CB94F8A" w14:textId="77777777" w:rsidR="00B02587" w:rsidRPr="00051B2F" w:rsidRDefault="00B02587" w:rsidP="00B74DF8">
            <w:pPr>
              <w:jc w:val="left"/>
              <w:rPr>
                <w:b/>
                <w:bCs/>
              </w:rPr>
            </w:pPr>
          </w:p>
        </w:tc>
        <w:tc>
          <w:tcPr>
            <w:tcW w:w="3729" w:type="dxa"/>
          </w:tcPr>
          <w:p w14:paraId="5C2D1F79" w14:textId="77777777" w:rsidR="00B02587" w:rsidRPr="00051B2F" w:rsidRDefault="00B02587" w:rsidP="00B74DF8">
            <w:pPr>
              <w:jc w:val="left"/>
              <w:rPr>
                <w:b/>
                <w:bCs/>
              </w:rPr>
            </w:pPr>
          </w:p>
        </w:tc>
        <w:tc>
          <w:tcPr>
            <w:tcW w:w="2252" w:type="dxa"/>
          </w:tcPr>
          <w:p w14:paraId="4A1D4397" w14:textId="77777777" w:rsidR="00B02587" w:rsidRPr="00051B2F" w:rsidRDefault="00B02587" w:rsidP="00B74DF8">
            <w:pPr>
              <w:jc w:val="left"/>
              <w:rPr>
                <w:b/>
                <w:bCs/>
              </w:rPr>
            </w:pPr>
          </w:p>
        </w:tc>
      </w:tr>
      <w:tr w:rsidR="00B02587" w:rsidRPr="00051B2F" w14:paraId="33EB5E47" w14:textId="77777777" w:rsidTr="00B74DF8">
        <w:tc>
          <w:tcPr>
            <w:tcW w:w="1702" w:type="dxa"/>
          </w:tcPr>
          <w:p w14:paraId="05F5F00D" w14:textId="77777777" w:rsidR="00B02587" w:rsidRPr="00051B2F" w:rsidRDefault="00B02587" w:rsidP="00B74DF8">
            <w:pPr>
              <w:jc w:val="left"/>
              <w:rPr>
                <w:b/>
              </w:rPr>
            </w:pPr>
          </w:p>
          <w:p w14:paraId="4706E290" w14:textId="77777777" w:rsidR="00B02587" w:rsidRPr="00051B2F" w:rsidRDefault="00B02587" w:rsidP="00B74DF8">
            <w:pPr>
              <w:jc w:val="left"/>
              <w:rPr>
                <w:b/>
              </w:rPr>
            </w:pPr>
          </w:p>
          <w:p w14:paraId="6E2E7EDC" w14:textId="77777777" w:rsidR="00B02587" w:rsidRPr="00051B2F" w:rsidRDefault="00B02587" w:rsidP="00B74DF8">
            <w:pPr>
              <w:jc w:val="left"/>
              <w:rPr>
                <w:b/>
              </w:rPr>
            </w:pPr>
          </w:p>
        </w:tc>
        <w:tc>
          <w:tcPr>
            <w:tcW w:w="1985" w:type="dxa"/>
          </w:tcPr>
          <w:p w14:paraId="08C5A1E1" w14:textId="77777777" w:rsidR="00B02587" w:rsidRPr="00051B2F" w:rsidRDefault="00B02587" w:rsidP="00B74DF8">
            <w:pPr>
              <w:jc w:val="left"/>
              <w:rPr>
                <w:b/>
                <w:bCs/>
              </w:rPr>
            </w:pPr>
          </w:p>
        </w:tc>
        <w:tc>
          <w:tcPr>
            <w:tcW w:w="2126" w:type="dxa"/>
          </w:tcPr>
          <w:p w14:paraId="20DFF434" w14:textId="77777777" w:rsidR="00B02587" w:rsidRPr="00051B2F" w:rsidRDefault="00B02587" w:rsidP="00B74DF8">
            <w:pPr>
              <w:jc w:val="left"/>
              <w:rPr>
                <w:b/>
                <w:bCs/>
              </w:rPr>
            </w:pPr>
          </w:p>
        </w:tc>
        <w:tc>
          <w:tcPr>
            <w:tcW w:w="2126" w:type="dxa"/>
          </w:tcPr>
          <w:p w14:paraId="4AA842F6" w14:textId="77777777" w:rsidR="00B02587" w:rsidRPr="00051B2F" w:rsidRDefault="00B02587" w:rsidP="00B74DF8">
            <w:pPr>
              <w:jc w:val="left"/>
              <w:rPr>
                <w:b/>
                <w:bCs/>
              </w:rPr>
            </w:pPr>
          </w:p>
        </w:tc>
        <w:tc>
          <w:tcPr>
            <w:tcW w:w="1843" w:type="dxa"/>
          </w:tcPr>
          <w:p w14:paraId="341DA991" w14:textId="77777777" w:rsidR="00B02587" w:rsidRPr="00051B2F" w:rsidRDefault="00B02587" w:rsidP="00B74DF8">
            <w:pPr>
              <w:jc w:val="left"/>
              <w:rPr>
                <w:b/>
                <w:bCs/>
              </w:rPr>
            </w:pPr>
          </w:p>
          <w:p w14:paraId="70FEDD1D" w14:textId="77777777" w:rsidR="00B02587" w:rsidRPr="00051B2F" w:rsidRDefault="00B02587" w:rsidP="00B74DF8">
            <w:pPr>
              <w:jc w:val="left"/>
              <w:rPr>
                <w:b/>
                <w:bCs/>
              </w:rPr>
            </w:pPr>
          </w:p>
        </w:tc>
        <w:tc>
          <w:tcPr>
            <w:tcW w:w="3729" w:type="dxa"/>
          </w:tcPr>
          <w:p w14:paraId="7C759FA3" w14:textId="77777777" w:rsidR="00B02587" w:rsidRPr="00051B2F" w:rsidRDefault="00B02587" w:rsidP="00B74DF8">
            <w:pPr>
              <w:jc w:val="left"/>
              <w:rPr>
                <w:b/>
                <w:bCs/>
              </w:rPr>
            </w:pPr>
          </w:p>
        </w:tc>
        <w:tc>
          <w:tcPr>
            <w:tcW w:w="2252" w:type="dxa"/>
          </w:tcPr>
          <w:p w14:paraId="477A2507" w14:textId="77777777" w:rsidR="00B02587" w:rsidRPr="00051B2F" w:rsidRDefault="00B02587" w:rsidP="00B74DF8">
            <w:pPr>
              <w:jc w:val="left"/>
              <w:rPr>
                <w:b/>
                <w:bCs/>
              </w:rPr>
            </w:pPr>
          </w:p>
        </w:tc>
      </w:tr>
      <w:tr w:rsidR="00B02587" w:rsidRPr="00051B2F" w14:paraId="05A26AE2" w14:textId="77777777" w:rsidTr="00B74DF8">
        <w:tc>
          <w:tcPr>
            <w:tcW w:w="1702" w:type="dxa"/>
          </w:tcPr>
          <w:p w14:paraId="678C9060" w14:textId="77777777" w:rsidR="00B02587" w:rsidRPr="00051B2F" w:rsidRDefault="00B02587" w:rsidP="00B74DF8">
            <w:pPr>
              <w:jc w:val="left"/>
              <w:rPr>
                <w:b/>
              </w:rPr>
            </w:pPr>
          </w:p>
          <w:p w14:paraId="168B90C3" w14:textId="77777777" w:rsidR="00B02587" w:rsidRPr="00051B2F" w:rsidRDefault="00B02587" w:rsidP="00B74DF8">
            <w:pPr>
              <w:jc w:val="left"/>
              <w:rPr>
                <w:b/>
              </w:rPr>
            </w:pPr>
          </w:p>
          <w:p w14:paraId="033D532C" w14:textId="77777777" w:rsidR="00B02587" w:rsidRPr="00051B2F" w:rsidRDefault="00B02587" w:rsidP="00B74DF8">
            <w:pPr>
              <w:jc w:val="left"/>
              <w:rPr>
                <w:b/>
              </w:rPr>
            </w:pPr>
          </w:p>
        </w:tc>
        <w:tc>
          <w:tcPr>
            <w:tcW w:w="1985" w:type="dxa"/>
          </w:tcPr>
          <w:p w14:paraId="62AC79A7" w14:textId="77777777" w:rsidR="00B02587" w:rsidRPr="00051B2F" w:rsidRDefault="00B02587" w:rsidP="00B74DF8">
            <w:pPr>
              <w:jc w:val="left"/>
              <w:rPr>
                <w:b/>
                <w:bCs/>
              </w:rPr>
            </w:pPr>
          </w:p>
        </w:tc>
        <w:tc>
          <w:tcPr>
            <w:tcW w:w="2126" w:type="dxa"/>
          </w:tcPr>
          <w:p w14:paraId="0DC3DE21" w14:textId="77777777" w:rsidR="00B02587" w:rsidRPr="00051B2F" w:rsidRDefault="00B02587" w:rsidP="00B74DF8">
            <w:pPr>
              <w:jc w:val="left"/>
              <w:rPr>
                <w:b/>
                <w:bCs/>
              </w:rPr>
            </w:pPr>
          </w:p>
        </w:tc>
        <w:tc>
          <w:tcPr>
            <w:tcW w:w="2126" w:type="dxa"/>
          </w:tcPr>
          <w:p w14:paraId="2E2D5608" w14:textId="77777777" w:rsidR="00B02587" w:rsidRPr="00051B2F" w:rsidRDefault="00B02587" w:rsidP="00B74DF8">
            <w:pPr>
              <w:jc w:val="left"/>
              <w:rPr>
                <w:b/>
                <w:bCs/>
              </w:rPr>
            </w:pPr>
          </w:p>
        </w:tc>
        <w:tc>
          <w:tcPr>
            <w:tcW w:w="1843" w:type="dxa"/>
          </w:tcPr>
          <w:p w14:paraId="1C4A33AB" w14:textId="77777777" w:rsidR="00B02587" w:rsidRPr="00051B2F" w:rsidRDefault="00B02587" w:rsidP="00B74DF8">
            <w:pPr>
              <w:jc w:val="left"/>
              <w:rPr>
                <w:b/>
                <w:bCs/>
              </w:rPr>
            </w:pPr>
          </w:p>
        </w:tc>
        <w:tc>
          <w:tcPr>
            <w:tcW w:w="3729" w:type="dxa"/>
          </w:tcPr>
          <w:p w14:paraId="65ACFAE4" w14:textId="77777777" w:rsidR="00B02587" w:rsidRPr="00051B2F" w:rsidRDefault="00B02587" w:rsidP="00B74DF8">
            <w:pPr>
              <w:jc w:val="left"/>
              <w:rPr>
                <w:b/>
                <w:bCs/>
              </w:rPr>
            </w:pPr>
          </w:p>
        </w:tc>
        <w:tc>
          <w:tcPr>
            <w:tcW w:w="2252" w:type="dxa"/>
          </w:tcPr>
          <w:p w14:paraId="3821D984" w14:textId="77777777" w:rsidR="00B02587" w:rsidRPr="00051B2F" w:rsidRDefault="00B02587" w:rsidP="00B74DF8">
            <w:pPr>
              <w:jc w:val="left"/>
              <w:rPr>
                <w:b/>
                <w:bCs/>
              </w:rPr>
            </w:pPr>
          </w:p>
        </w:tc>
      </w:tr>
    </w:tbl>
    <w:p w14:paraId="42EB0FFB" w14:textId="77777777" w:rsidR="00B02587" w:rsidRPr="00141CBF" w:rsidRDefault="00B02587" w:rsidP="00B02587">
      <w:pPr>
        <w:spacing w:after="0" w:line="360" w:lineRule="auto"/>
      </w:pPr>
    </w:p>
    <w:p w14:paraId="6542248D" w14:textId="77777777" w:rsidR="00AE2DE2" w:rsidRDefault="00AE2DE2"/>
    <w:sectPr w:rsidR="00AE2DE2" w:rsidSect="00EC54FE">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12952" w14:textId="77777777" w:rsidR="00DE26FC" w:rsidRDefault="00DE26FC" w:rsidP="00B02587">
      <w:pPr>
        <w:spacing w:after="0" w:line="240" w:lineRule="auto"/>
      </w:pPr>
      <w:r>
        <w:separator/>
      </w:r>
    </w:p>
  </w:endnote>
  <w:endnote w:type="continuationSeparator" w:id="0">
    <w:p w14:paraId="08C994AD" w14:textId="77777777" w:rsidR="00DE26FC" w:rsidRDefault="00DE26FC" w:rsidP="00B025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6068911"/>
      <w:docPartObj>
        <w:docPartGallery w:val="Page Numbers (Bottom of Page)"/>
        <w:docPartUnique/>
      </w:docPartObj>
    </w:sdtPr>
    <w:sdtEndPr>
      <w:rPr>
        <w:noProof/>
      </w:rPr>
    </w:sdtEndPr>
    <w:sdtContent>
      <w:p w14:paraId="42C93983" w14:textId="77777777" w:rsidR="00B02587" w:rsidRDefault="00B02587">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14:paraId="3CB02A49" w14:textId="77777777" w:rsidR="00B02587" w:rsidRDefault="00B025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50643" w14:textId="77777777" w:rsidR="00DE26FC" w:rsidRDefault="00DE26FC" w:rsidP="00B02587">
      <w:pPr>
        <w:spacing w:after="0" w:line="240" w:lineRule="auto"/>
      </w:pPr>
      <w:r>
        <w:separator/>
      </w:r>
    </w:p>
  </w:footnote>
  <w:footnote w:type="continuationSeparator" w:id="0">
    <w:p w14:paraId="6BE168C9" w14:textId="77777777" w:rsidR="00DE26FC" w:rsidRDefault="00DE26FC" w:rsidP="00B02587">
      <w:pPr>
        <w:spacing w:after="0" w:line="240" w:lineRule="auto"/>
      </w:pPr>
      <w:r>
        <w:continuationSeparator/>
      </w:r>
    </w:p>
  </w:footnote>
  <w:footnote w:id="1">
    <w:p w14:paraId="4ED0ECA5" w14:textId="77777777" w:rsidR="00B02587" w:rsidRDefault="00B02587" w:rsidP="00B02587">
      <w:pPr>
        <w:pStyle w:val="FootnoteText"/>
      </w:pPr>
      <w:r>
        <w:rPr>
          <w:rStyle w:val="FootnoteReference"/>
        </w:rPr>
        <w:footnoteRef/>
      </w:r>
      <w:r>
        <w:t xml:space="preserve"> Adults and children, no restrictions. </w:t>
      </w:r>
    </w:p>
  </w:footnote>
  <w:footnote w:id="2">
    <w:p w14:paraId="40135553" w14:textId="77777777" w:rsidR="00B02587" w:rsidRDefault="00B02587" w:rsidP="00B02587">
      <w:pPr>
        <w:pStyle w:val="FootnoteText"/>
      </w:pPr>
      <w:r>
        <w:rPr>
          <w:rStyle w:val="FootnoteReference"/>
        </w:rPr>
        <w:footnoteRef/>
      </w:r>
      <w:r>
        <w:t xml:space="preserve"> No restrictions on localities, any country at any level. </w:t>
      </w:r>
    </w:p>
  </w:footnote>
  <w:footnote w:id="3">
    <w:p w14:paraId="40BD33C2" w14:textId="77777777" w:rsidR="00B02587" w:rsidRDefault="00B02587" w:rsidP="00B02587">
      <w:pPr>
        <w:pStyle w:val="FootnoteText"/>
      </w:pPr>
      <w:r>
        <w:rPr>
          <w:rStyle w:val="FootnoteReference"/>
        </w:rPr>
        <w:footnoteRef/>
      </w:r>
      <w:r>
        <w:t xml:space="preserve"> Only COVID-19 mortality, fatality, or death rates.</w:t>
      </w:r>
    </w:p>
  </w:footnote>
  <w:footnote w:id="4">
    <w:p w14:paraId="357774D1" w14:textId="77777777" w:rsidR="00B02587" w:rsidRDefault="00B02587" w:rsidP="00B02587">
      <w:pPr>
        <w:pStyle w:val="FootnoteText"/>
      </w:pPr>
      <w:r>
        <w:rPr>
          <w:rStyle w:val="FootnoteReference"/>
        </w:rPr>
        <w:footnoteRef/>
      </w:r>
      <w:r>
        <w:t xml:space="preserve"> </w:t>
      </w:r>
      <w:r w:rsidRPr="004252A3">
        <w:t>S = significant, NS = not significant, N/A = descriptive studies that did not conduct statistical analysis</w:t>
      </w:r>
      <w: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587"/>
    <w:rsid w:val="00AE2DE2"/>
    <w:rsid w:val="00B02587"/>
    <w:rsid w:val="00DE2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795CB"/>
  <w15:chartTrackingRefBased/>
  <w15:docId w15:val="{86D28DC4-8732-4CC7-B7BE-C38B4D3B4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587"/>
    <w:pPr>
      <w:jc w:val="both"/>
    </w:pPr>
    <w:rPr>
      <w:lang w:val="en-GB"/>
    </w:rPr>
  </w:style>
  <w:style w:type="paragraph" w:styleId="Heading1">
    <w:name w:val="heading 1"/>
    <w:basedOn w:val="Normal"/>
    <w:next w:val="Normal"/>
    <w:link w:val="Heading1Char"/>
    <w:uiPriority w:val="9"/>
    <w:qFormat/>
    <w:rsid w:val="00B02587"/>
    <w:pPr>
      <w:keepNext/>
      <w:keepLines/>
      <w:spacing w:before="240" w:after="0"/>
      <w:outlineLvl w:val="0"/>
    </w:pPr>
    <w:rPr>
      <w:rFonts w:asciiTheme="majorHAnsi" w:eastAsiaTheme="majorEastAsia" w:hAnsiTheme="majorHAnsi" w:cstheme="majorBidi"/>
      <w:b/>
      <w:sz w:val="24"/>
      <w:szCs w:val="32"/>
    </w:rPr>
  </w:style>
  <w:style w:type="paragraph" w:styleId="Heading2">
    <w:name w:val="heading 2"/>
    <w:basedOn w:val="Normal"/>
    <w:next w:val="Normal"/>
    <w:link w:val="Heading2Char"/>
    <w:uiPriority w:val="9"/>
    <w:unhideWhenUsed/>
    <w:qFormat/>
    <w:rsid w:val="00B02587"/>
    <w:pPr>
      <w:keepNext/>
      <w:keepLines/>
      <w:spacing w:before="40" w:after="0"/>
      <w:outlineLvl w:val="1"/>
    </w:pPr>
    <w:rPr>
      <w:rFonts w:asciiTheme="majorHAnsi" w:eastAsiaTheme="majorEastAsia" w:hAnsiTheme="majorHAnsi"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2587"/>
    <w:rPr>
      <w:rFonts w:asciiTheme="majorHAnsi" w:eastAsiaTheme="majorEastAsia" w:hAnsiTheme="majorHAnsi" w:cstheme="majorBidi"/>
      <w:b/>
      <w:sz w:val="24"/>
      <w:szCs w:val="32"/>
      <w:lang w:val="en-GB"/>
    </w:rPr>
  </w:style>
  <w:style w:type="character" w:customStyle="1" w:styleId="Heading2Char">
    <w:name w:val="Heading 2 Char"/>
    <w:basedOn w:val="DefaultParagraphFont"/>
    <w:link w:val="Heading2"/>
    <w:uiPriority w:val="9"/>
    <w:rsid w:val="00B02587"/>
    <w:rPr>
      <w:rFonts w:asciiTheme="majorHAnsi" w:eastAsiaTheme="majorEastAsia" w:hAnsiTheme="majorHAnsi" w:cstheme="majorBidi"/>
      <w:b/>
      <w:sz w:val="24"/>
      <w:szCs w:val="26"/>
      <w:lang w:val="en-GB"/>
    </w:rPr>
  </w:style>
  <w:style w:type="paragraph" w:styleId="Footer">
    <w:name w:val="footer"/>
    <w:basedOn w:val="Normal"/>
    <w:link w:val="FooterChar"/>
    <w:uiPriority w:val="99"/>
    <w:unhideWhenUsed/>
    <w:rsid w:val="00B025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2587"/>
    <w:rPr>
      <w:lang w:val="en-GB"/>
    </w:rPr>
  </w:style>
  <w:style w:type="table" w:customStyle="1" w:styleId="TableGrid11">
    <w:name w:val="Table Grid11"/>
    <w:basedOn w:val="TableNormal"/>
    <w:next w:val="TableGrid"/>
    <w:uiPriority w:val="39"/>
    <w:rsid w:val="00B02587"/>
    <w:pPr>
      <w:spacing w:after="0" w:line="240" w:lineRule="auto"/>
    </w:pPr>
    <w:rPr>
      <w:rFonts w:ascii="Calibri" w:eastAsia="Calibri"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02587"/>
    <w:pPr>
      <w:spacing w:after="0" w:line="240" w:lineRule="auto"/>
      <w:jc w:val="left"/>
    </w:pPr>
    <w:rPr>
      <w:sz w:val="20"/>
      <w:szCs w:val="20"/>
    </w:rPr>
  </w:style>
  <w:style w:type="character" w:customStyle="1" w:styleId="FootnoteTextChar">
    <w:name w:val="Footnote Text Char"/>
    <w:basedOn w:val="DefaultParagraphFont"/>
    <w:link w:val="FootnoteText"/>
    <w:uiPriority w:val="99"/>
    <w:semiHidden/>
    <w:rsid w:val="00B02587"/>
    <w:rPr>
      <w:sz w:val="20"/>
      <w:szCs w:val="20"/>
      <w:lang w:val="en-GB"/>
    </w:rPr>
  </w:style>
  <w:style w:type="character" w:styleId="FootnoteReference">
    <w:name w:val="footnote reference"/>
    <w:basedOn w:val="DefaultParagraphFont"/>
    <w:uiPriority w:val="99"/>
    <w:semiHidden/>
    <w:unhideWhenUsed/>
    <w:rsid w:val="00B02587"/>
    <w:rPr>
      <w:vertAlign w:val="superscript"/>
    </w:rPr>
  </w:style>
  <w:style w:type="table" w:styleId="TableGrid">
    <w:name w:val="Table Grid"/>
    <w:basedOn w:val="TableNormal"/>
    <w:uiPriority w:val="39"/>
    <w:rsid w:val="00B02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1715</Words>
  <Characters>9780</Characters>
  <Application>Microsoft Office Word</Application>
  <DocSecurity>0</DocSecurity>
  <Lines>81</Lines>
  <Paragraphs>22</Paragraphs>
  <ScaleCrop>false</ScaleCrop>
  <Company/>
  <LinksUpToDate>false</LinksUpToDate>
  <CharactersWithSpaces>11473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2021-11-16T18:55:00Z</dcterms:created>
  <dcterms:modified xsi:type="dcterms:W3CDTF">2021-11-16T18:55:00Z</dcterms:modified>
</cp:coreProperties>
</file>