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9E3E3" w14:textId="049178DF" w:rsidR="003121D1" w:rsidRPr="003121D1" w:rsidRDefault="001F1F6D" w:rsidP="003121D1">
      <w:pPr>
        <w:autoSpaceDE w:val="0"/>
        <w:autoSpaceDN w:val="0"/>
        <w:adjustRightInd w:val="0"/>
        <w:rPr>
          <w:rFonts w:ascii="Arial-BoldMT" w:hAnsi="Arial-BoldMT" w:cs="Arial-BoldMT"/>
          <w:kern w:val="0"/>
          <w:szCs w:val="21"/>
        </w:rPr>
      </w:pPr>
      <w:r>
        <w:rPr>
          <w:rFonts w:ascii="Arial-BoldMT" w:hAnsi="Arial-BoldMT" w:cs="Arial-BoldMT"/>
          <w:kern w:val="0"/>
          <w:szCs w:val="21"/>
        </w:rPr>
        <w:t>Supplementary Figure</w:t>
      </w:r>
      <w:r>
        <w:rPr>
          <w:rFonts w:ascii="Arial-BoldMT" w:hAnsi="Arial-BoldMT" w:cs="Arial-BoldMT"/>
          <w:kern w:val="0"/>
          <w:szCs w:val="21"/>
        </w:rPr>
        <w:t xml:space="preserve"> </w:t>
      </w:r>
      <w:r w:rsidR="00022B1B">
        <w:rPr>
          <w:rFonts w:ascii="Arial-BoldMT" w:hAnsi="Arial-BoldMT" w:cs="Arial-BoldMT"/>
          <w:kern w:val="0"/>
          <w:szCs w:val="21"/>
        </w:rPr>
        <w:t>2</w:t>
      </w:r>
      <w:r w:rsidR="00851818">
        <w:rPr>
          <w:rFonts w:ascii="Arial-BoldMT" w:hAnsi="Arial-BoldMT" w:cs="Arial-BoldMT" w:hint="eastAsia"/>
          <w:kern w:val="0"/>
          <w:szCs w:val="21"/>
        </w:rPr>
        <w:t>6</w:t>
      </w:r>
      <w:r w:rsidR="003121D1" w:rsidRPr="003121D1">
        <w:rPr>
          <w:rFonts w:ascii="Arial-BoldMT" w:hAnsi="Arial-BoldMT" w:cs="Arial-BoldMT"/>
          <w:kern w:val="0"/>
          <w:szCs w:val="21"/>
        </w:rPr>
        <w:t>.</w:t>
      </w:r>
      <w:r w:rsidR="003121D1" w:rsidRPr="003121D1">
        <w:t xml:space="preserve"> </w:t>
      </w:r>
      <w:r w:rsidR="003121D1" w:rsidRPr="003121D1">
        <w:rPr>
          <w:rFonts w:ascii="Arial-BoldMT" w:hAnsi="Arial-BoldMT" w:cs="Arial-BoldMT"/>
          <w:kern w:val="0"/>
          <w:szCs w:val="21"/>
        </w:rPr>
        <w:t>Case</w:t>
      </w:r>
      <w:r w:rsidR="00022B1B">
        <w:rPr>
          <w:rFonts w:ascii="Arial-BoldMT" w:hAnsi="Arial-BoldMT" w:cs="Arial-BoldMT"/>
          <w:kern w:val="0"/>
          <w:szCs w:val="21"/>
        </w:rPr>
        <w:t>2</w:t>
      </w:r>
      <w:r w:rsidR="00851818">
        <w:rPr>
          <w:rFonts w:ascii="Arial-BoldMT" w:hAnsi="Arial-BoldMT" w:cs="Arial-BoldMT"/>
          <w:kern w:val="0"/>
          <w:szCs w:val="21"/>
        </w:rPr>
        <w:t>6</w:t>
      </w:r>
      <w:r w:rsidR="003121D1" w:rsidRPr="003121D1">
        <w:rPr>
          <w:rFonts w:ascii="Arial-BoldMT" w:hAnsi="Arial-BoldMT" w:cs="Arial-BoldMT"/>
          <w:kern w:val="0"/>
          <w:szCs w:val="21"/>
        </w:rPr>
        <w:t xml:space="preserve"> </w:t>
      </w:r>
      <w:r w:rsidR="00372571" w:rsidRPr="005E48DB">
        <w:rPr>
          <w:rFonts w:ascii="Arial-BoldMT" w:hAnsi="Arial-BoldMT" w:cs="Arial-BoldMT"/>
          <w:kern w:val="0"/>
          <w:szCs w:val="21"/>
        </w:rPr>
        <w:t>A) T2WI, B) T1WI, C) DWI, D) Evaluated the images of readers a–e</w:t>
      </w:r>
      <w:r w:rsidR="00372571">
        <w:rPr>
          <w:rFonts w:ascii="Arial-BoldMT" w:hAnsi="Arial-BoldMT" w:cs="Arial-BoldMT"/>
          <w:kern w:val="0"/>
          <w:szCs w:val="21"/>
        </w:rPr>
        <w:t>.</w:t>
      </w:r>
    </w:p>
    <w:p w14:paraId="7146A865" w14:textId="77777777" w:rsidR="003121D1" w:rsidRPr="003121D1" w:rsidRDefault="003121D1" w:rsidP="003121D1">
      <w:pPr>
        <w:autoSpaceDE w:val="0"/>
        <w:autoSpaceDN w:val="0"/>
        <w:adjustRightInd w:val="0"/>
        <w:rPr>
          <w:rFonts w:ascii="Arial-BoldMT" w:hAnsi="Arial-BoldMT" w:cs="Arial-BoldMT"/>
          <w:kern w:val="0"/>
          <w:sz w:val="24"/>
          <w:szCs w:val="24"/>
        </w:rPr>
      </w:pPr>
    </w:p>
    <w:p w14:paraId="7BC17537" w14:textId="1C06E14E" w:rsidR="00896D22" w:rsidRDefault="00CC72DD" w:rsidP="008A5E0F">
      <w:pPr>
        <w:autoSpaceDE w:val="0"/>
        <w:autoSpaceDN w:val="0"/>
        <w:adjustRightInd w:val="0"/>
        <w:jc w:val="center"/>
        <w:rPr>
          <w:rFonts w:ascii="Arial-BoldMT" w:hAnsi="Arial-BoldMT" w:cs="Arial-BoldMT"/>
          <w:b/>
          <w:bCs/>
          <w:kern w:val="0"/>
          <w:sz w:val="24"/>
          <w:szCs w:val="24"/>
        </w:rPr>
      </w:pPr>
      <w:r>
        <w:rPr>
          <w:rFonts w:ascii="Arial-BoldMT" w:hAnsi="Arial-BoldMT" w:cs="Arial-BoldMT" w:hint="eastAsia"/>
          <w:b/>
          <w:bCs/>
          <w:noProof/>
          <w:kern w:val="0"/>
          <w:sz w:val="24"/>
          <w:szCs w:val="24"/>
        </w:rPr>
        <mc:AlternateContent>
          <mc:Choice Requires="wps">
            <w:drawing>
              <wp:anchor distT="0" distB="0" distL="114300" distR="114300" simplePos="0" relativeHeight="251659264" behindDoc="0" locked="0" layoutInCell="1" allowOverlap="1" wp14:anchorId="5FB121C9" wp14:editId="6F269705">
                <wp:simplePos x="0" y="0"/>
                <wp:positionH relativeFrom="column">
                  <wp:posOffset>393065</wp:posOffset>
                </wp:positionH>
                <wp:positionV relativeFrom="paragraph">
                  <wp:posOffset>5051425</wp:posOffset>
                </wp:positionV>
                <wp:extent cx="4794250" cy="1244600"/>
                <wp:effectExtent l="0" t="0" r="6350" b="0"/>
                <wp:wrapNone/>
                <wp:docPr id="8" name="テキスト ボックス 8"/>
                <wp:cNvGraphicFramePr/>
                <a:graphic xmlns:a="http://schemas.openxmlformats.org/drawingml/2006/main">
                  <a:graphicData uri="http://schemas.microsoft.com/office/word/2010/wordprocessingShape">
                    <wps:wsp>
                      <wps:cNvSpPr txBox="1"/>
                      <wps:spPr>
                        <a:xfrm>
                          <a:off x="0" y="0"/>
                          <a:ext cx="4794250" cy="1244600"/>
                        </a:xfrm>
                        <a:prstGeom prst="rect">
                          <a:avLst/>
                        </a:prstGeom>
                        <a:solidFill>
                          <a:schemeClr val="lt1"/>
                        </a:solidFill>
                        <a:ln w="6350">
                          <a:noFill/>
                        </a:ln>
                      </wps:spPr>
                      <wps:txbx>
                        <w:txbxContent>
                          <w:p w14:paraId="13949B30" w14:textId="01568C01" w:rsidR="008A5E0F" w:rsidRPr="0014157A" w:rsidRDefault="00B94BA5" w:rsidP="00851818">
                            <w:pPr>
                              <w:rPr>
                                <w:rFonts w:ascii="Arial" w:hAnsi="Arial" w:cs="Arial"/>
                              </w:rPr>
                            </w:pPr>
                            <w:r>
                              <w:rPr>
                                <w:rFonts w:ascii="Arial" w:hAnsi="Arial" w:cs="Arial"/>
                              </w:rPr>
                              <w:t>Fif</w:t>
                            </w:r>
                            <w:r w:rsidRPr="00B94BA5">
                              <w:rPr>
                                <w:rFonts w:ascii="Arial" w:hAnsi="Arial" w:cs="Arial"/>
                              </w:rPr>
                              <w:t>ty-</w:t>
                            </w:r>
                            <w:r>
                              <w:rPr>
                                <w:rFonts w:ascii="Arial" w:hAnsi="Arial" w:cs="Arial"/>
                              </w:rPr>
                              <w:t>seven</w:t>
                            </w:r>
                            <w:r w:rsidRPr="00B94BA5">
                              <w:rPr>
                                <w:rFonts w:ascii="Arial" w:hAnsi="Arial" w:cs="Arial"/>
                              </w:rPr>
                              <w:t xml:space="preserve"> years old,</w:t>
                            </w:r>
                            <w:r w:rsidR="00851818" w:rsidRPr="00851818">
                              <w:rPr>
                                <w:rFonts w:ascii="Arial" w:hAnsi="Arial" w:cs="Arial"/>
                              </w:rPr>
                              <w:t xml:space="preserve"> leiomyoma,</w:t>
                            </w:r>
                            <w:r w:rsidRPr="00B94BA5">
                              <w:rPr>
                                <w:rFonts w:ascii="Arial" w:hAnsi="Arial" w:cs="Arial"/>
                              </w:rPr>
                              <w:t xml:space="preserve"> </w:t>
                            </w:r>
                            <w:r w:rsidRPr="00851818">
                              <w:rPr>
                                <w:rFonts w:ascii="Arial" w:hAnsi="Arial" w:cs="Arial"/>
                              </w:rPr>
                              <w:t>high</w:t>
                            </w:r>
                            <w:r w:rsidR="00851818" w:rsidRPr="00851818">
                              <w:rPr>
                                <w:rFonts w:ascii="Arial" w:hAnsi="Arial" w:cs="Arial"/>
                              </w:rPr>
                              <w:t xml:space="preserve"> T2WI intensity, </w:t>
                            </w:r>
                            <w:r w:rsidRPr="00851818">
                              <w:rPr>
                                <w:rFonts w:ascii="Arial" w:hAnsi="Arial" w:cs="Arial"/>
                              </w:rPr>
                              <w:t xml:space="preserve">high </w:t>
                            </w:r>
                            <w:r w:rsidR="00851818" w:rsidRPr="00851818">
                              <w:rPr>
                                <w:rFonts w:ascii="Arial" w:hAnsi="Arial" w:cs="Arial"/>
                              </w:rPr>
                              <w:t xml:space="preserve">T1WI intensity, </w:t>
                            </w:r>
                            <w:r w:rsidRPr="00851818">
                              <w:rPr>
                                <w:rFonts w:ascii="Arial" w:hAnsi="Arial" w:cs="Arial"/>
                              </w:rPr>
                              <w:t xml:space="preserve">low </w:t>
                            </w:r>
                            <w:r w:rsidR="00851818" w:rsidRPr="00851818">
                              <w:rPr>
                                <w:rFonts w:ascii="Arial" w:hAnsi="Arial" w:cs="Arial"/>
                              </w:rPr>
                              <w:t>DWI intensity,</w:t>
                            </w:r>
                            <w:r>
                              <w:rPr>
                                <w:rFonts w:ascii="Arial" w:hAnsi="Arial" w:cs="Arial"/>
                              </w:rPr>
                              <w:t xml:space="preserve"> </w:t>
                            </w:r>
                            <w:r w:rsidRPr="00851818">
                              <w:rPr>
                                <w:rFonts w:ascii="Arial" w:hAnsi="Arial" w:cs="Arial"/>
                              </w:rPr>
                              <w:t xml:space="preserve">clear </w:t>
                            </w:r>
                            <w:r w:rsidR="00851818" w:rsidRPr="00851818">
                              <w:rPr>
                                <w:rFonts w:ascii="Arial" w:hAnsi="Arial" w:cs="Arial"/>
                              </w:rPr>
                              <w:t>margin, LDH 209IU/L</w:t>
                            </w:r>
                            <w:r w:rsidR="0014157A">
                              <w:rPr>
                                <w:rFonts w:ascii="Arial" w:hAnsi="Arial" w:cs="Arial"/>
                              </w:rPr>
                              <w:t xml:space="preserve">. </w:t>
                            </w:r>
                            <w:r w:rsidRPr="00B94BA5">
                              <w:rPr>
                                <w:rFonts w:ascii="Arial" w:hAnsi="Arial" w:cs="Arial"/>
                              </w:rPr>
                              <w:t>There is some lipomyoma component within the myoma, and the T2WI is high intensity if fat is included and low intensity if fat is excluded. We finally determined the T2WI to be high intensity.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121C9" id="_x0000_t202" coordsize="21600,21600" o:spt="202" path="m,l,21600r21600,l21600,xe">
                <v:stroke joinstyle="miter"/>
                <v:path gradientshapeok="t" o:connecttype="rect"/>
              </v:shapetype>
              <v:shape id="テキスト ボックス 8" o:spid="_x0000_s1026" type="#_x0000_t202" style="position:absolute;left:0;text-align:left;margin-left:30.95pt;margin-top:397.75pt;width:377.5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" fillcolor="white [3201]" stroked="f" strokeweight=".5pt">
                <v:textbox>
                  <w:txbxContent>
                    <w:p w14:paraId="13949B30" w14:textId="01568C01" w:rsidR="008A5E0F" w:rsidRPr="0014157A" w:rsidRDefault="00B94BA5" w:rsidP="00851818">
                      <w:pPr>
                        <w:rPr>
                          <w:rFonts w:ascii="Arial" w:hAnsi="Arial" w:cs="Arial"/>
                        </w:rPr>
                      </w:pPr>
                      <w:r>
                        <w:rPr>
                          <w:rFonts w:ascii="Arial" w:hAnsi="Arial" w:cs="Arial"/>
                        </w:rPr>
                        <w:t>Fif</w:t>
                      </w:r>
                      <w:r w:rsidRPr="00B94BA5">
                        <w:rPr>
                          <w:rFonts w:ascii="Arial" w:hAnsi="Arial" w:cs="Arial"/>
                        </w:rPr>
                        <w:t>ty-</w:t>
                      </w:r>
                      <w:r>
                        <w:rPr>
                          <w:rFonts w:ascii="Arial" w:hAnsi="Arial" w:cs="Arial"/>
                        </w:rPr>
                        <w:t>seven</w:t>
                      </w:r>
                      <w:r w:rsidRPr="00B94BA5">
                        <w:rPr>
                          <w:rFonts w:ascii="Arial" w:hAnsi="Arial" w:cs="Arial"/>
                        </w:rPr>
                        <w:t xml:space="preserve"> years old,</w:t>
                      </w:r>
                      <w:r w:rsidR="00851818" w:rsidRPr="00851818">
                        <w:rPr>
                          <w:rFonts w:ascii="Arial" w:hAnsi="Arial" w:cs="Arial"/>
                        </w:rPr>
                        <w:t xml:space="preserve"> leiomyoma,</w:t>
                      </w:r>
                      <w:r w:rsidRPr="00B94BA5">
                        <w:rPr>
                          <w:rFonts w:ascii="Arial" w:hAnsi="Arial" w:cs="Arial"/>
                        </w:rPr>
                        <w:t xml:space="preserve"> </w:t>
                      </w:r>
                      <w:r w:rsidRPr="00851818">
                        <w:rPr>
                          <w:rFonts w:ascii="Arial" w:hAnsi="Arial" w:cs="Arial"/>
                        </w:rPr>
                        <w:t>high</w:t>
                      </w:r>
                      <w:r w:rsidR="00851818" w:rsidRPr="00851818">
                        <w:rPr>
                          <w:rFonts w:ascii="Arial" w:hAnsi="Arial" w:cs="Arial"/>
                        </w:rPr>
                        <w:t xml:space="preserve"> T2WI intensity, </w:t>
                      </w:r>
                      <w:r w:rsidRPr="00851818">
                        <w:rPr>
                          <w:rFonts w:ascii="Arial" w:hAnsi="Arial" w:cs="Arial"/>
                        </w:rPr>
                        <w:t xml:space="preserve">high </w:t>
                      </w:r>
                      <w:r w:rsidR="00851818" w:rsidRPr="00851818">
                        <w:rPr>
                          <w:rFonts w:ascii="Arial" w:hAnsi="Arial" w:cs="Arial"/>
                        </w:rPr>
                        <w:t xml:space="preserve">T1WI intensity, </w:t>
                      </w:r>
                      <w:r w:rsidRPr="00851818">
                        <w:rPr>
                          <w:rFonts w:ascii="Arial" w:hAnsi="Arial" w:cs="Arial"/>
                        </w:rPr>
                        <w:t xml:space="preserve">low </w:t>
                      </w:r>
                      <w:r w:rsidR="00851818" w:rsidRPr="00851818">
                        <w:rPr>
                          <w:rFonts w:ascii="Arial" w:hAnsi="Arial" w:cs="Arial"/>
                        </w:rPr>
                        <w:t>DWI intensity,</w:t>
                      </w:r>
                      <w:r>
                        <w:rPr>
                          <w:rFonts w:ascii="Arial" w:hAnsi="Arial" w:cs="Arial"/>
                        </w:rPr>
                        <w:t xml:space="preserve"> </w:t>
                      </w:r>
                      <w:r w:rsidRPr="00851818">
                        <w:rPr>
                          <w:rFonts w:ascii="Arial" w:hAnsi="Arial" w:cs="Arial"/>
                        </w:rPr>
                        <w:t xml:space="preserve">clear </w:t>
                      </w:r>
                      <w:r w:rsidR="00851818" w:rsidRPr="00851818">
                        <w:rPr>
                          <w:rFonts w:ascii="Arial" w:hAnsi="Arial" w:cs="Arial"/>
                        </w:rPr>
                        <w:t>margin, LDH 209IU/L</w:t>
                      </w:r>
                      <w:r w:rsidR="0014157A">
                        <w:rPr>
                          <w:rFonts w:ascii="Arial" w:hAnsi="Arial" w:cs="Arial"/>
                        </w:rPr>
                        <w:t xml:space="preserve">. </w:t>
                      </w:r>
                      <w:r w:rsidRPr="00B94BA5">
                        <w:rPr>
                          <w:rFonts w:ascii="Arial" w:hAnsi="Arial" w:cs="Arial"/>
                        </w:rPr>
                        <w:t>There is some lipomyoma component within the myoma, and the T2WI is high intensity if fat is included and low intensity if fat is excluded. We finally determined the T2WI to be high intensity.</w:t>
                      </w:r>
                    </w:p>
                  </w:txbxContent>
                </v:textbox>
              </v:shape>
            </w:pict>
          </mc:Fallback>
        </mc:AlternateContent>
      </w:r>
      <w:r w:rsidR="00917C86">
        <w:rPr>
          <w:rFonts w:ascii="Arial-BoldMT" w:hAnsi="Arial-BoldMT" w:cs="Arial-BoldMT" w:hint="eastAsia"/>
          <w:b/>
          <w:bCs/>
          <w:noProof/>
          <w:kern w:val="0"/>
          <w:sz w:val="24"/>
          <w:szCs w:val="24"/>
        </w:rPr>
        <w:t xml:space="preserve"> </w:t>
      </w:r>
      <w:r w:rsidR="00677004">
        <w:rPr>
          <w:rFonts w:ascii="Arial-BoldMT" w:hAnsi="Arial-BoldMT" w:cs="Arial-BoldMT" w:hint="eastAsia"/>
          <w:b/>
          <w:bCs/>
          <w:noProof/>
          <w:kern w:val="0"/>
          <w:sz w:val="24"/>
          <w:szCs w:val="24"/>
        </w:rPr>
        <w:t xml:space="preserve"> </w:t>
      </w:r>
      <w:r w:rsidR="00851818">
        <w:rPr>
          <w:noProof/>
        </w:rPr>
        <w:drawing>
          <wp:inline distT="0" distB="0" distL="0" distR="0" wp14:anchorId="4EFE3FFB" wp14:editId="0AE96770">
            <wp:extent cx="4857750" cy="4857750"/>
            <wp:effectExtent l="0" t="0" r="0" b="0"/>
            <wp:docPr id="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4857750" cy="4857750"/>
                    </a:xfrm>
                    <a:prstGeom prst="rect">
                      <a:avLst/>
                    </a:prstGeom>
                  </pic:spPr>
                </pic:pic>
              </a:graphicData>
            </a:graphic>
          </wp:inline>
        </w:drawing>
      </w:r>
    </w:p>
    <w:sectPr w:rsidR="00896D22" w:rsidSect="007229A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C2FEE" w14:textId="77777777" w:rsidR="005E6184" w:rsidRDefault="005E6184" w:rsidP="00A2545B">
      <w:r>
        <w:separator/>
      </w:r>
    </w:p>
  </w:endnote>
  <w:endnote w:type="continuationSeparator" w:id="0">
    <w:p w14:paraId="25186C72" w14:textId="77777777" w:rsidR="005E6184" w:rsidRDefault="005E6184" w:rsidP="00A25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1C829" w14:textId="77777777" w:rsidR="005E6184" w:rsidRDefault="005E6184" w:rsidP="00A2545B">
      <w:r>
        <w:separator/>
      </w:r>
    </w:p>
  </w:footnote>
  <w:footnote w:type="continuationSeparator" w:id="0">
    <w:p w14:paraId="1CB9C013" w14:textId="77777777" w:rsidR="005E6184" w:rsidRDefault="005E6184" w:rsidP="00A25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22"/>
    <w:rsid w:val="00022B1B"/>
    <w:rsid w:val="000841A0"/>
    <w:rsid w:val="00127735"/>
    <w:rsid w:val="0014157A"/>
    <w:rsid w:val="001C4498"/>
    <w:rsid w:val="001D2253"/>
    <w:rsid w:val="001F1F6D"/>
    <w:rsid w:val="001F21D0"/>
    <w:rsid w:val="00257978"/>
    <w:rsid w:val="00294559"/>
    <w:rsid w:val="002B0CB7"/>
    <w:rsid w:val="002E3B5A"/>
    <w:rsid w:val="003121D1"/>
    <w:rsid w:val="00314E73"/>
    <w:rsid w:val="00323D07"/>
    <w:rsid w:val="00372571"/>
    <w:rsid w:val="00384D76"/>
    <w:rsid w:val="003B7E40"/>
    <w:rsid w:val="003D77B9"/>
    <w:rsid w:val="00544CE8"/>
    <w:rsid w:val="005E6184"/>
    <w:rsid w:val="00677004"/>
    <w:rsid w:val="006962FB"/>
    <w:rsid w:val="006B6676"/>
    <w:rsid w:val="006E73FE"/>
    <w:rsid w:val="007229A8"/>
    <w:rsid w:val="00753CDD"/>
    <w:rsid w:val="00851818"/>
    <w:rsid w:val="00896D22"/>
    <w:rsid w:val="008A531C"/>
    <w:rsid w:val="008A5E0F"/>
    <w:rsid w:val="00917C86"/>
    <w:rsid w:val="009F647D"/>
    <w:rsid w:val="00A2545B"/>
    <w:rsid w:val="00A329FD"/>
    <w:rsid w:val="00AD33F8"/>
    <w:rsid w:val="00B80750"/>
    <w:rsid w:val="00B94BA5"/>
    <w:rsid w:val="00BB5E81"/>
    <w:rsid w:val="00BC570A"/>
    <w:rsid w:val="00C06E0F"/>
    <w:rsid w:val="00C92D3A"/>
    <w:rsid w:val="00C94AB9"/>
    <w:rsid w:val="00CA5BFA"/>
    <w:rsid w:val="00CB3858"/>
    <w:rsid w:val="00CC72DD"/>
    <w:rsid w:val="00D13DCB"/>
    <w:rsid w:val="00D77401"/>
    <w:rsid w:val="00E12C2C"/>
    <w:rsid w:val="00E83A61"/>
    <w:rsid w:val="00F93E09"/>
    <w:rsid w:val="00FF3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F08531"/>
  <w15:chartTrackingRefBased/>
  <w15:docId w15:val="{DD1EA9AE-90FB-4EEE-9C49-295621E1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545B"/>
    <w:pPr>
      <w:tabs>
        <w:tab w:val="center" w:pos="4252"/>
        <w:tab w:val="right" w:pos="8504"/>
      </w:tabs>
      <w:snapToGrid w:val="0"/>
    </w:pPr>
  </w:style>
  <w:style w:type="character" w:customStyle="1" w:styleId="a4">
    <w:name w:val="ヘッダー (文字)"/>
    <w:basedOn w:val="a0"/>
    <w:link w:val="a3"/>
    <w:uiPriority w:val="99"/>
    <w:rsid w:val="00A2545B"/>
  </w:style>
  <w:style w:type="paragraph" w:styleId="a5">
    <w:name w:val="footer"/>
    <w:basedOn w:val="a"/>
    <w:link w:val="a6"/>
    <w:uiPriority w:val="99"/>
    <w:unhideWhenUsed/>
    <w:rsid w:val="00A2545B"/>
    <w:pPr>
      <w:tabs>
        <w:tab w:val="center" w:pos="4252"/>
        <w:tab w:val="right" w:pos="8504"/>
      </w:tabs>
      <w:snapToGrid w:val="0"/>
    </w:pPr>
  </w:style>
  <w:style w:type="character" w:customStyle="1" w:styleId="a6">
    <w:name w:val="フッター (文字)"/>
    <w:basedOn w:val="a0"/>
    <w:link w:val="a5"/>
    <w:uiPriority w:val="99"/>
    <w:rsid w:val="00A2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15</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kotani1218@gmail.com</dc:creator>
  <cp:keywords/>
  <dc:description/>
  <cp:lastModifiedBy>kotani1218@gmail.com</cp:lastModifiedBy>
  <cp:revision>6</cp:revision>
  <dcterms:created xsi:type="dcterms:W3CDTF">2021-07-04T07:21:00Z</dcterms:created>
  <dcterms:modified xsi:type="dcterms:W3CDTF">2021-08-02T15:46:00Z</dcterms:modified>
</cp:coreProperties>
</file>