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9E3E3" w14:textId="7F53237F" w:rsidR="003121D1" w:rsidRPr="003121D1" w:rsidRDefault="00B5521D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Cs w:val="21"/>
        </w:rPr>
      </w:pPr>
      <w:r>
        <w:rPr>
          <w:rFonts w:ascii="Arial-BoldMT" w:hAnsi="Arial-BoldMT" w:cs="Arial-BoldMT"/>
          <w:kern w:val="0"/>
          <w:szCs w:val="21"/>
        </w:rPr>
        <w:t>Supplementary Figure</w:t>
      </w:r>
      <w:r>
        <w:rPr>
          <w:rFonts w:ascii="Arial-BoldMT" w:hAnsi="Arial-BoldMT" w:cs="Arial-BoldMT"/>
          <w:kern w:val="0"/>
          <w:szCs w:val="21"/>
        </w:rPr>
        <w:t xml:space="preserve"> </w:t>
      </w:r>
      <w:r w:rsidR="00022B1B">
        <w:rPr>
          <w:rFonts w:ascii="Arial-BoldMT" w:hAnsi="Arial-BoldMT" w:cs="Arial-BoldMT"/>
          <w:kern w:val="0"/>
          <w:szCs w:val="21"/>
        </w:rPr>
        <w:t>2</w:t>
      </w:r>
      <w:r w:rsidR="006B6676">
        <w:rPr>
          <w:rFonts w:ascii="Arial-BoldMT" w:hAnsi="Arial-BoldMT" w:cs="Arial-BoldMT"/>
          <w:kern w:val="0"/>
          <w:szCs w:val="21"/>
        </w:rPr>
        <w:t>3</w:t>
      </w:r>
      <w:r w:rsidR="003121D1" w:rsidRPr="003121D1">
        <w:rPr>
          <w:rFonts w:ascii="Arial-BoldMT" w:hAnsi="Arial-BoldMT" w:cs="Arial-BoldMT"/>
          <w:kern w:val="0"/>
          <w:szCs w:val="21"/>
        </w:rPr>
        <w:t>.</w:t>
      </w:r>
      <w:r w:rsidR="003121D1" w:rsidRPr="003121D1">
        <w:t xml:space="preserve"> </w:t>
      </w:r>
      <w:r w:rsidR="003121D1" w:rsidRPr="003121D1">
        <w:rPr>
          <w:rFonts w:ascii="Arial-BoldMT" w:hAnsi="Arial-BoldMT" w:cs="Arial-BoldMT"/>
          <w:kern w:val="0"/>
          <w:szCs w:val="21"/>
        </w:rPr>
        <w:t>Case</w:t>
      </w:r>
      <w:r w:rsidR="00022B1B">
        <w:rPr>
          <w:rFonts w:ascii="Arial-BoldMT" w:hAnsi="Arial-BoldMT" w:cs="Arial-BoldMT"/>
          <w:kern w:val="0"/>
          <w:szCs w:val="21"/>
        </w:rPr>
        <w:t>2</w:t>
      </w:r>
      <w:r w:rsidR="006B6676">
        <w:rPr>
          <w:rFonts w:ascii="Arial-BoldMT" w:hAnsi="Arial-BoldMT" w:cs="Arial-BoldMT"/>
          <w:kern w:val="0"/>
          <w:szCs w:val="21"/>
        </w:rPr>
        <w:t>3</w:t>
      </w:r>
      <w:r w:rsidR="003121D1" w:rsidRPr="003121D1">
        <w:rPr>
          <w:rFonts w:ascii="Arial-BoldMT" w:hAnsi="Arial-BoldMT" w:cs="Arial-BoldMT"/>
          <w:kern w:val="0"/>
          <w:szCs w:val="21"/>
        </w:rPr>
        <w:t xml:space="preserve"> </w:t>
      </w:r>
      <w:r w:rsidR="0008459F" w:rsidRPr="005E48DB">
        <w:rPr>
          <w:rFonts w:ascii="Arial-BoldMT" w:hAnsi="Arial-BoldMT" w:cs="Arial-BoldMT"/>
          <w:kern w:val="0"/>
          <w:szCs w:val="21"/>
        </w:rPr>
        <w:t>A) T2WI, B) T1WI, C) DWI, D) Evaluated the images of readers a–e.</w:t>
      </w:r>
    </w:p>
    <w:p w14:paraId="7146A865" w14:textId="77777777" w:rsidR="003121D1" w:rsidRPr="003121D1" w:rsidRDefault="003121D1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 w:val="24"/>
          <w:szCs w:val="24"/>
        </w:rPr>
      </w:pPr>
    </w:p>
    <w:p w14:paraId="7BC17537" w14:textId="66B7366C" w:rsidR="00896D22" w:rsidRDefault="00E83A61" w:rsidP="008A5E0F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1DAFCB57" wp14:editId="7C1896FA">
            <wp:extent cx="4857750" cy="4857750"/>
            <wp:effectExtent l="0" t="0" r="0" b="0"/>
            <wp:docPr id="1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72DD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B121C9" wp14:editId="57077F23">
                <wp:simplePos x="0" y="0"/>
                <wp:positionH relativeFrom="column">
                  <wp:posOffset>393065</wp:posOffset>
                </wp:positionH>
                <wp:positionV relativeFrom="paragraph">
                  <wp:posOffset>5051425</wp:posOffset>
                </wp:positionV>
                <wp:extent cx="4794250" cy="1079500"/>
                <wp:effectExtent l="0" t="0" r="6350" b="635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4250" cy="1079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949B30" w14:textId="0FC1F29E" w:rsidR="008A5E0F" w:rsidRPr="003121D1" w:rsidRDefault="00045D77" w:rsidP="006B6676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For</w:t>
                            </w:r>
                            <w:r w:rsidRPr="00045D77">
                              <w:rPr>
                                <w:rFonts w:ascii="Arial" w:hAnsi="Arial" w:cs="Arial"/>
                              </w:rPr>
                              <w:t>ty-</w:t>
                            </w:r>
                            <w:r>
                              <w:rPr>
                                <w:rFonts w:ascii="Arial" w:hAnsi="Arial" w:cs="Arial"/>
                              </w:rPr>
                              <w:t>two</w:t>
                            </w:r>
                            <w:r w:rsidRPr="00045D77">
                              <w:rPr>
                                <w:rFonts w:ascii="Arial" w:hAnsi="Arial" w:cs="Arial"/>
                              </w:rPr>
                              <w:t xml:space="preserve"> years old,</w:t>
                            </w:r>
                            <w:r w:rsidR="006B6676" w:rsidRPr="006B6676">
                              <w:rPr>
                                <w:rFonts w:ascii="Arial" w:hAnsi="Arial" w:cs="Arial"/>
                              </w:rPr>
                              <w:t xml:space="preserve"> leiomyoma, </w:t>
                            </w:r>
                            <w:r w:rsidRPr="006B6676">
                              <w:rPr>
                                <w:rFonts w:ascii="Arial" w:hAnsi="Arial" w:cs="Arial"/>
                              </w:rPr>
                              <w:t xml:space="preserve">low </w:t>
                            </w:r>
                            <w:r w:rsidR="006B6676" w:rsidRPr="006B6676">
                              <w:rPr>
                                <w:rFonts w:ascii="Arial" w:hAnsi="Arial" w:cs="Arial"/>
                              </w:rPr>
                              <w:t xml:space="preserve">T2WI intensity, </w:t>
                            </w:r>
                            <w:r w:rsidRPr="006B6676">
                              <w:rPr>
                                <w:rFonts w:ascii="Arial" w:hAnsi="Arial" w:cs="Arial"/>
                              </w:rPr>
                              <w:t xml:space="preserve">low </w:t>
                            </w:r>
                            <w:r w:rsidR="006B6676" w:rsidRPr="006B6676">
                              <w:rPr>
                                <w:rFonts w:ascii="Arial" w:hAnsi="Arial" w:cs="Arial"/>
                              </w:rPr>
                              <w:t>T1WI intensity,</w:t>
                            </w:r>
                            <w:r w:rsidRPr="00045D77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6B6676">
                              <w:rPr>
                                <w:rFonts w:ascii="Arial" w:hAnsi="Arial" w:cs="Arial"/>
                              </w:rPr>
                              <w:t>low</w:t>
                            </w:r>
                            <w:r w:rsidR="006B6676" w:rsidRPr="006B6676">
                              <w:rPr>
                                <w:rFonts w:ascii="Arial" w:hAnsi="Arial" w:cs="Arial"/>
                              </w:rPr>
                              <w:t xml:space="preserve"> DWI intensity, </w:t>
                            </w:r>
                            <w:r w:rsidRPr="006B6676">
                              <w:rPr>
                                <w:rFonts w:ascii="Arial" w:hAnsi="Arial" w:cs="Arial"/>
                              </w:rPr>
                              <w:t xml:space="preserve">clear </w:t>
                            </w:r>
                            <w:r w:rsidR="006B6676" w:rsidRPr="006B6676">
                              <w:rPr>
                                <w:rFonts w:ascii="Arial" w:hAnsi="Arial" w:cs="Arial"/>
                              </w:rPr>
                              <w:t>margin, LDH 229IU/L</w:t>
                            </w:r>
                            <w:r w:rsidR="00D43E63"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="006B6676" w:rsidRPr="006B6676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D43E63" w:rsidRPr="00D43E63">
                              <w:rPr>
                                <w:rFonts w:ascii="Arial" w:hAnsi="Arial" w:cs="Arial"/>
                              </w:rPr>
                              <w:t>We determined that T1WI was higher than skeletal muscle.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B121C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30.95pt;margin-top:397.75pt;width:377.5pt;height: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" fillcolor="white [3201]" stroked="f" strokeweight=".5pt">
                <v:textbox>
                  <w:txbxContent>
                    <w:p w14:paraId="13949B30" w14:textId="0FC1F29E" w:rsidR="008A5E0F" w:rsidRPr="003121D1" w:rsidRDefault="00045D77" w:rsidP="006B6676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For</w:t>
                      </w:r>
                      <w:r w:rsidRPr="00045D77">
                        <w:rPr>
                          <w:rFonts w:ascii="Arial" w:hAnsi="Arial" w:cs="Arial"/>
                        </w:rPr>
                        <w:t>ty-</w:t>
                      </w:r>
                      <w:r>
                        <w:rPr>
                          <w:rFonts w:ascii="Arial" w:hAnsi="Arial" w:cs="Arial"/>
                        </w:rPr>
                        <w:t>two</w:t>
                      </w:r>
                      <w:r w:rsidRPr="00045D77">
                        <w:rPr>
                          <w:rFonts w:ascii="Arial" w:hAnsi="Arial" w:cs="Arial"/>
                        </w:rPr>
                        <w:t xml:space="preserve"> years old,</w:t>
                      </w:r>
                      <w:r w:rsidR="006B6676" w:rsidRPr="006B6676">
                        <w:rPr>
                          <w:rFonts w:ascii="Arial" w:hAnsi="Arial" w:cs="Arial"/>
                        </w:rPr>
                        <w:t xml:space="preserve"> leiomyoma, </w:t>
                      </w:r>
                      <w:r w:rsidRPr="006B6676">
                        <w:rPr>
                          <w:rFonts w:ascii="Arial" w:hAnsi="Arial" w:cs="Arial"/>
                        </w:rPr>
                        <w:t xml:space="preserve">low </w:t>
                      </w:r>
                      <w:r w:rsidR="006B6676" w:rsidRPr="006B6676">
                        <w:rPr>
                          <w:rFonts w:ascii="Arial" w:hAnsi="Arial" w:cs="Arial"/>
                        </w:rPr>
                        <w:t xml:space="preserve">T2WI intensity, </w:t>
                      </w:r>
                      <w:r w:rsidRPr="006B6676">
                        <w:rPr>
                          <w:rFonts w:ascii="Arial" w:hAnsi="Arial" w:cs="Arial"/>
                        </w:rPr>
                        <w:t xml:space="preserve">low </w:t>
                      </w:r>
                      <w:r w:rsidR="006B6676" w:rsidRPr="006B6676">
                        <w:rPr>
                          <w:rFonts w:ascii="Arial" w:hAnsi="Arial" w:cs="Arial"/>
                        </w:rPr>
                        <w:t>T1WI intensity,</w:t>
                      </w:r>
                      <w:r w:rsidRPr="00045D77">
                        <w:rPr>
                          <w:rFonts w:ascii="Arial" w:hAnsi="Arial" w:cs="Arial"/>
                        </w:rPr>
                        <w:t xml:space="preserve"> </w:t>
                      </w:r>
                      <w:r w:rsidRPr="006B6676">
                        <w:rPr>
                          <w:rFonts w:ascii="Arial" w:hAnsi="Arial" w:cs="Arial"/>
                        </w:rPr>
                        <w:t>low</w:t>
                      </w:r>
                      <w:r w:rsidR="006B6676" w:rsidRPr="006B6676">
                        <w:rPr>
                          <w:rFonts w:ascii="Arial" w:hAnsi="Arial" w:cs="Arial"/>
                        </w:rPr>
                        <w:t xml:space="preserve"> DWI intensity, </w:t>
                      </w:r>
                      <w:r w:rsidRPr="006B6676">
                        <w:rPr>
                          <w:rFonts w:ascii="Arial" w:hAnsi="Arial" w:cs="Arial"/>
                        </w:rPr>
                        <w:t xml:space="preserve">clear </w:t>
                      </w:r>
                      <w:r w:rsidR="006B6676" w:rsidRPr="006B6676">
                        <w:rPr>
                          <w:rFonts w:ascii="Arial" w:hAnsi="Arial" w:cs="Arial"/>
                        </w:rPr>
                        <w:t>margin, LDH 229IU/L</w:t>
                      </w:r>
                      <w:r w:rsidR="00D43E63">
                        <w:rPr>
                          <w:rFonts w:ascii="Arial" w:hAnsi="Arial" w:cs="Arial"/>
                        </w:rPr>
                        <w:t>.</w:t>
                      </w:r>
                      <w:r w:rsidR="006B6676" w:rsidRPr="006B6676">
                        <w:rPr>
                          <w:rFonts w:ascii="Arial" w:hAnsi="Arial" w:cs="Arial"/>
                        </w:rPr>
                        <w:t xml:space="preserve"> </w:t>
                      </w:r>
                      <w:r w:rsidR="00D43E63" w:rsidRPr="00D43E63">
                        <w:rPr>
                          <w:rFonts w:ascii="Arial" w:hAnsi="Arial" w:cs="Arial"/>
                        </w:rPr>
                        <w:t>We determined that T1WI was higher than skeletal muscle.</w:t>
                      </w:r>
                    </w:p>
                  </w:txbxContent>
                </v:textbox>
              </v:shape>
            </w:pict>
          </mc:Fallback>
        </mc:AlternateContent>
      </w:r>
      <w:r w:rsidR="00917C86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t xml:space="preserve"> </w:t>
      </w:r>
      <w:r w:rsidR="00677004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t xml:space="preserve"> </w:t>
      </w:r>
    </w:p>
    <w:sectPr w:rsidR="00896D22" w:rsidSect="007229A8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94EAB8" w14:textId="77777777" w:rsidR="00E63816" w:rsidRDefault="00E63816" w:rsidP="00A2545B">
      <w:r>
        <w:separator/>
      </w:r>
    </w:p>
  </w:endnote>
  <w:endnote w:type="continuationSeparator" w:id="0">
    <w:p w14:paraId="30C015F0" w14:textId="77777777" w:rsidR="00E63816" w:rsidRDefault="00E63816" w:rsidP="00A25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699C3" w14:textId="77777777" w:rsidR="00E63816" w:rsidRDefault="00E63816" w:rsidP="00A2545B">
      <w:r>
        <w:separator/>
      </w:r>
    </w:p>
  </w:footnote>
  <w:footnote w:type="continuationSeparator" w:id="0">
    <w:p w14:paraId="470A2A52" w14:textId="77777777" w:rsidR="00E63816" w:rsidRDefault="00E63816" w:rsidP="00A254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22"/>
    <w:rsid w:val="00022B1B"/>
    <w:rsid w:val="00045D77"/>
    <w:rsid w:val="000841A0"/>
    <w:rsid w:val="0008459F"/>
    <w:rsid w:val="00127735"/>
    <w:rsid w:val="001C4498"/>
    <w:rsid w:val="001D2253"/>
    <w:rsid w:val="001E75CC"/>
    <w:rsid w:val="001F21D0"/>
    <w:rsid w:val="00257978"/>
    <w:rsid w:val="00294559"/>
    <w:rsid w:val="002B0CB7"/>
    <w:rsid w:val="003121D1"/>
    <w:rsid w:val="00323D07"/>
    <w:rsid w:val="00384D76"/>
    <w:rsid w:val="003B7E40"/>
    <w:rsid w:val="003D77B9"/>
    <w:rsid w:val="00593846"/>
    <w:rsid w:val="005E0BBA"/>
    <w:rsid w:val="00653890"/>
    <w:rsid w:val="00677004"/>
    <w:rsid w:val="006962FB"/>
    <w:rsid w:val="006B6676"/>
    <w:rsid w:val="006E73FE"/>
    <w:rsid w:val="007229A8"/>
    <w:rsid w:val="00753CDD"/>
    <w:rsid w:val="00896D22"/>
    <w:rsid w:val="008A531C"/>
    <w:rsid w:val="008A5E0F"/>
    <w:rsid w:val="00917C86"/>
    <w:rsid w:val="009F647D"/>
    <w:rsid w:val="00A2545B"/>
    <w:rsid w:val="00A329FD"/>
    <w:rsid w:val="00B5521D"/>
    <w:rsid w:val="00B80750"/>
    <w:rsid w:val="00BC570A"/>
    <w:rsid w:val="00C06E0F"/>
    <w:rsid w:val="00C92D3A"/>
    <w:rsid w:val="00CB3858"/>
    <w:rsid w:val="00CC72DD"/>
    <w:rsid w:val="00D43E63"/>
    <w:rsid w:val="00D77401"/>
    <w:rsid w:val="00E12C2C"/>
    <w:rsid w:val="00E63816"/>
    <w:rsid w:val="00E83A61"/>
    <w:rsid w:val="00F93E09"/>
    <w:rsid w:val="00FF3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F08531"/>
  <w15:chartTrackingRefBased/>
  <w15:docId w15:val="{DD1EA9AE-90FB-4EEE-9C49-295621E1B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2545B"/>
  </w:style>
  <w:style w:type="paragraph" w:styleId="a5">
    <w:name w:val="footer"/>
    <w:basedOn w:val="a"/>
    <w:link w:val="a6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25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kotani1218@gmail.com</dc:creator>
  <cp:keywords/>
  <dc:description/>
  <cp:lastModifiedBy>kotani1218@gmail.com</cp:lastModifiedBy>
  <cp:revision>7</cp:revision>
  <dcterms:created xsi:type="dcterms:W3CDTF">2021-07-01T23:41:00Z</dcterms:created>
  <dcterms:modified xsi:type="dcterms:W3CDTF">2021-08-02T15:45:00Z</dcterms:modified>
</cp:coreProperties>
</file>