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C895C" w14:textId="77777777" w:rsidR="00AC1498" w:rsidRP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b/>
          <w:bCs/>
          <w:color w:val="000000"/>
          <w:sz w:val="28"/>
          <w:szCs w:val="28"/>
        </w:rPr>
      </w:pPr>
      <w:r w:rsidRPr="00931B23">
        <w:rPr>
          <w:rFonts w:ascii="Times New Roman" w:eastAsia="Times New Roman" w:hAnsi="Times New Roman" w:cs="Times New Roman"/>
          <w:b/>
          <w:bCs/>
          <w:sz w:val="28"/>
          <w:szCs w:val="28"/>
        </w:rPr>
        <w:t xml:space="preserve">Automated Quantification of the Meiotic Spindle–Polar Body Angle and Its Association with Embryo </w:t>
      </w:r>
      <w:proofErr w:type="gramStart"/>
      <w:r w:rsidRPr="00AC1498">
        <w:rPr>
          <w:rFonts w:ascii="Times New Roman" w:eastAsia="Times New Roman" w:hAnsi="Times New Roman" w:cs="Times New Roman"/>
          <w:b/>
          <w:bCs/>
          <w:sz w:val="28"/>
          <w:szCs w:val="28"/>
        </w:rPr>
        <w:t xml:space="preserve">Euploidy </w:t>
      </w:r>
      <w:r w:rsidRPr="00AC1498">
        <w:rPr>
          <w:rFonts w:ascii="Times New Roman" w:eastAsia="Times New Roman" w:hAnsi="Times New Roman" w:cs="Times New Roman"/>
          <w:b/>
          <w:bCs/>
          <w:sz w:val="28"/>
          <w:szCs w:val="28"/>
        </w:rPr>
        <w:t xml:space="preserve"> -</w:t>
      </w:r>
      <w:proofErr w:type="gramEnd"/>
      <w:r w:rsidRPr="00AC1498">
        <w:rPr>
          <w:rFonts w:ascii="Times New Roman" w:eastAsia="Times New Roman" w:hAnsi="Times New Roman" w:cs="Times New Roman"/>
          <w:b/>
          <w:bCs/>
          <w:sz w:val="28"/>
          <w:szCs w:val="28"/>
        </w:rPr>
        <w:t xml:space="preserve"> </w:t>
      </w:r>
      <w:r w:rsidRPr="00AC1498">
        <w:rPr>
          <w:rFonts w:ascii="Times New Roman" w:eastAsia="Times New Roman" w:hAnsi="Times New Roman" w:cs="Times New Roman"/>
          <w:b/>
          <w:bCs/>
          <w:color w:val="000000"/>
          <w:sz w:val="28"/>
          <w:szCs w:val="28"/>
        </w:rPr>
        <w:t>Supplementary material</w:t>
      </w:r>
    </w:p>
    <w:p w14:paraId="521E3B4E" w14:textId="77777777" w:rsidR="00AC1498" w:rsidRP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color w:val="000000"/>
          <w:sz w:val="28"/>
          <w:szCs w:val="28"/>
        </w:rPr>
      </w:pPr>
    </w:p>
    <w:p w14:paraId="34501CCF" w14:textId="77777777" w:rsidR="00AC1498" w:rsidRDefault="00AC1498" w:rsidP="00AC1498">
      <w:pPr>
        <w:jc w:val="both"/>
        <w:rPr>
          <w:rFonts w:ascii="Times New Roman" w:eastAsia="Times New Roman" w:hAnsi="Times New Roman" w:cs="Times New Roman"/>
          <w:lang w:val="en-GB"/>
        </w:rPr>
      </w:pPr>
    </w:p>
    <w:p w14:paraId="006E03D9" w14:textId="77777777" w:rsidR="00AC1498" w:rsidRPr="00073815" w:rsidRDefault="00AC1498" w:rsidP="00AC1498">
      <w:pPr>
        <w:jc w:val="both"/>
        <w:rPr>
          <w:rFonts w:ascii="Times New Roman" w:eastAsia="Times New Roman" w:hAnsi="Times New Roman" w:cs="Times New Roman"/>
          <w:lang w:val="en-GB"/>
        </w:rPr>
      </w:pPr>
      <w:r w:rsidRPr="0054638D">
        <w:rPr>
          <w:rFonts w:ascii="Times New Roman" w:eastAsia="Times New Roman" w:hAnsi="Times New Roman" w:cs="Times New Roman"/>
          <w:lang w:val="en-GB"/>
        </w:rPr>
        <w:t>Irena Kratochv</w:t>
      </w:r>
      <w:r>
        <w:rPr>
          <w:rFonts w:ascii="Times New Roman" w:eastAsia="Times New Roman" w:hAnsi="Times New Roman" w:cs="Times New Roman"/>
          <w:lang w:val="en-GB"/>
        </w:rPr>
        <w:t>ílová</w:t>
      </w:r>
      <w:r w:rsidRPr="0054638D">
        <w:rPr>
          <w:rFonts w:ascii="Times New Roman" w:eastAsia="Times New Roman" w:hAnsi="Times New Roman" w:cs="Times New Roman"/>
          <w:vertAlign w:val="superscript"/>
          <w:lang w:val="en-GB"/>
        </w:rPr>
        <w:t>1*</w:t>
      </w:r>
      <w:r>
        <w:rPr>
          <w:rFonts w:ascii="Times New Roman" w:eastAsia="Times New Roman" w:hAnsi="Times New Roman" w:cs="Times New Roman"/>
          <w:lang w:val="en-GB"/>
        </w:rPr>
        <w:t xml:space="preserve">, </w:t>
      </w:r>
      <w:r w:rsidRPr="0054638D">
        <w:rPr>
          <w:rFonts w:ascii="Times New Roman" w:eastAsia="Times New Roman" w:hAnsi="Times New Roman" w:cs="Times New Roman"/>
          <w:lang w:val="en-GB"/>
        </w:rPr>
        <w:t xml:space="preserve">Olga </w:t>
      </w:r>
      <w:proofErr w:type="spellStart"/>
      <w:r w:rsidRPr="0054638D">
        <w:rPr>
          <w:rFonts w:ascii="Times New Roman" w:eastAsia="Times New Roman" w:hAnsi="Times New Roman" w:cs="Times New Roman"/>
          <w:lang w:val="en-GB"/>
        </w:rPr>
        <w:t>Tepl</w:t>
      </w:r>
      <w:proofErr w:type="spellEnd"/>
      <w:r>
        <w:rPr>
          <w:rFonts w:ascii="Times New Roman" w:eastAsia="Times New Roman" w:hAnsi="Times New Roman" w:cs="Times New Roman"/>
          <w:lang w:val="cs-CZ"/>
        </w:rPr>
        <w:t>á</w:t>
      </w:r>
      <w:r w:rsidRPr="0054638D">
        <w:rPr>
          <w:rFonts w:ascii="Times New Roman" w:eastAsia="Times New Roman" w:hAnsi="Times New Roman" w:cs="Times New Roman"/>
          <w:vertAlign w:val="superscript"/>
          <w:lang w:val="en-GB"/>
        </w:rPr>
        <w:t>2</w:t>
      </w:r>
      <w:r w:rsidRPr="0054638D">
        <w:rPr>
          <w:rFonts w:ascii="Times New Roman" w:eastAsia="Times New Roman" w:hAnsi="Times New Roman" w:cs="Times New Roman"/>
          <w:lang w:val="en-GB"/>
        </w:rPr>
        <w:t xml:space="preserve">, </w:t>
      </w:r>
      <w:r>
        <w:rPr>
          <w:rFonts w:ascii="Times New Roman" w:eastAsia="Times New Roman" w:hAnsi="Times New Roman" w:cs="Times New Roman"/>
          <w:lang w:val="en-GB"/>
        </w:rPr>
        <w:t>Simona Jirsová</w:t>
      </w:r>
      <w:r w:rsidRPr="0054638D">
        <w:rPr>
          <w:rFonts w:ascii="Times New Roman" w:eastAsia="Times New Roman" w:hAnsi="Times New Roman" w:cs="Times New Roman"/>
          <w:vertAlign w:val="superscript"/>
          <w:lang w:val="en-GB"/>
        </w:rPr>
        <w:t>2</w:t>
      </w:r>
      <w:r w:rsidRPr="0054638D">
        <w:rPr>
          <w:rFonts w:ascii="Times New Roman" w:eastAsia="Times New Roman" w:hAnsi="Times New Roman" w:cs="Times New Roman"/>
          <w:lang w:val="en-GB"/>
        </w:rPr>
        <w:t xml:space="preserve">, </w:t>
      </w:r>
      <w:r>
        <w:rPr>
          <w:rFonts w:ascii="Times New Roman" w:eastAsia="Times New Roman" w:hAnsi="Times New Roman" w:cs="Times New Roman"/>
          <w:lang w:val="en-GB"/>
        </w:rPr>
        <w:t>Martina Moosová</w:t>
      </w:r>
      <w:r w:rsidRPr="0054638D">
        <w:rPr>
          <w:rFonts w:ascii="Times New Roman" w:eastAsia="Times New Roman" w:hAnsi="Times New Roman" w:cs="Times New Roman"/>
          <w:vertAlign w:val="superscript"/>
          <w:lang w:val="en-GB"/>
        </w:rPr>
        <w:t>2</w:t>
      </w:r>
      <w:r>
        <w:rPr>
          <w:rFonts w:ascii="Times New Roman" w:eastAsia="Times New Roman" w:hAnsi="Times New Roman" w:cs="Times New Roman"/>
          <w:lang w:val="en-GB"/>
        </w:rPr>
        <w:t xml:space="preserve">, </w:t>
      </w:r>
      <w:r w:rsidRPr="0054638D">
        <w:rPr>
          <w:rFonts w:ascii="Times New Roman" w:eastAsia="Times New Roman" w:hAnsi="Times New Roman" w:cs="Times New Roman"/>
          <w:lang w:val="en-GB"/>
        </w:rPr>
        <w:t>Kate</w:t>
      </w:r>
      <w:r>
        <w:rPr>
          <w:rFonts w:ascii="Times New Roman" w:eastAsia="Times New Roman" w:hAnsi="Times New Roman" w:cs="Times New Roman"/>
          <w:lang w:val="en-GB"/>
        </w:rPr>
        <w:t>r</w:t>
      </w:r>
      <w:r w:rsidRPr="0054638D">
        <w:rPr>
          <w:rFonts w:ascii="Times New Roman" w:eastAsia="Times New Roman" w:hAnsi="Times New Roman" w:cs="Times New Roman"/>
          <w:lang w:val="en-GB"/>
        </w:rPr>
        <w:t>ina Komrskov</w:t>
      </w:r>
      <w:r>
        <w:rPr>
          <w:rFonts w:ascii="Times New Roman" w:eastAsia="Times New Roman" w:hAnsi="Times New Roman" w:cs="Times New Roman"/>
          <w:lang w:val="en-GB"/>
        </w:rPr>
        <w:t>a</w:t>
      </w:r>
      <w:r>
        <w:rPr>
          <w:rFonts w:ascii="Times New Roman" w:eastAsia="Times New Roman" w:hAnsi="Times New Roman" w:cs="Times New Roman"/>
          <w:vertAlign w:val="superscript"/>
          <w:lang w:val="en-GB"/>
        </w:rPr>
        <w:t>3,4</w:t>
      </w:r>
      <w:r>
        <w:rPr>
          <w:rFonts w:ascii="Times New Roman" w:eastAsia="Times New Roman" w:hAnsi="Times New Roman" w:cs="Times New Roman"/>
          <w:lang w:val="en-GB"/>
        </w:rPr>
        <w:t xml:space="preserve">, </w:t>
      </w:r>
      <w:r w:rsidRPr="0054638D">
        <w:rPr>
          <w:rFonts w:ascii="Times New Roman" w:eastAsia="Times New Roman" w:hAnsi="Times New Roman" w:cs="Times New Roman"/>
          <w:lang w:val="en-GB"/>
        </w:rPr>
        <w:t>Jan Kybic</w:t>
      </w:r>
      <w:r>
        <w:rPr>
          <w:rFonts w:ascii="Times New Roman" w:eastAsia="Times New Roman" w:hAnsi="Times New Roman" w:cs="Times New Roman"/>
          <w:vertAlign w:val="superscript"/>
          <w:lang w:val="en-GB"/>
        </w:rPr>
        <w:t>5</w:t>
      </w:r>
      <w:r>
        <w:rPr>
          <w:rFonts w:ascii="Times New Roman" w:eastAsia="Times New Roman" w:hAnsi="Times New Roman" w:cs="Times New Roman"/>
          <w:lang w:val="en-GB"/>
        </w:rPr>
        <w:t xml:space="preserve">, </w:t>
      </w:r>
      <w:r w:rsidRPr="0054638D">
        <w:rPr>
          <w:rFonts w:ascii="Times New Roman" w:eastAsia="Times New Roman" w:hAnsi="Times New Roman" w:cs="Times New Roman"/>
          <w:lang w:val="en-GB"/>
        </w:rPr>
        <w:t>Denis Baručić</w:t>
      </w:r>
      <w:r>
        <w:rPr>
          <w:rFonts w:ascii="Times New Roman" w:eastAsia="Times New Roman" w:hAnsi="Times New Roman" w:cs="Times New Roman"/>
          <w:vertAlign w:val="superscript"/>
          <w:lang w:val="en-GB"/>
        </w:rPr>
        <w:t>5</w:t>
      </w:r>
      <w:r>
        <w:rPr>
          <w:rFonts w:ascii="Times New Roman" w:eastAsia="Times New Roman" w:hAnsi="Times New Roman" w:cs="Times New Roman"/>
          <w:lang w:val="en-GB"/>
        </w:rPr>
        <w:t xml:space="preserve"> and </w:t>
      </w:r>
      <w:r w:rsidRPr="0054638D">
        <w:rPr>
          <w:rFonts w:ascii="Times New Roman" w:eastAsia="Times New Roman" w:hAnsi="Times New Roman" w:cs="Times New Roman"/>
          <w:lang w:val="en-GB"/>
        </w:rPr>
        <w:t>Jaromír Mašata</w:t>
      </w:r>
      <w:r w:rsidRPr="0054638D">
        <w:rPr>
          <w:rFonts w:ascii="Times New Roman" w:eastAsia="Times New Roman" w:hAnsi="Times New Roman" w:cs="Times New Roman"/>
          <w:vertAlign w:val="superscript"/>
          <w:lang w:val="en-GB"/>
        </w:rPr>
        <w:t>2</w:t>
      </w:r>
    </w:p>
    <w:p w14:paraId="17965CB9" w14:textId="77777777" w:rsidR="00AC1498" w:rsidRPr="0054638D" w:rsidRDefault="00AC1498" w:rsidP="00AC1498">
      <w:pPr>
        <w:jc w:val="both"/>
        <w:rPr>
          <w:rFonts w:ascii="Times New Roman" w:eastAsia="Times New Roman" w:hAnsi="Times New Roman" w:cs="Times New Roman"/>
          <w:vertAlign w:val="superscript"/>
          <w:lang w:val="en-GB"/>
        </w:rPr>
      </w:pPr>
    </w:p>
    <w:p w14:paraId="7E6FE438" w14:textId="77777777" w:rsidR="00AC1498" w:rsidRPr="0054638D" w:rsidRDefault="00AC1498" w:rsidP="00AC1498">
      <w:pPr>
        <w:jc w:val="both"/>
        <w:rPr>
          <w:rFonts w:ascii="Times New Roman" w:eastAsia="Times New Roman" w:hAnsi="Times New Roman" w:cs="Times New Roman"/>
          <w:i/>
          <w:iCs/>
          <w:sz w:val="22"/>
          <w:szCs w:val="22"/>
          <w:lang w:val="en-GB"/>
        </w:rPr>
      </w:pPr>
      <w:r w:rsidRPr="0054638D">
        <w:rPr>
          <w:rFonts w:ascii="Times New Roman" w:eastAsia="Times New Roman" w:hAnsi="Times New Roman" w:cs="Times New Roman"/>
          <w:i/>
          <w:iCs/>
          <w:sz w:val="22"/>
          <w:szCs w:val="22"/>
          <w:vertAlign w:val="superscript"/>
          <w:lang w:val="en-GB"/>
        </w:rPr>
        <w:t>1</w:t>
      </w:r>
      <w:r w:rsidRPr="0054638D">
        <w:rPr>
          <w:rFonts w:ascii="Times New Roman" w:eastAsia="Times New Roman" w:hAnsi="Times New Roman" w:cs="Times New Roman"/>
          <w:i/>
          <w:iCs/>
          <w:sz w:val="22"/>
          <w:szCs w:val="22"/>
          <w:lang w:val="en-GB"/>
        </w:rPr>
        <w:t xml:space="preserve">Institute of Physics of the Czech Academy of Sciences, Na </w:t>
      </w:r>
      <w:proofErr w:type="spellStart"/>
      <w:r w:rsidRPr="0054638D">
        <w:rPr>
          <w:rFonts w:ascii="Times New Roman" w:eastAsia="Times New Roman" w:hAnsi="Times New Roman" w:cs="Times New Roman"/>
          <w:i/>
          <w:iCs/>
          <w:sz w:val="22"/>
          <w:szCs w:val="22"/>
          <w:lang w:val="en-GB"/>
        </w:rPr>
        <w:t>Slovance</w:t>
      </w:r>
      <w:proofErr w:type="spellEnd"/>
      <w:r w:rsidRPr="0054638D">
        <w:rPr>
          <w:rFonts w:ascii="Times New Roman" w:eastAsia="Times New Roman" w:hAnsi="Times New Roman" w:cs="Times New Roman"/>
          <w:i/>
          <w:iCs/>
          <w:sz w:val="22"/>
          <w:szCs w:val="22"/>
          <w:lang w:val="en-GB"/>
        </w:rPr>
        <w:t xml:space="preserve"> 2, CZ-182 </w:t>
      </w:r>
      <w:r>
        <w:rPr>
          <w:rFonts w:ascii="Times New Roman" w:eastAsia="Times New Roman" w:hAnsi="Times New Roman" w:cs="Times New Roman"/>
          <w:i/>
          <w:iCs/>
          <w:sz w:val="22"/>
          <w:szCs w:val="22"/>
          <w:lang w:val="en-GB"/>
        </w:rPr>
        <w:t>00</w:t>
      </w:r>
      <w:r w:rsidRPr="0054638D">
        <w:rPr>
          <w:rFonts w:ascii="Times New Roman" w:eastAsia="Times New Roman" w:hAnsi="Times New Roman" w:cs="Times New Roman"/>
          <w:i/>
          <w:iCs/>
          <w:sz w:val="22"/>
          <w:szCs w:val="22"/>
          <w:lang w:val="en-GB"/>
        </w:rPr>
        <w:t>, Prague 8, Czech Republic</w:t>
      </w:r>
    </w:p>
    <w:p w14:paraId="25933AD5" w14:textId="77777777" w:rsidR="00AC1498" w:rsidRDefault="00AC1498" w:rsidP="00AC1498">
      <w:pPr>
        <w:jc w:val="both"/>
        <w:rPr>
          <w:rFonts w:ascii="Times New Roman" w:eastAsia="Times New Roman" w:hAnsi="Times New Roman" w:cs="Times New Roman"/>
          <w:i/>
          <w:iCs/>
          <w:sz w:val="22"/>
          <w:szCs w:val="22"/>
          <w:lang w:val="en-GB"/>
        </w:rPr>
      </w:pPr>
      <w:r w:rsidRPr="0054638D">
        <w:rPr>
          <w:rFonts w:ascii="Times New Roman" w:eastAsia="Times New Roman" w:hAnsi="Times New Roman" w:cs="Times New Roman"/>
          <w:i/>
          <w:iCs/>
          <w:sz w:val="22"/>
          <w:szCs w:val="22"/>
          <w:vertAlign w:val="superscript"/>
          <w:lang w:val="en-GB"/>
        </w:rPr>
        <w:t>2</w:t>
      </w:r>
      <w:r w:rsidRPr="0054638D">
        <w:rPr>
          <w:rFonts w:ascii="Times New Roman" w:eastAsia="Times New Roman" w:hAnsi="Times New Roman" w:cs="Times New Roman"/>
          <w:i/>
          <w:iCs/>
          <w:sz w:val="22"/>
          <w:szCs w:val="22"/>
          <w:lang w:val="en-GB"/>
        </w:rPr>
        <w:t xml:space="preserve">Department of Gynaecology, Obstetrics and Neonatology of the First Faculty of Medicine and General Teaching Hospital, </w:t>
      </w:r>
      <w:proofErr w:type="spellStart"/>
      <w:r w:rsidRPr="0054638D">
        <w:rPr>
          <w:rFonts w:ascii="Times New Roman" w:eastAsia="Times New Roman" w:hAnsi="Times New Roman" w:cs="Times New Roman"/>
          <w:i/>
          <w:iCs/>
          <w:sz w:val="22"/>
          <w:szCs w:val="22"/>
          <w:lang w:val="en-GB"/>
        </w:rPr>
        <w:t>Apolinarska</w:t>
      </w:r>
      <w:proofErr w:type="spellEnd"/>
      <w:r w:rsidRPr="0054638D">
        <w:rPr>
          <w:rFonts w:ascii="Times New Roman" w:eastAsia="Times New Roman" w:hAnsi="Times New Roman" w:cs="Times New Roman"/>
          <w:i/>
          <w:iCs/>
          <w:sz w:val="22"/>
          <w:szCs w:val="22"/>
          <w:lang w:val="en-GB"/>
        </w:rPr>
        <w:t xml:space="preserve"> 18, 128 51 Prague 2, Czech Republic</w:t>
      </w:r>
    </w:p>
    <w:p w14:paraId="1C44D0A0" w14:textId="77777777" w:rsidR="00AC1498" w:rsidRDefault="00AC1498" w:rsidP="00AC1498">
      <w:pPr>
        <w:jc w:val="both"/>
        <w:rPr>
          <w:rFonts w:ascii="Times New Roman" w:eastAsia="Times New Roman" w:hAnsi="Times New Roman" w:cs="Times New Roman"/>
          <w:i/>
          <w:iCs/>
          <w:sz w:val="22"/>
          <w:szCs w:val="22"/>
          <w:lang w:val="en-GB"/>
        </w:rPr>
      </w:pPr>
      <w:r w:rsidRPr="00433966">
        <w:rPr>
          <w:rFonts w:ascii="Times New Roman" w:eastAsia="Times New Roman" w:hAnsi="Times New Roman" w:cs="Times New Roman"/>
          <w:i/>
          <w:iCs/>
          <w:sz w:val="22"/>
          <w:szCs w:val="22"/>
          <w:vertAlign w:val="superscript"/>
          <w:lang w:val="en-GB"/>
        </w:rPr>
        <w:t>3</w:t>
      </w:r>
      <w:r w:rsidRPr="0054638D">
        <w:rPr>
          <w:rFonts w:ascii="Times New Roman" w:eastAsia="Times New Roman" w:hAnsi="Times New Roman" w:cs="Times New Roman"/>
          <w:i/>
          <w:iCs/>
          <w:sz w:val="22"/>
          <w:szCs w:val="22"/>
          <w:lang w:val="en-GB"/>
        </w:rPr>
        <w:t xml:space="preserve">Laboratory of Reproductive Biology, Institute of Biotechnology, Czech Academy of Sciences, BIOCEV, </w:t>
      </w:r>
      <w:proofErr w:type="spellStart"/>
      <w:r w:rsidRPr="0054638D">
        <w:rPr>
          <w:rFonts w:ascii="Times New Roman" w:eastAsia="Times New Roman" w:hAnsi="Times New Roman" w:cs="Times New Roman"/>
          <w:i/>
          <w:iCs/>
          <w:sz w:val="22"/>
          <w:szCs w:val="22"/>
          <w:lang w:val="en-GB"/>
        </w:rPr>
        <w:t>Pr</w:t>
      </w:r>
      <w:r>
        <w:rPr>
          <w:rFonts w:ascii="Times New Roman" w:eastAsia="Times New Roman" w:hAnsi="Times New Roman" w:cs="Times New Roman"/>
          <w:i/>
          <w:iCs/>
          <w:sz w:val="22"/>
          <w:szCs w:val="22"/>
          <w:lang w:val="en-GB"/>
        </w:rPr>
        <w:t>u</w:t>
      </w:r>
      <w:r w:rsidRPr="0054638D">
        <w:rPr>
          <w:rFonts w:ascii="Times New Roman" w:eastAsia="Times New Roman" w:hAnsi="Times New Roman" w:cs="Times New Roman"/>
          <w:i/>
          <w:iCs/>
          <w:sz w:val="22"/>
          <w:szCs w:val="22"/>
          <w:lang w:val="en-GB"/>
        </w:rPr>
        <w:t>myslov</w:t>
      </w:r>
      <w:r>
        <w:rPr>
          <w:rFonts w:ascii="Times New Roman" w:eastAsia="Times New Roman" w:hAnsi="Times New Roman" w:cs="Times New Roman"/>
          <w:i/>
          <w:iCs/>
          <w:sz w:val="22"/>
          <w:szCs w:val="22"/>
          <w:lang w:val="en-GB"/>
        </w:rPr>
        <w:t>a</w:t>
      </w:r>
      <w:proofErr w:type="spellEnd"/>
      <w:r w:rsidRPr="0054638D">
        <w:rPr>
          <w:rFonts w:ascii="Times New Roman" w:eastAsia="Times New Roman" w:hAnsi="Times New Roman" w:cs="Times New Roman"/>
          <w:i/>
          <w:iCs/>
          <w:sz w:val="22"/>
          <w:szCs w:val="22"/>
          <w:lang w:val="en-GB"/>
        </w:rPr>
        <w:t xml:space="preserve"> 595, 252 50 </w:t>
      </w:r>
      <w:proofErr w:type="spellStart"/>
      <w:r w:rsidRPr="0054638D">
        <w:rPr>
          <w:rFonts w:ascii="Times New Roman" w:eastAsia="Times New Roman" w:hAnsi="Times New Roman" w:cs="Times New Roman"/>
          <w:i/>
          <w:iCs/>
          <w:sz w:val="22"/>
          <w:szCs w:val="22"/>
          <w:lang w:val="en-GB"/>
        </w:rPr>
        <w:t>Vestec</w:t>
      </w:r>
      <w:proofErr w:type="spellEnd"/>
      <w:r w:rsidRPr="0054638D">
        <w:rPr>
          <w:rFonts w:ascii="Times New Roman" w:eastAsia="Times New Roman" w:hAnsi="Times New Roman" w:cs="Times New Roman"/>
          <w:i/>
          <w:iCs/>
          <w:sz w:val="22"/>
          <w:szCs w:val="22"/>
          <w:lang w:val="en-GB"/>
        </w:rPr>
        <w:t>, Czech Republic</w:t>
      </w:r>
    </w:p>
    <w:p w14:paraId="17045C66" w14:textId="77777777" w:rsidR="00AC1498" w:rsidRPr="0054638D" w:rsidRDefault="00AC1498" w:rsidP="00AC1498">
      <w:pPr>
        <w:jc w:val="both"/>
        <w:rPr>
          <w:rFonts w:ascii="Times New Roman" w:eastAsia="Times New Roman" w:hAnsi="Times New Roman" w:cs="Times New Roman"/>
          <w:i/>
          <w:iCs/>
          <w:sz w:val="22"/>
          <w:szCs w:val="22"/>
          <w:lang w:val="en-GB"/>
        </w:rPr>
      </w:pPr>
      <w:r>
        <w:rPr>
          <w:rFonts w:ascii="Times New Roman" w:eastAsia="Times New Roman" w:hAnsi="Times New Roman" w:cs="Times New Roman"/>
          <w:i/>
          <w:iCs/>
          <w:sz w:val="22"/>
          <w:szCs w:val="22"/>
          <w:vertAlign w:val="superscript"/>
          <w:lang w:val="en-GB"/>
        </w:rPr>
        <w:t>4</w:t>
      </w:r>
      <w:r w:rsidRPr="0054638D">
        <w:rPr>
          <w:rFonts w:ascii="Times New Roman" w:eastAsia="Times New Roman" w:hAnsi="Times New Roman" w:cs="Times New Roman"/>
          <w:i/>
          <w:iCs/>
          <w:sz w:val="22"/>
          <w:szCs w:val="22"/>
          <w:lang w:val="en-GB"/>
        </w:rPr>
        <w:t>Department of Zoology, Faculty of Science, Charles University, 128 00 Praha 2, Czech Republic</w:t>
      </w:r>
    </w:p>
    <w:p w14:paraId="1D597977" w14:textId="77777777" w:rsidR="00AC1498" w:rsidRDefault="00AC1498" w:rsidP="00AC1498">
      <w:pPr>
        <w:jc w:val="both"/>
        <w:rPr>
          <w:rFonts w:ascii="Times New Roman" w:eastAsia="Times New Roman" w:hAnsi="Times New Roman" w:cs="Times New Roman"/>
          <w:i/>
          <w:iCs/>
          <w:sz w:val="22"/>
          <w:szCs w:val="22"/>
          <w:lang w:val="en-GB"/>
        </w:rPr>
      </w:pPr>
      <w:r>
        <w:rPr>
          <w:rFonts w:ascii="Times New Roman" w:eastAsia="Times New Roman" w:hAnsi="Times New Roman" w:cs="Times New Roman"/>
          <w:i/>
          <w:iCs/>
          <w:sz w:val="22"/>
          <w:szCs w:val="22"/>
          <w:vertAlign w:val="superscript"/>
          <w:lang w:val="en-GB"/>
        </w:rPr>
        <w:t>5</w:t>
      </w:r>
      <w:r w:rsidRPr="0054638D">
        <w:rPr>
          <w:rFonts w:ascii="Times New Roman" w:eastAsia="Times New Roman" w:hAnsi="Times New Roman" w:cs="Times New Roman"/>
          <w:i/>
          <w:iCs/>
          <w:sz w:val="22"/>
          <w:szCs w:val="22"/>
          <w:lang w:val="en-GB"/>
        </w:rPr>
        <w:t xml:space="preserve">Department of Cybernetics of the Faculty of Electrical Engineering, Czech Technical University, </w:t>
      </w:r>
      <w:proofErr w:type="spellStart"/>
      <w:r w:rsidRPr="0054638D">
        <w:rPr>
          <w:rFonts w:ascii="Times New Roman" w:eastAsia="Times New Roman" w:hAnsi="Times New Roman" w:cs="Times New Roman"/>
          <w:i/>
          <w:iCs/>
          <w:sz w:val="22"/>
          <w:szCs w:val="22"/>
          <w:lang w:val="en-GB"/>
        </w:rPr>
        <w:t>Karlovo</w:t>
      </w:r>
      <w:proofErr w:type="spellEnd"/>
      <w:r w:rsidRPr="0054638D">
        <w:rPr>
          <w:rFonts w:ascii="Times New Roman" w:eastAsia="Times New Roman" w:hAnsi="Times New Roman" w:cs="Times New Roman"/>
          <w:i/>
          <w:iCs/>
          <w:sz w:val="22"/>
          <w:szCs w:val="22"/>
          <w:lang w:val="en-GB"/>
        </w:rPr>
        <w:t xml:space="preserve"> </w:t>
      </w:r>
      <w:proofErr w:type="spellStart"/>
      <w:r w:rsidRPr="0054638D">
        <w:rPr>
          <w:rFonts w:ascii="Times New Roman" w:eastAsia="Times New Roman" w:hAnsi="Times New Roman" w:cs="Times New Roman"/>
          <w:i/>
          <w:iCs/>
          <w:sz w:val="22"/>
          <w:szCs w:val="22"/>
          <w:lang w:val="en-GB"/>
        </w:rPr>
        <w:t>n</w:t>
      </w:r>
      <w:r>
        <w:rPr>
          <w:rFonts w:ascii="Times New Roman" w:eastAsia="Times New Roman" w:hAnsi="Times New Roman" w:cs="Times New Roman"/>
          <w:i/>
          <w:iCs/>
          <w:sz w:val="22"/>
          <w:szCs w:val="22"/>
          <w:lang w:val="en-GB"/>
        </w:rPr>
        <w:t>a</w:t>
      </w:r>
      <w:r w:rsidRPr="0054638D">
        <w:rPr>
          <w:rFonts w:ascii="Times New Roman" w:eastAsia="Times New Roman" w:hAnsi="Times New Roman" w:cs="Times New Roman"/>
          <w:i/>
          <w:iCs/>
          <w:sz w:val="22"/>
          <w:szCs w:val="22"/>
          <w:lang w:val="en-GB"/>
        </w:rPr>
        <w:t>m</w:t>
      </w:r>
      <w:proofErr w:type="spellEnd"/>
      <w:r w:rsidRPr="0054638D">
        <w:rPr>
          <w:rFonts w:ascii="Times New Roman" w:eastAsia="Times New Roman" w:hAnsi="Times New Roman" w:cs="Times New Roman"/>
          <w:i/>
          <w:iCs/>
          <w:sz w:val="22"/>
          <w:szCs w:val="22"/>
          <w:lang w:val="en-GB"/>
        </w:rPr>
        <w:t>. 13, 121 35 Praha 2</w:t>
      </w:r>
    </w:p>
    <w:p w14:paraId="0C959DDB" w14:textId="77777777" w:rsidR="00AC1498" w:rsidRDefault="00AC1498" w:rsidP="00AC1498">
      <w:pPr>
        <w:jc w:val="both"/>
        <w:rPr>
          <w:rFonts w:ascii="Times New Roman" w:eastAsia="Times New Roman" w:hAnsi="Times New Roman" w:cs="Times New Roman"/>
          <w:b/>
        </w:rPr>
      </w:pPr>
    </w:p>
    <w:p w14:paraId="62D582F1" w14:textId="77777777" w:rsidR="00AC1498" w:rsidRPr="0054638D" w:rsidRDefault="00AC1498" w:rsidP="00AC1498">
      <w:pPr>
        <w:jc w:val="both"/>
        <w:rPr>
          <w:rFonts w:ascii="Times New Roman" w:eastAsia="Times New Roman" w:hAnsi="Times New Roman" w:cs="Times New Roman"/>
          <w:b/>
          <w:bCs/>
          <w:sz w:val="32"/>
          <w:szCs w:val="32"/>
          <w:lang w:val="en-GB"/>
        </w:rPr>
      </w:pPr>
      <w:r w:rsidRPr="0054638D">
        <w:rPr>
          <w:rFonts w:ascii="Times New Roman" w:eastAsia="Times New Roman" w:hAnsi="Times New Roman" w:cs="Times New Roman"/>
          <w:sz w:val="22"/>
          <w:szCs w:val="22"/>
          <w:vertAlign w:val="superscript"/>
          <w:lang w:val="en-GB"/>
        </w:rPr>
        <w:t>*</w:t>
      </w:r>
      <w:r>
        <w:rPr>
          <w:rFonts w:ascii="Times New Roman" w:eastAsia="Times New Roman" w:hAnsi="Times New Roman" w:cs="Times New Roman"/>
          <w:sz w:val="22"/>
          <w:szCs w:val="22"/>
          <w:lang w:val="en-GB"/>
        </w:rPr>
        <w:t>C</w:t>
      </w:r>
      <w:r w:rsidRPr="0054638D">
        <w:rPr>
          <w:rFonts w:ascii="Times New Roman" w:eastAsia="Times New Roman" w:hAnsi="Times New Roman" w:cs="Times New Roman"/>
          <w:sz w:val="22"/>
          <w:szCs w:val="22"/>
          <w:lang w:val="en-GB"/>
        </w:rPr>
        <w:t>orresponding author: Irena Kratochvílová</w:t>
      </w:r>
      <w:r>
        <w:rPr>
          <w:rFonts w:ascii="Times New Roman" w:eastAsia="Times New Roman" w:hAnsi="Times New Roman" w:cs="Times New Roman"/>
          <w:sz w:val="22"/>
          <w:szCs w:val="22"/>
          <w:lang w:val="en-GB"/>
        </w:rPr>
        <w:t xml:space="preserve"> </w:t>
      </w:r>
      <w:r w:rsidRPr="0054638D">
        <w:rPr>
          <w:rFonts w:ascii="Times New Roman" w:eastAsia="Times New Roman" w:hAnsi="Times New Roman" w:cs="Times New Roman"/>
          <w:sz w:val="22"/>
          <w:szCs w:val="22"/>
          <w:lang w:val="en-GB"/>
        </w:rPr>
        <w:t xml:space="preserve">- </w:t>
      </w:r>
      <w:hyperlink r:id="rId4" w:history="1">
        <w:r w:rsidRPr="0054638D">
          <w:rPr>
            <w:rStyle w:val="Hypertextovodkaz"/>
            <w:rFonts w:ascii="Times New Roman" w:eastAsia="Times New Roman" w:hAnsi="Times New Roman" w:cs="Times New Roman"/>
            <w:sz w:val="22"/>
            <w:szCs w:val="22"/>
            <w:lang w:val="en-GB"/>
          </w:rPr>
          <w:t>krat@fzu.cz</w:t>
        </w:r>
      </w:hyperlink>
    </w:p>
    <w:p w14:paraId="340D5415" w14:textId="77777777" w:rsidR="00AC1498" w:rsidRDefault="00AC1498" w:rsidP="00AC1498">
      <w:pPr>
        <w:jc w:val="both"/>
        <w:rPr>
          <w:rFonts w:ascii="Times New Roman" w:eastAsia="Times New Roman" w:hAnsi="Times New Roman" w:cs="Times New Roman"/>
          <w:b/>
        </w:rPr>
      </w:pPr>
    </w:p>
    <w:p w14:paraId="6EBBC0BF" w14:textId="77777777" w:rsidR="00AC1498" w:rsidRPr="009D68B0" w:rsidRDefault="00AC1498" w:rsidP="00AC1498">
      <w:pPr>
        <w:pBdr>
          <w:top w:val="nil"/>
          <w:left w:val="nil"/>
          <w:bottom w:val="nil"/>
          <w:right w:val="nil"/>
          <w:between w:val="nil"/>
        </w:pBdr>
        <w:ind w:left="720" w:hanging="720"/>
        <w:jc w:val="both"/>
        <w:rPr>
          <w:rFonts w:ascii="Times New Roman" w:eastAsia="Times New Roman" w:hAnsi="Times New Roman" w:cs="Times New Roman"/>
          <w:lang w:val="cs-CZ"/>
        </w:rPr>
      </w:pPr>
      <w:r w:rsidRPr="009D68B0">
        <w:rPr>
          <w:rFonts w:ascii="Times New Roman" w:eastAsia="Times New Roman" w:hAnsi="Times New Roman" w:cs="Times New Roman"/>
          <w:noProof/>
          <w:lang w:val="cs-CZ"/>
        </w:rPr>
        <w:drawing>
          <wp:inline distT="0" distB="0" distL="0" distR="0" wp14:anchorId="327C7000" wp14:editId="6AE17921">
            <wp:extent cx="5760720" cy="3583940"/>
            <wp:effectExtent l="0" t="0" r="0" b="0"/>
            <wp:docPr id="88682088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583940"/>
                    </a:xfrm>
                    <a:prstGeom prst="rect">
                      <a:avLst/>
                    </a:prstGeom>
                    <a:noFill/>
                    <a:ln>
                      <a:noFill/>
                    </a:ln>
                  </pic:spPr>
                </pic:pic>
              </a:graphicData>
            </a:graphic>
          </wp:inline>
        </w:drawing>
      </w:r>
    </w:p>
    <w:p w14:paraId="33DE4537" w14:textId="77777777" w:rsid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rPr>
      </w:pPr>
    </w:p>
    <w:p w14:paraId="7112231F" w14:textId="77777777" w:rsid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rPr>
      </w:pPr>
    </w:p>
    <w:p w14:paraId="5FDA5BCA" w14:textId="77777777" w:rsidR="00AC1498" w:rsidRDefault="00AC1498" w:rsidP="00AC1498">
      <w:pPr>
        <w:pBdr>
          <w:top w:val="nil"/>
          <w:left w:val="nil"/>
          <w:bottom w:val="nil"/>
          <w:right w:val="nil"/>
          <w:between w:val="nil"/>
        </w:pBdr>
        <w:jc w:val="both"/>
        <w:rPr>
          <w:rFonts w:ascii="Times New Roman" w:eastAsia="Times New Roman" w:hAnsi="Times New Roman" w:cs="Times New Roman"/>
        </w:rPr>
      </w:pPr>
      <w:r w:rsidRPr="00902A0D">
        <w:rPr>
          <w:rFonts w:ascii="Times New Roman" w:eastAsia="Times New Roman" w:hAnsi="Times New Roman" w:cs="Times New Roman"/>
          <w:b/>
          <w:bCs/>
        </w:rPr>
        <w:t xml:space="preserve">Fig. S1: </w:t>
      </w:r>
      <w:r w:rsidRPr="006A2DE5">
        <w:rPr>
          <w:rFonts w:ascii="Times New Roman" w:eastAsia="Times New Roman" w:hAnsi="Times New Roman" w:cs="Times New Roman"/>
        </w:rPr>
        <w:t>Sensitivity analysis of candidate MS–PB angle intervals. Candidate Category A intervals were generated by systematically varying the lower and upper MS–PB angle boundaries. Each cell represents the difference in embryo euploidy rates between oocytes whose measured MS–PB angle falls within the corresponding interval (Category A) and those outside the interval (Category B). Warmer colors indicate greater separation between the two groups. The dashed rectangle marks the 8°–32° interval used for the main analysis, which produced a 41.1-percentage-point difference in euploidy rates</w:t>
      </w:r>
      <w:r>
        <w:rPr>
          <w:rFonts w:ascii="Times New Roman" w:eastAsia="Times New Roman" w:hAnsi="Times New Roman" w:cs="Times New Roman"/>
        </w:rPr>
        <w:t xml:space="preserve">. The </w:t>
      </w:r>
      <w:r w:rsidRPr="009D68B0">
        <w:rPr>
          <w:rFonts w:ascii="Times New Roman" w:eastAsia="Times New Roman" w:hAnsi="Times New Roman" w:cs="Times New Roman"/>
        </w:rPr>
        <w:t>area of high values across neighboring angle boundaries indicates that the observed association is robust to small changes in the selected angle thresholds.</w:t>
      </w:r>
    </w:p>
    <w:p w14:paraId="6D00561F" w14:textId="77777777" w:rsidR="00AC1498" w:rsidRDefault="00AC1498" w:rsidP="00AC1498">
      <w:pPr>
        <w:pBdr>
          <w:top w:val="nil"/>
          <w:left w:val="nil"/>
          <w:bottom w:val="nil"/>
          <w:right w:val="nil"/>
          <w:between w:val="nil"/>
        </w:pBdr>
        <w:jc w:val="both"/>
        <w:rPr>
          <w:rFonts w:ascii="Times New Roman" w:eastAsia="Times New Roman" w:hAnsi="Times New Roman" w:cs="Times New Roman"/>
        </w:rPr>
      </w:pPr>
    </w:p>
    <w:p w14:paraId="40F4E26A" w14:textId="77777777" w:rsidR="00AC1498" w:rsidRPr="005A127C" w:rsidRDefault="00AC1498" w:rsidP="00AC1498">
      <w:pPr>
        <w:pBdr>
          <w:top w:val="nil"/>
          <w:left w:val="nil"/>
          <w:bottom w:val="nil"/>
          <w:right w:val="nil"/>
          <w:between w:val="nil"/>
        </w:pBdr>
        <w:jc w:val="both"/>
        <w:rPr>
          <w:rFonts w:ascii="Times New Roman" w:eastAsia="Times New Roman" w:hAnsi="Times New Roman" w:cs="Times New Roman"/>
        </w:rPr>
      </w:pPr>
      <w:r w:rsidRPr="001873A4">
        <w:rPr>
          <w:rFonts w:ascii="Times New Roman" w:eastAsia="Times New Roman" w:hAnsi="Times New Roman" w:cs="Times New Roman"/>
          <w:b/>
          <w:bCs/>
        </w:rPr>
        <w:t>Table S1</w:t>
      </w:r>
      <w:r w:rsidRPr="005A127C">
        <w:rPr>
          <w:rFonts w:ascii="Times New Roman" w:eastAsia="Times New Roman" w:hAnsi="Times New Roman" w:cs="Times New Roman"/>
        </w:rPr>
        <w:t>. Sensitivity analysis of candidate MS–PB angle intervals.</w:t>
      </w:r>
    </w:p>
    <w:p w14:paraId="0D9EDFCB" w14:textId="77777777" w:rsidR="00AC1498" w:rsidRDefault="00AC1498" w:rsidP="00AC1498">
      <w:pPr>
        <w:pBdr>
          <w:top w:val="nil"/>
          <w:left w:val="nil"/>
          <w:bottom w:val="nil"/>
          <w:right w:val="nil"/>
          <w:between w:val="nil"/>
        </w:pBdr>
        <w:jc w:val="both"/>
        <w:rPr>
          <w:rFonts w:ascii="Times New Roman" w:eastAsia="Times New Roman" w:hAnsi="Times New Roman" w:cs="Times New Roman"/>
        </w:rPr>
      </w:pPr>
    </w:p>
    <w:p w14:paraId="22FC15B6" w14:textId="77777777" w:rsidR="00AC1498" w:rsidRPr="00465790" w:rsidRDefault="00AC1498" w:rsidP="00AC1498">
      <w:pPr>
        <w:pBdr>
          <w:top w:val="nil"/>
          <w:left w:val="nil"/>
          <w:bottom w:val="nil"/>
          <w:right w:val="nil"/>
          <w:between w:val="nil"/>
        </w:pBdr>
        <w:jc w:val="both"/>
        <w:rPr>
          <w:rFonts w:ascii="Times New Roman" w:eastAsia="Times New Roman" w:hAnsi="Times New Roman" w:cs="Times New Roman"/>
        </w:rPr>
      </w:pPr>
    </w:p>
    <w:p w14:paraId="3BD9ABFA" w14:textId="77777777" w:rsidR="00AC1498" w:rsidRPr="00465790" w:rsidRDefault="00AC1498" w:rsidP="00AC1498">
      <w:pPr>
        <w:pBdr>
          <w:top w:val="nil"/>
          <w:left w:val="nil"/>
          <w:bottom w:val="nil"/>
          <w:right w:val="nil"/>
          <w:between w:val="nil"/>
        </w:pBdr>
        <w:jc w:val="both"/>
        <w:rPr>
          <w:rFonts w:ascii="Times New Roman" w:eastAsia="Times New Roman" w:hAnsi="Times New Roman" w:cs="Times New Roman"/>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0"/>
        <w:gridCol w:w="1240"/>
        <w:gridCol w:w="940"/>
        <w:gridCol w:w="986"/>
        <w:gridCol w:w="1340"/>
        <w:gridCol w:w="1100"/>
        <w:gridCol w:w="960"/>
        <w:gridCol w:w="980"/>
      </w:tblGrid>
      <w:tr w:rsidR="00AC1498" w:rsidRPr="006618A1" w14:paraId="0F7AFF99" w14:textId="77777777" w:rsidTr="00BA0C84">
        <w:trPr>
          <w:cantSplit/>
          <w:trHeight w:val="288"/>
          <w:tblHeader/>
        </w:trPr>
        <w:tc>
          <w:tcPr>
            <w:tcW w:w="1380" w:type="dxa"/>
            <w:noWrap/>
            <w:vAlign w:val="center"/>
            <w:hideMark/>
          </w:tcPr>
          <w:p w14:paraId="28A76CE4" w14:textId="77777777" w:rsidR="00AC1498" w:rsidRDefault="00AC1498" w:rsidP="00BA0C84">
            <w:pPr>
              <w:jc w:val="center"/>
            </w:pPr>
            <w:r>
              <w:rPr>
                <w:b/>
                <w:sz w:val="18"/>
              </w:rPr>
              <w:t>Lower bound (°)</w:t>
            </w:r>
          </w:p>
        </w:tc>
        <w:tc>
          <w:tcPr>
            <w:tcW w:w="1240" w:type="dxa"/>
            <w:noWrap/>
            <w:vAlign w:val="center"/>
            <w:hideMark/>
          </w:tcPr>
          <w:p w14:paraId="3A091CDA" w14:textId="77777777" w:rsidR="00AC1498" w:rsidRDefault="00AC1498" w:rsidP="00BA0C84">
            <w:pPr>
              <w:jc w:val="center"/>
            </w:pPr>
            <w:r>
              <w:rPr>
                <w:b/>
                <w:sz w:val="18"/>
              </w:rPr>
              <w:t>Upper bound (°)</w:t>
            </w:r>
          </w:p>
        </w:tc>
        <w:tc>
          <w:tcPr>
            <w:tcW w:w="940" w:type="dxa"/>
            <w:noWrap/>
            <w:vAlign w:val="center"/>
            <w:hideMark/>
          </w:tcPr>
          <w:p w14:paraId="0AA4AF9D" w14:textId="77777777" w:rsidR="00AC1498" w:rsidRDefault="00AC1498" w:rsidP="00BA0C84">
            <w:pPr>
              <w:jc w:val="center"/>
            </w:pPr>
            <w:proofErr w:type="spellStart"/>
            <w:r>
              <w:rPr>
                <w:b/>
                <w:sz w:val="18"/>
              </w:rPr>
              <w:t>nA</w:t>
            </w:r>
            <w:proofErr w:type="spellEnd"/>
          </w:p>
        </w:tc>
        <w:tc>
          <w:tcPr>
            <w:tcW w:w="986" w:type="dxa"/>
            <w:noWrap/>
            <w:vAlign w:val="center"/>
            <w:hideMark/>
          </w:tcPr>
          <w:p w14:paraId="6AF1DA65" w14:textId="77777777" w:rsidR="00AC1498" w:rsidRDefault="00AC1498" w:rsidP="00BA0C84">
            <w:pPr>
              <w:jc w:val="center"/>
            </w:pPr>
            <w:r>
              <w:rPr>
                <w:b/>
                <w:sz w:val="18"/>
              </w:rPr>
              <w:t>Euploid A (%)</w:t>
            </w:r>
          </w:p>
        </w:tc>
        <w:tc>
          <w:tcPr>
            <w:tcW w:w="1340" w:type="dxa"/>
            <w:noWrap/>
            <w:vAlign w:val="center"/>
            <w:hideMark/>
          </w:tcPr>
          <w:p w14:paraId="5B545604" w14:textId="77777777" w:rsidR="00AC1498" w:rsidRDefault="00AC1498" w:rsidP="00BA0C84">
            <w:pPr>
              <w:jc w:val="center"/>
            </w:pPr>
            <w:r>
              <w:rPr>
                <w:b/>
                <w:sz w:val="18"/>
              </w:rPr>
              <w:t>Euploid outside A (%)</w:t>
            </w:r>
          </w:p>
        </w:tc>
        <w:tc>
          <w:tcPr>
            <w:tcW w:w="1100" w:type="dxa"/>
            <w:noWrap/>
            <w:vAlign w:val="center"/>
            <w:hideMark/>
          </w:tcPr>
          <w:p w14:paraId="4D74C513" w14:textId="77777777" w:rsidR="00AC1498" w:rsidRDefault="00AC1498" w:rsidP="00BA0C84">
            <w:pPr>
              <w:jc w:val="center"/>
            </w:pPr>
            <w:r>
              <w:rPr>
                <w:b/>
                <w:sz w:val="18"/>
              </w:rPr>
              <w:t>Difference (pp)</w:t>
            </w:r>
          </w:p>
        </w:tc>
        <w:tc>
          <w:tcPr>
            <w:tcW w:w="960" w:type="dxa"/>
            <w:noWrap/>
            <w:vAlign w:val="center"/>
            <w:hideMark/>
          </w:tcPr>
          <w:p w14:paraId="13B939C7" w14:textId="77777777" w:rsidR="00AC1498" w:rsidRDefault="00AC1498" w:rsidP="00BA0C84">
            <w:pPr>
              <w:jc w:val="center"/>
            </w:pPr>
            <w:r>
              <w:rPr>
                <w:b/>
                <w:sz w:val="18"/>
              </w:rPr>
              <w:t>χ²</w:t>
            </w:r>
          </w:p>
        </w:tc>
        <w:tc>
          <w:tcPr>
            <w:tcW w:w="980" w:type="dxa"/>
            <w:noWrap/>
            <w:vAlign w:val="center"/>
            <w:hideMark/>
          </w:tcPr>
          <w:p w14:paraId="43EA52E5" w14:textId="77777777" w:rsidR="00AC1498" w:rsidRDefault="00AC1498" w:rsidP="00BA0C84">
            <w:pPr>
              <w:jc w:val="center"/>
            </w:pPr>
            <w:r>
              <w:rPr>
                <w:b/>
                <w:sz w:val="18"/>
              </w:rPr>
              <w:t>p</w:t>
            </w:r>
          </w:p>
        </w:tc>
      </w:tr>
      <w:tr w:rsidR="00AC1498" w:rsidRPr="006618A1" w14:paraId="529C32D5" w14:textId="77777777" w:rsidTr="00BA0C84">
        <w:trPr>
          <w:cantSplit/>
          <w:trHeight w:val="288"/>
        </w:trPr>
        <w:tc>
          <w:tcPr>
            <w:tcW w:w="1380" w:type="dxa"/>
            <w:noWrap/>
            <w:vAlign w:val="center"/>
            <w:hideMark/>
          </w:tcPr>
          <w:p w14:paraId="7CAC5357" w14:textId="77777777" w:rsidR="00AC1498" w:rsidRDefault="00AC1498" w:rsidP="00BA0C84">
            <w:pPr>
              <w:jc w:val="center"/>
            </w:pPr>
            <w:r>
              <w:rPr>
                <w:sz w:val="18"/>
              </w:rPr>
              <w:t>8</w:t>
            </w:r>
          </w:p>
        </w:tc>
        <w:tc>
          <w:tcPr>
            <w:tcW w:w="1240" w:type="dxa"/>
            <w:noWrap/>
            <w:vAlign w:val="center"/>
            <w:hideMark/>
          </w:tcPr>
          <w:p w14:paraId="7A062ABC" w14:textId="77777777" w:rsidR="00AC1498" w:rsidRDefault="00AC1498" w:rsidP="00BA0C84">
            <w:pPr>
              <w:jc w:val="center"/>
            </w:pPr>
            <w:r>
              <w:rPr>
                <w:sz w:val="18"/>
              </w:rPr>
              <w:t>32</w:t>
            </w:r>
          </w:p>
        </w:tc>
        <w:tc>
          <w:tcPr>
            <w:tcW w:w="940" w:type="dxa"/>
            <w:noWrap/>
            <w:vAlign w:val="center"/>
            <w:hideMark/>
          </w:tcPr>
          <w:p w14:paraId="59A2717F" w14:textId="77777777" w:rsidR="00AC1498" w:rsidRDefault="00AC1498" w:rsidP="00BA0C84">
            <w:pPr>
              <w:jc w:val="center"/>
            </w:pPr>
            <w:r>
              <w:rPr>
                <w:sz w:val="18"/>
              </w:rPr>
              <w:t>36</w:t>
            </w:r>
          </w:p>
        </w:tc>
        <w:tc>
          <w:tcPr>
            <w:tcW w:w="986" w:type="dxa"/>
            <w:noWrap/>
            <w:vAlign w:val="center"/>
            <w:hideMark/>
          </w:tcPr>
          <w:p w14:paraId="47E8F113" w14:textId="77777777" w:rsidR="00AC1498" w:rsidRDefault="00AC1498" w:rsidP="00BA0C84">
            <w:pPr>
              <w:jc w:val="center"/>
            </w:pPr>
            <w:r>
              <w:rPr>
                <w:sz w:val="18"/>
              </w:rPr>
              <w:t>72.2</w:t>
            </w:r>
          </w:p>
        </w:tc>
        <w:tc>
          <w:tcPr>
            <w:tcW w:w="1340" w:type="dxa"/>
            <w:noWrap/>
            <w:vAlign w:val="center"/>
            <w:hideMark/>
          </w:tcPr>
          <w:p w14:paraId="4E753ADF" w14:textId="77777777" w:rsidR="00AC1498" w:rsidRDefault="00AC1498" w:rsidP="00BA0C84">
            <w:pPr>
              <w:jc w:val="center"/>
            </w:pPr>
            <w:r>
              <w:rPr>
                <w:sz w:val="18"/>
              </w:rPr>
              <w:t>31.1</w:t>
            </w:r>
          </w:p>
        </w:tc>
        <w:tc>
          <w:tcPr>
            <w:tcW w:w="1100" w:type="dxa"/>
            <w:noWrap/>
            <w:vAlign w:val="center"/>
            <w:hideMark/>
          </w:tcPr>
          <w:p w14:paraId="0260561B" w14:textId="77777777" w:rsidR="00AC1498" w:rsidRDefault="00AC1498" w:rsidP="00BA0C84">
            <w:pPr>
              <w:jc w:val="center"/>
            </w:pPr>
            <w:r>
              <w:rPr>
                <w:sz w:val="18"/>
              </w:rPr>
              <w:t>41.1</w:t>
            </w:r>
          </w:p>
        </w:tc>
        <w:tc>
          <w:tcPr>
            <w:tcW w:w="960" w:type="dxa"/>
            <w:noWrap/>
            <w:vAlign w:val="center"/>
            <w:hideMark/>
          </w:tcPr>
          <w:p w14:paraId="44D3FC29" w14:textId="77777777" w:rsidR="00AC1498" w:rsidRDefault="00AC1498" w:rsidP="00BA0C84">
            <w:pPr>
              <w:jc w:val="center"/>
            </w:pPr>
            <w:r>
              <w:rPr>
                <w:sz w:val="18"/>
              </w:rPr>
              <w:t>13.52</w:t>
            </w:r>
          </w:p>
        </w:tc>
        <w:tc>
          <w:tcPr>
            <w:tcW w:w="980" w:type="dxa"/>
            <w:noWrap/>
            <w:vAlign w:val="center"/>
            <w:hideMark/>
          </w:tcPr>
          <w:p w14:paraId="137D8D23" w14:textId="77777777" w:rsidR="00AC1498" w:rsidRDefault="00AC1498" w:rsidP="00BA0C84">
            <w:pPr>
              <w:jc w:val="center"/>
            </w:pPr>
            <w:r>
              <w:rPr>
                <w:sz w:val="18"/>
              </w:rPr>
              <w:t>2.4E-4</w:t>
            </w:r>
          </w:p>
        </w:tc>
      </w:tr>
      <w:tr w:rsidR="00AC1498" w:rsidRPr="006618A1" w14:paraId="3072FC18" w14:textId="77777777" w:rsidTr="00BA0C84">
        <w:trPr>
          <w:cantSplit/>
          <w:trHeight w:val="288"/>
        </w:trPr>
        <w:tc>
          <w:tcPr>
            <w:tcW w:w="1380" w:type="dxa"/>
            <w:noWrap/>
            <w:vAlign w:val="center"/>
            <w:hideMark/>
          </w:tcPr>
          <w:p w14:paraId="4D56FB48" w14:textId="77777777" w:rsidR="00AC1498" w:rsidRDefault="00AC1498" w:rsidP="00BA0C84">
            <w:pPr>
              <w:jc w:val="center"/>
            </w:pPr>
            <w:r>
              <w:rPr>
                <w:sz w:val="18"/>
              </w:rPr>
              <w:t>13.6</w:t>
            </w:r>
          </w:p>
        </w:tc>
        <w:tc>
          <w:tcPr>
            <w:tcW w:w="1240" w:type="dxa"/>
            <w:noWrap/>
            <w:vAlign w:val="center"/>
            <w:hideMark/>
          </w:tcPr>
          <w:p w14:paraId="1CF2D432" w14:textId="77777777" w:rsidR="00AC1498" w:rsidRDefault="00AC1498" w:rsidP="00BA0C84">
            <w:pPr>
              <w:jc w:val="center"/>
            </w:pPr>
            <w:r>
              <w:rPr>
                <w:sz w:val="18"/>
              </w:rPr>
              <w:t>24.2</w:t>
            </w:r>
          </w:p>
        </w:tc>
        <w:tc>
          <w:tcPr>
            <w:tcW w:w="940" w:type="dxa"/>
            <w:noWrap/>
            <w:vAlign w:val="center"/>
            <w:hideMark/>
          </w:tcPr>
          <w:p w14:paraId="2AC3503E" w14:textId="77777777" w:rsidR="00AC1498" w:rsidRDefault="00AC1498" w:rsidP="00BA0C84">
            <w:pPr>
              <w:jc w:val="center"/>
            </w:pPr>
            <w:r>
              <w:rPr>
                <w:sz w:val="18"/>
              </w:rPr>
              <w:t>20</w:t>
            </w:r>
          </w:p>
        </w:tc>
        <w:tc>
          <w:tcPr>
            <w:tcW w:w="986" w:type="dxa"/>
            <w:noWrap/>
            <w:vAlign w:val="center"/>
            <w:hideMark/>
          </w:tcPr>
          <w:p w14:paraId="21EA1857" w14:textId="77777777" w:rsidR="00AC1498" w:rsidRDefault="00AC1498" w:rsidP="00BA0C84">
            <w:pPr>
              <w:jc w:val="center"/>
            </w:pPr>
            <w:r>
              <w:rPr>
                <w:sz w:val="18"/>
              </w:rPr>
              <w:t>90.0</w:t>
            </w:r>
          </w:p>
        </w:tc>
        <w:tc>
          <w:tcPr>
            <w:tcW w:w="1340" w:type="dxa"/>
            <w:noWrap/>
            <w:vAlign w:val="center"/>
            <w:hideMark/>
          </w:tcPr>
          <w:p w14:paraId="2CB495D4" w14:textId="77777777" w:rsidR="00AC1498" w:rsidRDefault="00AC1498" w:rsidP="00BA0C84">
            <w:pPr>
              <w:jc w:val="center"/>
            </w:pPr>
            <w:r>
              <w:rPr>
                <w:sz w:val="18"/>
              </w:rPr>
              <w:t>36.1</w:t>
            </w:r>
          </w:p>
        </w:tc>
        <w:tc>
          <w:tcPr>
            <w:tcW w:w="1100" w:type="dxa"/>
            <w:noWrap/>
            <w:vAlign w:val="center"/>
            <w:hideMark/>
          </w:tcPr>
          <w:p w14:paraId="26E49FCA" w14:textId="77777777" w:rsidR="00AC1498" w:rsidRDefault="00AC1498" w:rsidP="00BA0C84">
            <w:pPr>
              <w:jc w:val="center"/>
            </w:pPr>
            <w:r>
              <w:rPr>
                <w:sz w:val="18"/>
              </w:rPr>
              <w:t>53.9</w:t>
            </w:r>
          </w:p>
        </w:tc>
        <w:tc>
          <w:tcPr>
            <w:tcW w:w="960" w:type="dxa"/>
            <w:noWrap/>
            <w:vAlign w:val="center"/>
            <w:hideMark/>
          </w:tcPr>
          <w:p w14:paraId="2BD2BD95" w14:textId="77777777" w:rsidR="00AC1498" w:rsidRDefault="00AC1498" w:rsidP="00BA0C84">
            <w:pPr>
              <w:jc w:val="center"/>
            </w:pPr>
            <w:r>
              <w:rPr>
                <w:sz w:val="18"/>
              </w:rPr>
              <w:t>17.53</w:t>
            </w:r>
          </w:p>
        </w:tc>
        <w:tc>
          <w:tcPr>
            <w:tcW w:w="980" w:type="dxa"/>
            <w:noWrap/>
            <w:vAlign w:val="center"/>
            <w:hideMark/>
          </w:tcPr>
          <w:p w14:paraId="4EBFD59E" w14:textId="77777777" w:rsidR="00AC1498" w:rsidRDefault="00AC1498" w:rsidP="00BA0C84">
            <w:pPr>
              <w:jc w:val="center"/>
            </w:pPr>
            <w:r>
              <w:rPr>
                <w:sz w:val="18"/>
              </w:rPr>
              <w:t>2.8E-5</w:t>
            </w:r>
          </w:p>
        </w:tc>
      </w:tr>
      <w:tr w:rsidR="00AC1498" w:rsidRPr="006618A1" w14:paraId="6C067C50" w14:textId="77777777" w:rsidTr="00BA0C84">
        <w:trPr>
          <w:cantSplit/>
          <w:trHeight w:val="288"/>
        </w:trPr>
        <w:tc>
          <w:tcPr>
            <w:tcW w:w="1380" w:type="dxa"/>
            <w:noWrap/>
            <w:vAlign w:val="center"/>
            <w:hideMark/>
          </w:tcPr>
          <w:p w14:paraId="463DFB90" w14:textId="77777777" w:rsidR="00AC1498" w:rsidRDefault="00AC1498" w:rsidP="00BA0C84">
            <w:pPr>
              <w:jc w:val="center"/>
            </w:pPr>
            <w:r>
              <w:rPr>
                <w:sz w:val="18"/>
              </w:rPr>
              <w:t>13.6</w:t>
            </w:r>
          </w:p>
        </w:tc>
        <w:tc>
          <w:tcPr>
            <w:tcW w:w="1240" w:type="dxa"/>
            <w:noWrap/>
            <w:vAlign w:val="center"/>
            <w:hideMark/>
          </w:tcPr>
          <w:p w14:paraId="52E88ACB" w14:textId="77777777" w:rsidR="00AC1498" w:rsidRDefault="00AC1498" w:rsidP="00BA0C84">
            <w:pPr>
              <w:jc w:val="center"/>
            </w:pPr>
            <w:r>
              <w:rPr>
                <w:sz w:val="18"/>
              </w:rPr>
              <w:t>21.0</w:t>
            </w:r>
          </w:p>
        </w:tc>
        <w:tc>
          <w:tcPr>
            <w:tcW w:w="940" w:type="dxa"/>
            <w:noWrap/>
            <w:vAlign w:val="center"/>
            <w:hideMark/>
          </w:tcPr>
          <w:p w14:paraId="3E217286" w14:textId="77777777" w:rsidR="00AC1498" w:rsidRDefault="00AC1498" w:rsidP="00BA0C84">
            <w:pPr>
              <w:jc w:val="center"/>
            </w:pPr>
            <w:r>
              <w:rPr>
                <w:sz w:val="18"/>
              </w:rPr>
              <w:t>14</w:t>
            </w:r>
          </w:p>
        </w:tc>
        <w:tc>
          <w:tcPr>
            <w:tcW w:w="986" w:type="dxa"/>
            <w:noWrap/>
            <w:vAlign w:val="center"/>
            <w:hideMark/>
          </w:tcPr>
          <w:p w14:paraId="24336449" w14:textId="77777777" w:rsidR="00AC1498" w:rsidRDefault="00AC1498" w:rsidP="00BA0C84">
            <w:pPr>
              <w:jc w:val="center"/>
            </w:pPr>
            <w:r>
              <w:rPr>
                <w:sz w:val="18"/>
              </w:rPr>
              <w:t>92.9</w:t>
            </w:r>
          </w:p>
        </w:tc>
        <w:tc>
          <w:tcPr>
            <w:tcW w:w="1340" w:type="dxa"/>
            <w:noWrap/>
            <w:vAlign w:val="center"/>
            <w:hideMark/>
          </w:tcPr>
          <w:p w14:paraId="629B03AF" w14:textId="77777777" w:rsidR="00AC1498" w:rsidRDefault="00AC1498" w:rsidP="00BA0C84">
            <w:pPr>
              <w:jc w:val="center"/>
            </w:pPr>
            <w:r>
              <w:rPr>
                <w:sz w:val="18"/>
              </w:rPr>
              <w:t>40.3</w:t>
            </w:r>
          </w:p>
        </w:tc>
        <w:tc>
          <w:tcPr>
            <w:tcW w:w="1100" w:type="dxa"/>
            <w:noWrap/>
            <w:vAlign w:val="center"/>
            <w:hideMark/>
          </w:tcPr>
          <w:p w14:paraId="6FE92F22" w14:textId="77777777" w:rsidR="00AC1498" w:rsidRDefault="00AC1498" w:rsidP="00BA0C84">
            <w:pPr>
              <w:jc w:val="center"/>
            </w:pPr>
            <w:r>
              <w:rPr>
                <w:sz w:val="18"/>
              </w:rPr>
              <w:t>52.6</w:t>
            </w:r>
          </w:p>
        </w:tc>
        <w:tc>
          <w:tcPr>
            <w:tcW w:w="960" w:type="dxa"/>
            <w:noWrap/>
            <w:vAlign w:val="center"/>
            <w:hideMark/>
          </w:tcPr>
          <w:p w14:paraId="5FC20E08" w14:textId="77777777" w:rsidR="00AC1498" w:rsidRDefault="00AC1498" w:rsidP="00BA0C84">
            <w:pPr>
              <w:jc w:val="center"/>
            </w:pPr>
            <w:r>
              <w:rPr>
                <w:sz w:val="18"/>
              </w:rPr>
              <w:t>12.80</w:t>
            </w:r>
          </w:p>
        </w:tc>
        <w:tc>
          <w:tcPr>
            <w:tcW w:w="980" w:type="dxa"/>
            <w:noWrap/>
            <w:vAlign w:val="center"/>
            <w:hideMark/>
          </w:tcPr>
          <w:p w14:paraId="32A12B4A" w14:textId="77777777" w:rsidR="00AC1498" w:rsidRDefault="00AC1498" w:rsidP="00BA0C84">
            <w:pPr>
              <w:jc w:val="center"/>
            </w:pPr>
            <w:r>
              <w:rPr>
                <w:sz w:val="18"/>
              </w:rPr>
              <w:t>3.5E-4</w:t>
            </w:r>
          </w:p>
        </w:tc>
      </w:tr>
      <w:tr w:rsidR="00AC1498" w:rsidRPr="006618A1" w14:paraId="7F0B27CC" w14:textId="77777777" w:rsidTr="00BA0C84">
        <w:trPr>
          <w:cantSplit/>
          <w:trHeight w:val="288"/>
        </w:trPr>
        <w:tc>
          <w:tcPr>
            <w:tcW w:w="1380" w:type="dxa"/>
            <w:noWrap/>
            <w:vAlign w:val="center"/>
            <w:hideMark/>
          </w:tcPr>
          <w:p w14:paraId="4FDBFF60" w14:textId="77777777" w:rsidR="00AC1498" w:rsidRDefault="00AC1498" w:rsidP="00BA0C84">
            <w:pPr>
              <w:jc w:val="center"/>
            </w:pPr>
            <w:r>
              <w:rPr>
                <w:sz w:val="18"/>
              </w:rPr>
              <w:t>13.6</w:t>
            </w:r>
          </w:p>
        </w:tc>
        <w:tc>
          <w:tcPr>
            <w:tcW w:w="1240" w:type="dxa"/>
            <w:noWrap/>
            <w:vAlign w:val="center"/>
            <w:hideMark/>
          </w:tcPr>
          <w:p w14:paraId="45E0D885" w14:textId="77777777" w:rsidR="00AC1498" w:rsidRDefault="00AC1498" w:rsidP="00BA0C84">
            <w:pPr>
              <w:jc w:val="center"/>
            </w:pPr>
            <w:r>
              <w:rPr>
                <w:sz w:val="18"/>
              </w:rPr>
              <w:t>23.9</w:t>
            </w:r>
          </w:p>
        </w:tc>
        <w:tc>
          <w:tcPr>
            <w:tcW w:w="940" w:type="dxa"/>
            <w:noWrap/>
            <w:vAlign w:val="center"/>
            <w:hideMark/>
          </w:tcPr>
          <w:p w14:paraId="5DDF4D91" w14:textId="77777777" w:rsidR="00AC1498" w:rsidRDefault="00AC1498" w:rsidP="00BA0C84">
            <w:pPr>
              <w:jc w:val="center"/>
            </w:pPr>
            <w:r>
              <w:rPr>
                <w:sz w:val="18"/>
              </w:rPr>
              <w:t>19</w:t>
            </w:r>
          </w:p>
        </w:tc>
        <w:tc>
          <w:tcPr>
            <w:tcW w:w="986" w:type="dxa"/>
            <w:noWrap/>
            <w:vAlign w:val="center"/>
            <w:hideMark/>
          </w:tcPr>
          <w:p w14:paraId="5AAF990D" w14:textId="77777777" w:rsidR="00AC1498" w:rsidRDefault="00AC1498" w:rsidP="00BA0C84">
            <w:pPr>
              <w:jc w:val="center"/>
            </w:pPr>
            <w:r>
              <w:rPr>
                <w:sz w:val="18"/>
              </w:rPr>
              <w:t>89.5</w:t>
            </w:r>
          </w:p>
        </w:tc>
        <w:tc>
          <w:tcPr>
            <w:tcW w:w="1340" w:type="dxa"/>
            <w:noWrap/>
            <w:vAlign w:val="center"/>
            <w:hideMark/>
          </w:tcPr>
          <w:p w14:paraId="1D8F7EB6" w14:textId="77777777" w:rsidR="00AC1498" w:rsidRDefault="00AC1498" w:rsidP="00BA0C84">
            <w:pPr>
              <w:jc w:val="center"/>
            </w:pPr>
            <w:r>
              <w:rPr>
                <w:sz w:val="18"/>
              </w:rPr>
              <w:t>37.1</w:t>
            </w:r>
          </w:p>
        </w:tc>
        <w:tc>
          <w:tcPr>
            <w:tcW w:w="1100" w:type="dxa"/>
            <w:noWrap/>
            <w:vAlign w:val="center"/>
            <w:hideMark/>
          </w:tcPr>
          <w:p w14:paraId="24FCD0AE" w14:textId="77777777" w:rsidR="00AC1498" w:rsidRDefault="00AC1498" w:rsidP="00BA0C84">
            <w:pPr>
              <w:jc w:val="center"/>
            </w:pPr>
            <w:r>
              <w:rPr>
                <w:sz w:val="18"/>
              </w:rPr>
              <w:t>52.4</w:t>
            </w:r>
          </w:p>
        </w:tc>
        <w:tc>
          <w:tcPr>
            <w:tcW w:w="960" w:type="dxa"/>
            <w:noWrap/>
            <w:vAlign w:val="center"/>
            <w:hideMark/>
          </w:tcPr>
          <w:p w14:paraId="11DE5E68" w14:textId="77777777" w:rsidR="00AC1498" w:rsidRDefault="00AC1498" w:rsidP="00BA0C84">
            <w:pPr>
              <w:jc w:val="center"/>
            </w:pPr>
            <w:r>
              <w:rPr>
                <w:sz w:val="18"/>
              </w:rPr>
              <w:t>15.96</w:t>
            </w:r>
          </w:p>
        </w:tc>
        <w:tc>
          <w:tcPr>
            <w:tcW w:w="980" w:type="dxa"/>
            <w:noWrap/>
            <w:vAlign w:val="center"/>
            <w:hideMark/>
          </w:tcPr>
          <w:p w14:paraId="1AD8824B" w14:textId="77777777" w:rsidR="00AC1498" w:rsidRDefault="00AC1498" w:rsidP="00BA0C84">
            <w:pPr>
              <w:jc w:val="center"/>
            </w:pPr>
            <w:r>
              <w:rPr>
                <w:sz w:val="18"/>
              </w:rPr>
              <w:t>6.5E-5</w:t>
            </w:r>
          </w:p>
        </w:tc>
      </w:tr>
      <w:tr w:rsidR="00AC1498" w:rsidRPr="006618A1" w14:paraId="44D766E9" w14:textId="77777777" w:rsidTr="00BA0C84">
        <w:trPr>
          <w:cantSplit/>
          <w:trHeight w:val="288"/>
        </w:trPr>
        <w:tc>
          <w:tcPr>
            <w:tcW w:w="1380" w:type="dxa"/>
            <w:noWrap/>
            <w:vAlign w:val="center"/>
            <w:hideMark/>
          </w:tcPr>
          <w:p w14:paraId="6A02B1EC" w14:textId="77777777" w:rsidR="00AC1498" w:rsidRDefault="00AC1498" w:rsidP="00BA0C84">
            <w:pPr>
              <w:jc w:val="center"/>
            </w:pPr>
            <w:r>
              <w:rPr>
                <w:sz w:val="18"/>
              </w:rPr>
              <w:t>14.5</w:t>
            </w:r>
          </w:p>
        </w:tc>
        <w:tc>
          <w:tcPr>
            <w:tcW w:w="1240" w:type="dxa"/>
            <w:noWrap/>
            <w:vAlign w:val="center"/>
            <w:hideMark/>
          </w:tcPr>
          <w:p w14:paraId="04708B79" w14:textId="77777777" w:rsidR="00AC1498" w:rsidRDefault="00AC1498" w:rsidP="00BA0C84">
            <w:pPr>
              <w:jc w:val="center"/>
            </w:pPr>
            <w:r>
              <w:rPr>
                <w:sz w:val="18"/>
              </w:rPr>
              <w:t>24.2</w:t>
            </w:r>
          </w:p>
        </w:tc>
        <w:tc>
          <w:tcPr>
            <w:tcW w:w="940" w:type="dxa"/>
            <w:noWrap/>
            <w:vAlign w:val="center"/>
            <w:hideMark/>
          </w:tcPr>
          <w:p w14:paraId="6CA3412C" w14:textId="77777777" w:rsidR="00AC1498" w:rsidRDefault="00AC1498" w:rsidP="00BA0C84">
            <w:pPr>
              <w:jc w:val="center"/>
            </w:pPr>
            <w:r>
              <w:rPr>
                <w:sz w:val="18"/>
              </w:rPr>
              <w:t>19</w:t>
            </w:r>
          </w:p>
        </w:tc>
        <w:tc>
          <w:tcPr>
            <w:tcW w:w="986" w:type="dxa"/>
            <w:noWrap/>
            <w:vAlign w:val="center"/>
            <w:hideMark/>
          </w:tcPr>
          <w:p w14:paraId="4E08393B" w14:textId="77777777" w:rsidR="00AC1498" w:rsidRDefault="00AC1498" w:rsidP="00BA0C84">
            <w:pPr>
              <w:jc w:val="center"/>
            </w:pPr>
            <w:r>
              <w:rPr>
                <w:sz w:val="18"/>
              </w:rPr>
              <w:t>89.5</w:t>
            </w:r>
          </w:p>
        </w:tc>
        <w:tc>
          <w:tcPr>
            <w:tcW w:w="1340" w:type="dxa"/>
            <w:noWrap/>
            <w:vAlign w:val="center"/>
            <w:hideMark/>
          </w:tcPr>
          <w:p w14:paraId="2C887D34" w14:textId="77777777" w:rsidR="00AC1498" w:rsidRDefault="00AC1498" w:rsidP="00BA0C84">
            <w:pPr>
              <w:jc w:val="center"/>
            </w:pPr>
            <w:r>
              <w:rPr>
                <w:sz w:val="18"/>
              </w:rPr>
              <w:t>37.1</w:t>
            </w:r>
          </w:p>
        </w:tc>
        <w:tc>
          <w:tcPr>
            <w:tcW w:w="1100" w:type="dxa"/>
            <w:noWrap/>
            <w:vAlign w:val="center"/>
            <w:hideMark/>
          </w:tcPr>
          <w:p w14:paraId="0B37F588" w14:textId="77777777" w:rsidR="00AC1498" w:rsidRDefault="00AC1498" w:rsidP="00BA0C84">
            <w:pPr>
              <w:jc w:val="center"/>
            </w:pPr>
            <w:r>
              <w:rPr>
                <w:sz w:val="18"/>
              </w:rPr>
              <w:t>52.4</w:t>
            </w:r>
          </w:p>
        </w:tc>
        <w:tc>
          <w:tcPr>
            <w:tcW w:w="960" w:type="dxa"/>
            <w:noWrap/>
            <w:vAlign w:val="center"/>
            <w:hideMark/>
          </w:tcPr>
          <w:p w14:paraId="7CD31A60" w14:textId="77777777" w:rsidR="00AC1498" w:rsidRDefault="00AC1498" w:rsidP="00BA0C84">
            <w:pPr>
              <w:jc w:val="center"/>
            </w:pPr>
            <w:r>
              <w:rPr>
                <w:sz w:val="18"/>
              </w:rPr>
              <w:t>15.96</w:t>
            </w:r>
          </w:p>
        </w:tc>
        <w:tc>
          <w:tcPr>
            <w:tcW w:w="980" w:type="dxa"/>
            <w:noWrap/>
            <w:vAlign w:val="center"/>
            <w:hideMark/>
          </w:tcPr>
          <w:p w14:paraId="49A7C903" w14:textId="77777777" w:rsidR="00AC1498" w:rsidRDefault="00AC1498" w:rsidP="00BA0C84">
            <w:pPr>
              <w:jc w:val="center"/>
            </w:pPr>
            <w:r>
              <w:rPr>
                <w:sz w:val="18"/>
              </w:rPr>
              <w:t>6.5E-5</w:t>
            </w:r>
          </w:p>
        </w:tc>
      </w:tr>
      <w:tr w:rsidR="00AC1498" w:rsidRPr="006618A1" w14:paraId="52084B00" w14:textId="77777777" w:rsidTr="00BA0C84">
        <w:trPr>
          <w:cantSplit/>
          <w:trHeight w:val="288"/>
        </w:trPr>
        <w:tc>
          <w:tcPr>
            <w:tcW w:w="1380" w:type="dxa"/>
            <w:noWrap/>
            <w:vAlign w:val="center"/>
            <w:hideMark/>
          </w:tcPr>
          <w:p w14:paraId="1693C4ED" w14:textId="77777777" w:rsidR="00AC1498" w:rsidRDefault="00AC1498" w:rsidP="00BA0C84">
            <w:pPr>
              <w:jc w:val="center"/>
            </w:pPr>
            <w:r>
              <w:rPr>
                <w:sz w:val="18"/>
              </w:rPr>
              <w:t>8.3</w:t>
            </w:r>
          </w:p>
        </w:tc>
        <w:tc>
          <w:tcPr>
            <w:tcW w:w="1240" w:type="dxa"/>
            <w:noWrap/>
            <w:vAlign w:val="center"/>
            <w:hideMark/>
          </w:tcPr>
          <w:p w14:paraId="3DF66821" w14:textId="77777777" w:rsidR="00AC1498" w:rsidRDefault="00AC1498" w:rsidP="00BA0C84">
            <w:pPr>
              <w:jc w:val="center"/>
            </w:pPr>
            <w:r>
              <w:rPr>
                <w:sz w:val="18"/>
              </w:rPr>
              <w:t>24.2</w:t>
            </w:r>
          </w:p>
        </w:tc>
        <w:tc>
          <w:tcPr>
            <w:tcW w:w="940" w:type="dxa"/>
            <w:noWrap/>
            <w:vAlign w:val="center"/>
            <w:hideMark/>
          </w:tcPr>
          <w:p w14:paraId="31057E06" w14:textId="77777777" w:rsidR="00AC1498" w:rsidRDefault="00AC1498" w:rsidP="00BA0C84">
            <w:pPr>
              <w:jc w:val="center"/>
            </w:pPr>
            <w:r>
              <w:rPr>
                <w:sz w:val="18"/>
              </w:rPr>
              <w:t>29</w:t>
            </w:r>
          </w:p>
        </w:tc>
        <w:tc>
          <w:tcPr>
            <w:tcW w:w="986" w:type="dxa"/>
            <w:noWrap/>
            <w:vAlign w:val="center"/>
            <w:hideMark/>
          </w:tcPr>
          <w:p w14:paraId="3AC08352" w14:textId="77777777" w:rsidR="00AC1498" w:rsidRDefault="00AC1498" w:rsidP="00BA0C84">
            <w:pPr>
              <w:jc w:val="center"/>
            </w:pPr>
            <w:r>
              <w:rPr>
                <w:sz w:val="18"/>
              </w:rPr>
              <w:t>82.8</w:t>
            </w:r>
          </w:p>
        </w:tc>
        <w:tc>
          <w:tcPr>
            <w:tcW w:w="1340" w:type="dxa"/>
            <w:noWrap/>
            <w:vAlign w:val="center"/>
            <w:hideMark/>
          </w:tcPr>
          <w:p w14:paraId="067AC426" w14:textId="77777777" w:rsidR="00AC1498" w:rsidRDefault="00AC1498" w:rsidP="00BA0C84">
            <w:pPr>
              <w:jc w:val="center"/>
            </w:pPr>
            <w:r>
              <w:rPr>
                <w:sz w:val="18"/>
              </w:rPr>
              <w:t>30.8</w:t>
            </w:r>
          </w:p>
        </w:tc>
        <w:tc>
          <w:tcPr>
            <w:tcW w:w="1100" w:type="dxa"/>
            <w:noWrap/>
            <w:vAlign w:val="center"/>
            <w:hideMark/>
          </w:tcPr>
          <w:p w14:paraId="2EC393BD" w14:textId="77777777" w:rsidR="00AC1498" w:rsidRDefault="00AC1498" w:rsidP="00BA0C84">
            <w:pPr>
              <w:jc w:val="center"/>
            </w:pPr>
            <w:r>
              <w:rPr>
                <w:sz w:val="18"/>
              </w:rPr>
              <w:t>52.0</w:t>
            </w:r>
          </w:p>
        </w:tc>
        <w:tc>
          <w:tcPr>
            <w:tcW w:w="960" w:type="dxa"/>
            <w:noWrap/>
            <w:vAlign w:val="center"/>
            <w:hideMark/>
          </w:tcPr>
          <w:p w14:paraId="20077A67" w14:textId="77777777" w:rsidR="00AC1498" w:rsidRDefault="00AC1498" w:rsidP="00BA0C84">
            <w:pPr>
              <w:jc w:val="center"/>
            </w:pPr>
            <w:r>
              <w:rPr>
                <w:sz w:val="18"/>
              </w:rPr>
              <w:t>20.13</w:t>
            </w:r>
          </w:p>
        </w:tc>
        <w:tc>
          <w:tcPr>
            <w:tcW w:w="980" w:type="dxa"/>
            <w:noWrap/>
            <w:vAlign w:val="center"/>
            <w:hideMark/>
          </w:tcPr>
          <w:p w14:paraId="59EF727F" w14:textId="77777777" w:rsidR="00AC1498" w:rsidRDefault="00AC1498" w:rsidP="00BA0C84">
            <w:pPr>
              <w:jc w:val="center"/>
            </w:pPr>
            <w:r>
              <w:rPr>
                <w:sz w:val="18"/>
              </w:rPr>
              <w:t>7.2E-6</w:t>
            </w:r>
          </w:p>
        </w:tc>
      </w:tr>
      <w:tr w:rsidR="00AC1498" w:rsidRPr="006618A1" w14:paraId="405C7B91" w14:textId="77777777" w:rsidTr="00BA0C84">
        <w:trPr>
          <w:cantSplit/>
          <w:trHeight w:val="288"/>
        </w:trPr>
        <w:tc>
          <w:tcPr>
            <w:tcW w:w="1380" w:type="dxa"/>
            <w:noWrap/>
            <w:vAlign w:val="center"/>
            <w:hideMark/>
          </w:tcPr>
          <w:p w14:paraId="2332292D" w14:textId="77777777" w:rsidR="00AC1498" w:rsidRDefault="00AC1498" w:rsidP="00BA0C84">
            <w:pPr>
              <w:jc w:val="center"/>
            </w:pPr>
            <w:r>
              <w:rPr>
                <w:sz w:val="18"/>
              </w:rPr>
              <w:t>13.6</w:t>
            </w:r>
          </w:p>
        </w:tc>
        <w:tc>
          <w:tcPr>
            <w:tcW w:w="1240" w:type="dxa"/>
            <w:noWrap/>
            <w:vAlign w:val="center"/>
            <w:hideMark/>
          </w:tcPr>
          <w:p w14:paraId="56626595" w14:textId="77777777" w:rsidR="00AC1498" w:rsidRDefault="00AC1498" w:rsidP="00BA0C84">
            <w:pPr>
              <w:jc w:val="center"/>
            </w:pPr>
            <w:r>
              <w:rPr>
                <w:sz w:val="18"/>
              </w:rPr>
              <w:t>20.0</w:t>
            </w:r>
          </w:p>
        </w:tc>
        <w:tc>
          <w:tcPr>
            <w:tcW w:w="940" w:type="dxa"/>
            <w:noWrap/>
            <w:vAlign w:val="center"/>
            <w:hideMark/>
          </w:tcPr>
          <w:p w14:paraId="17DFF4DA" w14:textId="77777777" w:rsidR="00AC1498" w:rsidRDefault="00AC1498" w:rsidP="00BA0C84">
            <w:pPr>
              <w:jc w:val="center"/>
            </w:pPr>
            <w:r>
              <w:rPr>
                <w:sz w:val="18"/>
              </w:rPr>
              <w:t>13</w:t>
            </w:r>
          </w:p>
        </w:tc>
        <w:tc>
          <w:tcPr>
            <w:tcW w:w="986" w:type="dxa"/>
            <w:noWrap/>
            <w:vAlign w:val="center"/>
            <w:hideMark/>
          </w:tcPr>
          <w:p w14:paraId="05C0FC02" w14:textId="77777777" w:rsidR="00AC1498" w:rsidRDefault="00AC1498" w:rsidP="00BA0C84">
            <w:pPr>
              <w:jc w:val="center"/>
            </w:pPr>
            <w:r>
              <w:rPr>
                <w:sz w:val="18"/>
              </w:rPr>
              <w:t>92.3</w:t>
            </w:r>
          </w:p>
        </w:tc>
        <w:tc>
          <w:tcPr>
            <w:tcW w:w="1340" w:type="dxa"/>
            <w:noWrap/>
            <w:vAlign w:val="center"/>
            <w:hideMark/>
          </w:tcPr>
          <w:p w14:paraId="57907DAA" w14:textId="77777777" w:rsidR="00AC1498" w:rsidRDefault="00AC1498" w:rsidP="00BA0C84">
            <w:pPr>
              <w:jc w:val="center"/>
            </w:pPr>
            <w:r>
              <w:rPr>
                <w:sz w:val="18"/>
              </w:rPr>
              <w:t>41.2</w:t>
            </w:r>
          </w:p>
        </w:tc>
        <w:tc>
          <w:tcPr>
            <w:tcW w:w="1100" w:type="dxa"/>
            <w:noWrap/>
            <w:vAlign w:val="center"/>
            <w:hideMark/>
          </w:tcPr>
          <w:p w14:paraId="5D31D1A6" w14:textId="77777777" w:rsidR="00AC1498" w:rsidRDefault="00AC1498" w:rsidP="00BA0C84">
            <w:pPr>
              <w:jc w:val="center"/>
            </w:pPr>
            <w:r>
              <w:rPr>
                <w:sz w:val="18"/>
              </w:rPr>
              <w:t>51.1</w:t>
            </w:r>
          </w:p>
        </w:tc>
        <w:tc>
          <w:tcPr>
            <w:tcW w:w="960" w:type="dxa"/>
            <w:noWrap/>
            <w:vAlign w:val="center"/>
            <w:hideMark/>
          </w:tcPr>
          <w:p w14:paraId="5B44C6E9" w14:textId="77777777" w:rsidR="00AC1498" w:rsidRDefault="00AC1498" w:rsidP="00BA0C84">
            <w:pPr>
              <w:jc w:val="center"/>
            </w:pPr>
            <w:r>
              <w:rPr>
                <w:sz w:val="18"/>
              </w:rPr>
              <w:t>11.41</w:t>
            </w:r>
          </w:p>
        </w:tc>
        <w:tc>
          <w:tcPr>
            <w:tcW w:w="980" w:type="dxa"/>
            <w:noWrap/>
            <w:vAlign w:val="center"/>
            <w:hideMark/>
          </w:tcPr>
          <w:p w14:paraId="788FD147" w14:textId="77777777" w:rsidR="00AC1498" w:rsidRDefault="00AC1498" w:rsidP="00BA0C84">
            <w:pPr>
              <w:jc w:val="center"/>
            </w:pPr>
            <w:r>
              <w:rPr>
                <w:sz w:val="18"/>
              </w:rPr>
              <w:t>7.3E-4</w:t>
            </w:r>
          </w:p>
        </w:tc>
      </w:tr>
      <w:tr w:rsidR="00AC1498" w:rsidRPr="006618A1" w14:paraId="5B6EDEE3" w14:textId="77777777" w:rsidTr="00BA0C84">
        <w:trPr>
          <w:cantSplit/>
          <w:trHeight w:val="288"/>
        </w:trPr>
        <w:tc>
          <w:tcPr>
            <w:tcW w:w="1380" w:type="dxa"/>
            <w:noWrap/>
            <w:vAlign w:val="center"/>
            <w:hideMark/>
          </w:tcPr>
          <w:p w14:paraId="36FD3D5F" w14:textId="77777777" w:rsidR="00AC1498" w:rsidRDefault="00AC1498" w:rsidP="00BA0C84">
            <w:pPr>
              <w:jc w:val="center"/>
            </w:pPr>
            <w:r>
              <w:rPr>
                <w:sz w:val="18"/>
              </w:rPr>
              <w:t>14.5</w:t>
            </w:r>
          </w:p>
        </w:tc>
        <w:tc>
          <w:tcPr>
            <w:tcW w:w="1240" w:type="dxa"/>
            <w:noWrap/>
            <w:vAlign w:val="center"/>
            <w:hideMark/>
          </w:tcPr>
          <w:p w14:paraId="2C283B3B" w14:textId="77777777" w:rsidR="00AC1498" w:rsidRDefault="00AC1498" w:rsidP="00BA0C84">
            <w:pPr>
              <w:jc w:val="center"/>
            </w:pPr>
            <w:r>
              <w:rPr>
                <w:sz w:val="18"/>
              </w:rPr>
              <w:t>21.0</w:t>
            </w:r>
          </w:p>
        </w:tc>
        <w:tc>
          <w:tcPr>
            <w:tcW w:w="940" w:type="dxa"/>
            <w:noWrap/>
            <w:vAlign w:val="center"/>
            <w:hideMark/>
          </w:tcPr>
          <w:p w14:paraId="1E75187C" w14:textId="77777777" w:rsidR="00AC1498" w:rsidRDefault="00AC1498" w:rsidP="00BA0C84">
            <w:pPr>
              <w:jc w:val="center"/>
            </w:pPr>
            <w:r>
              <w:rPr>
                <w:sz w:val="18"/>
              </w:rPr>
              <w:t>13</w:t>
            </w:r>
          </w:p>
        </w:tc>
        <w:tc>
          <w:tcPr>
            <w:tcW w:w="986" w:type="dxa"/>
            <w:noWrap/>
            <w:vAlign w:val="center"/>
            <w:hideMark/>
          </w:tcPr>
          <w:p w14:paraId="0D38FC8E" w14:textId="77777777" w:rsidR="00AC1498" w:rsidRDefault="00AC1498" w:rsidP="00BA0C84">
            <w:pPr>
              <w:jc w:val="center"/>
            </w:pPr>
            <w:r>
              <w:rPr>
                <w:sz w:val="18"/>
              </w:rPr>
              <w:t>92.3</w:t>
            </w:r>
          </w:p>
        </w:tc>
        <w:tc>
          <w:tcPr>
            <w:tcW w:w="1340" w:type="dxa"/>
            <w:noWrap/>
            <w:vAlign w:val="center"/>
            <w:hideMark/>
          </w:tcPr>
          <w:p w14:paraId="5E3D8D34" w14:textId="77777777" w:rsidR="00AC1498" w:rsidRDefault="00AC1498" w:rsidP="00BA0C84">
            <w:pPr>
              <w:jc w:val="center"/>
            </w:pPr>
            <w:r>
              <w:rPr>
                <w:sz w:val="18"/>
              </w:rPr>
              <w:t>41.2</w:t>
            </w:r>
          </w:p>
        </w:tc>
        <w:tc>
          <w:tcPr>
            <w:tcW w:w="1100" w:type="dxa"/>
            <w:noWrap/>
            <w:vAlign w:val="center"/>
            <w:hideMark/>
          </w:tcPr>
          <w:p w14:paraId="7A5EF7E0" w14:textId="77777777" w:rsidR="00AC1498" w:rsidRDefault="00AC1498" w:rsidP="00BA0C84">
            <w:pPr>
              <w:jc w:val="center"/>
            </w:pPr>
            <w:r>
              <w:rPr>
                <w:sz w:val="18"/>
              </w:rPr>
              <w:t>51.1</w:t>
            </w:r>
          </w:p>
        </w:tc>
        <w:tc>
          <w:tcPr>
            <w:tcW w:w="960" w:type="dxa"/>
            <w:noWrap/>
            <w:vAlign w:val="center"/>
            <w:hideMark/>
          </w:tcPr>
          <w:p w14:paraId="28585379" w14:textId="77777777" w:rsidR="00AC1498" w:rsidRDefault="00AC1498" w:rsidP="00BA0C84">
            <w:pPr>
              <w:jc w:val="center"/>
            </w:pPr>
            <w:r>
              <w:rPr>
                <w:sz w:val="18"/>
              </w:rPr>
              <w:t>11.41</w:t>
            </w:r>
          </w:p>
        </w:tc>
        <w:tc>
          <w:tcPr>
            <w:tcW w:w="980" w:type="dxa"/>
            <w:noWrap/>
            <w:vAlign w:val="center"/>
            <w:hideMark/>
          </w:tcPr>
          <w:p w14:paraId="5F870F9D" w14:textId="77777777" w:rsidR="00AC1498" w:rsidRDefault="00AC1498" w:rsidP="00BA0C84">
            <w:pPr>
              <w:jc w:val="center"/>
            </w:pPr>
            <w:r>
              <w:rPr>
                <w:sz w:val="18"/>
              </w:rPr>
              <w:t>7.3E-4</w:t>
            </w:r>
          </w:p>
        </w:tc>
      </w:tr>
      <w:tr w:rsidR="00AC1498" w:rsidRPr="006618A1" w14:paraId="1ADF3317" w14:textId="77777777" w:rsidTr="00BA0C84">
        <w:trPr>
          <w:cantSplit/>
          <w:trHeight w:val="288"/>
        </w:trPr>
        <w:tc>
          <w:tcPr>
            <w:tcW w:w="1380" w:type="dxa"/>
            <w:noWrap/>
            <w:vAlign w:val="center"/>
            <w:hideMark/>
          </w:tcPr>
          <w:p w14:paraId="47699709" w14:textId="77777777" w:rsidR="00AC1498" w:rsidRDefault="00AC1498" w:rsidP="00BA0C84">
            <w:pPr>
              <w:jc w:val="center"/>
            </w:pPr>
            <w:r>
              <w:rPr>
                <w:sz w:val="18"/>
              </w:rPr>
              <w:t>17.2</w:t>
            </w:r>
          </w:p>
        </w:tc>
        <w:tc>
          <w:tcPr>
            <w:tcW w:w="1240" w:type="dxa"/>
            <w:noWrap/>
            <w:vAlign w:val="center"/>
            <w:hideMark/>
          </w:tcPr>
          <w:p w14:paraId="38D415AD" w14:textId="77777777" w:rsidR="00AC1498" w:rsidRDefault="00AC1498" w:rsidP="00BA0C84">
            <w:pPr>
              <w:jc w:val="center"/>
            </w:pPr>
            <w:r>
              <w:rPr>
                <w:sz w:val="18"/>
              </w:rPr>
              <w:t>24.2</w:t>
            </w:r>
          </w:p>
        </w:tc>
        <w:tc>
          <w:tcPr>
            <w:tcW w:w="940" w:type="dxa"/>
            <w:noWrap/>
            <w:vAlign w:val="center"/>
            <w:hideMark/>
          </w:tcPr>
          <w:p w14:paraId="3B506CC8" w14:textId="77777777" w:rsidR="00AC1498" w:rsidRDefault="00AC1498" w:rsidP="00BA0C84">
            <w:pPr>
              <w:jc w:val="center"/>
            </w:pPr>
            <w:r>
              <w:rPr>
                <w:sz w:val="18"/>
              </w:rPr>
              <w:t>13</w:t>
            </w:r>
          </w:p>
        </w:tc>
        <w:tc>
          <w:tcPr>
            <w:tcW w:w="986" w:type="dxa"/>
            <w:noWrap/>
            <w:vAlign w:val="center"/>
            <w:hideMark/>
          </w:tcPr>
          <w:p w14:paraId="176A13D1" w14:textId="77777777" w:rsidR="00AC1498" w:rsidRDefault="00AC1498" w:rsidP="00BA0C84">
            <w:pPr>
              <w:jc w:val="center"/>
            </w:pPr>
            <w:r>
              <w:rPr>
                <w:sz w:val="18"/>
              </w:rPr>
              <w:t>92.3</w:t>
            </w:r>
          </w:p>
        </w:tc>
        <w:tc>
          <w:tcPr>
            <w:tcW w:w="1340" w:type="dxa"/>
            <w:noWrap/>
            <w:vAlign w:val="center"/>
            <w:hideMark/>
          </w:tcPr>
          <w:p w14:paraId="5B8706A0" w14:textId="77777777" w:rsidR="00AC1498" w:rsidRDefault="00AC1498" w:rsidP="00BA0C84">
            <w:pPr>
              <w:jc w:val="center"/>
            </w:pPr>
            <w:r>
              <w:rPr>
                <w:sz w:val="18"/>
              </w:rPr>
              <w:t>41.2</w:t>
            </w:r>
          </w:p>
        </w:tc>
        <w:tc>
          <w:tcPr>
            <w:tcW w:w="1100" w:type="dxa"/>
            <w:noWrap/>
            <w:vAlign w:val="center"/>
            <w:hideMark/>
          </w:tcPr>
          <w:p w14:paraId="66160FD3" w14:textId="77777777" w:rsidR="00AC1498" w:rsidRDefault="00AC1498" w:rsidP="00BA0C84">
            <w:pPr>
              <w:jc w:val="center"/>
            </w:pPr>
            <w:r>
              <w:rPr>
                <w:sz w:val="18"/>
              </w:rPr>
              <w:t>51.1</w:t>
            </w:r>
          </w:p>
        </w:tc>
        <w:tc>
          <w:tcPr>
            <w:tcW w:w="960" w:type="dxa"/>
            <w:noWrap/>
            <w:vAlign w:val="center"/>
            <w:hideMark/>
          </w:tcPr>
          <w:p w14:paraId="7769FA79" w14:textId="77777777" w:rsidR="00AC1498" w:rsidRDefault="00AC1498" w:rsidP="00BA0C84">
            <w:pPr>
              <w:jc w:val="center"/>
            </w:pPr>
            <w:r>
              <w:rPr>
                <w:sz w:val="18"/>
              </w:rPr>
              <w:t>11.41</w:t>
            </w:r>
          </w:p>
        </w:tc>
        <w:tc>
          <w:tcPr>
            <w:tcW w:w="980" w:type="dxa"/>
            <w:noWrap/>
            <w:vAlign w:val="center"/>
            <w:hideMark/>
          </w:tcPr>
          <w:p w14:paraId="37BAF895" w14:textId="77777777" w:rsidR="00AC1498" w:rsidRDefault="00AC1498" w:rsidP="00BA0C84">
            <w:pPr>
              <w:jc w:val="center"/>
            </w:pPr>
            <w:r>
              <w:rPr>
                <w:sz w:val="18"/>
              </w:rPr>
              <w:t>7.3E-4</w:t>
            </w:r>
          </w:p>
        </w:tc>
      </w:tr>
      <w:tr w:rsidR="00AC1498" w:rsidRPr="006618A1" w14:paraId="410E371F" w14:textId="77777777" w:rsidTr="00BA0C84">
        <w:trPr>
          <w:cantSplit/>
          <w:trHeight w:val="288"/>
        </w:trPr>
        <w:tc>
          <w:tcPr>
            <w:tcW w:w="1380" w:type="dxa"/>
            <w:noWrap/>
            <w:vAlign w:val="center"/>
            <w:hideMark/>
          </w:tcPr>
          <w:p w14:paraId="7FB7AD5A" w14:textId="77777777" w:rsidR="00AC1498" w:rsidRDefault="00AC1498" w:rsidP="00BA0C84">
            <w:pPr>
              <w:jc w:val="center"/>
            </w:pPr>
            <w:r>
              <w:rPr>
                <w:sz w:val="18"/>
              </w:rPr>
              <w:t>13.6</w:t>
            </w:r>
          </w:p>
        </w:tc>
        <w:tc>
          <w:tcPr>
            <w:tcW w:w="1240" w:type="dxa"/>
            <w:noWrap/>
            <w:vAlign w:val="center"/>
            <w:hideMark/>
          </w:tcPr>
          <w:p w14:paraId="44825825" w14:textId="77777777" w:rsidR="00AC1498" w:rsidRDefault="00AC1498" w:rsidP="00BA0C84">
            <w:pPr>
              <w:jc w:val="center"/>
            </w:pPr>
            <w:r>
              <w:rPr>
                <w:sz w:val="18"/>
              </w:rPr>
              <w:t>23.4</w:t>
            </w:r>
          </w:p>
        </w:tc>
        <w:tc>
          <w:tcPr>
            <w:tcW w:w="940" w:type="dxa"/>
            <w:noWrap/>
            <w:vAlign w:val="center"/>
            <w:hideMark/>
          </w:tcPr>
          <w:p w14:paraId="577C666C" w14:textId="77777777" w:rsidR="00AC1498" w:rsidRDefault="00AC1498" w:rsidP="00BA0C84">
            <w:pPr>
              <w:jc w:val="center"/>
            </w:pPr>
            <w:r>
              <w:rPr>
                <w:sz w:val="18"/>
              </w:rPr>
              <w:t>18</w:t>
            </w:r>
          </w:p>
        </w:tc>
        <w:tc>
          <w:tcPr>
            <w:tcW w:w="986" w:type="dxa"/>
            <w:noWrap/>
            <w:vAlign w:val="center"/>
            <w:hideMark/>
          </w:tcPr>
          <w:p w14:paraId="5A72150D" w14:textId="77777777" w:rsidR="00AC1498" w:rsidRDefault="00AC1498" w:rsidP="00BA0C84">
            <w:pPr>
              <w:jc w:val="center"/>
            </w:pPr>
            <w:r>
              <w:rPr>
                <w:sz w:val="18"/>
              </w:rPr>
              <w:t>88.9</w:t>
            </w:r>
          </w:p>
        </w:tc>
        <w:tc>
          <w:tcPr>
            <w:tcW w:w="1340" w:type="dxa"/>
            <w:noWrap/>
            <w:vAlign w:val="center"/>
            <w:hideMark/>
          </w:tcPr>
          <w:p w14:paraId="659E6910" w14:textId="77777777" w:rsidR="00AC1498" w:rsidRDefault="00AC1498" w:rsidP="00BA0C84">
            <w:pPr>
              <w:jc w:val="center"/>
            </w:pPr>
            <w:r>
              <w:rPr>
                <w:sz w:val="18"/>
              </w:rPr>
              <w:t>38.1</w:t>
            </w:r>
          </w:p>
        </w:tc>
        <w:tc>
          <w:tcPr>
            <w:tcW w:w="1100" w:type="dxa"/>
            <w:noWrap/>
            <w:vAlign w:val="center"/>
            <w:hideMark/>
          </w:tcPr>
          <w:p w14:paraId="093186BF" w14:textId="77777777" w:rsidR="00AC1498" w:rsidRDefault="00AC1498" w:rsidP="00BA0C84">
            <w:pPr>
              <w:jc w:val="center"/>
            </w:pPr>
            <w:r>
              <w:rPr>
                <w:sz w:val="18"/>
              </w:rPr>
              <w:t>50.8</w:t>
            </w:r>
          </w:p>
        </w:tc>
        <w:tc>
          <w:tcPr>
            <w:tcW w:w="960" w:type="dxa"/>
            <w:noWrap/>
            <w:vAlign w:val="center"/>
            <w:hideMark/>
          </w:tcPr>
          <w:p w14:paraId="4C0B117F" w14:textId="77777777" w:rsidR="00AC1498" w:rsidRDefault="00AC1498" w:rsidP="00BA0C84">
            <w:pPr>
              <w:jc w:val="center"/>
            </w:pPr>
            <w:r>
              <w:rPr>
                <w:sz w:val="18"/>
              </w:rPr>
              <w:t>14.45</w:t>
            </w:r>
          </w:p>
        </w:tc>
        <w:tc>
          <w:tcPr>
            <w:tcW w:w="980" w:type="dxa"/>
            <w:noWrap/>
            <w:vAlign w:val="center"/>
            <w:hideMark/>
          </w:tcPr>
          <w:p w14:paraId="5FAB133F" w14:textId="77777777" w:rsidR="00AC1498" w:rsidRDefault="00AC1498" w:rsidP="00BA0C84">
            <w:pPr>
              <w:jc w:val="center"/>
            </w:pPr>
            <w:r>
              <w:rPr>
                <w:sz w:val="18"/>
              </w:rPr>
              <w:t>1.4E-4</w:t>
            </w:r>
          </w:p>
        </w:tc>
      </w:tr>
    </w:tbl>
    <w:p w14:paraId="596574EE" w14:textId="77777777" w:rsidR="00AC1498" w:rsidRDefault="00AC1498" w:rsidP="00AC1498">
      <w:pPr>
        <w:pBdr>
          <w:top w:val="nil"/>
          <w:left w:val="nil"/>
          <w:bottom w:val="nil"/>
          <w:right w:val="nil"/>
          <w:between w:val="nil"/>
        </w:pBdr>
        <w:jc w:val="both"/>
        <w:rPr>
          <w:rFonts w:ascii="Times New Roman" w:eastAsia="Times New Roman" w:hAnsi="Times New Roman" w:cs="Times New Roman"/>
          <w:sz w:val="22"/>
          <w:szCs w:val="22"/>
        </w:rPr>
      </w:pPr>
    </w:p>
    <w:p w14:paraId="2443B20B" w14:textId="77777777" w:rsidR="00AC1498" w:rsidRDefault="00AC1498" w:rsidP="00AC1498">
      <w:pPr>
        <w:pBdr>
          <w:top w:val="nil"/>
          <w:left w:val="nil"/>
          <w:bottom w:val="nil"/>
          <w:right w:val="nil"/>
          <w:between w:val="nil"/>
        </w:pBdr>
        <w:jc w:val="both"/>
        <w:rPr>
          <w:rFonts w:ascii="Times New Roman" w:eastAsia="Times New Roman" w:hAnsi="Times New Roman" w:cs="Times New Roman"/>
          <w:sz w:val="22"/>
          <w:szCs w:val="22"/>
        </w:rPr>
      </w:pPr>
    </w:p>
    <w:p w14:paraId="541212D5" w14:textId="77777777" w:rsidR="00AC1498" w:rsidRDefault="00AC1498" w:rsidP="00AC1498">
      <w:pPr>
        <w:pBdr>
          <w:top w:val="nil"/>
          <w:left w:val="nil"/>
          <w:bottom w:val="nil"/>
          <w:right w:val="nil"/>
          <w:between w:val="nil"/>
        </w:pBdr>
        <w:jc w:val="both"/>
        <w:rPr>
          <w:rFonts w:ascii="Times New Roman" w:eastAsia="Times New Roman" w:hAnsi="Times New Roman" w:cs="Times New Roman"/>
          <w:sz w:val="22"/>
          <w:szCs w:val="22"/>
        </w:rPr>
      </w:pPr>
    </w:p>
    <w:p w14:paraId="5469501E" w14:textId="77777777" w:rsidR="00AC1498" w:rsidRDefault="00AC1498" w:rsidP="00AC1498">
      <w:pPr>
        <w:pBdr>
          <w:top w:val="nil"/>
          <w:left w:val="nil"/>
          <w:bottom w:val="nil"/>
          <w:right w:val="nil"/>
          <w:between w:val="nil"/>
        </w:pBdr>
        <w:jc w:val="both"/>
        <w:rPr>
          <w:rFonts w:ascii="Times New Roman" w:eastAsia="Times New Roman" w:hAnsi="Times New Roman" w:cs="Times New Roman"/>
        </w:rPr>
      </w:pPr>
    </w:p>
    <w:p w14:paraId="67336776" w14:textId="77777777" w:rsidR="00AC1498" w:rsidRDefault="00AC1498" w:rsidP="00AC1498">
      <w:pPr>
        <w:pBdr>
          <w:top w:val="nil"/>
          <w:left w:val="nil"/>
          <w:bottom w:val="nil"/>
          <w:right w:val="nil"/>
          <w:between w:val="nil"/>
        </w:pBdr>
        <w:jc w:val="both"/>
      </w:pPr>
      <w:r>
        <w:object w:dxaOrig="5878" w:dyaOrig="4495" w14:anchorId="5418D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6pt;height:173.4pt" o:ole="">
            <v:imagedata r:id="rId6" o:title=""/>
          </v:shape>
          <o:OLEObject Type="Embed" ProgID="Origin50.Graph" ShapeID="_x0000_i1025" DrawAspect="Content" ObjectID="_1849456791" r:id="rId7"/>
        </w:object>
      </w:r>
    </w:p>
    <w:p w14:paraId="3A150E88" w14:textId="77777777" w:rsid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color w:val="000000"/>
        </w:rPr>
      </w:pPr>
    </w:p>
    <w:p w14:paraId="54DB4A20" w14:textId="77777777" w:rsid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color w:val="000000"/>
        </w:rPr>
      </w:pPr>
    </w:p>
    <w:p w14:paraId="7BB79BD7" w14:textId="77777777" w:rsid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color w:val="000000"/>
        </w:rPr>
      </w:pPr>
    </w:p>
    <w:p w14:paraId="4DE28EBA" w14:textId="77777777" w:rsidR="00AC1498" w:rsidRDefault="00AC1498" w:rsidP="00AC1498">
      <w:pPr>
        <w:pBdr>
          <w:top w:val="nil"/>
          <w:left w:val="nil"/>
          <w:bottom w:val="nil"/>
          <w:right w:val="nil"/>
          <w:between w:val="nil"/>
        </w:pBdr>
        <w:ind w:left="720" w:hanging="720"/>
        <w:jc w:val="both"/>
        <w:rPr>
          <w:rFonts w:ascii="Times New Roman" w:eastAsia="Times New Roman" w:hAnsi="Times New Roman" w:cs="Times New Roman"/>
          <w:color w:val="000000"/>
        </w:rPr>
      </w:pPr>
      <w:r w:rsidRPr="005E6172">
        <w:rPr>
          <w:rFonts w:ascii="Times New Roman" w:eastAsia="Times New Roman" w:hAnsi="Times New Roman" w:cs="Times New Roman"/>
          <w:b/>
          <w:bCs/>
          <w:color w:val="000000"/>
        </w:rPr>
        <w:t>Fig. S</w:t>
      </w:r>
      <w:r>
        <w:rPr>
          <w:rFonts w:ascii="Times New Roman" w:eastAsia="Times New Roman" w:hAnsi="Times New Roman" w:cs="Times New Roman"/>
          <w:b/>
          <w:bCs/>
          <w:color w:val="000000"/>
        </w:rPr>
        <w:t>2</w:t>
      </w:r>
      <w:r>
        <w:rPr>
          <w:rFonts w:ascii="Times New Roman" w:eastAsia="Times New Roman" w:hAnsi="Times New Roman" w:cs="Times New Roman"/>
          <w:color w:val="000000"/>
        </w:rPr>
        <w:t xml:space="preserve">: Histogram of women patients ages. </w:t>
      </w:r>
    </w:p>
    <w:p w14:paraId="078A46B9" w14:textId="77777777" w:rsidR="00AC1498" w:rsidRDefault="00AC1498" w:rsidP="00AC1498">
      <w:pPr>
        <w:pBdr>
          <w:top w:val="nil"/>
          <w:left w:val="nil"/>
          <w:bottom w:val="nil"/>
          <w:right w:val="nil"/>
          <w:between w:val="nil"/>
        </w:pBdr>
        <w:jc w:val="both"/>
        <w:rPr>
          <w:rFonts w:ascii="Times New Roman" w:eastAsia="Times New Roman" w:hAnsi="Times New Roman" w:cs="Times New Roman"/>
        </w:rPr>
      </w:pPr>
    </w:p>
    <w:p w14:paraId="5EC7CFD1" w14:textId="77777777" w:rsidR="00AC1498" w:rsidRPr="006618A1" w:rsidRDefault="00AC1498" w:rsidP="00AC1498">
      <w:pPr>
        <w:pBdr>
          <w:top w:val="nil"/>
          <w:left w:val="nil"/>
          <w:bottom w:val="nil"/>
          <w:right w:val="nil"/>
          <w:between w:val="nil"/>
        </w:pBdr>
        <w:jc w:val="both"/>
        <w:rPr>
          <w:rFonts w:ascii="Times New Roman" w:eastAsia="Times New Roman" w:hAnsi="Times New Roman" w:cs="Times New Roman"/>
          <w:sz w:val="22"/>
          <w:szCs w:val="22"/>
        </w:rPr>
      </w:pPr>
    </w:p>
    <w:p w14:paraId="18E63F58" w14:textId="77777777" w:rsidR="00AC1498" w:rsidRDefault="00AC1498"/>
    <w:sectPr w:rsidR="00AC14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498"/>
    <w:rsid w:val="007D381D"/>
    <w:rsid w:val="00AC14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96FC"/>
  <w15:chartTrackingRefBased/>
  <w15:docId w15:val="{77B206A9-8FAB-4587-B34D-81D69B8C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C1498"/>
    <w:pPr>
      <w:spacing w:after="0" w:line="240" w:lineRule="auto"/>
    </w:pPr>
    <w:rPr>
      <w:rFonts w:ascii="Liberation Serif" w:eastAsia="Liberation Serif" w:hAnsi="Liberation Serif" w:cs="Liberation Serif"/>
      <w:kern w:val="0"/>
      <w:lang w:val="en-US" w:eastAsia="en-GB"/>
      <w14:ligatures w14:val="none"/>
    </w:rPr>
  </w:style>
  <w:style w:type="paragraph" w:styleId="Nadpis1">
    <w:name w:val="heading 1"/>
    <w:basedOn w:val="Normln"/>
    <w:next w:val="Normln"/>
    <w:link w:val="Nadpis1Char"/>
    <w:uiPriority w:val="9"/>
    <w:qFormat/>
    <w:rsid w:val="00AC149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AC149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AC149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AC149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cs-CZ" w:eastAsia="en-US"/>
      <w14:ligatures w14:val="standardContextual"/>
    </w:rPr>
  </w:style>
  <w:style w:type="paragraph" w:styleId="Nadpis5">
    <w:name w:val="heading 5"/>
    <w:basedOn w:val="Normln"/>
    <w:next w:val="Normln"/>
    <w:link w:val="Nadpis5Char"/>
    <w:uiPriority w:val="9"/>
    <w:semiHidden/>
    <w:unhideWhenUsed/>
    <w:qFormat/>
    <w:rsid w:val="00AC1498"/>
    <w:pPr>
      <w:keepNext/>
      <w:keepLines/>
      <w:spacing w:before="80" w:after="40" w:line="278" w:lineRule="auto"/>
      <w:outlineLvl w:val="4"/>
    </w:pPr>
    <w:rPr>
      <w:rFonts w:asciiTheme="minorHAnsi" w:eastAsiaTheme="majorEastAsia" w:hAnsiTheme="minorHAnsi" w:cstheme="majorBidi"/>
      <w:color w:val="0F4761" w:themeColor="accent1" w:themeShade="BF"/>
      <w:kern w:val="2"/>
      <w:lang w:val="cs-CZ" w:eastAsia="en-US"/>
      <w14:ligatures w14:val="standardContextual"/>
    </w:rPr>
  </w:style>
  <w:style w:type="paragraph" w:styleId="Nadpis6">
    <w:name w:val="heading 6"/>
    <w:basedOn w:val="Normln"/>
    <w:next w:val="Normln"/>
    <w:link w:val="Nadpis6Char"/>
    <w:uiPriority w:val="9"/>
    <w:semiHidden/>
    <w:unhideWhenUsed/>
    <w:qFormat/>
    <w:rsid w:val="00AC1498"/>
    <w:pPr>
      <w:keepNext/>
      <w:keepLines/>
      <w:spacing w:before="40" w:line="278" w:lineRule="auto"/>
      <w:outlineLvl w:val="5"/>
    </w:pPr>
    <w:rPr>
      <w:rFonts w:asciiTheme="minorHAnsi" w:eastAsiaTheme="majorEastAsia" w:hAnsiTheme="minorHAnsi" w:cstheme="majorBidi"/>
      <w:i/>
      <w:iCs/>
      <w:color w:val="595959" w:themeColor="text1" w:themeTint="A6"/>
      <w:kern w:val="2"/>
      <w:lang w:val="cs-CZ" w:eastAsia="en-US"/>
      <w14:ligatures w14:val="standardContextual"/>
    </w:rPr>
  </w:style>
  <w:style w:type="paragraph" w:styleId="Nadpis7">
    <w:name w:val="heading 7"/>
    <w:basedOn w:val="Normln"/>
    <w:next w:val="Normln"/>
    <w:link w:val="Nadpis7Char"/>
    <w:uiPriority w:val="9"/>
    <w:semiHidden/>
    <w:unhideWhenUsed/>
    <w:qFormat/>
    <w:rsid w:val="00AC1498"/>
    <w:pPr>
      <w:keepNext/>
      <w:keepLines/>
      <w:spacing w:before="40" w:line="278" w:lineRule="auto"/>
      <w:outlineLvl w:val="6"/>
    </w:pPr>
    <w:rPr>
      <w:rFonts w:asciiTheme="minorHAnsi" w:eastAsiaTheme="majorEastAsia" w:hAnsiTheme="minorHAnsi" w:cstheme="majorBidi"/>
      <w:color w:val="595959" w:themeColor="text1" w:themeTint="A6"/>
      <w:kern w:val="2"/>
      <w:lang w:val="cs-CZ" w:eastAsia="en-US"/>
      <w14:ligatures w14:val="standardContextual"/>
    </w:rPr>
  </w:style>
  <w:style w:type="paragraph" w:styleId="Nadpis8">
    <w:name w:val="heading 8"/>
    <w:basedOn w:val="Normln"/>
    <w:next w:val="Normln"/>
    <w:link w:val="Nadpis8Char"/>
    <w:uiPriority w:val="9"/>
    <w:semiHidden/>
    <w:unhideWhenUsed/>
    <w:qFormat/>
    <w:rsid w:val="00AC1498"/>
    <w:pPr>
      <w:keepNext/>
      <w:keepLines/>
      <w:spacing w:line="278" w:lineRule="auto"/>
      <w:outlineLvl w:val="7"/>
    </w:pPr>
    <w:rPr>
      <w:rFonts w:asciiTheme="minorHAnsi" w:eastAsiaTheme="majorEastAsia" w:hAnsiTheme="minorHAnsi" w:cstheme="majorBidi"/>
      <w:i/>
      <w:iCs/>
      <w:color w:val="272727" w:themeColor="text1" w:themeTint="D8"/>
      <w:kern w:val="2"/>
      <w:lang w:val="cs-CZ" w:eastAsia="en-US"/>
      <w14:ligatures w14:val="standardContextual"/>
    </w:rPr>
  </w:style>
  <w:style w:type="paragraph" w:styleId="Nadpis9">
    <w:name w:val="heading 9"/>
    <w:basedOn w:val="Normln"/>
    <w:next w:val="Normln"/>
    <w:link w:val="Nadpis9Char"/>
    <w:uiPriority w:val="9"/>
    <w:semiHidden/>
    <w:unhideWhenUsed/>
    <w:qFormat/>
    <w:rsid w:val="00AC1498"/>
    <w:pPr>
      <w:keepNext/>
      <w:keepLines/>
      <w:spacing w:line="278" w:lineRule="auto"/>
      <w:outlineLvl w:val="8"/>
    </w:pPr>
    <w:rPr>
      <w:rFonts w:asciiTheme="minorHAnsi" w:eastAsiaTheme="majorEastAsia" w:hAnsiTheme="minorHAnsi" w:cstheme="majorBidi"/>
      <w:color w:val="272727" w:themeColor="text1" w:themeTint="D8"/>
      <w:kern w:val="2"/>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C149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C149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C149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C149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C149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C149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C149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C149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C1498"/>
    <w:rPr>
      <w:rFonts w:eastAsiaTheme="majorEastAsia" w:cstheme="majorBidi"/>
      <w:color w:val="272727" w:themeColor="text1" w:themeTint="D8"/>
    </w:rPr>
  </w:style>
  <w:style w:type="paragraph" w:styleId="Nzev">
    <w:name w:val="Title"/>
    <w:basedOn w:val="Normln"/>
    <w:next w:val="Normln"/>
    <w:link w:val="NzevChar"/>
    <w:uiPriority w:val="10"/>
    <w:qFormat/>
    <w:rsid w:val="00AC1498"/>
    <w:pPr>
      <w:spacing w:after="80"/>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AC149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C149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AC149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C1498"/>
    <w:pPr>
      <w:spacing w:before="160" w:after="160" w:line="278" w:lineRule="auto"/>
      <w:jc w:val="center"/>
    </w:pPr>
    <w:rPr>
      <w:rFonts w:asciiTheme="minorHAnsi" w:eastAsiaTheme="minorHAnsi" w:hAnsiTheme="minorHAnsi" w:cstheme="minorBidi"/>
      <w:i/>
      <w:iCs/>
      <w:color w:val="404040" w:themeColor="text1" w:themeTint="BF"/>
      <w:kern w:val="2"/>
      <w:lang w:val="cs-CZ" w:eastAsia="en-US"/>
      <w14:ligatures w14:val="standardContextual"/>
    </w:rPr>
  </w:style>
  <w:style w:type="character" w:customStyle="1" w:styleId="CittChar">
    <w:name w:val="Citát Char"/>
    <w:basedOn w:val="Standardnpsmoodstavce"/>
    <w:link w:val="Citt"/>
    <w:uiPriority w:val="29"/>
    <w:rsid w:val="00AC1498"/>
    <w:rPr>
      <w:i/>
      <w:iCs/>
      <w:color w:val="404040" w:themeColor="text1" w:themeTint="BF"/>
    </w:rPr>
  </w:style>
  <w:style w:type="paragraph" w:styleId="Odstavecseseznamem">
    <w:name w:val="List Paragraph"/>
    <w:basedOn w:val="Normln"/>
    <w:uiPriority w:val="34"/>
    <w:qFormat/>
    <w:rsid w:val="00AC1498"/>
    <w:pPr>
      <w:spacing w:after="160" w:line="278" w:lineRule="auto"/>
      <w:ind w:left="720"/>
      <w:contextualSpacing/>
    </w:pPr>
    <w:rPr>
      <w:rFonts w:asciiTheme="minorHAnsi" w:eastAsiaTheme="minorHAnsi" w:hAnsiTheme="minorHAnsi" w:cstheme="minorBidi"/>
      <w:kern w:val="2"/>
      <w:lang w:val="cs-CZ" w:eastAsia="en-US"/>
      <w14:ligatures w14:val="standardContextual"/>
    </w:rPr>
  </w:style>
  <w:style w:type="character" w:styleId="Zdraznnintenzivn">
    <w:name w:val="Intense Emphasis"/>
    <w:basedOn w:val="Standardnpsmoodstavce"/>
    <w:uiPriority w:val="21"/>
    <w:qFormat/>
    <w:rsid w:val="00AC1498"/>
    <w:rPr>
      <w:i/>
      <w:iCs/>
      <w:color w:val="0F4761" w:themeColor="accent1" w:themeShade="BF"/>
    </w:rPr>
  </w:style>
  <w:style w:type="paragraph" w:styleId="Vrazncitt">
    <w:name w:val="Intense Quote"/>
    <w:basedOn w:val="Normln"/>
    <w:next w:val="Normln"/>
    <w:link w:val="VrazncittChar"/>
    <w:uiPriority w:val="30"/>
    <w:qFormat/>
    <w:rsid w:val="00AC149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cs-CZ" w:eastAsia="en-US"/>
      <w14:ligatures w14:val="standardContextual"/>
    </w:rPr>
  </w:style>
  <w:style w:type="character" w:customStyle="1" w:styleId="VrazncittChar">
    <w:name w:val="Výrazný citát Char"/>
    <w:basedOn w:val="Standardnpsmoodstavce"/>
    <w:link w:val="Vrazncitt"/>
    <w:uiPriority w:val="30"/>
    <w:rsid w:val="00AC1498"/>
    <w:rPr>
      <w:i/>
      <w:iCs/>
      <w:color w:val="0F4761" w:themeColor="accent1" w:themeShade="BF"/>
    </w:rPr>
  </w:style>
  <w:style w:type="character" w:styleId="Odkazintenzivn">
    <w:name w:val="Intense Reference"/>
    <w:basedOn w:val="Standardnpsmoodstavce"/>
    <w:uiPriority w:val="32"/>
    <w:qFormat/>
    <w:rsid w:val="00AC1498"/>
    <w:rPr>
      <w:b/>
      <w:bCs/>
      <w:smallCaps/>
      <w:color w:val="0F4761" w:themeColor="accent1" w:themeShade="BF"/>
      <w:spacing w:val="5"/>
    </w:rPr>
  </w:style>
  <w:style w:type="character" w:styleId="Hypertextovodkaz">
    <w:name w:val="Hyperlink"/>
    <w:basedOn w:val="Standardnpsmoodstavce"/>
    <w:uiPriority w:val="99"/>
    <w:unhideWhenUsed/>
    <w:rsid w:val="00AC14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hyperlink" Target="mailto:krat@fzu.cz" TargetMode="Externa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352</Words>
  <Characters>2079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Kratochvílová</dc:creator>
  <cp:keywords/>
  <dc:description/>
  <cp:lastModifiedBy>Irena Kratochvílová</cp:lastModifiedBy>
  <cp:revision>2</cp:revision>
  <dcterms:created xsi:type="dcterms:W3CDTF">2026-08-28T19:10:00Z</dcterms:created>
  <dcterms:modified xsi:type="dcterms:W3CDTF">2026-08-28T19:13:00Z</dcterms:modified>
</cp:coreProperties>
</file>