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8A0F" w14:textId="36D763D5" w:rsidR="00190719" w:rsidRDefault="00190719" w:rsidP="00190719">
      <w:pPr>
        <w:rPr>
          <w:rFonts w:ascii="Arial" w:hAnsi="Arial" w:cs="Arial"/>
          <w:b/>
          <w:sz w:val="18"/>
          <w:szCs w:val="18"/>
        </w:rPr>
      </w:pPr>
      <w:r w:rsidRPr="00032E67">
        <w:rPr>
          <w:rFonts w:ascii="Arial" w:hAnsi="Arial" w:cs="Arial"/>
          <w:b/>
          <w:sz w:val="18"/>
          <w:szCs w:val="18"/>
        </w:rPr>
        <w:t xml:space="preserve">Table </w:t>
      </w:r>
      <w:r>
        <w:rPr>
          <w:rFonts w:ascii="Arial" w:hAnsi="Arial" w:cs="Arial"/>
          <w:b/>
          <w:sz w:val="18"/>
          <w:szCs w:val="18"/>
        </w:rPr>
        <w:t xml:space="preserve">1. </w:t>
      </w:r>
      <w:r w:rsidR="00151F32" w:rsidRPr="00151F32">
        <w:rPr>
          <w:rFonts w:ascii="Arial" w:hAnsi="Arial" w:cs="Arial"/>
          <w:b/>
          <w:sz w:val="18"/>
          <w:szCs w:val="18"/>
        </w:rPr>
        <w:t xml:space="preserve">Baseline </w:t>
      </w:r>
      <w:r w:rsidR="00151F32">
        <w:rPr>
          <w:rFonts w:ascii="Arial" w:hAnsi="Arial" w:cs="Arial" w:hint="eastAsia"/>
          <w:b/>
          <w:sz w:val="18"/>
          <w:szCs w:val="18"/>
        </w:rPr>
        <w:t>C</w:t>
      </w:r>
      <w:r w:rsidR="00151F32" w:rsidRPr="00151F32">
        <w:rPr>
          <w:rFonts w:ascii="Arial" w:hAnsi="Arial" w:cs="Arial"/>
          <w:b/>
          <w:sz w:val="18"/>
          <w:szCs w:val="18"/>
        </w:rPr>
        <w:t>haracteristics</w:t>
      </w:r>
      <w:r w:rsidR="00151F32">
        <w:rPr>
          <w:rFonts w:ascii="Arial" w:hAnsi="Arial" w:cs="Arial" w:hint="eastAsia"/>
          <w:b/>
          <w:sz w:val="18"/>
          <w:szCs w:val="18"/>
        </w:rPr>
        <w:t xml:space="preserve"> of the Training Grou</w:t>
      </w:r>
      <w:r w:rsidR="005D7414">
        <w:rPr>
          <w:rFonts w:ascii="Arial" w:hAnsi="Arial" w:cs="Arial" w:hint="eastAsia"/>
          <w:b/>
          <w:sz w:val="18"/>
          <w:szCs w:val="18"/>
        </w:rPr>
        <w:t>p</w:t>
      </w:r>
      <w:r>
        <w:rPr>
          <w:rFonts w:ascii="Arial" w:hAnsi="Arial" w:cs="Arial"/>
          <w:b/>
          <w:sz w:val="18"/>
          <w:szCs w:val="18"/>
        </w:rPr>
        <w:t xml:space="preserve"> (N=</w:t>
      </w:r>
      <w:r w:rsidR="00151F32">
        <w:rPr>
          <w:rFonts w:ascii="Arial" w:hAnsi="Arial" w:cs="Arial" w:hint="eastAsia"/>
          <w:b/>
          <w:sz w:val="18"/>
          <w:szCs w:val="18"/>
        </w:rPr>
        <w:t>125</w:t>
      </w:r>
      <w:r>
        <w:rPr>
          <w:rFonts w:ascii="Arial" w:hAnsi="Arial" w:cs="Arial"/>
          <w:b/>
          <w:sz w:val="18"/>
          <w:szCs w:val="18"/>
        </w:rPr>
        <w:t>).</w:t>
      </w:r>
    </w:p>
    <w:tbl>
      <w:tblPr>
        <w:tblStyle w:val="a3"/>
        <w:tblW w:w="829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7"/>
        <w:gridCol w:w="2328"/>
      </w:tblGrid>
      <w:tr w:rsidR="008F75E5" w:rsidRPr="002E45AF" w14:paraId="480C73AA" w14:textId="77777777" w:rsidTr="00534357">
        <w:trPr>
          <w:trHeight w:hRule="exact" w:val="407"/>
        </w:trPr>
        <w:tc>
          <w:tcPr>
            <w:tcW w:w="5967" w:type="dxa"/>
            <w:tcBorders>
              <w:top w:val="single" w:sz="8" w:space="0" w:color="auto"/>
              <w:bottom w:val="single" w:sz="4" w:space="0" w:color="auto"/>
            </w:tcBorders>
          </w:tcPr>
          <w:p w14:paraId="3915B1E1" w14:textId="1B54E3EE" w:rsidR="008F75E5" w:rsidRPr="002E45AF" w:rsidRDefault="002E45AF" w:rsidP="001907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45AF">
              <w:rPr>
                <w:rFonts w:ascii="Arial" w:hAnsi="Arial" w:cs="Arial"/>
                <w:b/>
                <w:bCs/>
                <w:sz w:val="18"/>
                <w:szCs w:val="18"/>
              </w:rPr>
              <w:t>Cova</w:t>
            </w:r>
            <w:r>
              <w:rPr>
                <w:rFonts w:ascii="Arial" w:hAnsi="Arial" w:cs="Arial" w:hint="eastAsia"/>
                <w:b/>
                <w:sz w:val="18"/>
                <w:szCs w:val="18"/>
              </w:rPr>
              <w:t>riates</w:t>
            </w:r>
          </w:p>
        </w:tc>
        <w:tc>
          <w:tcPr>
            <w:tcW w:w="2328" w:type="dxa"/>
            <w:tcBorders>
              <w:top w:val="single" w:sz="8" w:space="0" w:color="auto"/>
              <w:bottom w:val="single" w:sz="4" w:space="0" w:color="auto"/>
            </w:tcBorders>
          </w:tcPr>
          <w:p w14:paraId="1055D657" w14:textId="02C4345B" w:rsidR="008F75E5" w:rsidRPr="002E45AF" w:rsidRDefault="004848DA" w:rsidP="00CD74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Overall (N=125)</w:t>
            </w:r>
          </w:p>
        </w:tc>
      </w:tr>
      <w:tr w:rsidR="00D772F9" w:rsidRPr="002E45AF" w14:paraId="6C7A4F78" w14:textId="77777777" w:rsidTr="00534357">
        <w:trPr>
          <w:trHeight w:val="318"/>
        </w:trPr>
        <w:tc>
          <w:tcPr>
            <w:tcW w:w="5967" w:type="dxa"/>
            <w:tcBorders>
              <w:top w:val="nil"/>
            </w:tcBorders>
          </w:tcPr>
          <w:p w14:paraId="37F2114F" w14:textId="5659A030" w:rsidR="00D772F9" w:rsidRDefault="00D772F9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 xml:space="preserve">ender </w:t>
            </w:r>
            <w:r>
              <w:rPr>
                <w:rFonts w:ascii="Arial" w:hAnsi="Arial" w:cs="Arial" w:hint="eastAsia"/>
                <w:sz w:val="18"/>
                <w:szCs w:val="18"/>
              </w:rPr>
              <w:t>(f</w:t>
            </w:r>
            <w:r>
              <w:rPr>
                <w:rFonts w:ascii="Arial" w:hAnsi="Arial" w:cs="Arial"/>
                <w:sz w:val="18"/>
                <w:szCs w:val="18"/>
              </w:rPr>
              <w:t>emale/</w:t>
            </w:r>
            <w:r>
              <w:rPr>
                <w:rFonts w:ascii="Arial" w:hAnsi="Arial" w:cs="Arial" w:hint="eastAsia"/>
                <w:sz w:val="18"/>
                <w:szCs w:val="18"/>
              </w:rPr>
              <w:t>male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  <w:tcBorders>
              <w:top w:val="nil"/>
            </w:tcBorders>
          </w:tcPr>
          <w:p w14:paraId="5C8EC722" w14:textId="3009F96D" w:rsidR="00D772F9" w:rsidRPr="002E45AF" w:rsidRDefault="00A9597D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  <w:r w:rsidR="00D92D1B"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="009367E8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 w:rsidR="00D92D1B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8F75E5" w:rsidRPr="002E45AF" w14:paraId="2D06DA4F" w14:textId="77777777" w:rsidTr="00534357">
        <w:trPr>
          <w:trHeight w:val="318"/>
        </w:trPr>
        <w:tc>
          <w:tcPr>
            <w:tcW w:w="5967" w:type="dxa"/>
          </w:tcPr>
          <w:p w14:paraId="1F7C939B" w14:textId="51DEF01B" w:rsidR="008F75E5" w:rsidRPr="002E45AF" w:rsidRDefault="005E6B31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ge</w:t>
            </w:r>
            <w:r w:rsidR="006C200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  <w:r w:rsidR="00567498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567498" w:rsidRPr="00567498">
              <w:rPr>
                <w:rFonts w:ascii="Arial" w:hAnsi="Arial" w:cs="Arial"/>
                <w:sz w:val="18"/>
                <w:szCs w:val="18"/>
              </w:rPr>
              <w:t>median [</w:t>
            </w:r>
            <w:r w:rsidR="00567498">
              <w:rPr>
                <w:rFonts w:ascii="Arial" w:hAnsi="Arial" w:cs="Arial" w:hint="eastAsia"/>
                <w:sz w:val="18"/>
                <w:szCs w:val="18"/>
              </w:rPr>
              <w:t>range</w:t>
            </w:r>
            <w:r w:rsidR="00567498" w:rsidRPr="00567498">
              <w:rPr>
                <w:rFonts w:ascii="Arial" w:hAnsi="Arial" w:cs="Arial"/>
                <w:sz w:val="18"/>
                <w:szCs w:val="18"/>
              </w:rPr>
              <w:t>]</w:t>
            </w:r>
            <w:r w:rsidR="006C20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09376413" w14:textId="5FDCEF76" w:rsidR="008F75E5" w:rsidRPr="002E45AF" w:rsidRDefault="00A9597D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50</w:t>
            </w:r>
            <w:r w:rsidR="00196DBC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>
              <w:rPr>
                <w:rFonts w:ascii="Arial" w:hAnsi="Arial" w:cs="Arial" w:hint="eastAsia"/>
                <w:sz w:val="18"/>
                <w:szCs w:val="18"/>
              </w:rPr>
              <w:t>15</w:t>
            </w:r>
            <w:r w:rsidR="00822E1B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86</w:t>
            </w:r>
            <w:r w:rsidR="00822E1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8F75E5" w:rsidRPr="002E45AF" w14:paraId="07690513" w14:textId="77777777" w:rsidTr="00534357">
        <w:trPr>
          <w:trHeight w:val="318"/>
        </w:trPr>
        <w:tc>
          <w:tcPr>
            <w:tcW w:w="5967" w:type="dxa"/>
          </w:tcPr>
          <w:p w14:paraId="7AF1E562" w14:textId="37FF82C4" w:rsidR="008F75E5" w:rsidRPr="002E45AF" w:rsidRDefault="00EE7CA9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HLH classification (</w:t>
            </w:r>
            <w:r w:rsidR="000976DC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="00DA0CE1">
              <w:rPr>
                <w:rFonts w:ascii="Arial" w:hAnsi="Arial" w:cs="Arial" w:hint="eastAsia"/>
                <w:sz w:val="18"/>
                <w:szCs w:val="18"/>
              </w:rPr>
              <w:t>rimary</w:t>
            </w:r>
            <w:r>
              <w:rPr>
                <w:rFonts w:ascii="Arial" w:hAnsi="Arial" w:cs="Arial" w:hint="eastAsia"/>
                <w:sz w:val="18"/>
                <w:szCs w:val="18"/>
              </w:rPr>
              <w:t>/s</w:t>
            </w:r>
            <w:r w:rsidR="00DA0CE1">
              <w:rPr>
                <w:rFonts w:ascii="Arial" w:hAnsi="Arial" w:cs="Arial" w:hint="eastAsia"/>
                <w:sz w:val="18"/>
                <w:szCs w:val="18"/>
              </w:rPr>
              <w:t>econdary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EE7CA9">
              <w:rPr>
                <w:rFonts w:ascii="Arial" w:hAnsi="Arial" w:cs="Arial"/>
                <w:sz w:val="18"/>
                <w:szCs w:val="18"/>
              </w:rPr>
              <w:t>of unknown or uncertain origin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2CF9D4E4" w14:textId="2EF7448F" w:rsidR="008F75E5" w:rsidRPr="002E45AF" w:rsidRDefault="00013A45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822E1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11</w:t>
            </w:r>
            <w:r w:rsidR="00A374FF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822E1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A374FF"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</w:tc>
      </w:tr>
      <w:tr w:rsidR="00CD7411" w:rsidRPr="002E45AF" w14:paraId="6D75F53A" w14:textId="77777777" w:rsidTr="00534357">
        <w:trPr>
          <w:trHeight w:val="1924"/>
        </w:trPr>
        <w:tc>
          <w:tcPr>
            <w:tcW w:w="5967" w:type="dxa"/>
          </w:tcPr>
          <w:p w14:paraId="181F2273" w14:textId="7FB84CD7" w:rsidR="00CD7411" w:rsidRDefault="00DA0CE1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HLH triggers</w:t>
            </w:r>
            <w:r w:rsidR="009D079C">
              <w:rPr>
                <w:rFonts w:ascii="Arial" w:hAnsi="Arial" w:cs="Arial" w:hint="eastAsia"/>
                <w:sz w:val="18"/>
                <w:szCs w:val="18"/>
              </w:rPr>
              <w:t xml:space="preserve"> (%)</w:t>
            </w:r>
          </w:p>
          <w:p w14:paraId="388CC678" w14:textId="63DBBF78" w:rsidR="00DA0CE1" w:rsidRDefault="00DA0CE1" w:rsidP="00DA0CE1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EBV</w:t>
            </w:r>
          </w:p>
          <w:p w14:paraId="546EB47C" w14:textId="77777777" w:rsidR="00DA0CE1" w:rsidRDefault="00DA0CE1" w:rsidP="00DA0CE1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</w:t>
            </w:r>
            <w:r w:rsidR="005D7414">
              <w:rPr>
                <w:rFonts w:ascii="Arial" w:hAnsi="Arial" w:cs="Arial" w:hint="eastAsia"/>
                <w:sz w:val="18"/>
                <w:szCs w:val="18"/>
              </w:rPr>
              <w:t>Infection (excluding EBV)</w:t>
            </w:r>
          </w:p>
          <w:p w14:paraId="034F6FA0" w14:textId="7A33BB4B" w:rsidR="005D7414" w:rsidRDefault="005D7414" w:rsidP="00DA0CE1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</w:t>
            </w:r>
            <w:r w:rsidR="00EE7CA9">
              <w:rPr>
                <w:rFonts w:ascii="Arial" w:hAnsi="Arial" w:cs="Arial" w:hint="eastAsia"/>
                <w:sz w:val="18"/>
                <w:szCs w:val="18"/>
              </w:rPr>
              <w:t>Malignancy</w:t>
            </w:r>
          </w:p>
          <w:p w14:paraId="580D4C2C" w14:textId="77777777" w:rsidR="00EE7CA9" w:rsidRDefault="00EE7CA9" w:rsidP="00DA0CE1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A</w:t>
            </w:r>
            <w:r w:rsidRPr="00EE7CA9">
              <w:rPr>
                <w:rFonts w:ascii="Arial" w:hAnsi="Arial" w:cs="Arial"/>
                <w:sz w:val="18"/>
                <w:szCs w:val="18"/>
              </w:rPr>
              <w:t>utoimmune disease</w:t>
            </w:r>
          </w:p>
          <w:p w14:paraId="5DE7ACB1" w14:textId="69455DCD" w:rsidR="000976DC" w:rsidRDefault="000976DC" w:rsidP="00DA0CE1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Others (</w:t>
            </w:r>
            <w:r w:rsidRPr="000976DC">
              <w:rPr>
                <w:rFonts w:ascii="Arial" w:hAnsi="Arial" w:cs="Arial"/>
                <w:sz w:val="18"/>
                <w:szCs w:val="18"/>
              </w:rPr>
              <w:t>transplantation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e.g.)</w:t>
            </w:r>
          </w:p>
        </w:tc>
        <w:tc>
          <w:tcPr>
            <w:tcW w:w="2328" w:type="dxa"/>
          </w:tcPr>
          <w:p w14:paraId="7D734869" w14:textId="5D1A33B7" w:rsidR="00CD7411" w:rsidRDefault="00CD741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82E3F7" w14:textId="07A075DA" w:rsidR="001D5CE7" w:rsidRDefault="00196DBC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25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/112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74931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2.3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1E109D41" w14:textId="4F14EEBE" w:rsidR="00C9076A" w:rsidRDefault="009C3E73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003C9D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/112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14.3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48F19607" w14:textId="7BBFD93E" w:rsidR="00C9076A" w:rsidRDefault="00A374F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59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/112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52.7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0AAD55CB" w14:textId="0A724648" w:rsidR="00C9076A" w:rsidRDefault="00A374F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/112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7.1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1BD8F684" w14:textId="3CAD9FFD" w:rsidR="00C9076A" w:rsidRPr="002E45AF" w:rsidRDefault="00A374F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/112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74931">
              <w:rPr>
                <w:rFonts w:ascii="Arial" w:hAnsi="Arial" w:cs="Arial" w:hint="eastAsia"/>
                <w:sz w:val="18"/>
                <w:szCs w:val="18"/>
              </w:rPr>
              <w:t>3.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9C3E73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D7411" w:rsidRPr="002E45AF" w14:paraId="14A1F536" w14:textId="77777777" w:rsidTr="00534357">
        <w:trPr>
          <w:trHeight w:val="318"/>
        </w:trPr>
        <w:tc>
          <w:tcPr>
            <w:tcW w:w="5967" w:type="dxa"/>
          </w:tcPr>
          <w:p w14:paraId="62F46000" w14:textId="442F9E20" w:rsidR="00CD7411" w:rsidRPr="002E45AF" w:rsidRDefault="00656CE4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656CE4">
              <w:rPr>
                <w:rFonts w:ascii="Arial" w:hAnsi="Arial" w:cs="Arial"/>
                <w:sz w:val="18"/>
                <w:szCs w:val="18"/>
              </w:rPr>
              <w:t>Disease status (</w:t>
            </w:r>
            <w:r>
              <w:rPr>
                <w:rFonts w:ascii="Arial" w:hAnsi="Arial" w:cs="Arial" w:hint="eastAsia"/>
                <w:sz w:val="18"/>
                <w:szCs w:val="18"/>
              </w:rPr>
              <w:t>treatment-</w:t>
            </w:r>
            <w:r>
              <w:rPr>
                <w:rFonts w:ascii="Arial" w:hAnsi="Arial" w:cs="Arial"/>
                <w:sz w:val="18"/>
                <w:szCs w:val="18"/>
              </w:rPr>
              <w:t>naïve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656CE4">
              <w:rPr>
                <w:rFonts w:ascii="Arial" w:hAnsi="Arial" w:cs="Arial"/>
                <w:sz w:val="18"/>
                <w:szCs w:val="18"/>
              </w:rPr>
              <w:t>relapsed/refractory)</w:t>
            </w:r>
          </w:p>
        </w:tc>
        <w:tc>
          <w:tcPr>
            <w:tcW w:w="2328" w:type="dxa"/>
          </w:tcPr>
          <w:p w14:paraId="5413BF62" w14:textId="00682B3A" w:rsidR="00CD7411" w:rsidRPr="002E45AF" w:rsidRDefault="003E731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68628D"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4/1</w:t>
            </w:r>
            <w:r w:rsidR="0068628D">
              <w:rPr>
                <w:rFonts w:ascii="Arial" w:hAnsi="Arial" w:cs="Arial" w:hint="eastAsia"/>
                <w:sz w:val="18"/>
                <w:szCs w:val="18"/>
              </w:rPr>
              <w:t>3/8</w:t>
            </w:r>
          </w:p>
        </w:tc>
      </w:tr>
      <w:tr w:rsidR="00CB3EAD" w:rsidRPr="002E45AF" w14:paraId="09B70794" w14:textId="77777777" w:rsidTr="00534357">
        <w:trPr>
          <w:trHeight w:val="318"/>
        </w:trPr>
        <w:tc>
          <w:tcPr>
            <w:tcW w:w="5967" w:type="dxa"/>
          </w:tcPr>
          <w:p w14:paraId="39BA8261" w14:textId="445F61F1" w:rsidR="00CB3EAD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Fever</w:t>
            </w:r>
            <w:r w:rsidR="00C10534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>(%)</w:t>
            </w:r>
          </w:p>
        </w:tc>
        <w:tc>
          <w:tcPr>
            <w:tcW w:w="2328" w:type="dxa"/>
          </w:tcPr>
          <w:p w14:paraId="4328A7B8" w14:textId="7D317737" w:rsidR="00CB3EAD" w:rsidRPr="002E45AF" w:rsidRDefault="00371AC2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115/125 (92</w:t>
            </w:r>
            <w:r w:rsidR="000235F2">
              <w:rPr>
                <w:rFonts w:ascii="Arial" w:hAnsi="Arial" w:cs="Arial" w:hint="eastAsia"/>
                <w:sz w:val="18"/>
                <w:szCs w:val="18"/>
              </w:rPr>
              <w:t>.0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B3EAD" w:rsidRPr="002E45AF" w14:paraId="23F2CA22" w14:textId="77777777" w:rsidTr="00534357">
        <w:trPr>
          <w:trHeight w:val="324"/>
        </w:trPr>
        <w:tc>
          <w:tcPr>
            <w:tcW w:w="5967" w:type="dxa"/>
          </w:tcPr>
          <w:p w14:paraId="485AF302" w14:textId="41640A0D" w:rsidR="00CB3EAD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CB3EAD">
              <w:rPr>
                <w:rFonts w:ascii="Arial" w:hAnsi="Arial" w:cs="Arial"/>
                <w:sz w:val="18"/>
                <w:szCs w:val="18"/>
              </w:rPr>
              <w:t>Splenomegaly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  <w:r w:rsidRPr="00CB3E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28" w:type="dxa"/>
          </w:tcPr>
          <w:p w14:paraId="64296ACB" w14:textId="4B4B1125" w:rsidR="00CB3EAD" w:rsidRPr="002E45AF" w:rsidRDefault="000235F2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93/122 (76.2)</w:t>
            </w:r>
          </w:p>
        </w:tc>
      </w:tr>
      <w:tr w:rsidR="00315188" w:rsidRPr="002E45AF" w14:paraId="62813D7F" w14:textId="77777777" w:rsidTr="00534357">
        <w:trPr>
          <w:trHeight w:val="318"/>
        </w:trPr>
        <w:tc>
          <w:tcPr>
            <w:tcW w:w="5967" w:type="dxa"/>
          </w:tcPr>
          <w:p w14:paraId="6F33F0AA" w14:textId="6E985EF6" w:rsidR="00315188" w:rsidRPr="00CB3EAD" w:rsidRDefault="00315188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315188">
              <w:rPr>
                <w:rFonts w:ascii="Arial" w:hAnsi="Arial" w:cs="Arial"/>
                <w:sz w:val="18"/>
                <w:szCs w:val="18"/>
              </w:rPr>
              <w:t>Hemophagocytosis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36A491FC" w14:textId="55F5F377" w:rsidR="00315188" w:rsidRPr="002E45AF" w:rsidRDefault="00576084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83/117 (70.9)</w:t>
            </w:r>
          </w:p>
        </w:tc>
      </w:tr>
      <w:tr w:rsidR="00315188" w:rsidRPr="002E45AF" w14:paraId="756447CF" w14:textId="77777777" w:rsidTr="00534357">
        <w:trPr>
          <w:trHeight w:val="318"/>
        </w:trPr>
        <w:tc>
          <w:tcPr>
            <w:tcW w:w="5967" w:type="dxa"/>
          </w:tcPr>
          <w:p w14:paraId="04961A51" w14:textId="28F56956" w:rsidR="00315188" w:rsidRPr="00315188" w:rsidRDefault="00315188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315188">
              <w:rPr>
                <w:rFonts w:ascii="Arial" w:hAnsi="Arial" w:cs="Arial"/>
                <w:sz w:val="18"/>
                <w:szCs w:val="18"/>
              </w:rPr>
              <w:t>NK-cell activity (</w:t>
            </w: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 w:rsidRPr="00315188">
              <w:rPr>
                <w:rFonts w:ascii="Arial" w:hAnsi="Arial" w:cs="Arial"/>
                <w:sz w:val="18"/>
                <w:szCs w:val="18"/>
              </w:rPr>
              <w:t>educed or absent/</w:t>
            </w:r>
            <w:r>
              <w:rPr>
                <w:rFonts w:ascii="Arial" w:hAnsi="Arial" w:cs="Arial" w:hint="eastAsia"/>
                <w:sz w:val="18"/>
                <w:szCs w:val="18"/>
              </w:rPr>
              <w:t>normal</w:t>
            </w:r>
            <w:r w:rsidR="00C10534">
              <w:rPr>
                <w:rFonts w:ascii="Arial" w:hAnsi="Arial" w:cs="Arial" w:hint="eastAsia"/>
                <w:sz w:val="18"/>
                <w:szCs w:val="18"/>
              </w:rPr>
              <w:t>, %</w:t>
            </w:r>
            <w:r w:rsidRPr="003151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0D7C520C" w14:textId="50961FA7" w:rsidR="00315188" w:rsidRPr="002E45AF" w:rsidRDefault="00C04633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87/123 (70.7)</w:t>
            </w:r>
          </w:p>
        </w:tc>
      </w:tr>
      <w:tr w:rsidR="00720DCB" w:rsidRPr="002E45AF" w14:paraId="5E33C9E0" w14:textId="77777777" w:rsidTr="00534357">
        <w:trPr>
          <w:trHeight w:val="318"/>
        </w:trPr>
        <w:tc>
          <w:tcPr>
            <w:tcW w:w="5967" w:type="dxa"/>
          </w:tcPr>
          <w:p w14:paraId="24DBF56C" w14:textId="6EEDD3A5" w:rsidR="00720DCB" w:rsidRPr="00315188" w:rsidRDefault="00720DCB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CNS involvement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2562E68F" w14:textId="4CAF51EC" w:rsidR="00720DCB" w:rsidRPr="002E45AF" w:rsidRDefault="00C04633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703E78"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/125 (1</w:t>
            </w:r>
            <w:r w:rsidR="00703E78">
              <w:rPr>
                <w:rFonts w:ascii="Arial" w:hAnsi="Arial" w:cs="Arial" w:hint="eastAsia"/>
                <w:sz w:val="18"/>
                <w:szCs w:val="18"/>
              </w:rPr>
              <w:t>6.0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D7411" w:rsidRPr="002E45AF" w14:paraId="55A2C6D4" w14:textId="77777777" w:rsidTr="00534357">
        <w:trPr>
          <w:trHeight w:val="318"/>
        </w:trPr>
        <w:tc>
          <w:tcPr>
            <w:tcW w:w="5967" w:type="dxa"/>
          </w:tcPr>
          <w:p w14:paraId="7ABC1B5D" w14:textId="58A1127D" w:rsidR="00CD7411" w:rsidRPr="002E45AF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Laboratory data</w:t>
            </w:r>
            <w:bookmarkStart w:id="0" w:name="OLE_LINK4"/>
            <w:r w:rsidR="004848DA" w:rsidRPr="004848DA">
              <w:rPr>
                <w:rFonts w:ascii="Arial" w:hAnsi="Arial" w:cs="Arial"/>
                <w:sz w:val="18"/>
                <w:szCs w:val="18"/>
              </w:rPr>
              <w:t>*:</w:t>
            </w:r>
            <w:bookmarkEnd w:id="0"/>
          </w:p>
        </w:tc>
        <w:tc>
          <w:tcPr>
            <w:tcW w:w="2328" w:type="dxa"/>
          </w:tcPr>
          <w:p w14:paraId="1D72BBFE" w14:textId="77777777" w:rsidR="00CD7411" w:rsidRPr="002E45AF" w:rsidRDefault="00CD741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7411" w:rsidRPr="002E45AF" w14:paraId="6624AFB1" w14:textId="77777777" w:rsidTr="00534357">
        <w:trPr>
          <w:trHeight w:val="318"/>
        </w:trPr>
        <w:tc>
          <w:tcPr>
            <w:tcW w:w="5967" w:type="dxa"/>
          </w:tcPr>
          <w:p w14:paraId="60B29EC3" w14:textId="60CC56A3" w:rsidR="00CD7411" w:rsidRPr="002E45AF" w:rsidRDefault="00506C19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HB</w:t>
            </w:r>
            <w:bookmarkStart w:id="1" w:name="OLE_LINK1"/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≤ 80g/L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>)</w:t>
            </w:r>
            <w:bookmarkEnd w:id="1"/>
          </w:p>
        </w:tc>
        <w:tc>
          <w:tcPr>
            <w:tcW w:w="2328" w:type="dxa"/>
          </w:tcPr>
          <w:p w14:paraId="3F818052" w14:textId="2F49DB86" w:rsidR="00CD7411" w:rsidRPr="002E45AF" w:rsidRDefault="00C16BE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74/</w:t>
            </w:r>
            <w:r w:rsidR="00EA030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24 (59.7)</w:t>
            </w:r>
          </w:p>
        </w:tc>
      </w:tr>
      <w:tr w:rsidR="00CD7411" w:rsidRPr="002E45AF" w14:paraId="716BA663" w14:textId="77777777" w:rsidTr="00534357">
        <w:trPr>
          <w:trHeight w:val="324"/>
        </w:trPr>
        <w:tc>
          <w:tcPr>
            <w:tcW w:w="5967" w:type="dxa"/>
          </w:tcPr>
          <w:p w14:paraId="2874F457" w14:textId="338B32A1" w:rsidR="00CD7411" w:rsidRPr="002E45AF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ANC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≤0.5×10</w:t>
            </w:r>
            <w:r w:rsidR="00350F1A" w:rsidRPr="00350F1A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/L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29CE7BAF" w14:textId="6ECFE887" w:rsidR="00CD7411" w:rsidRPr="002E45AF" w:rsidRDefault="00C16BE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31</w:t>
            </w:r>
            <w:r w:rsidR="003B75B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124 (25.0)</w:t>
            </w:r>
          </w:p>
        </w:tc>
      </w:tr>
      <w:tr w:rsidR="00064AF6" w:rsidRPr="002E45AF" w14:paraId="4E2D47F3" w14:textId="77777777" w:rsidTr="00534357">
        <w:trPr>
          <w:trHeight w:val="318"/>
        </w:trPr>
        <w:tc>
          <w:tcPr>
            <w:tcW w:w="5967" w:type="dxa"/>
          </w:tcPr>
          <w:p w14:paraId="60D40482" w14:textId="606A3C47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PLT</w:t>
            </w:r>
            <w:bookmarkStart w:id="2" w:name="OLE_LINK2"/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≤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>20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×10</w:t>
            </w:r>
            <w:r w:rsidR="00350F1A" w:rsidRPr="00350F1A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/L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>)</w:t>
            </w:r>
            <w:bookmarkEnd w:id="2"/>
          </w:p>
        </w:tc>
        <w:tc>
          <w:tcPr>
            <w:tcW w:w="2328" w:type="dxa"/>
          </w:tcPr>
          <w:p w14:paraId="40BDD8A7" w14:textId="00A56476" w:rsidR="00064AF6" w:rsidRPr="002E45AF" w:rsidRDefault="00C16BEF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4A3422">
              <w:rPr>
                <w:rFonts w:ascii="Arial" w:hAnsi="Arial" w:cs="Arial" w:hint="eastAsia"/>
                <w:sz w:val="18"/>
                <w:szCs w:val="18"/>
              </w:rPr>
              <w:t>9</w:t>
            </w:r>
            <w:r>
              <w:rPr>
                <w:rFonts w:ascii="Arial" w:hAnsi="Arial" w:cs="Arial" w:hint="eastAsia"/>
                <w:sz w:val="18"/>
                <w:szCs w:val="18"/>
              </w:rPr>
              <w:t>/125 (28.0)</w:t>
            </w:r>
          </w:p>
        </w:tc>
      </w:tr>
      <w:tr w:rsidR="00064AF6" w:rsidRPr="002E45AF" w14:paraId="346A9B2F" w14:textId="77777777" w:rsidTr="00534357">
        <w:trPr>
          <w:trHeight w:val="318"/>
        </w:trPr>
        <w:tc>
          <w:tcPr>
            <w:tcW w:w="5967" w:type="dxa"/>
          </w:tcPr>
          <w:p w14:paraId="7C7A4953" w14:textId="4B1F8977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0C34">
              <w:rPr>
                <w:rFonts w:ascii="Arial" w:hAnsi="Arial" w:cs="Arial"/>
                <w:sz w:val="18"/>
                <w:szCs w:val="18"/>
              </w:rPr>
              <w:t>T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G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/>
                <w:sz w:val="18"/>
                <w:szCs w:val="18"/>
              </w:rPr>
              <w:t>,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 xml:space="preserve"> median</w:t>
            </w:r>
            <w:r w:rsidR="00A50C8F">
              <w:rPr>
                <w:rFonts w:ascii="Arial" w:hAnsi="Arial" w:cs="Arial" w:hint="eastAsia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7A5BF248" w14:textId="0EC3D943" w:rsidR="00064AF6" w:rsidRPr="002E45AF" w:rsidRDefault="00534357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252.3 (176.2, 35</w:t>
            </w:r>
            <w:r w:rsidR="0000772A"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sz w:val="18"/>
                <w:szCs w:val="18"/>
              </w:rPr>
              <w:t>.</w:t>
            </w:r>
            <w:r w:rsidR="0000772A"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064AF6" w:rsidRPr="002E45AF" w14:paraId="101658C4" w14:textId="77777777" w:rsidTr="00534357">
        <w:trPr>
          <w:trHeight w:val="318"/>
        </w:trPr>
        <w:tc>
          <w:tcPr>
            <w:tcW w:w="5967" w:type="dxa"/>
          </w:tcPr>
          <w:p w14:paraId="4B1BC74F" w14:textId="7AB0F2BB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FIB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g/L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03B9F5C6" w14:textId="3696130A" w:rsidR="00064AF6" w:rsidRPr="002E45AF" w:rsidRDefault="005B1539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1.5 (1.2, 2.3)</w:t>
            </w:r>
          </w:p>
        </w:tc>
      </w:tr>
      <w:tr w:rsidR="00064AF6" w:rsidRPr="002E45AF" w14:paraId="46D103D5" w14:textId="77777777" w:rsidTr="00534357">
        <w:trPr>
          <w:trHeight w:val="318"/>
        </w:trPr>
        <w:tc>
          <w:tcPr>
            <w:tcW w:w="5967" w:type="dxa"/>
          </w:tcPr>
          <w:p w14:paraId="273E68F3" w14:textId="2F550C7E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FPG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204D0BF9" w14:textId="6E293005" w:rsidR="00064AF6" w:rsidRPr="002E45AF" w:rsidRDefault="00FA0C3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115.5 (96.0, 151.2)</w:t>
            </w:r>
          </w:p>
        </w:tc>
      </w:tr>
      <w:tr w:rsidR="00064AF6" w:rsidRPr="002E45AF" w14:paraId="7D405324" w14:textId="77777777" w:rsidTr="00534357">
        <w:trPr>
          <w:trHeight w:val="318"/>
        </w:trPr>
        <w:tc>
          <w:tcPr>
            <w:tcW w:w="5967" w:type="dxa"/>
          </w:tcPr>
          <w:p w14:paraId="491DC4B3" w14:textId="0ED6D002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CRP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2863B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160FF540" w14:textId="6C4373F7" w:rsidR="00064AF6" w:rsidRPr="002E45AF" w:rsidRDefault="000B3F85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29.3 (9.5, 75.1)</w:t>
            </w:r>
          </w:p>
        </w:tc>
      </w:tr>
      <w:tr w:rsidR="00064AF6" w:rsidRPr="002E45AF" w14:paraId="2E76AAB0" w14:textId="77777777" w:rsidTr="00534357">
        <w:trPr>
          <w:trHeight w:val="324"/>
        </w:trPr>
        <w:tc>
          <w:tcPr>
            <w:tcW w:w="5967" w:type="dxa"/>
          </w:tcPr>
          <w:p w14:paraId="3AC9BB0A" w14:textId="08BE332F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Cr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eastAsia="等线" w:hAnsi="Arial" w:cs="Arial"/>
                <w:sz w:val="18"/>
                <w:szCs w:val="18"/>
              </w:rPr>
              <w:t>µ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mo</w:t>
            </w:r>
            <w:r w:rsidR="00A50C8F">
              <w:rPr>
                <w:rFonts w:ascii="Arial" w:hAnsi="Arial" w:cs="Arial" w:hint="eastAsia"/>
                <w:sz w:val="18"/>
                <w:szCs w:val="18"/>
              </w:rPr>
              <w:t>l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/L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2863B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68195249" w14:textId="47D8DAC0" w:rsidR="00064AF6" w:rsidRPr="002E45AF" w:rsidRDefault="00B9005B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49.6 (40.0, 65.5)</w:t>
            </w:r>
          </w:p>
        </w:tc>
      </w:tr>
      <w:tr w:rsidR="00350F1A" w:rsidRPr="002E45AF" w14:paraId="4D09CAD8" w14:textId="77777777" w:rsidTr="00534357">
        <w:trPr>
          <w:trHeight w:val="318"/>
        </w:trPr>
        <w:tc>
          <w:tcPr>
            <w:tcW w:w="5967" w:type="dxa"/>
          </w:tcPr>
          <w:p w14:paraId="780A3CD9" w14:textId="679DADB8" w:rsidR="00350F1A" w:rsidRDefault="00350F1A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 </w:t>
            </w:r>
            <w:r w:rsidRPr="00350F1A">
              <w:rPr>
                <w:rFonts w:ascii="Arial" w:hAnsi="Arial" w:cs="Arial"/>
                <w:sz w:val="18"/>
                <w:szCs w:val="18"/>
              </w:rPr>
              <w:t>LDH (&gt;1000U/L)</w:t>
            </w:r>
          </w:p>
        </w:tc>
        <w:tc>
          <w:tcPr>
            <w:tcW w:w="2328" w:type="dxa"/>
          </w:tcPr>
          <w:p w14:paraId="3BCD462C" w14:textId="59038E43" w:rsidR="00350F1A" w:rsidRDefault="006D0037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47/125 (37.6)</w:t>
            </w:r>
          </w:p>
        </w:tc>
      </w:tr>
      <w:tr w:rsidR="00064AF6" w:rsidRPr="002E45AF" w14:paraId="6FA8C04B" w14:textId="77777777" w:rsidTr="00534357">
        <w:trPr>
          <w:trHeight w:val="318"/>
        </w:trPr>
        <w:tc>
          <w:tcPr>
            <w:tcW w:w="5967" w:type="dxa"/>
          </w:tcPr>
          <w:p w14:paraId="510F5DD2" w14:textId="4F8F14DB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Ferritin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(&gt;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000ng/mL)</w:t>
            </w:r>
          </w:p>
        </w:tc>
        <w:tc>
          <w:tcPr>
            <w:tcW w:w="2328" w:type="dxa"/>
          </w:tcPr>
          <w:p w14:paraId="558F25C4" w14:textId="5EB295B3" w:rsidR="00064AF6" w:rsidRPr="002E45AF" w:rsidRDefault="006D0037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96/125 (76.8)</w:t>
            </w:r>
          </w:p>
        </w:tc>
      </w:tr>
      <w:tr w:rsidR="00E34570" w:rsidRPr="002E45AF" w14:paraId="6DA027EB" w14:textId="77777777" w:rsidTr="00534357">
        <w:trPr>
          <w:trHeight w:val="318"/>
        </w:trPr>
        <w:tc>
          <w:tcPr>
            <w:tcW w:w="5967" w:type="dxa"/>
          </w:tcPr>
          <w:p w14:paraId="4D392B77" w14:textId="71C81EEF" w:rsidR="00E34570" w:rsidRDefault="00E34570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sCD25</w:t>
            </w:r>
            <w:bookmarkStart w:id="3" w:name="OLE_LINK3"/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2B67EE">
              <w:rPr>
                <w:rFonts w:ascii="Arial" w:hAnsi="Arial" w:cs="Arial" w:hint="eastAsia"/>
                <w:sz w:val="18"/>
                <w:szCs w:val="18"/>
              </w:rPr>
              <w:t>&gt;2400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pg/m</w:t>
            </w:r>
            <w:r w:rsidR="00A50C8F">
              <w:rPr>
                <w:rFonts w:ascii="Arial" w:hAnsi="Arial" w:cs="Arial" w:hint="eastAsia"/>
                <w:sz w:val="18"/>
                <w:szCs w:val="18"/>
              </w:rPr>
              <w:t>L</w:t>
            </w:r>
            <w:bookmarkEnd w:id="3"/>
            <w:r w:rsidR="002B67EE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25454621" w14:textId="101639A6" w:rsidR="00E34570" w:rsidRPr="002E45AF" w:rsidRDefault="002B67EE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95/119 (79.8)</w:t>
            </w:r>
          </w:p>
        </w:tc>
      </w:tr>
      <w:tr w:rsidR="00C70B97" w:rsidRPr="002E45AF" w14:paraId="4B856DAE" w14:textId="77777777" w:rsidTr="00534357">
        <w:trPr>
          <w:trHeight w:val="643"/>
        </w:trPr>
        <w:tc>
          <w:tcPr>
            <w:tcW w:w="5967" w:type="dxa"/>
          </w:tcPr>
          <w:p w14:paraId="22ED63DD" w14:textId="62B0CDB9" w:rsidR="00C70B97" w:rsidRDefault="003A78CB" w:rsidP="00CD7411">
            <w:pPr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HSCT for HLH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  <w:p w14:paraId="52FC77E4" w14:textId="4FAAA6C3" w:rsidR="003A78CB" w:rsidRDefault="00E24597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 w:rsidRPr="00E24597">
              <w:rPr>
                <w:rFonts w:ascii="Arial" w:hAnsi="Arial" w:cs="Arial"/>
                <w:sz w:val="18"/>
                <w:szCs w:val="18"/>
              </w:rPr>
              <w:t>mapalumab treatment</w:t>
            </w:r>
            <w:r w:rsidR="004877AB" w:rsidRPr="004877AB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45878D0B" w14:textId="77777777" w:rsidR="00C70B97" w:rsidRDefault="00B0410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21/125 (16.8)</w:t>
            </w:r>
          </w:p>
          <w:p w14:paraId="3A9043CA" w14:textId="1C9E6993" w:rsidR="00B04106" w:rsidRDefault="00B0410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27/125 (21.6)</w:t>
            </w:r>
          </w:p>
        </w:tc>
      </w:tr>
    </w:tbl>
    <w:p w14:paraId="0FBD3D92" w14:textId="1C0EFE3C" w:rsidR="004D6668" w:rsidRPr="009D1041" w:rsidRDefault="005A692A" w:rsidP="004877AB">
      <w:pPr>
        <w:jc w:val="left"/>
        <w:rPr>
          <w:rFonts w:ascii="Arial" w:hAnsi="Arial" w:cs="Arial"/>
          <w:sz w:val="18"/>
          <w:szCs w:val="18"/>
        </w:rPr>
      </w:pPr>
      <w:r w:rsidRPr="005A692A">
        <w:rPr>
          <w:rFonts w:ascii="Arial" w:hAnsi="Arial" w:cs="Arial" w:hint="eastAsia"/>
          <w:sz w:val="18"/>
          <w:szCs w:val="18"/>
        </w:rPr>
        <w:t>Abbreviations:</w:t>
      </w:r>
      <w:r>
        <w:rPr>
          <w:rFonts w:ascii="Arial" w:hAnsi="Arial" w:cs="Arial"/>
          <w:sz w:val="18"/>
          <w:szCs w:val="18"/>
        </w:rPr>
        <w:t xml:space="preserve"> </w:t>
      </w:r>
      <w:r w:rsidR="009D079C">
        <w:rPr>
          <w:rFonts w:ascii="Arial" w:hAnsi="Arial" w:cs="Arial" w:hint="eastAsia"/>
          <w:sz w:val="18"/>
          <w:szCs w:val="18"/>
        </w:rPr>
        <w:t xml:space="preserve">HLH: </w:t>
      </w:r>
      <w:r w:rsidR="009D079C" w:rsidRPr="009D079C">
        <w:rPr>
          <w:rFonts w:ascii="Arial" w:hAnsi="Arial" w:cs="Arial"/>
          <w:sz w:val="18"/>
          <w:szCs w:val="18"/>
        </w:rPr>
        <w:t>hemophagocytic lymphohistiocytosis</w:t>
      </w:r>
      <w:r w:rsidR="009D079C">
        <w:rPr>
          <w:rFonts w:ascii="Arial" w:hAnsi="Arial" w:cs="Arial" w:hint="eastAsia"/>
          <w:sz w:val="18"/>
          <w:szCs w:val="18"/>
        </w:rPr>
        <w:t xml:space="preserve">; EBV: </w:t>
      </w:r>
      <w:r w:rsidR="009D079C" w:rsidRPr="009D079C">
        <w:rPr>
          <w:rFonts w:ascii="Arial" w:hAnsi="Arial" w:cs="Arial"/>
          <w:sz w:val="18"/>
          <w:szCs w:val="18"/>
        </w:rPr>
        <w:t>Epstein–Barr virus</w:t>
      </w:r>
      <w:r w:rsidR="009D079C">
        <w:rPr>
          <w:rFonts w:ascii="Arial" w:hAnsi="Arial" w:cs="Arial" w:hint="eastAsia"/>
          <w:sz w:val="18"/>
          <w:szCs w:val="18"/>
        </w:rPr>
        <w:t xml:space="preserve">; </w:t>
      </w:r>
      <w:r w:rsidR="00B618FF">
        <w:rPr>
          <w:rFonts w:ascii="Arial" w:hAnsi="Arial" w:cs="Arial" w:hint="eastAsia"/>
          <w:sz w:val="18"/>
          <w:szCs w:val="18"/>
        </w:rPr>
        <w:t xml:space="preserve">NK: </w:t>
      </w:r>
      <w:r w:rsidR="00B618FF" w:rsidRPr="00B618FF">
        <w:rPr>
          <w:rFonts w:ascii="Arial" w:hAnsi="Arial" w:cs="Arial"/>
          <w:sz w:val="18"/>
          <w:szCs w:val="18"/>
        </w:rPr>
        <w:t>natural killer</w:t>
      </w:r>
      <w:r w:rsidR="00B618FF">
        <w:rPr>
          <w:rFonts w:ascii="Arial" w:hAnsi="Arial" w:cs="Arial" w:hint="eastAsia"/>
          <w:sz w:val="18"/>
          <w:szCs w:val="18"/>
        </w:rPr>
        <w:t xml:space="preserve">; CNS: </w:t>
      </w:r>
      <w:r w:rsidR="00B618FF" w:rsidRPr="00B618FF">
        <w:rPr>
          <w:rFonts w:ascii="Arial" w:hAnsi="Arial" w:cs="Arial"/>
          <w:sz w:val="18"/>
          <w:szCs w:val="18"/>
        </w:rPr>
        <w:t>central nervous system;</w:t>
      </w:r>
      <w:r w:rsidR="00B618FF">
        <w:rPr>
          <w:rFonts w:ascii="Arial" w:hAnsi="Arial" w:cs="Arial" w:hint="eastAsia"/>
          <w:sz w:val="18"/>
          <w:szCs w:val="18"/>
        </w:rPr>
        <w:t xml:space="preserve"> HB:</w:t>
      </w:r>
      <w:r w:rsidR="00C10534" w:rsidRPr="00C10534">
        <w:rPr>
          <w:rFonts w:hint="eastAsia"/>
        </w:rPr>
        <w:t xml:space="preserve"> </w:t>
      </w:r>
      <w:r w:rsidR="00C10534">
        <w:rPr>
          <w:rFonts w:ascii="Arial" w:hAnsi="Arial" w:cs="Arial" w:hint="eastAsia"/>
          <w:sz w:val="18"/>
          <w:szCs w:val="18"/>
        </w:rPr>
        <w:t>h</w:t>
      </w:r>
      <w:r w:rsidR="00C10534" w:rsidRPr="00C10534">
        <w:rPr>
          <w:rFonts w:ascii="Arial" w:hAnsi="Arial" w:cs="Arial"/>
          <w:sz w:val="18"/>
          <w:szCs w:val="18"/>
        </w:rPr>
        <w:t>emoglobin</w:t>
      </w:r>
      <w:r w:rsidR="00C10534">
        <w:rPr>
          <w:rFonts w:ascii="Arial" w:hAnsi="Arial" w:cs="Arial" w:hint="eastAsia"/>
          <w:sz w:val="18"/>
          <w:szCs w:val="18"/>
        </w:rPr>
        <w:t xml:space="preserve">; </w:t>
      </w:r>
      <w:r w:rsidR="00B618FF">
        <w:rPr>
          <w:rFonts w:ascii="Arial" w:hAnsi="Arial" w:cs="Arial" w:hint="eastAsia"/>
          <w:sz w:val="18"/>
          <w:szCs w:val="18"/>
        </w:rPr>
        <w:t xml:space="preserve">ANC: </w:t>
      </w:r>
      <w:r w:rsidR="00B618FF" w:rsidRPr="00B618FF">
        <w:rPr>
          <w:rFonts w:ascii="Arial" w:hAnsi="Arial" w:cs="Arial"/>
          <w:sz w:val="18"/>
          <w:szCs w:val="18"/>
        </w:rPr>
        <w:t>absolute neutrophil coun</w:t>
      </w:r>
      <w:r w:rsidR="00B618FF">
        <w:rPr>
          <w:rFonts w:ascii="Arial" w:hAnsi="Arial" w:cs="Arial" w:hint="eastAsia"/>
          <w:sz w:val="18"/>
          <w:szCs w:val="18"/>
        </w:rPr>
        <w:t xml:space="preserve">t; </w:t>
      </w:r>
      <w:r w:rsidR="00C10534" w:rsidRPr="00C10534">
        <w:rPr>
          <w:rFonts w:ascii="Arial" w:hAnsi="Arial" w:cs="Arial"/>
          <w:sz w:val="18"/>
          <w:szCs w:val="18"/>
        </w:rPr>
        <w:t>PLT</w:t>
      </w:r>
      <w:r w:rsidR="00C10534">
        <w:rPr>
          <w:rFonts w:ascii="Arial" w:hAnsi="Arial" w:cs="Arial" w:hint="eastAsia"/>
          <w:sz w:val="18"/>
          <w:szCs w:val="18"/>
        </w:rPr>
        <w:t xml:space="preserve">: </w:t>
      </w:r>
      <w:r w:rsidR="00C10534" w:rsidRPr="00C10534">
        <w:rPr>
          <w:rFonts w:ascii="Arial" w:hAnsi="Arial" w:cs="Arial"/>
          <w:sz w:val="18"/>
          <w:szCs w:val="18"/>
        </w:rPr>
        <w:t>platelet;</w:t>
      </w:r>
      <w:r w:rsidR="00C10534">
        <w:rPr>
          <w:rFonts w:ascii="Arial" w:hAnsi="Arial" w:cs="Arial" w:hint="eastAsia"/>
          <w:sz w:val="18"/>
          <w:szCs w:val="18"/>
        </w:rPr>
        <w:t xml:space="preserve"> TG:</w:t>
      </w:r>
      <w:r w:rsidR="004877AB">
        <w:rPr>
          <w:rFonts w:ascii="Arial" w:hAnsi="Arial" w:cs="Arial" w:hint="eastAsia"/>
          <w:sz w:val="18"/>
          <w:szCs w:val="18"/>
        </w:rPr>
        <w:t xml:space="preserve"> </w:t>
      </w:r>
      <w:r w:rsidR="004877AB" w:rsidRPr="004877AB">
        <w:rPr>
          <w:rFonts w:ascii="Arial" w:hAnsi="Arial" w:cs="Arial"/>
          <w:sz w:val="18"/>
          <w:szCs w:val="18"/>
        </w:rPr>
        <w:t>triglyceride</w:t>
      </w:r>
      <w:r w:rsidR="004877AB">
        <w:rPr>
          <w:rFonts w:ascii="Arial" w:hAnsi="Arial" w:cs="Arial" w:hint="eastAsia"/>
          <w:sz w:val="18"/>
          <w:szCs w:val="18"/>
        </w:rPr>
        <w:t xml:space="preserve">; </w:t>
      </w:r>
      <w:r w:rsidR="004848DA">
        <w:rPr>
          <w:rFonts w:ascii="Arial" w:hAnsi="Arial" w:cs="Arial" w:hint="eastAsia"/>
          <w:sz w:val="18"/>
          <w:szCs w:val="18"/>
        </w:rPr>
        <w:t xml:space="preserve">IQR: </w:t>
      </w:r>
      <w:r w:rsidR="004848DA" w:rsidRPr="004848DA">
        <w:rPr>
          <w:rFonts w:ascii="Arial" w:hAnsi="Arial" w:cs="Arial"/>
          <w:sz w:val="18"/>
          <w:szCs w:val="18"/>
        </w:rPr>
        <w:t>interquartile rang</w:t>
      </w:r>
      <w:r w:rsidR="004848DA">
        <w:rPr>
          <w:rFonts w:ascii="Arial" w:hAnsi="Arial" w:cs="Arial" w:hint="eastAsia"/>
          <w:sz w:val="18"/>
          <w:szCs w:val="18"/>
        </w:rPr>
        <w:t xml:space="preserve">e; </w:t>
      </w:r>
      <w:r w:rsidR="004877AB">
        <w:rPr>
          <w:rFonts w:ascii="Arial" w:hAnsi="Arial" w:cs="Arial" w:hint="eastAsia"/>
          <w:sz w:val="18"/>
          <w:szCs w:val="18"/>
        </w:rPr>
        <w:t xml:space="preserve">FIB: </w:t>
      </w:r>
      <w:r w:rsidR="004877AB" w:rsidRPr="004877AB">
        <w:rPr>
          <w:rFonts w:ascii="Arial" w:hAnsi="Arial" w:cs="Arial"/>
          <w:sz w:val="18"/>
          <w:szCs w:val="18"/>
        </w:rPr>
        <w:t>fibrinogen;</w:t>
      </w:r>
      <w:r w:rsidR="004877AB">
        <w:rPr>
          <w:rFonts w:ascii="Arial" w:hAnsi="Arial" w:cs="Arial" w:hint="eastAsia"/>
          <w:sz w:val="18"/>
          <w:szCs w:val="18"/>
        </w:rPr>
        <w:t xml:space="preserve"> FPG: </w:t>
      </w:r>
      <w:r w:rsidR="004877AB" w:rsidRPr="004877AB">
        <w:rPr>
          <w:rFonts w:ascii="Arial" w:hAnsi="Arial" w:cs="Arial"/>
          <w:sz w:val="18"/>
          <w:szCs w:val="18"/>
        </w:rPr>
        <w:t xml:space="preserve">fasting </w:t>
      </w:r>
      <w:r w:rsidR="004877AB">
        <w:rPr>
          <w:rFonts w:ascii="Arial" w:hAnsi="Arial" w:cs="Arial" w:hint="eastAsia"/>
          <w:sz w:val="18"/>
          <w:szCs w:val="18"/>
        </w:rPr>
        <w:t xml:space="preserve">plasma </w:t>
      </w:r>
      <w:r w:rsidR="004877AB" w:rsidRPr="004877AB">
        <w:rPr>
          <w:rFonts w:ascii="Arial" w:hAnsi="Arial" w:cs="Arial"/>
          <w:sz w:val="18"/>
          <w:szCs w:val="18"/>
        </w:rPr>
        <w:t>glucose</w:t>
      </w:r>
      <w:r w:rsidR="004877AB">
        <w:rPr>
          <w:rFonts w:ascii="Arial" w:hAnsi="Arial" w:cs="Arial" w:hint="eastAsia"/>
          <w:sz w:val="18"/>
          <w:szCs w:val="18"/>
        </w:rPr>
        <w:t xml:space="preserve">; CRP: </w:t>
      </w:r>
      <w:r w:rsidR="004877AB" w:rsidRPr="004877AB">
        <w:rPr>
          <w:rFonts w:ascii="Arial" w:hAnsi="Arial" w:cs="Arial"/>
          <w:sz w:val="18"/>
          <w:szCs w:val="18"/>
        </w:rPr>
        <w:t>C-reactive protein</w:t>
      </w:r>
      <w:r w:rsidR="004877AB">
        <w:rPr>
          <w:rFonts w:ascii="Arial" w:hAnsi="Arial" w:cs="Arial" w:hint="eastAsia"/>
          <w:sz w:val="18"/>
          <w:szCs w:val="18"/>
        </w:rPr>
        <w:t xml:space="preserve">; Cr: </w:t>
      </w:r>
      <w:r w:rsidR="004877AB" w:rsidRPr="004877AB">
        <w:rPr>
          <w:rFonts w:ascii="Arial" w:hAnsi="Arial" w:cs="Arial"/>
          <w:sz w:val="18"/>
          <w:szCs w:val="18"/>
        </w:rPr>
        <w:t>creatinine;</w:t>
      </w:r>
      <w:r w:rsidR="004877AB">
        <w:rPr>
          <w:rFonts w:ascii="Arial" w:hAnsi="Arial" w:cs="Arial" w:hint="eastAsia"/>
          <w:sz w:val="18"/>
          <w:szCs w:val="18"/>
        </w:rPr>
        <w:t xml:space="preserve"> LDH: </w:t>
      </w:r>
      <w:r w:rsidR="004877AB" w:rsidRPr="004877AB">
        <w:rPr>
          <w:rFonts w:ascii="Arial" w:hAnsi="Arial" w:cs="Arial"/>
          <w:sz w:val="18"/>
          <w:szCs w:val="18"/>
        </w:rPr>
        <w:t>lactate dehydrogenase;</w:t>
      </w:r>
      <w:r w:rsidR="004877AB">
        <w:rPr>
          <w:rFonts w:ascii="Arial" w:hAnsi="Arial" w:cs="Arial" w:hint="eastAsia"/>
          <w:sz w:val="18"/>
          <w:szCs w:val="18"/>
        </w:rPr>
        <w:t xml:space="preserve"> sCD25: </w:t>
      </w:r>
      <w:r w:rsidR="004877AB" w:rsidRPr="004877AB">
        <w:rPr>
          <w:rFonts w:ascii="Arial" w:hAnsi="Arial" w:cs="Arial"/>
          <w:sz w:val="18"/>
          <w:szCs w:val="18"/>
        </w:rPr>
        <w:t>soluble interleukin-2 receptor</w:t>
      </w:r>
      <w:r w:rsidR="004877AB">
        <w:rPr>
          <w:rFonts w:ascii="Arial" w:hAnsi="Arial" w:cs="Arial" w:hint="eastAsia"/>
          <w:sz w:val="18"/>
          <w:szCs w:val="18"/>
        </w:rPr>
        <w:t xml:space="preserve">; HSCT: </w:t>
      </w:r>
      <w:r w:rsidR="004877AB" w:rsidRPr="004877AB">
        <w:rPr>
          <w:rFonts w:ascii="Arial" w:hAnsi="Arial" w:cs="Arial"/>
          <w:sz w:val="18"/>
          <w:szCs w:val="18"/>
        </w:rPr>
        <w:t>hematopoietic stem cell transplantation</w:t>
      </w:r>
      <w:r w:rsidR="004877AB">
        <w:rPr>
          <w:rFonts w:ascii="Arial" w:hAnsi="Arial" w:cs="Arial" w:hint="eastAsia"/>
          <w:sz w:val="18"/>
          <w:szCs w:val="18"/>
        </w:rPr>
        <w:t>.</w:t>
      </w:r>
    </w:p>
    <w:p w14:paraId="20608189" w14:textId="34EB3879" w:rsidR="00083ABD" w:rsidRPr="004D6668" w:rsidRDefault="004848DA" w:rsidP="00190719">
      <w:pPr>
        <w:rPr>
          <w:rFonts w:ascii="Arial" w:hAnsi="Arial" w:cs="Arial"/>
          <w:sz w:val="18"/>
          <w:szCs w:val="18"/>
        </w:rPr>
      </w:pPr>
      <w:r w:rsidRPr="004848DA">
        <w:rPr>
          <w:rFonts w:ascii="Arial" w:hAnsi="Arial" w:cs="Arial"/>
          <w:sz w:val="18"/>
          <w:szCs w:val="18"/>
        </w:rPr>
        <w:t>*:</w:t>
      </w:r>
      <w:r>
        <w:rPr>
          <w:rFonts w:ascii="Arial" w:hAnsi="Arial" w:cs="Arial" w:hint="eastAsia"/>
          <w:sz w:val="18"/>
          <w:szCs w:val="18"/>
        </w:rPr>
        <w:t xml:space="preserve"> </w:t>
      </w:r>
      <w:bookmarkStart w:id="4" w:name="OLE_LINK5"/>
      <w:r w:rsidRPr="004848DA">
        <w:rPr>
          <w:rFonts w:ascii="Arial" w:hAnsi="Arial" w:cs="Arial"/>
          <w:sz w:val="18"/>
          <w:szCs w:val="18"/>
        </w:rPr>
        <w:t>Results reported as median (</w:t>
      </w:r>
      <w:r w:rsidR="00BD22C5" w:rsidRPr="00BD22C5">
        <w:rPr>
          <w:rFonts w:ascii="Arial" w:hAnsi="Arial" w:cs="Arial"/>
          <w:sz w:val="18"/>
          <w:szCs w:val="18"/>
        </w:rPr>
        <w:t>25th, 75th percentiles</w:t>
      </w:r>
      <w:r w:rsidRPr="004848DA">
        <w:rPr>
          <w:rFonts w:ascii="Arial" w:hAnsi="Arial" w:cs="Arial"/>
          <w:sz w:val="18"/>
          <w:szCs w:val="18"/>
        </w:rPr>
        <w:t xml:space="preserve">) or </w:t>
      </w:r>
      <w:r w:rsidR="00BD22C5">
        <w:rPr>
          <w:rFonts w:ascii="Arial" w:hAnsi="Arial" w:cs="Arial" w:hint="eastAsia"/>
          <w:sz w:val="18"/>
          <w:szCs w:val="18"/>
        </w:rPr>
        <w:t>as numbers</w:t>
      </w:r>
      <w:r w:rsidRPr="004848DA">
        <w:rPr>
          <w:rFonts w:ascii="Arial" w:hAnsi="Arial" w:cs="Arial"/>
          <w:sz w:val="18"/>
          <w:szCs w:val="18"/>
        </w:rPr>
        <w:t xml:space="preserve"> (</w:t>
      </w:r>
      <w:r w:rsidR="00BD22C5" w:rsidRPr="00BD22C5">
        <w:rPr>
          <w:rFonts w:ascii="Arial" w:hAnsi="Arial" w:cs="Arial"/>
          <w:sz w:val="18"/>
          <w:szCs w:val="18"/>
        </w:rPr>
        <w:t>percentages</w:t>
      </w:r>
      <w:r w:rsidRPr="004848DA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 w:hint="eastAsia"/>
          <w:sz w:val="18"/>
          <w:szCs w:val="18"/>
        </w:rPr>
        <w:t>.</w:t>
      </w:r>
      <w:bookmarkEnd w:id="4"/>
    </w:p>
    <w:sectPr w:rsidR="00083ABD" w:rsidRPr="004D66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FDC0" w14:textId="77777777" w:rsidR="003D5F09" w:rsidRDefault="003D5F09" w:rsidP="00A04D2C">
      <w:pPr>
        <w:rPr>
          <w:rFonts w:hint="eastAsia"/>
        </w:rPr>
      </w:pPr>
      <w:r>
        <w:separator/>
      </w:r>
    </w:p>
  </w:endnote>
  <w:endnote w:type="continuationSeparator" w:id="0">
    <w:p w14:paraId="691602D1" w14:textId="77777777" w:rsidR="003D5F09" w:rsidRDefault="003D5F09" w:rsidP="00A04D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322E" w14:textId="77777777" w:rsidR="003D5F09" w:rsidRDefault="003D5F09" w:rsidP="00A04D2C">
      <w:pPr>
        <w:rPr>
          <w:rFonts w:hint="eastAsia"/>
        </w:rPr>
      </w:pPr>
      <w:r>
        <w:separator/>
      </w:r>
    </w:p>
  </w:footnote>
  <w:footnote w:type="continuationSeparator" w:id="0">
    <w:p w14:paraId="68D59B48" w14:textId="77777777" w:rsidR="003D5F09" w:rsidRDefault="003D5F09" w:rsidP="00A04D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19"/>
    <w:rsid w:val="00003C9D"/>
    <w:rsid w:val="0000772A"/>
    <w:rsid w:val="000111AC"/>
    <w:rsid w:val="00013A45"/>
    <w:rsid w:val="000235F2"/>
    <w:rsid w:val="000639DC"/>
    <w:rsid w:val="00064AF6"/>
    <w:rsid w:val="00065DF5"/>
    <w:rsid w:val="00083ABD"/>
    <w:rsid w:val="000961AE"/>
    <w:rsid w:val="000976DC"/>
    <w:rsid w:val="000A7E0E"/>
    <w:rsid w:val="000B3F85"/>
    <w:rsid w:val="000C3834"/>
    <w:rsid w:val="000C644F"/>
    <w:rsid w:val="000D0EC2"/>
    <w:rsid w:val="000E5D79"/>
    <w:rsid w:val="000F02CB"/>
    <w:rsid w:val="00131406"/>
    <w:rsid w:val="00151F32"/>
    <w:rsid w:val="00187B02"/>
    <w:rsid w:val="00190719"/>
    <w:rsid w:val="00190A9B"/>
    <w:rsid w:val="00194DFD"/>
    <w:rsid w:val="00196DBC"/>
    <w:rsid w:val="001C24BC"/>
    <w:rsid w:val="001C4448"/>
    <w:rsid w:val="001D0A70"/>
    <w:rsid w:val="001D5CE7"/>
    <w:rsid w:val="001D63AF"/>
    <w:rsid w:val="00217546"/>
    <w:rsid w:val="0024787B"/>
    <w:rsid w:val="002863BA"/>
    <w:rsid w:val="00287F5C"/>
    <w:rsid w:val="002A7FAD"/>
    <w:rsid w:val="002B67EE"/>
    <w:rsid w:val="002C68E4"/>
    <w:rsid w:val="002E45AF"/>
    <w:rsid w:val="002F6C19"/>
    <w:rsid w:val="00310082"/>
    <w:rsid w:val="00313721"/>
    <w:rsid w:val="00315188"/>
    <w:rsid w:val="00323102"/>
    <w:rsid w:val="003240B0"/>
    <w:rsid w:val="00335814"/>
    <w:rsid w:val="0033594A"/>
    <w:rsid w:val="003374B0"/>
    <w:rsid w:val="0034077B"/>
    <w:rsid w:val="00345AD8"/>
    <w:rsid w:val="00350F1A"/>
    <w:rsid w:val="00371AC2"/>
    <w:rsid w:val="00374931"/>
    <w:rsid w:val="0037566B"/>
    <w:rsid w:val="003A6E7F"/>
    <w:rsid w:val="003A78CB"/>
    <w:rsid w:val="003A7CAF"/>
    <w:rsid w:val="003B75BB"/>
    <w:rsid w:val="003D3C30"/>
    <w:rsid w:val="003D5F09"/>
    <w:rsid w:val="003E7311"/>
    <w:rsid w:val="00416731"/>
    <w:rsid w:val="004566BC"/>
    <w:rsid w:val="004848DA"/>
    <w:rsid w:val="00484F84"/>
    <w:rsid w:val="004877AB"/>
    <w:rsid w:val="004A3422"/>
    <w:rsid w:val="004B5A90"/>
    <w:rsid w:val="004C00E4"/>
    <w:rsid w:val="004D5316"/>
    <w:rsid w:val="004D6668"/>
    <w:rsid w:val="004E4103"/>
    <w:rsid w:val="00502134"/>
    <w:rsid w:val="00506C19"/>
    <w:rsid w:val="00534357"/>
    <w:rsid w:val="00560D76"/>
    <w:rsid w:val="00561B66"/>
    <w:rsid w:val="00567498"/>
    <w:rsid w:val="00576084"/>
    <w:rsid w:val="00587C12"/>
    <w:rsid w:val="00592076"/>
    <w:rsid w:val="005A006C"/>
    <w:rsid w:val="005A17EF"/>
    <w:rsid w:val="005A692A"/>
    <w:rsid w:val="005B071C"/>
    <w:rsid w:val="005B1539"/>
    <w:rsid w:val="005B6354"/>
    <w:rsid w:val="005C051E"/>
    <w:rsid w:val="005C1A69"/>
    <w:rsid w:val="005D7414"/>
    <w:rsid w:val="005E6B31"/>
    <w:rsid w:val="00600B8C"/>
    <w:rsid w:val="00605D53"/>
    <w:rsid w:val="00610606"/>
    <w:rsid w:val="006227B4"/>
    <w:rsid w:val="00642665"/>
    <w:rsid w:val="006458B9"/>
    <w:rsid w:val="00656CE4"/>
    <w:rsid w:val="006852EE"/>
    <w:rsid w:val="0068628D"/>
    <w:rsid w:val="006A3860"/>
    <w:rsid w:val="006B7E68"/>
    <w:rsid w:val="006C2008"/>
    <w:rsid w:val="006D0037"/>
    <w:rsid w:val="006F6425"/>
    <w:rsid w:val="00703E78"/>
    <w:rsid w:val="00711429"/>
    <w:rsid w:val="00712C97"/>
    <w:rsid w:val="00720DCB"/>
    <w:rsid w:val="00746CB2"/>
    <w:rsid w:val="007A3DD9"/>
    <w:rsid w:val="007A5DBE"/>
    <w:rsid w:val="007A606E"/>
    <w:rsid w:val="007D5E4E"/>
    <w:rsid w:val="007E170E"/>
    <w:rsid w:val="00807CDE"/>
    <w:rsid w:val="00822E1B"/>
    <w:rsid w:val="00872893"/>
    <w:rsid w:val="00887526"/>
    <w:rsid w:val="008909B6"/>
    <w:rsid w:val="008B479B"/>
    <w:rsid w:val="008C7884"/>
    <w:rsid w:val="008C7EFE"/>
    <w:rsid w:val="008D2DDE"/>
    <w:rsid w:val="008F09CF"/>
    <w:rsid w:val="008F5A45"/>
    <w:rsid w:val="008F75E5"/>
    <w:rsid w:val="00902561"/>
    <w:rsid w:val="00910DD1"/>
    <w:rsid w:val="0091232E"/>
    <w:rsid w:val="009170DE"/>
    <w:rsid w:val="00924370"/>
    <w:rsid w:val="00932BC8"/>
    <w:rsid w:val="009367E8"/>
    <w:rsid w:val="00963253"/>
    <w:rsid w:val="0099646C"/>
    <w:rsid w:val="009A1217"/>
    <w:rsid w:val="009B2252"/>
    <w:rsid w:val="009B58B2"/>
    <w:rsid w:val="009B5AAC"/>
    <w:rsid w:val="009B63D7"/>
    <w:rsid w:val="009B73C7"/>
    <w:rsid w:val="009C3E73"/>
    <w:rsid w:val="009D079C"/>
    <w:rsid w:val="009E1905"/>
    <w:rsid w:val="009E5B94"/>
    <w:rsid w:val="00A04D2C"/>
    <w:rsid w:val="00A346AF"/>
    <w:rsid w:val="00A374FF"/>
    <w:rsid w:val="00A50C8F"/>
    <w:rsid w:val="00A825A3"/>
    <w:rsid w:val="00A9597D"/>
    <w:rsid w:val="00AA2C23"/>
    <w:rsid w:val="00AC0203"/>
    <w:rsid w:val="00AD3614"/>
    <w:rsid w:val="00AE031D"/>
    <w:rsid w:val="00AF0EA1"/>
    <w:rsid w:val="00B04106"/>
    <w:rsid w:val="00B1005F"/>
    <w:rsid w:val="00B30942"/>
    <w:rsid w:val="00B618FF"/>
    <w:rsid w:val="00B61A34"/>
    <w:rsid w:val="00B702E4"/>
    <w:rsid w:val="00B73232"/>
    <w:rsid w:val="00B80C34"/>
    <w:rsid w:val="00B9005B"/>
    <w:rsid w:val="00BD22C5"/>
    <w:rsid w:val="00BD56BB"/>
    <w:rsid w:val="00BE3CCF"/>
    <w:rsid w:val="00BE7666"/>
    <w:rsid w:val="00C04633"/>
    <w:rsid w:val="00C10534"/>
    <w:rsid w:val="00C16BEF"/>
    <w:rsid w:val="00C228BE"/>
    <w:rsid w:val="00C23CFC"/>
    <w:rsid w:val="00C364A9"/>
    <w:rsid w:val="00C4572A"/>
    <w:rsid w:val="00C70B97"/>
    <w:rsid w:val="00C9076A"/>
    <w:rsid w:val="00C94149"/>
    <w:rsid w:val="00CA6FDB"/>
    <w:rsid w:val="00CA7EAB"/>
    <w:rsid w:val="00CB3EAD"/>
    <w:rsid w:val="00CD7411"/>
    <w:rsid w:val="00CE728A"/>
    <w:rsid w:val="00D12D02"/>
    <w:rsid w:val="00D5636F"/>
    <w:rsid w:val="00D772F9"/>
    <w:rsid w:val="00D85DED"/>
    <w:rsid w:val="00D91BD0"/>
    <w:rsid w:val="00D92D1B"/>
    <w:rsid w:val="00DA0CE1"/>
    <w:rsid w:val="00DA5D0F"/>
    <w:rsid w:val="00DB6A0F"/>
    <w:rsid w:val="00DE2FB7"/>
    <w:rsid w:val="00E24597"/>
    <w:rsid w:val="00E3309F"/>
    <w:rsid w:val="00E343B8"/>
    <w:rsid w:val="00E34570"/>
    <w:rsid w:val="00E93EDB"/>
    <w:rsid w:val="00EA0308"/>
    <w:rsid w:val="00EA2DB2"/>
    <w:rsid w:val="00EC6955"/>
    <w:rsid w:val="00EC7BD2"/>
    <w:rsid w:val="00EE7CA9"/>
    <w:rsid w:val="00F3574F"/>
    <w:rsid w:val="00F42529"/>
    <w:rsid w:val="00F65596"/>
    <w:rsid w:val="00F6568B"/>
    <w:rsid w:val="00F70355"/>
    <w:rsid w:val="00F739CE"/>
    <w:rsid w:val="00F90730"/>
    <w:rsid w:val="00F9798F"/>
    <w:rsid w:val="00FA0C36"/>
    <w:rsid w:val="00FB1AAE"/>
    <w:rsid w:val="00FD3E6E"/>
    <w:rsid w:val="00FD53BF"/>
    <w:rsid w:val="00FD72C5"/>
    <w:rsid w:val="00FE4558"/>
    <w:rsid w:val="00FE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5862C"/>
  <w15:chartTrackingRefBased/>
  <w15:docId w15:val="{DF65BB21-D581-4AE9-9773-86757E58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4D2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4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4D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1</Pages>
  <Words>253</Words>
  <Characters>1488</Characters>
  <Application>Microsoft Office Word</Application>
  <DocSecurity>0</DocSecurity>
  <Lines>22</Lines>
  <Paragraphs>6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静娴 顾</cp:lastModifiedBy>
  <cp:revision>143</cp:revision>
  <dcterms:created xsi:type="dcterms:W3CDTF">2026-05-19T12:15:00Z</dcterms:created>
  <dcterms:modified xsi:type="dcterms:W3CDTF">2026-08-02T09:18:00Z</dcterms:modified>
</cp:coreProperties>
</file>