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1413A" w14:textId="77777777" w:rsidR="00864FE4" w:rsidRPr="00363A3C" w:rsidRDefault="00000000" w:rsidP="00363A3C">
      <w:pPr>
        <w:spacing w:after="60"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Tables</w:t>
      </w:r>
    </w:p>
    <w:p w14:paraId="72A0516B" w14:textId="77777777" w:rsidR="00864FE4" w:rsidRPr="00363A3C" w:rsidRDefault="00864FE4" w:rsidP="00363A3C">
      <w:pPr>
        <w:spacing w:after="80" w:line="36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B605FC0" w14:textId="77777777" w:rsidR="00864FE4" w:rsidRPr="00363A3C" w:rsidRDefault="00000000" w:rsidP="00363A3C">
      <w:pPr>
        <w:spacing w:before="300" w:after="12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S1: Descriptive Statistics and Tests of Normality for Total Well-being (n = 588)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5"/>
        <w:gridCol w:w="1324"/>
        <w:gridCol w:w="1159"/>
        <w:gridCol w:w="1062"/>
      </w:tblGrid>
      <w:tr w:rsidR="00864FE4" w:rsidRPr="00363A3C" w14:paraId="0FE02DD9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5EF3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5E53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686F7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SE / df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7F574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864FE4" w:rsidRPr="00363A3C" w14:paraId="49A5F246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4B94FB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Mean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F2F09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118.89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DC3B8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.846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E52414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498F277A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4C4D8E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95% CI for Mean — Lower Bound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483087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117.23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7A9344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708AF2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5E8D08FE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EA4AB1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95% CI for Mean — Upper Bound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4013D6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120.56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45C0AD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DFD6EB5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3683FE02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9EE00C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5% Trimmed Mean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1061C27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119.07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72DE4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C743E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40D6F173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B46274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Median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31B9C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120.00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B2007C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C9628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0EE3F476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F99907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Variance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7069A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421.13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90EEED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2ABEB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6A953D57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261554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Std. Deviation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15C8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20.52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093A1A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06C3E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3C95A901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5F320E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Skewness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10422A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−.280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C7217E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.101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5CCF9E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6F5425FF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4816593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Kurtosis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322ACE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.068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507827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.201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1E66A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297A015F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429D0E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8FC77A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44.00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E45F4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28C77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6FEF14E6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934FC2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67B2CC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161.00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431679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C1FC0C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27710201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01B2C4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Range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633E2BE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117.00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8E6F3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4C47F3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4E9D3F26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566BA34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Interquartile Range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022E9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32.00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C123B5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B837E9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—</w:t>
            </w:r>
          </w:p>
        </w:tc>
      </w:tr>
      <w:tr w:rsidR="00864FE4" w:rsidRPr="00363A3C" w14:paraId="07297754" w14:textId="77777777" w:rsidTr="00AE47D1">
        <w:tc>
          <w:tcPr>
            <w:tcW w:w="0" w:type="auto"/>
            <w:gridSpan w:val="4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C8726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Tests of Normality</w:t>
            </w:r>
          </w:p>
        </w:tc>
      </w:tr>
      <w:tr w:rsidR="00864FE4" w:rsidRPr="00363A3C" w14:paraId="0D0FA504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D37FAC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Test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D5CAA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Statistic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B5C40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df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9EF452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</w:t>
            </w:r>
          </w:p>
        </w:tc>
      </w:tr>
      <w:tr w:rsidR="00864FE4" w:rsidRPr="00363A3C" w14:paraId="73734247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3A38E9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Kolmogorov–Smirnov (Lilliefors correction)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A60DCC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.070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6C2C12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588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E363A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&lt; .001</w:t>
            </w:r>
          </w:p>
        </w:tc>
      </w:tr>
      <w:tr w:rsidR="00864FE4" w:rsidRPr="00363A3C" w14:paraId="15D96DFB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C28F9C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Shapiro–Wilk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0C2A36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.981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3BC51F3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588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A0CCB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&lt; .001</w:t>
            </w:r>
          </w:p>
        </w:tc>
      </w:tr>
    </w:tbl>
    <w:p w14:paraId="515CFB31" w14:textId="3AE6427D" w:rsidR="00864FE4" w:rsidRPr="00363A3C" w:rsidRDefault="00000000" w:rsidP="00363A3C">
      <w:pPr>
        <w:spacing w:before="60" w:after="20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color w:val="000000" w:themeColor="text1"/>
          <w:sz w:val="24"/>
          <w:szCs w:val="24"/>
        </w:rPr>
        <w:t>Note. Total Well-being score range: 44–161. Skewness (−.280, SE = .101) and kurtosis (.068, SE = .201) are within acceptable bounds (±1.0). Both normality tests reach significance due to large sample size (n = 588); parametric analyses are justified given the near-normal distributional shape and known robustness of regression under these conditions</w:t>
      </w:r>
    </w:p>
    <w:p w14:paraId="771D6BCD" w14:textId="77777777" w:rsidR="00864FE4" w:rsidRPr="00363A3C" w:rsidRDefault="00000000" w:rsidP="00363A3C">
      <w:pPr>
        <w:spacing w:before="300" w:after="12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Table S2: Internal Consistency Reliability — Cronbach's Alpha (α)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4"/>
        <w:gridCol w:w="1971"/>
        <w:gridCol w:w="2445"/>
      </w:tblGrid>
      <w:tr w:rsidR="00864FE4" w:rsidRPr="00363A3C" w14:paraId="4195F476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BD91F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Scale / Instrument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6236D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N of Items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9CCE2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Cronbach's α</w:t>
            </w:r>
          </w:p>
        </w:tc>
      </w:tr>
      <w:tr w:rsidR="00864FE4" w:rsidRPr="00363A3C" w14:paraId="3F396B99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D01E19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Artificial Intelligence Literacy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B1F66A5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B19F4F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.757</w:t>
            </w:r>
          </w:p>
        </w:tc>
      </w:tr>
      <w:tr w:rsidR="00864FE4" w:rsidRPr="00363A3C" w14:paraId="435EFB40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E19484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Technology Readiness Index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0B4DD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9B517CD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.872</w:t>
            </w:r>
          </w:p>
        </w:tc>
      </w:tr>
      <w:tr w:rsidR="00864FE4" w:rsidRPr="00363A3C" w14:paraId="752BB7A4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D98FAE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Student Well-being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69E05A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D0A3E1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.940</w:t>
            </w:r>
          </w:p>
        </w:tc>
      </w:tr>
      <w:tr w:rsidR="00864FE4" w:rsidRPr="00363A3C" w14:paraId="49487A22" w14:textId="77777777" w:rsidTr="00AE47D1"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3104AB" w14:textId="77777777" w:rsidR="00864FE4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Total Scale (all 51 items)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8CD1C9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58F8AB" w14:textId="77777777" w:rsidR="00864FE4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.936</w:t>
            </w:r>
          </w:p>
        </w:tc>
      </w:tr>
    </w:tbl>
    <w:p w14:paraId="3544CB11" w14:textId="4F141DA8" w:rsidR="00AE47D1" w:rsidRPr="00363A3C" w:rsidRDefault="00000000" w:rsidP="00363A3C">
      <w:pPr>
        <w:spacing w:before="60" w:after="200" w:line="36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color w:val="000000" w:themeColor="text1"/>
          <w:sz w:val="24"/>
          <w:szCs w:val="24"/>
        </w:rPr>
        <w:t>Note. Acceptable reliability: α ≥ .70 (Nunnally &amp; Bernstein, 1994); Good: α ≥ .80; Excellent: α ≥ .90. N of items confirmed from IBM SPSS v.27 Reliability Statistics output. Listwise deletion applied.</w:t>
      </w:r>
    </w:p>
    <w:p w14:paraId="2B2F0B64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S3: Kaiser–Meyer–Olkin (KMO) Measure and Bartlett's Test of Sphericity, by Instrument</w:t>
      </w:r>
    </w:p>
    <w:tbl>
      <w:tblPr>
        <w:tblW w:w="8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1200"/>
        <w:gridCol w:w="1200"/>
        <w:gridCol w:w="1600"/>
        <w:gridCol w:w="900"/>
        <w:gridCol w:w="1000"/>
      </w:tblGrid>
      <w:tr w:rsidR="00345352" w:rsidRPr="00363A3C" w14:paraId="56E21B0D" w14:textId="77777777">
        <w:tc>
          <w:tcPr>
            <w:tcW w:w="2400" w:type="dxa"/>
            <w:shd w:val="clear" w:color="auto" w:fill="D9D9D9"/>
            <w:vAlign w:val="center"/>
          </w:tcPr>
          <w:p w14:paraId="46D4C85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Instrument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6C171A68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 items</w:t>
            </w:r>
          </w:p>
        </w:tc>
        <w:tc>
          <w:tcPr>
            <w:tcW w:w="1200" w:type="dxa"/>
            <w:shd w:val="clear" w:color="auto" w:fill="D9D9D9"/>
            <w:vAlign w:val="center"/>
          </w:tcPr>
          <w:p w14:paraId="4D5CEF5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KMO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01566AE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Bartlett's χ²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6B50877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000" w:type="dxa"/>
            <w:shd w:val="clear" w:color="auto" w:fill="D9D9D9"/>
            <w:vAlign w:val="center"/>
          </w:tcPr>
          <w:p w14:paraId="0B69049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</w:t>
            </w:r>
          </w:p>
        </w:tc>
      </w:tr>
      <w:tr w:rsidR="00345352" w:rsidRPr="00363A3C" w14:paraId="2261927D" w14:textId="77777777">
        <w:tc>
          <w:tcPr>
            <w:tcW w:w="2400" w:type="dxa"/>
            <w:vAlign w:val="center"/>
          </w:tcPr>
          <w:p w14:paraId="3B34A7C7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 Literacy Scale</w:t>
            </w:r>
          </w:p>
        </w:tc>
        <w:tc>
          <w:tcPr>
            <w:tcW w:w="1200" w:type="dxa"/>
            <w:vAlign w:val="center"/>
          </w:tcPr>
          <w:p w14:paraId="6E153FE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200" w:type="dxa"/>
            <w:vAlign w:val="center"/>
          </w:tcPr>
          <w:p w14:paraId="40416D1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.872</w:t>
            </w:r>
          </w:p>
        </w:tc>
        <w:tc>
          <w:tcPr>
            <w:tcW w:w="1600" w:type="dxa"/>
            <w:vAlign w:val="center"/>
          </w:tcPr>
          <w:p w14:paraId="2903D67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2348.408</w:t>
            </w:r>
          </w:p>
        </w:tc>
        <w:tc>
          <w:tcPr>
            <w:tcW w:w="900" w:type="dxa"/>
            <w:vAlign w:val="center"/>
          </w:tcPr>
          <w:p w14:paraId="1347606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66</w:t>
            </w:r>
          </w:p>
        </w:tc>
        <w:tc>
          <w:tcPr>
            <w:tcW w:w="1000" w:type="dxa"/>
            <w:vAlign w:val="center"/>
          </w:tcPr>
          <w:p w14:paraId="344A5311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345352" w:rsidRPr="00363A3C" w14:paraId="53ED4A1F" w14:textId="77777777">
        <w:tc>
          <w:tcPr>
            <w:tcW w:w="2400" w:type="dxa"/>
            <w:vAlign w:val="center"/>
          </w:tcPr>
          <w:p w14:paraId="143D7AB0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Technology Readiness Index</w:t>
            </w:r>
          </w:p>
        </w:tc>
        <w:tc>
          <w:tcPr>
            <w:tcW w:w="1200" w:type="dxa"/>
            <w:vAlign w:val="center"/>
          </w:tcPr>
          <w:p w14:paraId="15986B0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1200" w:type="dxa"/>
            <w:vAlign w:val="center"/>
          </w:tcPr>
          <w:p w14:paraId="134EFB7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.861</w:t>
            </w:r>
          </w:p>
        </w:tc>
        <w:tc>
          <w:tcPr>
            <w:tcW w:w="1600" w:type="dxa"/>
            <w:vAlign w:val="center"/>
          </w:tcPr>
          <w:p w14:paraId="581274E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3680.217</w:t>
            </w:r>
          </w:p>
        </w:tc>
        <w:tc>
          <w:tcPr>
            <w:tcW w:w="900" w:type="dxa"/>
            <w:vAlign w:val="center"/>
          </w:tcPr>
          <w:p w14:paraId="571B85E0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120</w:t>
            </w:r>
          </w:p>
        </w:tc>
        <w:tc>
          <w:tcPr>
            <w:tcW w:w="1000" w:type="dxa"/>
            <w:vAlign w:val="center"/>
          </w:tcPr>
          <w:p w14:paraId="55EBD8E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345352" w:rsidRPr="00363A3C" w14:paraId="69355795" w14:textId="77777777">
        <w:tc>
          <w:tcPr>
            <w:tcW w:w="2400" w:type="dxa"/>
            <w:vAlign w:val="center"/>
          </w:tcPr>
          <w:p w14:paraId="51415B2E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Student Well-being Questionnaire</w:t>
            </w:r>
          </w:p>
        </w:tc>
        <w:tc>
          <w:tcPr>
            <w:tcW w:w="1200" w:type="dxa"/>
            <w:vAlign w:val="center"/>
          </w:tcPr>
          <w:p w14:paraId="5353DE5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1200" w:type="dxa"/>
            <w:vAlign w:val="center"/>
          </w:tcPr>
          <w:p w14:paraId="53854EE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.949</w:t>
            </w:r>
          </w:p>
        </w:tc>
        <w:tc>
          <w:tcPr>
            <w:tcW w:w="1600" w:type="dxa"/>
            <w:vAlign w:val="center"/>
          </w:tcPr>
          <w:p w14:paraId="3C31B11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7602.503</w:t>
            </w:r>
          </w:p>
        </w:tc>
        <w:tc>
          <w:tcPr>
            <w:tcW w:w="900" w:type="dxa"/>
            <w:vAlign w:val="center"/>
          </w:tcPr>
          <w:p w14:paraId="596394C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253</w:t>
            </w:r>
          </w:p>
        </w:tc>
        <w:tc>
          <w:tcPr>
            <w:tcW w:w="1000" w:type="dxa"/>
            <w:vAlign w:val="center"/>
          </w:tcPr>
          <w:p w14:paraId="5C4F4C7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</w:tbl>
    <w:p w14:paraId="3E6DCD9D" w14:textId="77777777" w:rsidR="00345352" w:rsidRPr="00363A3C" w:rsidRDefault="00000000" w:rsidP="00363A3C">
      <w:pPr>
        <w:spacing w:before="60" w:after="180" w:line="360" w:lineRule="auto"/>
        <w:rPr>
          <w:rFonts w:asciiTheme="majorBidi" w:hAnsiTheme="majorBidi" w:cstheme="majorBidi"/>
          <w:sz w:val="24"/>
          <w:szCs w:val="24"/>
        </w:rPr>
      </w:pPr>
      <w:r w:rsidRPr="00363A3C">
        <w:rPr>
          <w:rFonts w:asciiTheme="majorBidi" w:hAnsiTheme="majorBidi" w:cstheme="majorBidi"/>
          <w:sz w:val="24"/>
          <w:szCs w:val="24"/>
        </w:rPr>
        <w:t>Note. Each instrument's items were factor-analyzed separately (not pooled). All three KMO values exceed the 0.60 minimum and fall in the ‘meritorious’ (AI Literacy, TRI) to ‘marvelous’ (Well-being) range (Kaiser, 1974). Bartlett's test is significant for all three, confirming each correlation matrix is suitable for factor extraction.</w:t>
      </w:r>
    </w:p>
    <w:p w14:paraId="1575DBC0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657C14D0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S4: Item Communalities, by Instrument (Separate Extractions)</w:t>
      </w:r>
    </w:p>
    <w:p w14:paraId="64375503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AI Literacy Scale (12 items)</w:t>
      </w:r>
    </w:p>
    <w:tbl>
      <w:tblPr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000"/>
      </w:tblGrid>
      <w:tr w:rsidR="00345352" w:rsidRPr="00363A3C" w14:paraId="4FB3B20A" w14:textId="77777777">
        <w:tc>
          <w:tcPr>
            <w:tcW w:w="2500" w:type="dxa"/>
            <w:shd w:val="clear" w:color="auto" w:fill="D9D9D9"/>
            <w:vAlign w:val="center"/>
          </w:tcPr>
          <w:p w14:paraId="39C5520C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61E956C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Extraction Communality</w:t>
            </w:r>
          </w:p>
        </w:tc>
      </w:tr>
      <w:tr w:rsidR="00345352" w:rsidRPr="00363A3C" w14:paraId="1CF03B3F" w14:textId="77777777">
        <w:tc>
          <w:tcPr>
            <w:tcW w:w="2500" w:type="dxa"/>
            <w:vAlign w:val="center"/>
          </w:tcPr>
          <w:p w14:paraId="3BC212FC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AI_1</w:t>
            </w:r>
          </w:p>
        </w:tc>
        <w:tc>
          <w:tcPr>
            <w:tcW w:w="2000" w:type="dxa"/>
            <w:vAlign w:val="center"/>
          </w:tcPr>
          <w:p w14:paraId="1F5F0FD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.286</w:t>
            </w:r>
          </w:p>
        </w:tc>
      </w:tr>
      <w:tr w:rsidR="00345352" w:rsidRPr="00363A3C" w14:paraId="4A7421A8" w14:textId="77777777">
        <w:tc>
          <w:tcPr>
            <w:tcW w:w="2500" w:type="dxa"/>
            <w:vAlign w:val="center"/>
          </w:tcPr>
          <w:p w14:paraId="471DAEF0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AI_2</w:t>
            </w:r>
          </w:p>
        </w:tc>
        <w:tc>
          <w:tcPr>
            <w:tcW w:w="2000" w:type="dxa"/>
            <w:vAlign w:val="center"/>
          </w:tcPr>
          <w:p w14:paraId="58CCF8D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.686</w:t>
            </w:r>
          </w:p>
        </w:tc>
      </w:tr>
      <w:tr w:rsidR="00345352" w:rsidRPr="00363A3C" w14:paraId="452BDBAC" w14:textId="77777777">
        <w:tc>
          <w:tcPr>
            <w:tcW w:w="2500" w:type="dxa"/>
            <w:vAlign w:val="center"/>
          </w:tcPr>
          <w:p w14:paraId="643C0F08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AI_3</w:t>
            </w:r>
          </w:p>
        </w:tc>
        <w:tc>
          <w:tcPr>
            <w:tcW w:w="2000" w:type="dxa"/>
            <w:vAlign w:val="center"/>
          </w:tcPr>
          <w:p w14:paraId="6F19A06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.463</w:t>
            </w:r>
          </w:p>
        </w:tc>
      </w:tr>
      <w:tr w:rsidR="00345352" w:rsidRPr="00363A3C" w14:paraId="7C67134B" w14:textId="77777777">
        <w:tc>
          <w:tcPr>
            <w:tcW w:w="2500" w:type="dxa"/>
            <w:vAlign w:val="center"/>
          </w:tcPr>
          <w:p w14:paraId="3E973551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AI_4</w:t>
            </w:r>
          </w:p>
        </w:tc>
        <w:tc>
          <w:tcPr>
            <w:tcW w:w="2000" w:type="dxa"/>
            <w:vAlign w:val="center"/>
          </w:tcPr>
          <w:p w14:paraId="49E54A7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.489</w:t>
            </w:r>
          </w:p>
        </w:tc>
      </w:tr>
      <w:tr w:rsidR="00345352" w:rsidRPr="00363A3C" w14:paraId="3372A15C" w14:textId="77777777">
        <w:tc>
          <w:tcPr>
            <w:tcW w:w="2500" w:type="dxa"/>
            <w:vAlign w:val="center"/>
          </w:tcPr>
          <w:p w14:paraId="195C107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AI_5</w:t>
            </w:r>
          </w:p>
        </w:tc>
        <w:tc>
          <w:tcPr>
            <w:tcW w:w="2000" w:type="dxa"/>
            <w:vAlign w:val="center"/>
          </w:tcPr>
          <w:p w14:paraId="7BEFA3F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.695</w:t>
            </w:r>
          </w:p>
        </w:tc>
      </w:tr>
      <w:tr w:rsidR="00345352" w:rsidRPr="00363A3C" w14:paraId="557D333B" w14:textId="77777777">
        <w:tc>
          <w:tcPr>
            <w:tcW w:w="2500" w:type="dxa"/>
            <w:vAlign w:val="center"/>
          </w:tcPr>
          <w:p w14:paraId="4FA523D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AI_6</w:t>
            </w:r>
          </w:p>
        </w:tc>
        <w:tc>
          <w:tcPr>
            <w:tcW w:w="2000" w:type="dxa"/>
            <w:vAlign w:val="center"/>
          </w:tcPr>
          <w:p w14:paraId="0D5D75C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.595</w:t>
            </w:r>
          </w:p>
        </w:tc>
      </w:tr>
      <w:tr w:rsidR="00345352" w:rsidRPr="00363A3C" w14:paraId="60A2928A" w14:textId="77777777">
        <w:tc>
          <w:tcPr>
            <w:tcW w:w="2500" w:type="dxa"/>
            <w:vAlign w:val="center"/>
          </w:tcPr>
          <w:p w14:paraId="3F233EA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AI_7</w:t>
            </w:r>
          </w:p>
        </w:tc>
        <w:tc>
          <w:tcPr>
            <w:tcW w:w="2000" w:type="dxa"/>
            <w:vAlign w:val="center"/>
          </w:tcPr>
          <w:p w14:paraId="4626FC1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.570</w:t>
            </w:r>
          </w:p>
        </w:tc>
      </w:tr>
      <w:tr w:rsidR="00345352" w:rsidRPr="00363A3C" w14:paraId="3DD2ACDB" w14:textId="77777777">
        <w:tc>
          <w:tcPr>
            <w:tcW w:w="2500" w:type="dxa"/>
            <w:vAlign w:val="center"/>
          </w:tcPr>
          <w:p w14:paraId="57DCA63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AI_8</w:t>
            </w:r>
          </w:p>
        </w:tc>
        <w:tc>
          <w:tcPr>
            <w:tcW w:w="2000" w:type="dxa"/>
            <w:vAlign w:val="center"/>
          </w:tcPr>
          <w:p w14:paraId="46E0EC3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.590</w:t>
            </w:r>
          </w:p>
        </w:tc>
      </w:tr>
      <w:tr w:rsidR="00345352" w:rsidRPr="00363A3C" w14:paraId="7BDA8543" w14:textId="77777777">
        <w:tc>
          <w:tcPr>
            <w:tcW w:w="2500" w:type="dxa"/>
            <w:vAlign w:val="center"/>
          </w:tcPr>
          <w:p w14:paraId="563E3436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AI_9</w:t>
            </w:r>
          </w:p>
        </w:tc>
        <w:tc>
          <w:tcPr>
            <w:tcW w:w="2000" w:type="dxa"/>
            <w:vAlign w:val="center"/>
          </w:tcPr>
          <w:p w14:paraId="2B65CF9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.616</w:t>
            </w:r>
          </w:p>
        </w:tc>
      </w:tr>
      <w:tr w:rsidR="00345352" w:rsidRPr="00363A3C" w14:paraId="637AE74E" w14:textId="77777777">
        <w:tc>
          <w:tcPr>
            <w:tcW w:w="2500" w:type="dxa"/>
            <w:vAlign w:val="center"/>
          </w:tcPr>
          <w:p w14:paraId="09374345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AI_10</w:t>
            </w:r>
          </w:p>
        </w:tc>
        <w:tc>
          <w:tcPr>
            <w:tcW w:w="2000" w:type="dxa"/>
            <w:vAlign w:val="center"/>
          </w:tcPr>
          <w:p w14:paraId="281C5F2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.490</w:t>
            </w:r>
          </w:p>
        </w:tc>
      </w:tr>
      <w:tr w:rsidR="00345352" w:rsidRPr="00363A3C" w14:paraId="7583F25E" w14:textId="77777777">
        <w:tc>
          <w:tcPr>
            <w:tcW w:w="2500" w:type="dxa"/>
            <w:vAlign w:val="center"/>
          </w:tcPr>
          <w:p w14:paraId="7D08858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AI_11</w:t>
            </w:r>
          </w:p>
        </w:tc>
        <w:tc>
          <w:tcPr>
            <w:tcW w:w="2000" w:type="dxa"/>
            <w:vAlign w:val="center"/>
          </w:tcPr>
          <w:p w14:paraId="4AF6B4D3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.619</w:t>
            </w:r>
          </w:p>
        </w:tc>
      </w:tr>
      <w:tr w:rsidR="00345352" w:rsidRPr="00363A3C" w14:paraId="0CEE3503" w14:textId="77777777">
        <w:tc>
          <w:tcPr>
            <w:tcW w:w="2500" w:type="dxa"/>
            <w:vAlign w:val="center"/>
          </w:tcPr>
          <w:p w14:paraId="61F5F9AE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AI_12</w:t>
            </w:r>
          </w:p>
        </w:tc>
        <w:tc>
          <w:tcPr>
            <w:tcW w:w="2000" w:type="dxa"/>
            <w:vAlign w:val="center"/>
          </w:tcPr>
          <w:p w14:paraId="34787A0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.276</w:t>
            </w:r>
          </w:p>
        </w:tc>
      </w:tr>
    </w:tbl>
    <w:p w14:paraId="29747F18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753C8EBD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Technology Readiness Index (16 items)</w:t>
      </w:r>
    </w:p>
    <w:tbl>
      <w:tblPr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000"/>
      </w:tblGrid>
      <w:tr w:rsidR="00345352" w:rsidRPr="00363A3C" w14:paraId="41F33CD0" w14:textId="77777777">
        <w:tc>
          <w:tcPr>
            <w:tcW w:w="2500" w:type="dxa"/>
            <w:shd w:val="clear" w:color="auto" w:fill="D9D9D9"/>
            <w:vAlign w:val="center"/>
          </w:tcPr>
          <w:p w14:paraId="2F3CCC6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4A79E92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Extraction Communality</w:t>
            </w:r>
          </w:p>
        </w:tc>
      </w:tr>
      <w:tr w:rsidR="00345352" w:rsidRPr="00363A3C" w14:paraId="45CD5C86" w14:textId="77777777">
        <w:tc>
          <w:tcPr>
            <w:tcW w:w="2500" w:type="dxa"/>
            <w:vAlign w:val="center"/>
          </w:tcPr>
          <w:p w14:paraId="2B70CCC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</w:t>
            </w:r>
          </w:p>
        </w:tc>
        <w:tc>
          <w:tcPr>
            <w:tcW w:w="2000" w:type="dxa"/>
            <w:vAlign w:val="center"/>
          </w:tcPr>
          <w:p w14:paraId="216BF61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.591</w:t>
            </w:r>
          </w:p>
        </w:tc>
      </w:tr>
      <w:tr w:rsidR="00345352" w:rsidRPr="00363A3C" w14:paraId="60D3413C" w14:textId="77777777">
        <w:tc>
          <w:tcPr>
            <w:tcW w:w="2500" w:type="dxa"/>
            <w:vAlign w:val="center"/>
          </w:tcPr>
          <w:p w14:paraId="72635E0A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TRI_2</w:t>
            </w:r>
          </w:p>
        </w:tc>
        <w:tc>
          <w:tcPr>
            <w:tcW w:w="2000" w:type="dxa"/>
            <w:vAlign w:val="center"/>
          </w:tcPr>
          <w:p w14:paraId="691B8BE8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.549</w:t>
            </w:r>
          </w:p>
        </w:tc>
      </w:tr>
      <w:tr w:rsidR="00345352" w:rsidRPr="00363A3C" w14:paraId="534906F0" w14:textId="77777777">
        <w:tc>
          <w:tcPr>
            <w:tcW w:w="2500" w:type="dxa"/>
            <w:vAlign w:val="center"/>
          </w:tcPr>
          <w:p w14:paraId="237A819A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TRI_3</w:t>
            </w:r>
          </w:p>
        </w:tc>
        <w:tc>
          <w:tcPr>
            <w:tcW w:w="2000" w:type="dxa"/>
            <w:vAlign w:val="center"/>
          </w:tcPr>
          <w:p w14:paraId="2DCAAC84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.508</w:t>
            </w:r>
          </w:p>
        </w:tc>
      </w:tr>
      <w:tr w:rsidR="00345352" w:rsidRPr="00363A3C" w14:paraId="3A46DAB9" w14:textId="77777777">
        <w:tc>
          <w:tcPr>
            <w:tcW w:w="2500" w:type="dxa"/>
            <w:vAlign w:val="center"/>
          </w:tcPr>
          <w:p w14:paraId="339C0DDD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TRI_4</w:t>
            </w:r>
          </w:p>
        </w:tc>
        <w:tc>
          <w:tcPr>
            <w:tcW w:w="2000" w:type="dxa"/>
            <w:vAlign w:val="center"/>
          </w:tcPr>
          <w:p w14:paraId="04CCA79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.615</w:t>
            </w:r>
          </w:p>
        </w:tc>
      </w:tr>
      <w:tr w:rsidR="00345352" w:rsidRPr="00363A3C" w14:paraId="50E9F1F6" w14:textId="77777777">
        <w:tc>
          <w:tcPr>
            <w:tcW w:w="2500" w:type="dxa"/>
            <w:vAlign w:val="center"/>
          </w:tcPr>
          <w:p w14:paraId="4B41B6E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TRI_5</w:t>
            </w:r>
          </w:p>
        </w:tc>
        <w:tc>
          <w:tcPr>
            <w:tcW w:w="2000" w:type="dxa"/>
            <w:vAlign w:val="center"/>
          </w:tcPr>
          <w:p w14:paraId="3311E77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.597</w:t>
            </w:r>
          </w:p>
        </w:tc>
      </w:tr>
      <w:tr w:rsidR="00345352" w:rsidRPr="00363A3C" w14:paraId="5C9CCBCC" w14:textId="77777777">
        <w:tc>
          <w:tcPr>
            <w:tcW w:w="2500" w:type="dxa"/>
            <w:vAlign w:val="center"/>
          </w:tcPr>
          <w:p w14:paraId="39F43E8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TRI_6</w:t>
            </w:r>
          </w:p>
        </w:tc>
        <w:tc>
          <w:tcPr>
            <w:tcW w:w="2000" w:type="dxa"/>
            <w:vAlign w:val="center"/>
          </w:tcPr>
          <w:p w14:paraId="6A0F00C1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.528</w:t>
            </w:r>
          </w:p>
        </w:tc>
      </w:tr>
      <w:tr w:rsidR="00345352" w:rsidRPr="00363A3C" w14:paraId="3940292F" w14:textId="77777777">
        <w:tc>
          <w:tcPr>
            <w:tcW w:w="2500" w:type="dxa"/>
            <w:vAlign w:val="center"/>
          </w:tcPr>
          <w:p w14:paraId="0643293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TRI_7</w:t>
            </w:r>
          </w:p>
        </w:tc>
        <w:tc>
          <w:tcPr>
            <w:tcW w:w="2000" w:type="dxa"/>
            <w:vAlign w:val="center"/>
          </w:tcPr>
          <w:p w14:paraId="599160E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.479</w:t>
            </w:r>
          </w:p>
        </w:tc>
      </w:tr>
      <w:tr w:rsidR="00345352" w:rsidRPr="00363A3C" w14:paraId="600F291F" w14:textId="77777777">
        <w:tc>
          <w:tcPr>
            <w:tcW w:w="2500" w:type="dxa"/>
            <w:vAlign w:val="center"/>
          </w:tcPr>
          <w:p w14:paraId="6D78B5AE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TRI_8</w:t>
            </w:r>
          </w:p>
        </w:tc>
        <w:tc>
          <w:tcPr>
            <w:tcW w:w="2000" w:type="dxa"/>
            <w:vAlign w:val="center"/>
          </w:tcPr>
          <w:p w14:paraId="4ADECA9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.539</w:t>
            </w:r>
          </w:p>
        </w:tc>
      </w:tr>
      <w:tr w:rsidR="00345352" w:rsidRPr="00363A3C" w14:paraId="35A829E6" w14:textId="77777777">
        <w:tc>
          <w:tcPr>
            <w:tcW w:w="2500" w:type="dxa"/>
            <w:vAlign w:val="center"/>
          </w:tcPr>
          <w:p w14:paraId="40A9666C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TRI_9</w:t>
            </w:r>
          </w:p>
        </w:tc>
        <w:tc>
          <w:tcPr>
            <w:tcW w:w="2000" w:type="dxa"/>
            <w:vAlign w:val="center"/>
          </w:tcPr>
          <w:p w14:paraId="3DCB271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.527</w:t>
            </w:r>
          </w:p>
        </w:tc>
      </w:tr>
      <w:tr w:rsidR="00345352" w:rsidRPr="00363A3C" w14:paraId="07BED32E" w14:textId="77777777">
        <w:tc>
          <w:tcPr>
            <w:tcW w:w="2500" w:type="dxa"/>
            <w:vAlign w:val="center"/>
          </w:tcPr>
          <w:p w14:paraId="0F5C3666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TRI_10</w:t>
            </w:r>
          </w:p>
        </w:tc>
        <w:tc>
          <w:tcPr>
            <w:tcW w:w="2000" w:type="dxa"/>
            <w:vAlign w:val="center"/>
          </w:tcPr>
          <w:p w14:paraId="5F9F925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.655</w:t>
            </w:r>
          </w:p>
        </w:tc>
      </w:tr>
      <w:tr w:rsidR="00345352" w:rsidRPr="00363A3C" w14:paraId="6B527C82" w14:textId="77777777">
        <w:tc>
          <w:tcPr>
            <w:tcW w:w="2500" w:type="dxa"/>
            <w:vAlign w:val="center"/>
          </w:tcPr>
          <w:p w14:paraId="3EB8339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TRI_11</w:t>
            </w:r>
          </w:p>
        </w:tc>
        <w:tc>
          <w:tcPr>
            <w:tcW w:w="2000" w:type="dxa"/>
            <w:vAlign w:val="center"/>
          </w:tcPr>
          <w:p w14:paraId="3B9F5A28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.619</w:t>
            </w:r>
          </w:p>
        </w:tc>
      </w:tr>
      <w:tr w:rsidR="00345352" w:rsidRPr="00363A3C" w14:paraId="090E11D1" w14:textId="77777777">
        <w:tc>
          <w:tcPr>
            <w:tcW w:w="2500" w:type="dxa"/>
            <w:vAlign w:val="center"/>
          </w:tcPr>
          <w:p w14:paraId="567F681C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TRI_12</w:t>
            </w:r>
          </w:p>
        </w:tc>
        <w:tc>
          <w:tcPr>
            <w:tcW w:w="2000" w:type="dxa"/>
            <w:vAlign w:val="center"/>
          </w:tcPr>
          <w:p w14:paraId="70C9CEC3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.670</w:t>
            </w:r>
          </w:p>
        </w:tc>
      </w:tr>
      <w:tr w:rsidR="00345352" w:rsidRPr="00363A3C" w14:paraId="634CB677" w14:textId="77777777">
        <w:tc>
          <w:tcPr>
            <w:tcW w:w="2500" w:type="dxa"/>
            <w:vAlign w:val="center"/>
          </w:tcPr>
          <w:p w14:paraId="7BCE45E1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TRI_13</w:t>
            </w:r>
          </w:p>
        </w:tc>
        <w:tc>
          <w:tcPr>
            <w:tcW w:w="2000" w:type="dxa"/>
            <w:vAlign w:val="center"/>
          </w:tcPr>
          <w:p w14:paraId="335BC97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.593</w:t>
            </w:r>
          </w:p>
        </w:tc>
      </w:tr>
      <w:tr w:rsidR="00345352" w:rsidRPr="00363A3C" w14:paraId="5FBAD670" w14:textId="77777777">
        <w:tc>
          <w:tcPr>
            <w:tcW w:w="2500" w:type="dxa"/>
            <w:vAlign w:val="center"/>
          </w:tcPr>
          <w:p w14:paraId="1100E41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TRI_14</w:t>
            </w:r>
          </w:p>
        </w:tc>
        <w:tc>
          <w:tcPr>
            <w:tcW w:w="2000" w:type="dxa"/>
            <w:vAlign w:val="center"/>
          </w:tcPr>
          <w:p w14:paraId="6A3A7581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.571</w:t>
            </w:r>
          </w:p>
        </w:tc>
      </w:tr>
      <w:tr w:rsidR="00345352" w:rsidRPr="00363A3C" w14:paraId="789142F1" w14:textId="77777777">
        <w:tc>
          <w:tcPr>
            <w:tcW w:w="2500" w:type="dxa"/>
            <w:vAlign w:val="center"/>
          </w:tcPr>
          <w:p w14:paraId="1DC17B3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TRI_15</w:t>
            </w:r>
          </w:p>
        </w:tc>
        <w:tc>
          <w:tcPr>
            <w:tcW w:w="2000" w:type="dxa"/>
            <w:vAlign w:val="center"/>
          </w:tcPr>
          <w:p w14:paraId="22A03EA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.656</w:t>
            </w:r>
          </w:p>
        </w:tc>
      </w:tr>
      <w:tr w:rsidR="00345352" w:rsidRPr="00363A3C" w14:paraId="7D3C80C0" w14:textId="77777777">
        <w:tc>
          <w:tcPr>
            <w:tcW w:w="2500" w:type="dxa"/>
            <w:vAlign w:val="center"/>
          </w:tcPr>
          <w:p w14:paraId="77C21E6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TRI_16</w:t>
            </w:r>
          </w:p>
        </w:tc>
        <w:tc>
          <w:tcPr>
            <w:tcW w:w="2000" w:type="dxa"/>
            <w:vAlign w:val="center"/>
          </w:tcPr>
          <w:p w14:paraId="6D15ED4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.475</w:t>
            </w:r>
          </w:p>
        </w:tc>
      </w:tr>
    </w:tbl>
    <w:p w14:paraId="15243C5D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2A2C83F1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Student Well-being Questionnaire (23 items)</w:t>
      </w:r>
    </w:p>
    <w:tbl>
      <w:tblPr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2000"/>
      </w:tblGrid>
      <w:tr w:rsidR="00345352" w:rsidRPr="00363A3C" w14:paraId="467737DF" w14:textId="77777777">
        <w:tc>
          <w:tcPr>
            <w:tcW w:w="2500" w:type="dxa"/>
            <w:shd w:val="clear" w:color="auto" w:fill="D9D9D9"/>
            <w:vAlign w:val="center"/>
          </w:tcPr>
          <w:p w14:paraId="08CE8B5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2000" w:type="dxa"/>
            <w:shd w:val="clear" w:color="auto" w:fill="D9D9D9"/>
            <w:vAlign w:val="center"/>
          </w:tcPr>
          <w:p w14:paraId="76C3894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Extraction Communality</w:t>
            </w:r>
          </w:p>
        </w:tc>
      </w:tr>
      <w:tr w:rsidR="00345352" w:rsidRPr="00363A3C" w14:paraId="48BE806B" w14:textId="77777777">
        <w:tc>
          <w:tcPr>
            <w:tcW w:w="2500" w:type="dxa"/>
            <w:vAlign w:val="center"/>
          </w:tcPr>
          <w:p w14:paraId="66A74B3D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</w:t>
            </w:r>
          </w:p>
        </w:tc>
        <w:tc>
          <w:tcPr>
            <w:tcW w:w="2000" w:type="dxa"/>
            <w:vAlign w:val="center"/>
          </w:tcPr>
          <w:p w14:paraId="3AFE4C3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.624</w:t>
            </w:r>
          </w:p>
        </w:tc>
      </w:tr>
      <w:tr w:rsidR="00345352" w:rsidRPr="00363A3C" w14:paraId="75F9E39A" w14:textId="77777777">
        <w:tc>
          <w:tcPr>
            <w:tcW w:w="2500" w:type="dxa"/>
            <w:vAlign w:val="center"/>
          </w:tcPr>
          <w:p w14:paraId="4F5169AE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_2</w:t>
            </w:r>
          </w:p>
        </w:tc>
        <w:tc>
          <w:tcPr>
            <w:tcW w:w="2000" w:type="dxa"/>
            <w:vAlign w:val="center"/>
          </w:tcPr>
          <w:p w14:paraId="015005C4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.578</w:t>
            </w:r>
          </w:p>
        </w:tc>
      </w:tr>
      <w:tr w:rsidR="00345352" w:rsidRPr="00363A3C" w14:paraId="2CC9D9C0" w14:textId="77777777">
        <w:tc>
          <w:tcPr>
            <w:tcW w:w="2500" w:type="dxa"/>
            <w:vAlign w:val="center"/>
          </w:tcPr>
          <w:p w14:paraId="0E9D7C0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_3</w:t>
            </w:r>
          </w:p>
        </w:tc>
        <w:tc>
          <w:tcPr>
            <w:tcW w:w="2000" w:type="dxa"/>
            <w:vAlign w:val="center"/>
          </w:tcPr>
          <w:p w14:paraId="4AAB683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.635</w:t>
            </w:r>
          </w:p>
        </w:tc>
      </w:tr>
      <w:tr w:rsidR="00345352" w:rsidRPr="00363A3C" w14:paraId="33EB4A47" w14:textId="77777777">
        <w:tc>
          <w:tcPr>
            <w:tcW w:w="2500" w:type="dxa"/>
            <w:vAlign w:val="center"/>
          </w:tcPr>
          <w:p w14:paraId="56B3776F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_4</w:t>
            </w:r>
          </w:p>
        </w:tc>
        <w:tc>
          <w:tcPr>
            <w:tcW w:w="2000" w:type="dxa"/>
            <w:vAlign w:val="center"/>
          </w:tcPr>
          <w:p w14:paraId="3DF9D19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.716</w:t>
            </w:r>
          </w:p>
        </w:tc>
      </w:tr>
      <w:tr w:rsidR="00345352" w:rsidRPr="00363A3C" w14:paraId="3FEDB73E" w14:textId="77777777">
        <w:tc>
          <w:tcPr>
            <w:tcW w:w="2500" w:type="dxa"/>
            <w:vAlign w:val="center"/>
          </w:tcPr>
          <w:p w14:paraId="648D6241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_5</w:t>
            </w:r>
          </w:p>
        </w:tc>
        <w:tc>
          <w:tcPr>
            <w:tcW w:w="2000" w:type="dxa"/>
            <w:vAlign w:val="center"/>
          </w:tcPr>
          <w:p w14:paraId="1EFF3700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.663</w:t>
            </w:r>
          </w:p>
        </w:tc>
      </w:tr>
      <w:tr w:rsidR="00345352" w:rsidRPr="00363A3C" w14:paraId="4E8F9BB5" w14:textId="77777777">
        <w:tc>
          <w:tcPr>
            <w:tcW w:w="2500" w:type="dxa"/>
            <w:vAlign w:val="center"/>
          </w:tcPr>
          <w:p w14:paraId="1D9BA0DD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_6</w:t>
            </w:r>
          </w:p>
        </w:tc>
        <w:tc>
          <w:tcPr>
            <w:tcW w:w="2000" w:type="dxa"/>
            <w:vAlign w:val="center"/>
          </w:tcPr>
          <w:p w14:paraId="767701DE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.410</w:t>
            </w:r>
          </w:p>
        </w:tc>
      </w:tr>
      <w:tr w:rsidR="00345352" w:rsidRPr="00363A3C" w14:paraId="13F06E20" w14:textId="77777777">
        <w:tc>
          <w:tcPr>
            <w:tcW w:w="2500" w:type="dxa"/>
            <w:vAlign w:val="center"/>
          </w:tcPr>
          <w:p w14:paraId="7655448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_7</w:t>
            </w:r>
          </w:p>
        </w:tc>
        <w:tc>
          <w:tcPr>
            <w:tcW w:w="2000" w:type="dxa"/>
            <w:vAlign w:val="center"/>
          </w:tcPr>
          <w:p w14:paraId="403387E0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.567</w:t>
            </w:r>
          </w:p>
        </w:tc>
      </w:tr>
      <w:tr w:rsidR="00345352" w:rsidRPr="00363A3C" w14:paraId="355DACC7" w14:textId="77777777">
        <w:tc>
          <w:tcPr>
            <w:tcW w:w="2500" w:type="dxa"/>
            <w:vAlign w:val="center"/>
          </w:tcPr>
          <w:p w14:paraId="09BD7BA0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_8</w:t>
            </w:r>
          </w:p>
        </w:tc>
        <w:tc>
          <w:tcPr>
            <w:tcW w:w="2000" w:type="dxa"/>
            <w:vAlign w:val="center"/>
          </w:tcPr>
          <w:p w14:paraId="453C4CDE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.694</w:t>
            </w:r>
          </w:p>
        </w:tc>
      </w:tr>
      <w:tr w:rsidR="00345352" w:rsidRPr="00363A3C" w14:paraId="502D32EF" w14:textId="77777777">
        <w:tc>
          <w:tcPr>
            <w:tcW w:w="2500" w:type="dxa"/>
            <w:vAlign w:val="center"/>
          </w:tcPr>
          <w:p w14:paraId="65BA16BF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_9</w:t>
            </w:r>
          </w:p>
        </w:tc>
        <w:tc>
          <w:tcPr>
            <w:tcW w:w="2000" w:type="dxa"/>
            <w:vAlign w:val="center"/>
          </w:tcPr>
          <w:p w14:paraId="2F07900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.605</w:t>
            </w:r>
          </w:p>
        </w:tc>
      </w:tr>
      <w:tr w:rsidR="00345352" w:rsidRPr="00363A3C" w14:paraId="0C9B7244" w14:textId="77777777">
        <w:tc>
          <w:tcPr>
            <w:tcW w:w="2500" w:type="dxa"/>
            <w:vAlign w:val="center"/>
          </w:tcPr>
          <w:p w14:paraId="7107E538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_10</w:t>
            </w:r>
          </w:p>
        </w:tc>
        <w:tc>
          <w:tcPr>
            <w:tcW w:w="2000" w:type="dxa"/>
            <w:vAlign w:val="center"/>
          </w:tcPr>
          <w:p w14:paraId="56F192D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.615</w:t>
            </w:r>
          </w:p>
        </w:tc>
      </w:tr>
      <w:tr w:rsidR="00345352" w:rsidRPr="00363A3C" w14:paraId="7AE8C0E9" w14:textId="77777777">
        <w:tc>
          <w:tcPr>
            <w:tcW w:w="2500" w:type="dxa"/>
            <w:vAlign w:val="center"/>
          </w:tcPr>
          <w:p w14:paraId="427B4F9A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_11</w:t>
            </w:r>
          </w:p>
        </w:tc>
        <w:tc>
          <w:tcPr>
            <w:tcW w:w="2000" w:type="dxa"/>
            <w:vAlign w:val="center"/>
          </w:tcPr>
          <w:p w14:paraId="0FA9A9EE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.668</w:t>
            </w:r>
          </w:p>
        </w:tc>
      </w:tr>
      <w:tr w:rsidR="00345352" w:rsidRPr="00363A3C" w14:paraId="27CAF4AF" w14:textId="77777777">
        <w:tc>
          <w:tcPr>
            <w:tcW w:w="2500" w:type="dxa"/>
            <w:vAlign w:val="center"/>
          </w:tcPr>
          <w:p w14:paraId="4E3DA65A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_12</w:t>
            </w:r>
          </w:p>
        </w:tc>
        <w:tc>
          <w:tcPr>
            <w:tcW w:w="2000" w:type="dxa"/>
            <w:vAlign w:val="center"/>
          </w:tcPr>
          <w:p w14:paraId="2E23A05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.673</w:t>
            </w:r>
          </w:p>
        </w:tc>
      </w:tr>
      <w:tr w:rsidR="00345352" w:rsidRPr="00363A3C" w14:paraId="5D11A4E1" w14:textId="77777777">
        <w:tc>
          <w:tcPr>
            <w:tcW w:w="2500" w:type="dxa"/>
            <w:vAlign w:val="center"/>
          </w:tcPr>
          <w:p w14:paraId="3019B790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_13</w:t>
            </w:r>
          </w:p>
        </w:tc>
        <w:tc>
          <w:tcPr>
            <w:tcW w:w="2000" w:type="dxa"/>
            <w:vAlign w:val="center"/>
          </w:tcPr>
          <w:p w14:paraId="65A3EEEB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.653</w:t>
            </w:r>
          </w:p>
        </w:tc>
      </w:tr>
      <w:tr w:rsidR="00345352" w:rsidRPr="00363A3C" w14:paraId="6CB51FF3" w14:textId="77777777">
        <w:tc>
          <w:tcPr>
            <w:tcW w:w="2500" w:type="dxa"/>
            <w:vAlign w:val="center"/>
          </w:tcPr>
          <w:p w14:paraId="08EF411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_14</w:t>
            </w:r>
          </w:p>
        </w:tc>
        <w:tc>
          <w:tcPr>
            <w:tcW w:w="2000" w:type="dxa"/>
            <w:vAlign w:val="center"/>
          </w:tcPr>
          <w:p w14:paraId="5DA060F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.611</w:t>
            </w:r>
          </w:p>
        </w:tc>
      </w:tr>
      <w:tr w:rsidR="00345352" w:rsidRPr="00363A3C" w14:paraId="2B8F39A2" w14:textId="77777777">
        <w:tc>
          <w:tcPr>
            <w:tcW w:w="2500" w:type="dxa"/>
            <w:vAlign w:val="center"/>
          </w:tcPr>
          <w:p w14:paraId="7B9791E7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_15</w:t>
            </w:r>
          </w:p>
        </w:tc>
        <w:tc>
          <w:tcPr>
            <w:tcW w:w="2000" w:type="dxa"/>
            <w:vAlign w:val="center"/>
          </w:tcPr>
          <w:p w14:paraId="00C5490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.706</w:t>
            </w:r>
          </w:p>
        </w:tc>
      </w:tr>
      <w:tr w:rsidR="00345352" w:rsidRPr="00363A3C" w14:paraId="496E1A07" w14:textId="77777777">
        <w:tc>
          <w:tcPr>
            <w:tcW w:w="2500" w:type="dxa"/>
            <w:vAlign w:val="center"/>
          </w:tcPr>
          <w:p w14:paraId="30A2B626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_16</w:t>
            </w:r>
          </w:p>
        </w:tc>
        <w:tc>
          <w:tcPr>
            <w:tcW w:w="2000" w:type="dxa"/>
            <w:vAlign w:val="center"/>
          </w:tcPr>
          <w:p w14:paraId="6D329AEB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.489</w:t>
            </w:r>
          </w:p>
        </w:tc>
      </w:tr>
      <w:tr w:rsidR="00345352" w:rsidRPr="00363A3C" w14:paraId="48C01658" w14:textId="77777777">
        <w:tc>
          <w:tcPr>
            <w:tcW w:w="2500" w:type="dxa"/>
            <w:vAlign w:val="center"/>
          </w:tcPr>
          <w:p w14:paraId="1FE948F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_17</w:t>
            </w:r>
          </w:p>
        </w:tc>
        <w:tc>
          <w:tcPr>
            <w:tcW w:w="2000" w:type="dxa"/>
            <w:vAlign w:val="center"/>
          </w:tcPr>
          <w:p w14:paraId="53A053E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.693</w:t>
            </w:r>
          </w:p>
        </w:tc>
      </w:tr>
      <w:tr w:rsidR="00345352" w:rsidRPr="00363A3C" w14:paraId="779CE900" w14:textId="77777777">
        <w:tc>
          <w:tcPr>
            <w:tcW w:w="2500" w:type="dxa"/>
            <w:vAlign w:val="center"/>
          </w:tcPr>
          <w:p w14:paraId="0C25FBBF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_18</w:t>
            </w:r>
          </w:p>
        </w:tc>
        <w:tc>
          <w:tcPr>
            <w:tcW w:w="2000" w:type="dxa"/>
            <w:vAlign w:val="center"/>
          </w:tcPr>
          <w:p w14:paraId="283796B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.715</w:t>
            </w:r>
          </w:p>
        </w:tc>
      </w:tr>
      <w:tr w:rsidR="00345352" w:rsidRPr="00363A3C" w14:paraId="5FB1FF93" w14:textId="77777777">
        <w:tc>
          <w:tcPr>
            <w:tcW w:w="2500" w:type="dxa"/>
            <w:vAlign w:val="center"/>
          </w:tcPr>
          <w:p w14:paraId="59A3A9FF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_19</w:t>
            </w:r>
          </w:p>
        </w:tc>
        <w:tc>
          <w:tcPr>
            <w:tcW w:w="2000" w:type="dxa"/>
            <w:vAlign w:val="center"/>
          </w:tcPr>
          <w:p w14:paraId="76BD855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.666</w:t>
            </w:r>
          </w:p>
        </w:tc>
      </w:tr>
      <w:tr w:rsidR="00345352" w:rsidRPr="00363A3C" w14:paraId="01447B50" w14:textId="77777777">
        <w:tc>
          <w:tcPr>
            <w:tcW w:w="2500" w:type="dxa"/>
            <w:vAlign w:val="center"/>
          </w:tcPr>
          <w:p w14:paraId="4AA68CA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_20</w:t>
            </w:r>
          </w:p>
        </w:tc>
        <w:tc>
          <w:tcPr>
            <w:tcW w:w="2000" w:type="dxa"/>
            <w:vAlign w:val="center"/>
          </w:tcPr>
          <w:p w14:paraId="726E01B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.678</w:t>
            </w:r>
          </w:p>
        </w:tc>
      </w:tr>
      <w:tr w:rsidR="00345352" w:rsidRPr="00363A3C" w14:paraId="7DC9A547" w14:textId="77777777">
        <w:tc>
          <w:tcPr>
            <w:tcW w:w="2500" w:type="dxa"/>
            <w:vAlign w:val="center"/>
          </w:tcPr>
          <w:p w14:paraId="3B3B5799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_21</w:t>
            </w:r>
          </w:p>
        </w:tc>
        <w:tc>
          <w:tcPr>
            <w:tcW w:w="2000" w:type="dxa"/>
            <w:vAlign w:val="center"/>
          </w:tcPr>
          <w:p w14:paraId="6E9C5083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.405</w:t>
            </w:r>
          </w:p>
        </w:tc>
      </w:tr>
      <w:tr w:rsidR="00345352" w:rsidRPr="00363A3C" w14:paraId="458FDA93" w14:textId="77777777">
        <w:tc>
          <w:tcPr>
            <w:tcW w:w="2500" w:type="dxa"/>
            <w:vAlign w:val="center"/>
          </w:tcPr>
          <w:p w14:paraId="3BD6800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_22</w:t>
            </w:r>
          </w:p>
        </w:tc>
        <w:tc>
          <w:tcPr>
            <w:tcW w:w="2000" w:type="dxa"/>
            <w:vAlign w:val="center"/>
          </w:tcPr>
          <w:p w14:paraId="2EF9F09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.517</w:t>
            </w:r>
          </w:p>
        </w:tc>
      </w:tr>
      <w:tr w:rsidR="00345352" w:rsidRPr="00363A3C" w14:paraId="3388D2A5" w14:textId="77777777">
        <w:tc>
          <w:tcPr>
            <w:tcW w:w="2500" w:type="dxa"/>
            <w:vAlign w:val="center"/>
          </w:tcPr>
          <w:p w14:paraId="3AC10DB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_23</w:t>
            </w:r>
          </w:p>
        </w:tc>
        <w:tc>
          <w:tcPr>
            <w:tcW w:w="2000" w:type="dxa"/>
            <w:vAlign w:val="center"/>
          </w:tcPr>
          <w:p w14:paraId="1B374CC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.598</w:t>
            </w:r>
          </w:p>
        </w:tc>
      </w:tr>
    </w:tbl>
    <w:p w14:paraId="2305DCCF" w14:textId="77777777" w:rsidR="00345352" w:rsidRPr="00363A3C" w:rsidRDefault="00000000" w:rsidP="00363A3C">
      <w:pPr>
        <w:spacing w:before="60" w:after="180" w:line="360" w:lineRule="auto"/>
        <w:rPr>
          <w:rFonts w:asciiTheme="majorBidi" w:hAnsiTheme="majorBidi" w:cstheme="majorBidi"/>
          <w:sz w:val="24"/>
          <w:szCs w:val="24"/>
        </w:rPr>
      </w:pPr>
      <w:r w:rsidRPr="00363A3C">
        <w:rPr>
          <w:rFonts w:asciiTheme="majorBidi" w:hAnsiTheme="majorBidi" w:cstheme="majorBidi"/>
          <w:sz w:val="24"/>
          <w:szCs w:val="24"/>
        </w:rPr>
        <w:t>Note. Extraction method: Principal Component Analysis, run separately for each instrument (not pooled). Bold values (AI_1 = .286, AI_12 = .276, well_6 = .410—just above threshold, well_21 = .405—just above threshold) indicate communalities at or below the .40 guideline; all other items exceed it.</w:t>
      </w:r>
    </w:p>
    <w:p w14:paraId="32F4B503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70D0F653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lastRenderedPageBreak/>
        <w:t>Table S5: Total Variance Explained and Rotated Component Structure, by Instrument</w:t>
      </w:r>
    </w:p>
    <w:p w14:paraId="1B86BDDF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AI Literacy Scale — 2 components extracted (53.1% cumulative variance)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599"/>
        <w:gridCol w:w="1797"/>
        <w:gridCol w:w="1798"/>
        <w:gridCol w:w="3189"/>
      </w:tblGrid>
      <w:tr w:rsidR="00345352" w:rsidRPr="00363A3C" w14:paraId="0DC5A9F4" w14:textId="77777777">
        <w:tc>
          <w:tcPr>
            <w:tcW w:w="1400" w:type="dxa"/>
            <w:shd w:val="clear" w:color="auto" w:fill="D9D9D9"/>
            <w:vAlign w:val="center"/>
          </w:tcPr>
          <w:p w14:paraId="1B2EE74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16AA13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Eigenvalue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22B8D8A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of Variance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285C9F1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Cumulative %</w:t>
            </w:r>
          </w:p>
        </w:tc>
        <w:tc>
          <w:tcPr>
            <w:tcW w:w="3200" w:type="dxa"/>
            <w:shd w:val="clear" w:color="auto" w:fill="D9D9D9"/>
            <w:vAlign w:val="center"/>
          </w:tcPr>
          <w:p w14:paraId="04500B14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 loading ≥ .40 (rotated)</w:t>
            </w:r>
          </w:p>
        </w:tc>
      </w:tr>
      <w:tr w:rsidR="00345352" w:rsidRPr="00363A3C" w14:paraId="672003F0" w14:textId="77777777">
        <w:tc>
          <w:tcPr>
            <w:tcW w:w="1400" w:type="dxa"/>
            <w:vAlign w:val="center"/>
          </w:tcPr>
          <w:p w14:paraId="7315A524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00" w:type="dxa"/>
            <w:vAlign w:val="center"/>
          </w:tcPr>
          <w:p w14:paraId="206D5C6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4.319</w:t>
            </w:r>
          </w:p>
        </w:tc>
        <w:tc>
          <w:tcPr>
            <w:tcW w:w="1800" w:type="dxa"/>
            <w:vAlign w:val="center"/>
          </w:tcPr>
          <w:p w14:paraId="1E7F8F4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35.995</w:t>
            </w:r>
          </w:p>
        </w:tc>
        <w:tc>
          <w:tcPr>
            <w:tcW w:w="1800" w:type="dxa"/>
            <w:vAlign w:val="center"/>
          </w:tcPr>
          <w:p w14:paraId="1EA93E50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35.995</w:t>
            </w:r>
          </w:p>
        </w:tc>
        <w:tc>
          <w:tcPr>
            <w:tcW w:w="3200" w:type="dxa"/>
            <w:vAlign w:val="center"/>
          </w:tcPr>
          <w:p w14:paraId="5DC84586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  <w:lang w:val="it-IT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  <w:lang w:val="it-IT"/>
              </w:rPr>
              <w:t>AI_1, AI_3, AI_4, AI_6, AI_7, AI_8, AI_9, AI_10, AI_12</w:t>
            </w:r>
          </w:p>
        </w:tc>
      </w:tr>
      <w:tr w:rsidR="00345352" w:rsidRPr="00363A3C" w14:paraId="57761516" w14:textId="77777777">
        <w:tc>
          <w:tcPr>
            <w:tcW w:w="1400" w:type="dxa"/>
            <w:vAlign w:val="center"/>
          </w:tcPr>
          <w:p w14:paraId="5243FB5B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00" w:type="dxa"/>
            <w:vAlign w:val="center"/>
          </w:tcPr>
          <w:p w14:paraId="150EC4D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2.054</w:t>
            </w:r>
          </w:p>
        </w:tc>
        <w:tc>
          <w:tcPr>
            <w:tcW w:w="1800" w:type="dxa"/>
            <w:vAlign w:val="center"/>
          </w:tcPr>
          <w:p w14:paraId="72A29D2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17.117</w:t>
            </w:r>
          </w:p>
        </w:tc>
        <w:tc>
          <w:tcPr>
            <w:tcW w:w="1800" w:type="dxa"/>
            <w:vAlign w:val="center"/>
          </w:tcPr>
          <w:p w14:paraId="6374100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53.112</w:t>
            </w:r>
          </w:p>
        </w:tc>
        <w:tc>
          <w:tcPr>
            <w:tcW w:w="3200" w:type="dxa"/>
            <w:vAlign w:val="center"/>
          </w:tcPr>
          <w:p w14:paraId="76989AC3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AI_2, AI_5, AI_11 (the three reverse-worded items)</w:t>
            </w:r>
          </w:p>
        </w:tc>
      </w:tr>
    </w:tbl>
    <w:p w14:paraId="6813DCB5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5D070549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Technology Readiness Index — 3 components extracted (57.3% cumulative variance)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598"/>
        <w:gridCol w:w="1796"/>
        <w:gridCol w:w="1798"/>
        <w:gridCol w:w="3191"/>
      </w:tblGrid>
      <w:tr w:rsidR="00345352" w:rsidRPr="00363A3C" w14:paraId="1192DF52" w14:textId="77777777">
        <w:tc>
          <w:tcPr>
            <w:tcW w:w="1400" w:type="dxa"/>
            <w:shd w:val="clear" w:color="auto" w:fill="D9D9D9"/>
            <w:vAlign w:val="center"/>
          </w:tcPr>
          <w:p w14:paraId="7162B32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728100F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Eigenvalue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5A0EFD5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of Variance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0C19C4F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Cumulative %</w:t>
            </w:r>
          </w:p>
        </w:tc>
        <w:tc>
          <w:tcPr>
            <w:tcW w:w="3200" w:type="dxa"/>
            <w:shd w:val="clear" w:color="auto" w:fill="D9D9D9"/>
            <w:vAlign w:val="center"/>
          </w:tcPr>
          <w:p w14:paraId="53A59005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 loading ≥ .40 (rotated)</w:t>
            </w:r>
          </w:p>
        </w:tc>
      </w:tr>
      <w:tr w:rsidR="00345352" w:rsidRPr="00363A3C" w14:paraId="2C1CC457" w14:textId="77777777">
        <w:tc>
          <w:tcPr>
            <w:tcW w:w="1400" w:type="dxa"/>
            <w:vAlign w:val="center"/>
          </w:tcPr>
          <w:p w14:paraId="4A8DF58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00" w:type="dxa"/>
            <w:vAlign w:val="center"/>
          </w:tcPr>
          <w:p w14:paraId="4311F4DE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5.562</w:t>
            </w:r>
          </w:p>
        </w:tc>
        <w:tc>
          <w:tcPr>
            <w:tcW w:w="1800" w:type="dxa"/>
            <w:vAlign w:val="center"/>
          </w:tcPr>
          <w:p w14:paraId="22EBCFE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34.764</w:t>
            </w:r>
          </w:p>
        </w:tc>
        <w:tc>
          <w:tcPr>
            <w:tcW w:w="1800" w:type="dxa"/>
            <w:vAlign w:val="center"/>
          </w:tcPr>
          <w:p w14:paraId="4B938FE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34.764</w:t>
            </w:r>
          </w:p>
        </w:tc>
        <w:tc>
          <w:tcPr>
            <w:tcW w:w="3200" w:type="dxa"/>
            <w:vAlign w:val="center"/>
          </w:tcPr>
          <w:p w14:paraId="77059472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TRI_1–8 (Optimism + Innovativeness items)</w:t>
            </w:r>
          </w:p>
        </w:tc>
      </w:tr>
      <w:tr w:rsidR="00345352" w:rsidRPr="00363A3C" w14:paraId="1FEBBFB8" w14:textId="77777777">
        <w:tc>
          <w:tcPr>
            <w:tcW w:w="1400" w:type="dxa"/>
            <w:vAlign w:val="center"/>
          </w:tcPr>
          <w:p w14:paraId="66A4F8D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00" w:type="dxa"/>
            <w:vAlign w:val="center"/>
          </w:tcPr>
          <w:p w14:paraId="61EC76D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2.182</w:t>
            </w:r>
          </w:p>
        </w:tc>
        <w:tc>
          <w:tcPr>
            <w:tcW w:w="1800" w:type="dxa"/>
            <w:vAlign w:val="center"/>
          </w:tcPr>
          <w:p w14:paraId="47985BFE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13.635</w:t>
            </w:r>
          </w:p>
        </w:tc>
        <w:tc>
          <w:tcPr>
            <w:tcW w:w="1800" w:type="dxa"/>
            <w:vAlign w:val="center"/>
          </w:tcPr>
          <w:p w14:paraId="3B0DEE19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48.399</w:t>
            </w:r>
          </w:p>
        </w:tc>
        <w:tc>
          <w:tcPr>
            <w:tcW w:w="3200" w:type="dxa"/>
            <w:vAlign w:val="center"/>
          </w:tcPr>
          <w:p w14:paraId="20741238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TRI_9, 10, 11, 12, 16 (Discomfort + one Insecurity item)</w:t>
            </w:r>
          </w:p>
        </w:tc>
      </w:tr>
      <w:tr w:rsidR="00345352" w:rsidRPr="00363A3C" w14:paraId="7CC1F361" w14:textId="77777777">
        <w:tc>
          <w:tcPr>
            <w:tcW w:w="1400" w:type="dxa"/>
            <w:vAlign w:val="center"/>
          </w:tcPr>
          <w:p w14:paraId="3226B35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00" w:type="dxa"/>
            <w:vAlign w:val="center"/>
          </w:tcPr>
          <w:p w14:paraId="11BBAF2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1.426</w:t>
            </w:r>
          </w:p>
        </w:tc>
        <w:tc>
          <w:tcPr>
            <w:tcW w:w="1800" w:type="dxa"/>
            <w:vAlign w:val="center"/>
          </w:tcPr>
          <w:p w14:paraId="683A759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8.915</w:t>
            </w:r>
          </w:p>
        </w:tc>
        <w:tc>
          <w:tcPr>
            <w:tcW w:w="1800" w:type="dxa"/>
            <w:vAlign w:val="center"/>
          </w:tcPr>
          <w:p w14:paraId="25BE9560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57.314</w:t>
            </w:r>
          </w:p>
        </w:tc>
        <w:tc>
          <w:tcPr>
            <w:tcW w:w="3200" w:type="dxa"/>
            <w:vAlign w:val="center"/>
          </w:tcPr>
          <w:p w14:paraId="1B754417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TRI_13, 14, 15 (remaining Insecurity items)</w:t>
            </w:r>
          </w:p>
        </w:tc>
      </w:tr>
    </w:tbl>
    <w:p w14:paraId="37A2C5F4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p w14:paraId="7A90E2E6" w14:textId="77777777" w:rsidR="00345352" w:rsidRPr="00363A3C" w:rsidRDefault="00000000" w:rsidP="00363A3C">
      <w:pPr>
        <w:spacing w:before="240" w:after="12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363A3C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Student Well-being Questionnaire — 4 components extracted (61.7% cumulative variance)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596"/>
        <w:gridCol w:w="1792"/>
        <w:gridCol w:w="1795"/>
        <w:gridCol w:w="3200"/>
      </w:tblGrid>
      <w:tr w:rsidR="00345352" w:rsidRPr="00363A3C" w14:paraId="75E20355" w14:textId="77777777">
        <w:tc>
          <w:tcPr>
            <w:tcW w:w="1400" w:type="dxa"/>
            <w:shd w:val="clear" w:color="auto" w:fill="D9D9D9"/>
            <w:vAlign w:val="center"/>
          </w:tcPr>
          <w:p w14:paraId="235D99C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8E1237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Eigenvalue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501A3A3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% of Variance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1938FDD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Cumulative %</w:t>
            </w:r>
          </w:p>
        </w:tc>
        <w:tc>
          <w:tcPr>
            <w:tcW w:w="3200" w:type="dxa"/>
            <w:shd w:val="clear" w:color="auto" w:fill="D9D9D9"/>
            <w:vAlign w:val="center"/>
          </w:tcPr>
          <w:p w14:paraId="3A7000F8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Items loading ≥ .40 (rotated)</w:t>
            </w:r>
          </w:p>
        </w:tc>
      </w:tr>
      <w:tr w:rsidR="00345352" w:rsidRPr="00363A3C" w14:paraId="092A984B" w14:textId="77777777">
        <w:tc>
          <w:tcPr>
            <w:tcW w:w="1400" w:type="dxa"/>
            <w:vAlign w:val="center"/>
          </w:tcPr>
          <w:p w14:paraId="7AA6BA8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600" w:type="dxa"/>
            <w:vAlign w:val="center"/>
          </w:tcPr>
          <w:p w14:paraId="694EC78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10.365</w:t>
            </w:r>
          </w:p>
        </w:tc>
        <w:tc>
          <w:tcPr>
            <w:tcW w:w="1800" w:type="dxa"/>
            <w:vAlign w:val="center"/>
          </w:tcPr>
          <w:p w14:paraId="0E4A4577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45.065</w:t>
            </w:r>
          </w:p>
        </w:tc>
        <w:tc>
          <w:tcPr>
            <w:tcW w:w="1800" w:type="dxa"/>
            <w:vAlign w:val="center"/>
          </w:tcPr>
          <w:p w14:paraId="5257A685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45.065</w:t>
            </w:r>
          </w:p>
        </w:tc>
        <w:tc>
          <w:tcPr>
            <w:tcW w:w="3200" w:type="dxa"/>
            <w:vAlign w:val="center"/>
          </w:tcPr>
          <w:p w14:paraId="079C1051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_1–5, 7–9 (Academic)</w:t>
            </w:r>
          </w:p>
        </w:tc>
      </w:tr>
      <w:tr w:rsidR="00345352" w:rsidRPr="00363A3C" w14:paraId="41CDA6AF" w14:textId="77777777">
        <w:tc>
          <w:tcPr>
            <w:tcW w:w="1400" w:type="dxa"/>
            <w:vAlign w:val="center"/>
          </w:tcPr>
          <w:p w14:paraId="422136CF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600" w:type="dxa"/>
            <w:vAlign w:val="center"/>
          </w:tcPr>
          <w:p w14:paraId="0F407A9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1.661</w:t>
            </w:r>
          </w:p>
        </w:tc>
        <w:tc>
          <w:tcPr>
            <w:tcW w:w="1800" w:type="dxa"/>
            <w:vAlign w:val="center"/>
          </w:tcPr>
          <w:p w14:paraId="37AADE93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7.223</w:t>
            </w:r>
          </w:p>
        </w:tc>
        <w:tc>
          <w:tcPr>
            <w:tcW w:w="1800" w:type="dxa"/>
            <w:vAlign w:val="center"/>
          </w:tcPr>
          <w:p w14:paraId="31297556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52.288</w:t>
            </w:r>
          </w:p>
        </w:tc>
        <w:tc>
          <w:tcPr>
            <w:tcW w:w="3200" w:type="dxa"/>
            <w:vAlign w:val="center"/>
          </w:tcPr>
          <w:p w14:paraId="1E87261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_10, 11, 12, 14, 16, 22, 23 (Financial/Physical/Relational, mixed)</w:t>
            </w:r>
          </w:p>
        </w:tc>
      </w:tr>
      <w:tr w:rsidR="00345352" w:rsidRPr="00363A3C" w14:paraId="2B1E588E" w14:textId="77777777">
        <w:tc>
          <w:tcPr>
            <w:tcW w:w="1400" w:type="dxa"/>
            <w:vAlign w:val="center"/>
          </w:tcPr>
          <w:p w14:paraId="09806F5B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600" w:type="dxa"/>
            <w:vAlign w:val="center"/>
          </w:tcPr>
          <w:p w14:paraId="1F3C9921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1.145</w:t>
            </w:r>
          </w:p>
        </w:tc>
        <w:tc>
          <w:tcPr>
            <w:tcW w:w="1800" w:type="dxa"/>
            <w:vAlign w:val="center"/>
          </w:tcPr>
          <w:p w14:paraId="72CB3AC3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4.977</w:t>
            </w:r>
          </w:p>
        </w:tc>
        <w:tc>
          <w:tcPr>
            <w:tcW w:w="1800" w:type="dxa"/>
            <w:vAlign w:val="center"/>
          </w:tcPr>
          <w:p w14:paraId="799A3862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57.265</w:t>
            </w:r>
          </w:p>
        </w:tc>
        <w:tc>
          <w:tcPr>
            <w:tcW w:w="3200" w:type="dxa"/>
            <w:vAlign w:val="center"/>
          </w:tcPr>
          <w:p w14:paraId="2C71F705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_17–20 (Psychological)</w:t>
            </w:r>
          </w:p>
        </w:tc>
      </w:tr>
      <w:tr w:rsidR="00345352" w:rsidRPr="00363A3C" w14:paraId="6210D4AF" w14:textId="77777777">
        <w:tc>
          <w:tcPr>
            <w:tcW w:w="1400" w:type="dxa"/>
            <w:vAlign w:val="center"/>
          </w:tcPr>
          <w:p w14:paraId="4637FBFA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600" w:type="dxa"/>
            <w:vAlign w:val="center"/>
          </w:tcPr>
          <w:p w14:paraId="6CCA8F18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1.009</w:t>
            </w:r>
          </w:p>
        </w:tc>
        <w:tc>
          <w:tcPr>
            <w:tcW w:w="1800" w:type="dxa"/>
            <w:vAlign w:val="center"/>
          </w:tcPr>
          <w:p w14:paraId="31E06D6D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4.388</w:t>
            </w:r>
          </w:p>
        </w:tc>
        <w:tc>
          <w:tcPr>
            <w:tcW w:w="1800" w:type="dxa"/>
            <w:vAlign w:val="center"/>
          </w:tcPr>
          <w:p w14:paraId="09D2C30C" w14:textId="77777777" w:rsidR="00345352" w:rsidRPr="00363A3C" w:rsidRDefault="00000000" w:rsidP="00363A3C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63A3C">
              <w:rPr>
                <w:rFonts w:asciiTheme="majorBidi" w:hAnsiTheme="majorBidi" w:cstheme="majorBidi"/>
                <w:sz w:val="24"/>
                <w:szCs w:val="24"/>
              </w:rPr>
              <w:t>61.653</w:t>
            </w:r>
          </w:p>
        </w:tc>
        <w:tc>
          <w:tcPr>
            <w:tcW w:w="3200" w:type="dxa"/>
            <w:vAlign w:val="center"/>
          </w:tcPr>
          <w:p w14:paraId="75914BAB" w14:textId="77777777" w:rsidR="00345352" w:rsidRPr="00363A3C" w:rsidRDefault="00000000" w:rsidP="00363A3C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 w:rsidRPr="00363A3C">
              <w:rPr>
                <w:rFonts w:asciiTheme="majorBidi" w:hAnsiTheme="majorBidi" w:cstheme="majorBidi"/>
                <w:sz w:val="24"/>
                <w:szCs w:val="24"/>
              </w:rPr>
              <w:t>well</w:t>
            </w:r>
            <w:proofErr w:type="gramEnd"/>
            <w:r w:rsidRPr="00363A3C">
              <w:rPr>
                <w:rFonts w:asciiTheme="majorBidi" w:hAnsiTheme="majorBidi" w:cstheme="majorBidi"/>
                <w:sz w:val="24"/>
                <w:szCs w:val="24"/>
              </w:rPr>
              <w:t>_13, well_15 (Physical items, cross-loading)</w:t>
            </w:r>
          </w:p>
        </w:tc>
      </w:tr>
    </w:tbl>
    <w:p w14:paraId="3ABC1744" w14:textId="5B5CB279" w:rsidR="00345352" w:rsidRPr="00363A3C" w:rsidRDefault="00000000" w:rsidP="00363A3C">
      <w:pPr>
        <w:spacing w:before="60" w:after="18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363A3C">
        <w:rPr>
          <w:rFonts w:asciiTheme="majorBidi" w:hAnsiTheme="majorBidi" w:cstheme="majorBidi"/>
          <w:sz w:val="24"/>
          <w:szCs w:val="24"/>
        </w:rPr>
        <w:t xml:space="preserve">Note. Extraction method: Principal Component Analysis with Varimax rotation, run separately for each instrument. None of the three instruments fully reproduced its hypothesized subscale structure when </w:t>
      </w:r>
      <w:r w:rsidRPr="00363A3C">
        <w:rPr>
          <w:rFonts w:asciiTheme="majorBidi" w:hAnsiTheme="majorBidi" w:cstheme="majorBidi"/>
          <w:sz w:val="24"/>
          <w:szCs w:val="24"/>
        </w:rPr>
        <w:lastRenderedPageBreak/>
        <w:t xml:space="preserve">analyzed in this sample: AI Literacy's 4 hypothesized subscales collapsed to 2 components, split by item wording direction (positively- vs. </w:t>
      </w:r>
      <w:r w:rsidR="00363A3C" w:rsidRPr="00363A3C">
        <w:rPr>
          <w:rFonts w:asciiTheme="majorBidi" w:hAnsiTheme="majorBidi" w:cstheme="majorBidi"/>
          <w:sz w:val="24"/>
          <w:szCs w:val="24"/>
        </w:rPr>
        <w:t>negatively worded</w:t>
      </w:r>
      <w:r w:rsidRPr="00363A3C">
        <w:rPr>
          <w:rFonts w:asciiTheme="majorBidi" w:hAnsiTheme="majorBidi" w:cstheme="majorBidi"/>
          <w:sz w:val="24"/>
          <w:szCs w:val="24"/>
        </w:rPr>
        <w:t xml:space="preserve"> items) rather than content domain reverse-scoring was verified correct, so this reflects a genuine method/wording factor rather than a data-entry error. TRI's 4 hypothesized subscales collapsed to 3 components, broadly consistent with Parasuraman's </w:t>
      </w:r>
      <w:proofErr w:type="gramStart"/>
      <w:r w:rsidRPr="00363A3C">
        <w:rPr>
          <w:rFonts w:asciiTheme="majorBidi" w:hAnsiTheme="majorBidi" w:cstheme="majorBidi"/>
          <w:sz w:val="24"/>
          <w:szCs w:val="24"/>
        </w:rPr>
        <w:t>higher-order</w:t>
      </w:r>
      <w:proofErr w:type="gramEnd"/>
      <w:r w:rsidRPr="00363A3C">
        <w:rPr>
          <w:rFonts w:asciiTheme="majorBidi" w:hAnsiTheme="majorBidi" w:cstheme="majorBidi"/>
          <w:sz w:val="24"/>
          <w:szCs w:val="24"/>
        </w:rPr>
        <w:t xml:space="preserve"> ‘contributor’ (Optimism+Innovativeness) vs. ‘inhibitor’ (Discomfort+Insecurity) structure. Well-being's 5 hypothesized subscales collapsed to 4 components; Academic and Psychological replicated cleanly, while Financial, Physical, and Relational items were less clearly differentiated in this sample. Authors should discuss these findings as a study limitation regarding </w:t>
      </w:r>
      <w:r w:rsidR="00363A3C" w:rsidRPr="00363A3C">
        <w:rPr>
          <w:rFonts w:asciiTheme="majorBidi" w:hAnsiTheme="majorBidi" w:cstheme="majorBidi"/>
          <w:sz w:val="24"/>
          <w:szCs w:val="24"/>
        </w:rPr>
        <w:t>constructing</w:t>
      </w:r>
      <w:r w:rsidRPr="00363A3C">
        <w:rPr>
          <w:rFonts w:asciiTheme="majorBidi" w:hAnsiTheme="majorBidi" w:cstheme="majorBidi"/>
          <w:sz w:val="24"/>
          <w:szCs w:val="24"/>
        </w:rPr>
        <w:t xml:space="preserve"> validity of the adopted subscale structures in this population, rather than omitting or overriding them.</w:t>
      </w:r>
    </w:p>
    <w:p w14:paraId="5CD54F70" w14:textId="77777777" w:rsidR="00345352" w:rsidRPr="00363A3C" w:rsidRDefault="00345352" w:rsidP="00363A3C">
      <w:pPr>
        <w:spacing w:after="120" w:line="360" w:lineRule="auto"/>
        <w:rPr>
          <w:rFonts w:asciiTheme="majorBidi" w:hAnsiTheme="majorBidi" w:cstheme="majorBidi"/>
          <w:sz w:val="24"/>
          <w:szCs w:val="24"/>
        </w:rPr>
      </w:pPr>
    </w:p>
    <w:sectPr w:rsidR="00345352" w:rsidRPr="00363A3C">
      <w:pgSz w:w="12240" w:h="15840"/>
      <w:pgMar w:top="1080" w:right="108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46CF6"/>
    <w:multiLevelType w:val="hybridMultilevel"/>
    <w:tmpl w:val="F37C7A54"/>
    <w:lvl w:ilvl="0" w:tplc="50F07D3C">
      <w:start w:val="1"/>
      <w:numFmt w:val="bullet"/>
      <w:lvlText w:val="●"/>
      <w:lvlJc w:val="left"/>
      <w:pPr>
        <w:ind w:left="720" w:hanging="360"/>
      </w:pPr>
    </w:lvl>
    <w:lvl w:ilvl="1" w:tplc="EC90E07A">
      <w:start w:val="1"/>
      <w:numFmt w:val="bullet"/>
      <w:lvlText w:val="○"/>
      <w:lvlJc w:val="left"/>
      <w:pPr>
        <w:ind w:left="1440" w:hanging="360"/>
      </w:pPr>
    </w:lvl>
    <w:lvl w:ilvl="2" w:tplc="46F4508A">
      <w:start w:val="1"/>
      <w:numFmt w:val="bullet"/>
      <w:lvlText w:val="■"/>
      <w:lvlJc w:val="left"/>
      <w:pPr>
        <w:ind w:left="2160" w:hanging="360"/>
      </w:pPr>
    </w:lvl>
    <w:lvl w:ilvl="3" w:tplc="27AC438A">
      <w:start w:val="1"/>
      <w:numFmt w:val="bullet"/>
      <w:lvlText w:val="●"/>
      <w:lvlJc w:val="left"/>
      <w:pPr>
        <w:ind w:left="2880" w:hanging="360"/>
      </w:pPr>
    </w:lvl>
    <w:lvl w:ilvl="4" w:tplc="6D8CF980">
      <w:start w:val="1"/>
      <w:numFmt w:val="bullet"/>
      <w:lvlText w:val="○"/>
      <w:lvlJc w:val="left"/>
      <w:pPr>
        <w:ind w:left="3600" w:hanging="360"/>
      </w:pPr>
    </w:lvl>
    <w:lvl w:ilvl="5" w:tplc="4D540524">
      <w:start w:val="1"/>
      <w:numFmt w:val="bullet"/>
      <w:lvlText w:val="■"/>
      <w:lvlJc w:val="left"/>
      <w:pPr>
        <w:ind w:left="4320" w:hanging="360"/>
      </w:pPr>
    </w:lvl>
    <w:lvl w:ilvl="6" w:tplc="76FAEECC">
      <w:start w:val="1"/>
      <w:numFmt w:val="bullet"/>
      <w:lvlText w:val="●"/>
      <w:lvlJc w:val="left"/>
      <w:pPr>
        <w:ind w:left="5040" w:hanging="360"/>
      </w:pPr>
    </w:lvl>
    <w:lvl w:ilvl="7" w:tplc="BDFAC57E">
      <w:start w:val="1"/>
      <w:numFmt w:val="bullet"/>
      <w:lvlText w:val="●"/>
      <w:lvlJc w:val="left"/>
      <w:pPr>
        <w:ind w:left="5760" w:hanging="360"/>
      </w:pPr>
    </w:lvl>
    <w:lvl w:ilvl="8" w:tplc="0316A42A">
      <w:start w:val="1"/>
      <w:numFmt w:val="bullet"/>
      <w:lvlText w:val="●"/>
      <w:lvlJc w:val="left"/>
      <w:pPr>
        <w:ind w:left="6480" w:hanging="360"/>
      </w:pPr>
    </w:lvl>
  </w:abstractNum>
  <w:num w:numId="1" w16cid:durableId="1725726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FE4"/>
    <w:rsid w:val="00164B51"/>
    <w:rsid w:val="00345352"/>
    <w:rsid w:val="00363A3C"/>
    <w:rsid w:val="004917D9"/>
    <w:rsid w:val="006A24D6"/>
    <w:rsid w:val="00864FE4"/>
    <w:rsid w:val="008A78FB"/>
    <w:rsid w:val="008E4DE4"/>
    <w:rsid w:val="00AE47D1"/>
    <w:rsid w:val="00B50D2B"/>
    <w:rsid w:val="00C15B9B"/>
    <w:rsid w:val="00C96ECC"/>
    <w:rsid w:val="00F8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B411"/>
  <w15:docId w15:val="{2A986D0C-A59C-468C-A949-E2A69BE6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300" w:after="120"/>
      <w:outlineLvl w:val="1"/>
    </w:pPr>
    <w:rPr>
      <w:b/>
      <w:bCs/>
      <w:color w:val="1F3A5F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Samia El Kady</cp:lastModifiedBy>
  <cp:revision>2</cp:revision>
  <dcterms:created xsi:type="dcterms:W3CDTF">2026-08-25T19:13:00Z</dcterms:created>
  <dcterms:modified xsi:type="dcterms:W3CDTF">2026-08-25T19:13:00Z</dcterms:modified>
</cp:coreProperties>
</file>