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732A6D" w14:textId="4BC11AF2" w:rsidR="002A10CF" w:rsidRPr="002A10CF" w:rsidRDefault="002A10CF" w:rsidP="003569BE">
      <w:pPr>
        <w:spacing w:line="480" w:lineRule="auto"/>
        <w:contextualSpacing/>
        <w:jc w:val="left"/>
        <w:rPr>
          <w:rFonts w:ascii="Times New Roman" w:hAnsi="Times New Roman" w:cs="Times New Roman" w:hint="eastAsia"/>
          <w:sz w:val="24"/>
          <w:szCs w:val="24"/>
        </w:rPr>
      </w:pPr>
      <w:bookmarkStart w:id="0" w:name="_Hlk55941656"/>
      <w:r w:rsidRPr="00A95E26">
        <w:rPr>
          <w:rFonts w:ascii="Times New Roman" w:eastAsia="宋体" w:hAnsi="Times New Roman" w:cs="Times New Roman"/>
          <w:b/>
          <w:bCs/>
          <w:sz w:val="24"/>
          <w:szCs w:val="24"/>
        </w:rPr>
        <w:t>Additional file 1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: Figures S1.</w:t>
      </w:r>
      <w:r w:rsidRPr="002A10C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2A10C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562466" w:rsidRPr="00562466">
        <w:rPr>
          <w:rFonts w:ascii="Times New Roman" w:eastAsia="Times New Roman" w:hAnsi="Times New Roman" w:cs="Times New Roman"/>
          <w:sz w:val="24"/>
          <w:szCs w:val="24"/>
        </w:rPr>
        <w:t>graphical abstract</w:t>
      </w:r>
      <w:r w:rsidRPr="002A10CF">
        <w:rPr>
          <w:rFonts w:ascii="Times New Roman" w:eastAsia="Times New Roman" w:hAnsi="Times New Roman" w:cs="Times New Roman"/>
          <w:sz w:val="24"/>
          <w:szCs w:val="24"/>
        </w:rPr>
        <w:t xml:space="preserve"> of ADSCC-CM combined with polysaccharide hydrogel: The concentration of therapeutic cytokines in stem cell-conditioned medium was elevated by lyophilization and rehydration. Simultaneously, the ionic molecules in the conditioned medium helped connect the short nanofibers in the polysaccharide hydrogel, forming a semi-solid drug reservoir for scarring’s remission.</w:t>
      </w:r>
    </w:p>
    <w:p w14:paraId="3FEEF511" w14:textId="77777777" w:rsidR="002A10CF" w:rsidRPr="008C51F7" w:rsidRDefault="002A10CF" w:rsidP="003569BE">
      <w:pP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99B55CB" w14:textId="62F80B8F" w:rsidR="007259D4" w:rsidRPr="003569BE" w:rsidRDefault="00A95E26" w:rsidP="003569BE">
      <w:pP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95E2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Additional file </w:t>
      </w:r>
      <w:r w:rsidR="002A10CF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="003569B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>Figures S</w:t>
      </w:r>
      <w:bookmarkEnd w:id="0"/>
      <w:r w:rsidR="002A10CF"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3569BE" w:rsidRPr="003569BE">
        <w:rPr>
          <w:rFonts w:ascii="Times New Roman" w:eastAsia="宋体" w:hAnsi="Times New Roman" w:cs="Times New Roman"/>
          <w:sz w:val="24"/>
          <w:szCs w:val="24"/>
        </w:rPr>
        <w:t>Freeze-drying of ADSC-CM</w:t>
      </w:r>
      <w:r w:rsidR="003569BE" w:rsidRPr="003569BE">
        <w:rPr>
          <w:rFonts w:ascii="Times New Roman" w:eastAsia="宋体" w:hAnsi="Times New Roman" w:cs="Times New Roman" w:hint="eastAsia"/>
          <w:sz w:val="24"/>
          <w:szCs w:val="24"/>
        </w:rPr>
        <w:t>:</w:t>
      </w:r>
      <w:r w:rsidR="003569BE" w:rsidRPr="003569B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80847">
        <w:rPr>
          <w:rFonts w:ascii="Times New Roman" w:eastAsia="宋体" w:hAnsi="Times New Roman" w:cs="Times New Roman"/>
          <w:sz w:val="24"/>
          <w:szCs w:val="24"/>
        </w:rPr>
        <w:t>(A)</w:t>
      </w:r>
      <w:r w:rsidR="00CC4013">
        <w:rPr>
          <w:rFonts w:ascii="Times New Roman" w:eastAsia="宋体" w:hAnsi="Times New Roman" w:cs="Times New Roman"/>
          <w:sz w:val="24"/>
          <w:szCs w:val="24"/>
        </w:rPr>
        <w:t>C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>omplete lyophilization</w:t>
      </w:r>
      <w:r w:rsidR="00CC4013">
        <w:rPr>
          <w:rFonts w:ascii="Times New Roman" w:eastAsia="宋体" w:hAnsi="Times New Roman" w:cs="Times New Roman"/>
          <w:sz w:val="24"/>
          <w:szCs w:val="24"/>
        </w:rPr>
        <w:t xml:space="preserve"> of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 xml:space="preserve"> ADSC-CM in the </w:t>
      </w:r>
      <w:r w:rsidR="00E544B2">
        <w:rPr>
          <w:rFonts w:ascii="Times New Roman" w:eastAsia="宋体" w:hAnsi="Times New Roman" w:cs="Times New Roman"/>
          <w:sz w:val="24"/>
          <w:szCs w:val="24"/>
        </w:rPr>
        <w:t xml:space="preserve">tested 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>volume of 10 ml and 15 ml</w:t>
      </w:r>
      <w:r w:rsidR="00CC4013">
        <w:rPr>
          <w:rFonts w:ascii="Times New Roman" w:eastAsia="宋体" w:hAnsi="Times New Roman" w:cs="Times New Roman"/>
          <w:sz w:val="24"/>
          <w:szCs w:val="24"/>
        </w:rPr>
        <w:t>.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680847">
        <w:rPr>
          <w:rFonts w:ascii="Times New Roman" w:eastAsia="宋体" w:hAnsi="Times New Roman" w:cs="Times New Roman"/>
          <w:sz w:val="24"/>
          <w:szCs w:val="24"/>
        </w:rPr>
        <w:t>(B)</w:t>
      </w:r>
      <w:r w:rsidR="00CC4013" w:rsidRPr="00CC4013">
        <w:t xml:space="preserve"> </w:t>
      </w:r>
      <w:r w:rsidR="00CC4013">
        <w:rPr>
          <w:rFonts w:ascii="Times New Roman" w:eastAsia="宋体" w:hAnsi="Times New Roman" w:cs="Times New Roman"/>
          <w:sz w:val="24"/>
          <w:szCs w:val="24"/>
        </w:rPr>
        <w:t>C</w:t>
      </w:r>
      <w:r w:rsidR="00CC4013" w:rsidRPr="00CC4013">
        <w:rPr>
          <w:rFonts w:ascii="Times New Roman" w:eastAsia="宋体" w:hAnsi="Times New Roman" w:cs="Times New Roman"/>
          <w:sz w:val="24"/>
          <w:szCs w:val="24"/>
        </w:rPr>
        <w:t>omparison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 xml:space="preserve"> of the ADSC-CM</w:t>
      </w:r>
      <w:r w:rsidR="00CC4013" w:rsidRPr="007259D4">
        <w:rPr>
          <w:rFonts w:ascii="Times New Roman" w:eastAsia="宋体" w:hAnsi="Times New Roman" w:cs="Times New Roman"/>
          <w:sz w:val="24"/>
          <w:szCs w:val="24"/>
        </w:rPr>
        <w:t xml:space="preserve"> weight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before</w:t>
      </w:r>
      <w:r w:rsidR="007259D4" w:rsidRPr="007259D4">
        <w:rPr>
          <w:rFonts w:ascii="Times New Roman" w:eastAsia="宋体" w:hAnsi="Times New Roman" w:cs="Times New Roman"/>
          <w:sz w:val="24"/>
          <w:szCs w:val="24"/>
        </w:rPr>
        <w:t xml:space="preserve"> and after freeze-drying. </w:t>
      </w:r>
    </w:p>
    <w:p w14:paraId="6C038B59" w14:textId="1565E698" w:rsidR="00A95E26" w:rsidRDefault="00A95E26" w:rsidP="007259D4">
      <w:pPr>
        <w:spacing w:line="480" w:lineRule="auto"/>
        <w:ind w:firstLineChars="200" w:firstLine="480"/>
        <w:contextualSpacing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86AF490" w14:textId="6D1F8A48" w:rsidR="00234B20" w:rsidRPr="00880130" w:rsidRDefault="00A95E26" w:rsidP="00880130">
      <w:pPr>
        <w:spacing w:line="480" w:lineRule="auto"/>
        <w:contextualSpacing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1" w:name="_Hlk55911943"/>
      <w:r w:rsidRPr="00A95E26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Additional file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2</w:t>
      </w:r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="0068084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>Table S1-2</w:t>
      </w:r>
      <w:bookmarkEnd w:id="1"/>
      <w:r w:rsidR="00C70DE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 w:rsidR="00680847" w:rsidRPr="00AD0D95">
        <w:rPr>
          <w:rFonts w:ascii="Times New Roman" w:eastAsia="Times New Roman" w:hAnsi="Times New Roman"/>
          <w:sz w:val="24"/>
        </w:rPr>
        <w:t>Shotgun LC-MS/MS analysis of ADSC-CM</w:t>
      </w:r>
      <w:r w:rsidR="00680847">
        <w:rPr>
          <w:rFonts w:ascii="Times New Roman" w:eastAsia="Times New Roman" w:hAnsi="Times New Roman"/>
          <w:sz w:val="24"/>
        </w:rPr>
        <w:t>:</w:t>
      </w:r>
      <w:r w:rsidR="00680847" w:rsidRPr="00AD0D95">
        <w:rPr>
          <w:rFonts w:ascii="Times New Roman" w:eastAsia="Times New Roman" w:hAnsi="Times New Roman"/>
          <w:sz w:val="24"/>
        </w:rPr>
        <w:t xml:space="preserve"> </w:t>
      </w:r>
      <w:r w:rsidR="00A65033">
        <w:rPr>
          <w:rFonts w:ascii="Times New Roman" w:eastAsia="Times New Roman" w:hAnsi="Times New Roman"/>
          <w:sz w:val="24"/>
        </w:rPr>
        <w:t>T</w:t>
      </w:r>
      <w:r w:rsidR="001C6DEC" w:rsidRPr="001C6DEC">
        <w:rPr>
          <w:rFonts w:ascii="Times New Roman" w:eastAsia="Times New Roman" w:hAnsi="Times New Roman"/>
          <w:sz w:val="24"/>
        </w:rPr>
        <w:t xml:space="preserve">he protein solution separated by SDS-PAGE were digested into peptide mixtures, which can </w:t>
      </w:r>
      <w:r w:rsidR="001C6DEC">
        <w:rPr>
          <w:rFonts w:ascii="Times New Roman" w:eastAsia="Times New Roman" w:hAnsi="Times New Roman"/>
          <w:sz w:val="24"/>
        </w:rPr>
        <w:t xml:space="preserve">be </w:t>
      </w:r>
      <w:r w:rsidR="001C6DEC" w:rsidRPr="001C6DEC">
        <w:rPr>
          <w:rFonts w:ascii="Times New Roman" w:eastAsia="Times New Roman" w:hAnsi="Times New Roman"/>
          <w:sz w:val="24"/>
        </w:rPr>
        <w:t>match</w:t>
      </w:r>
      <w:r w:rsidR="001C6DEC">
        <w:rPr>
          <w:rFonts w:ascii="Times New Roman" w:eastAsia="Times New Roman" w:hAnsi="Times New Roman"/>
          <w:sz w:val="24"/>
        </w:rPr>
        <w:t>ed in</w:t>
      </w:r>
      <w:r w:rsidR="001C6DEC" w:rsidRPr="001C6DEC">
        <w:rPr>
          <w:rFonts w:ascii="Times New Roman" w:eastAsia="Times New Roman" w:hAnsi="Times New Roman"/>
          <w:sz w:val="24"/>
        </w:rPr>
        <w:t xml:space="preserve"> the corresponding database</w:t>
      </w:r>
      <w:r w:rsidR="001C6DEC">
        <w:rPr>
          <w:rFonts w:ascii="Times New Roman" w:eastAsia="Times New Roman" w:hAnsi="Times New Roman"/>
          <w:sz w:val="24"/>
        </w:rPr>
        <w:t>. Through the a</w:t>
      </w:r>
      <w:r w:rsidR="001C6DEC" w:rsidRPr="001C6DEC">
        <w:rPr>
          <w:rFonts w:ascii="Times New Roman" w:eastAsia="Times New Roman" w:hAnsi="Times New Roman"/>
          <w:sz w:val="24"/>
        </w:rPr>
        <w:t>ssembl</w:t>
      </w:r>
      <w:r w:rsidR="003E551E">
        <w:rPr>
          <w:rFonts w:ascii="Times New Roman" w:eastAsia="Times New Roman" w:hAnsi="Times New Roman"/>
          <w:sz w:val="24"/>
        </w:rPr>
        <w:t>ing</w:t>
      </w:r>
      <w:r w:rsidR="001C6DEC" w:rsidRPr="001C6DEC">
        <w:rPr>
          <w:rFonts w:ascii="Times New Roman" w:eastAsia="Times New Roman" w:hAnsi="Times New Roman"/>
          <w:sz w:val="24"/>
        </w:rPr>
        <w:t xml:space="preserve"> </w:t>
      </w:r>
      <w:r w:rsidR="001C6DEC">
        <w:rPr>
          <w:rFonts w:ascii="Times New Roman" w:eastAsia="Times New Roman" w:hAnsi="Times New Roman"/>
          <w:sz w:val="24"/>
        </w:rPr>
        <w:t xml:space="preserve">of </w:t>
      </w:r>
      <w:r w:rsidR="001C6DEC" w:rsidRPr="001C6DEC">
        <w:rPr>
          <w:rFonts w:ascii="Times New Roman" w:eastAsia="Times New Roman" w:hAnsi="Times New Roman"/>
          <w:sz w:val="24"/>
        </w:rPr>
        <w:t>the complete se</w:t>
      </w:r>
      <w:r w:rsidR="003E551E">
        <w:rPr>
          <w:rFonts w:ascii="Times New Roman" w:eastAsia="Times New Roman" w:hAnsi="Times New Roman"/>
          <w:sz w:val="24"/>
        </w:rPr>
        <w:t>ries</w:t>
      </w:r>
      <w:r w:rsidR="001C6DEC" w:rsidRPr="001C6DEC">
        <w:rPr>
          <w:rFonts w:ascii="Times New Roman" w:eastAsia="Times New Roman" w:hAnsi="Times New Roman"/>
          <w:sz w:val="24"/>
        </w:rPr>
        <w:t xml:space="preserve"> of each protein in the mix, each protein </w:t>
      </w:r>
      <w:r w:rsidR="001C6DEC">
        <w:rPr>
          <w:rFonts w:ascii="Times New Roman" w:eastAsia="Times New Roman" w:hAnsi="Times New Roman"/>
          <w:sz w:val="24"/>
        </w:rPr>
        <w:t>w</w:t>
      </w:r>
      <w:r w:rsidR="003E551E">
        <w:rPr>
          <w:rFonts w:ascii="Times New Roman" w:eastAsia="Times New Roman" w:hAnsi="Times New Roman"/>
          <w:sz w:val="24"/>
        </w:rPr>
        <w:t>as</w:t>
      </w:r>
      <w:r w:rsidR="001C6DEC" w:rsidRPr="001C6DEC">
        <w:rPr>
          <w:rFonts w:ascii="Times New Roman" w:eastAsia="Times New Roman" w:hAnsi="Times New Roman"/>
          <w:sz w:val="24"/>
        </w:rPr>
        <w:t xml:space="preserve"> identif</w:t>
      </w:r>
      <w:r w:rsidR="001C6DEC">
        <w:rPr>
          <w:rFonts w:ascii="Times New Roman" w:eastAsia="Times New Roman" w:hAnsi="Times New Roman"/>
          <w:sz w:val="24"/>
        </w:rPr>
        <w:t>ied</w:t>
      </w:r>
      <w:r w:rsidR="001C6DEC" w:rsidRPr="001C6DEC">
        <w:rPr>
          <w:rFonts w:ascii="Times New Roman" w:eastAsia="Times New Roman" w:hAnsi="Times New Roman"/>
          <w:sz w:val="24"/>
        </w:rPr>
        <w:t xml:space="preserve">. </w:t>
      </w:r>
      <w:r w:rsidR="00DC25C7">
        <w:fldChar w:fldCharType="begin"/>
      </w:r>
      <w:r w:rsidR="00DC25C7">
        <w:instrText xml:space="preserve"> ADDIN EN.REFLIST </w:instrText>
      </w:r>
      <w:r w:rsidR="00DC25C7">
        <w:fldChar w:fldCharType="end"/>
      </w:r>
    </w:p>
    <w:sectPr w:rsidR="00234B20" w:rsidRPr="008801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7DB49D" w14:textId="77777777" w:rsidR="0015643F" w:rsidRDefault="0015643F" w:rsidP="007259D4">
      <w:r>
        <w:separator/>
      </w:r>
    </w:p>
  </w:endnote>
  <w:endnote w:type="continuationSeparator" w:id="0">
    <w:p w14:paraId="634E06D7" w14:textId="77777777" w:rsidR="0015643F" w:rsidRDefault="0015643F" w:rsidP="00725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0EBF49" w14:textId="77777777" w:rsidR="0015643F" w:rsidRDefault="0015643F" w:rsidP="007259D4">
      <w:r>
        <w:separator/>
      </w:r>
    </w:p>
  </w:footnote>
  <w:footnote w:type="continuationSeparator" w:id="0">
    <w:p w14:paraId="1B1EB8F4" w14:textId="77777777" w:rsidR="0015643F" w:rsidRDefault="0015643F" w:rsidP="00725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2swDRZmbmZpZmSjpKwanFxZn5eSAFJrUApQB/R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prx2sprevfwpv8ep05ip0te9w5f202ez0s2r&quot;&gt;20201104My EndNote Library-Converted&lt;record-ids&gt;&lt;item&gt;188&lt;/item&gt;&lt;item&gt;381&lt;/item&gt;&lt;/record-ids&gt;&lt;/item&gt;&lt;/Libraries&gt;"/>
  </w:docVars>
  <w:rsids>
    <w:rsidRoot w:val="00345ED7"/>
    <w:rsid w:val="0015643F"/>
    <w:rsid w:val="001C6DEC"/>
    <w:rsid w:val="002A10CF"/>
    <w:rsid w:val="00345ED7"/>
    <w:rsid w:val="003569BE"/>
    <w:rsid w:val="00361ADE"/>
    <w:rsid w:val="003E551E"/>
    <w:rsid w:val="00536E68"/>
    <w:rsid w:val="00562466"/>
    <w:rsid w:val="00634D35"/>
    <w:rsid w:val="00680847"/>
    <w:rsid w:val="007259D4"/>
    <w:rsid w:val="00880130"/>
    <w:rsid w:val="008C51F7"/>
    <w:rsid w:val="00A65033"/>
    <w:rsid w:val="00A95E26"/>
    <w:rsid w:val="00C70DE5"/>
    <w:rsid w:val="00CC4013"/>
    <w:rsid w:val="00DC25C7"/>
    <w:rsid w:val="00E2586D"/>
    <w:rsid w:val="00E544B2"/>
    <w:rsid w:val="00EB0C54"/>
    <w:rsid w:val="00F2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FCD9CA"/>
  <w15:chartTrackingRefBased/>
  <w15:docId w15:val="{AD5B1F6B-CDC5-405B-824F-35717AE9B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9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9D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95E2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95E26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C70DE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70DE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C70DE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C70DE5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unhideWhenUsed/>
    <w:rsid w:val="00C70DE5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70D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超宇</dc:creator>
  <cp:keywords/>
  <dc:description/>
  <cp:lastModifiedBy>张 超宇</cp:lastModifiedBy>
  <cp:revision>16</cp:revision>
  <dcterms:created xsi:type="dcterms:W3CDTF">2020-11-09T04:02:00Z</dcterms:created>
  <dcterms:modified xsi:type="dcterms:W3CDTF">2020-11-11T06:09:00Z</dcterms:modified>
</cp:coreProperties>
</file>