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0869" w14:textId="6B4C3951" w:rsidR="00E11D82" w:rsidRPr="0076021B" w:rsidRDefault="0076021B" w:rsidP="00520CE1">
      <w:pPr>
        <w:spacing w:line="480" w:lineRule="auto"/>
        <w:rPr>
          <w:lang w:val="en-US"/>
        </w:rPr>
      </w:pPr>
      <w:r w:rsidRPr="0076021B">
        <w:rPr>
          <w:lang w:val="en-US"/>
        </w:rPr>
        <w:t>Table 1. Baseline Demographic and Preoperative Clinical Characteristics</w:t>
      </w:r>
    </w:p>
    <w:tbl>
      <w:tblPr>
        <w:tblStyle w:val="Tableausimple4"/>
        <w:tblW w:w="4858" w:type="pct"/>
        <w:tblLook w:val="0600" w:firstRow="0" w:lastRow="0" w:firstColumn="0" w:lastColumn="0" w:noHBand="1" w:noVBand="1"/>
      </w:tblPr>
      <w:tblGrid>
        <w:gridCol w:w="2847"/>
        <w:gridCol w:w="1705"/>
        <w:gridCol w:w="1705"/>
        <w:gridCol w:w="1706"/>
        <w:gridCol w:w="851"/>
      </w:tblGrid>
      <w:tr w:rsidR="00AE2B9B" w:rsidRPr="0068218E" w14:paraId="6CB6629C" w14:textId="77777777" w:rsidTr="0076021B">
        <w:trPr>
          <w:trHeight w:val="510"/>
        </w:trPr>
        <w:tc>
          <w:tcPr>
            <w:tcW w:w="161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9B02D4" w14:textId="7645C82C" w:rsidR="00AE2B9B" w:rsidRPr="0068218E" w:rsidRDefault="00ED6D23" w:rsidP="0068218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Variable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B72E63" w14:textId="77777777" w:rsidR="003269EF" w:rsidRPr="0068218E" w:rsidRDefault="003269EF" w:rsidP="0068218E">
            <w:pPr>
              <w:jc w:val="center"/>
              <w:rPr>
                <w:sz w:val="20"/>
                <w:szCs w:val="20"/>
                <w:lang w:val="en-US"/>
              </w:rPr>
            </w:pPr>
            <w:r w:rsidRPr="0068218E">
              <w:rPr>
                <w:sz w:val="20"/>
                <w:szCs w:val="20"/>
                <w:lang w:val="en-US"/>
              </w:rPr>
              <w:t>NWH group</w:t>
            </w:r>
          </w:p>
          <w:p w14:paraId="2B08243C" w14:textId="514FD143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68218E">
              <w:rPr>
                <w:sz w:val="20"/>
                <w:szCs w:val="20"/>
                <w:lang w:val="en-US"/>
              </w:rPr>
              <w:t>(n = 86)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AC537D" w14:textId="77777777" w:rsidR="003269EF" w:rsidRPr="0068218E" w:rsidRDefault="003269EF" w:rsidP="0068218E">
            <w:pPr>
              <w:jc w:val="center"/>
              <w:rPr>
                <w:sz w:val="20"/>
                <w:szCs w:val="20"/>
              </w:rPr>
            </w:pPr>
            <w:r w:rsidRPr="0068218E">
              <w:rPr>
                <w:sz w:val="20"/>
                <w:szCs w:val="20"/>
              </w:rPr>
              <w:t>WH group</w:t>
            </w:r>
          </w:p>
          <w:p w14:paraId="7262C9FE" w14:textId="7E1BCC3B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(</w:t>
            </w:r>
            <w:proofErr w:type="gramStart"/>
            <w:r w:rsidRPr="0068218E">
              <w:rPr>
                <w:sz w:val="20"/>
                <w:szCs w:val="20"/>
              </w:rPr>
              <w:t>n</w:t>
            </w:r>
            <w:proofErr w:type="gramEnd"/>
            <w:r w:rsidRPr="0068218E">
              <w:rPr>
                <w:sz w:val="20"/>
                <w:szCs w:val="20"/>
              </w:rPr>
              <w:t xml:space="preserve"> = 142)</w:t>
            </w:r>
          </w:p>
        </w:tc>
        <w:tc>
          <w:tcPr>
            <w:tcW w:w="96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622D0D" w14:textId="77777777" w:rsidR="003269EF" w:rsidRPr="0068218E" w:rsidRDefault="00AE2B9B" w:rsidP="0068218E">
            <w:pPr>
              <w:jc w:val="center"/>
              <w:rPr>
                <w:sz w:val="20"/>
                <w:szCs w:val="20"/>
              </w:rPr>
            </w:pPr>
            <w:r w:rsidRPr="0068218E">
              <w:rPr>
                <w:sz w:val="20"/>
                <w:szCs w:val="20"/>
              </w:rPr>
              <w:t>Total</w:t>
            </w:r>
          </w:p>
          <w:p w14:paraId="52EBF7F4" w14:textId="0B76EBEC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(</w:t>
            </w:r>
            <w:proofErr w:type="gramStart"/>
            <w:r w:rsidRPr="0068218E">
              <w:rPr>
                <w:sz w:val="20"/>
                <w:szCs w:val="20"/>
              </w:rPr>
              <w:t>n</w:t>
            </w:r>
            <w:proofErr w:type="gramEnd"/>
            <w:r w:rsidRPr="0068218E">
              <w:rPr>
                <w:sz w:val="20"/>
                <w:szCs w:val="20"/>
              </w:rPr>
              <w:t xml:space="preserve"> = 228)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942E06" w14:textId="044DC50D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P-value</w:t>
            </w:r>
          </w:p>
        </w:tc>
      </w:tr>
      <w:tr w:rsidR="00AE2B9B" w:rsidRPr="0068218E" w14:paraId="3350E1E2" w14:textId="77777777" w:rsidTr="0076021B">
        <w:trPr>
          <w:trHeight w:val="288"/>
        </w:trPr>
        <w:tc>
          <w:tcPr>
            <w:tcW w:w="1615" w:type="pct"/>
            <w:tcBorders>
              <w:top w:val="single" w:sz="4" w:space="0" w:color="auto"/>
            </w:tcBorders>
            <w:hideMark/>
          </w:tcPr>
          <w:p w14:paraId="2BF1F0FC" w14:textId="0DAF9DFB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68218E">
              <w:rPr>
                <w:sz w:val="20"/>
                <w:szCs w:val="20"/>
                <w:lang w:val="en-US"/>
              </w:rPr>
              <w:t xml:space="preserve">Age (years), mean </w:t>
            </w:r>
            <w:r w:rsidRPr="0068218E">
              <w:rPr>
                <w:rFonts w:cstheme="minorHAnsi"/>
                <w:sz w:val="20"/>
                <w:szCs w:val="20"/>
                <w:lang w:val="en-US"/>
              </w:rPr>
              <w:t>±</w:t>
            </w:r>
            <w:r w:rsidRPr="0068218E">
              <w:rPr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967" w:type="pct"/>
            <w:tcBorders>
              <w:top w:val="single" w:sz="4" w:space="0" w:color="auto"/>
            </w:tcBorders>
            <w:hideMark/>
          </w:tcPr>
          <w:p w14:paraId="7BB6C631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63.41 ± 10.62</w:t>
            </w:r>
          </w:p>
        </w:tc>
        <w:tc>
          <w:tcPr>
            <w:tcW w:w="967" w:type="pct"/>
            <w:tcBorders>
              <w:top w:val="single" w:sz="4" w:space="0" w:color="auto"/>
            </w:tcBorders>
            <w:hideMark/>
          </w:tcPr>
          <w:p w14:paraId="2DDE2D0E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62.39 ± 15.54</w:t>
            </w:r>
          </w:p>
        </w:tc>
        <w:tc>
          <w:tcPr>
            <w:tcW w:w="968" w:type="pct"/>
            <w:tcBorders>
              <w:top w:val="single" w:sz="4" w:space="0" w:color="auto"/>
            </w:tcBorders>
            <w:hideMark/>
          </w:tcPr>
          <w:p w14:paraId="3F73314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62.78 ± 13.87</w:t>
            </w:r>
          </w:p>
        </w:tc>
        <w:tc>
          <w:tcPr>
            <w:tcW w:w="483" w:type="pct"/>
            <w:tcBorders>
              <w:top w:val="single" w:sz="4" w:space="0" w:color="auto"/>
            </w:tcBorders>
            <w:hideMark/>
          </w:tcPr>
          <w:p w14:paraId="413542CF" w14:textId="149E1B61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0.57*</w:t>
            </w:r>
          </w:p>
        </w:tc>
      </w:tr>
      <w:tr w:rsidR="00AE2B9B" w:rsidRPr="0068218E" w14:paraId="54D2EC72" w14:textId="77777777" w:rsidTr="003269EF">
        <w:trPr>
          <w:trHeight w:val="288"/>
        </w:trPr>
        <w:tc>
          <w:tcPr>
            <w:tcW w:w="1615" w:type="pct"/>
            <w:hideMark/>
          </w:tcPr>
          <w:p w14:paraId="40F6570B" w14:textId="069CDB11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68218E">
              <w:rPr>
                <w:sz w:val="20"/>
                <w:szCs w:val="20"/>
              </w:rPr>
              <w:t>Sex</w:t>
            </w:r>
            <w:proofErr w:type="spellEnd"/>
            <w:r w:rsidRPr="0068218E">
              <w:rPr>
                <w:sz w:val="20"/>
                <w:szCs w:val="20"/>
              </w:rPr>
              <w:t xml:space="preserve"> ratio (M/F)</w:t>
            </w:r>
          </w:p>
        </w:tc>
        <w:tc>
          <w:tcPr>
            <w:tcW w:w="967" w:type="pct"/>
            <w:hideMark/>
          </w:tcPr>
          <w:p w14:paraId="457626D3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1.77</w:t>
            </w:r>
          </w:p>
        </w:tc>
        <w:tc>
          <w:tcPr>
            <w:tcW w:w="967" w:type="pct"/>
            <w:hideMark/>
          </w:tcPr>
          <w:p w14:paraId="60BC40B8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2.09</w:t>
            </w:r>
          </w:p>
        </w:tc>
        <w:tc>
          <w:tcPr>
            <w:tcW w:w="968" w:type="pct"/>
            <w:hideMark/>
          </w:tcPr>
          <w:p w14:paraId="310BCB68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1.96</w:t>
            </w:r>
          </w:p>
        </w:tc>
        <w:tc>
          <w:tcPr>
            <w:tcW w:w="483" w:type="pct"/>
            <w:hideMark/>
          </w:tcPr>
          <w:p w14:paraId="2C871239" w14:textId="108D1B01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0.57†</w:t>
            </w:r>
          </w:p>
        </w:tc>
      </w:tr>
      <w:tr w:rsidR="00AE2B9B" w:rsidRPr="0068218E" w14:paraId="5EB50F97" w14:textId="77777777" w:rsidTr="003269EF">
        <w:trPr>
          <w:trHeight w:val="288"/>
        </w:trPr>
        <w:tc>
          <w:tcPr>
            <w:tcW w:w="1615" w:type="pct"/>
            <w:hideMark/>
          </w:tcPr>
          <w:p w14:paraId="3AC5C627" w14:textId="664A327D" w:rsidR="00AE2B9B" w:rsidRPr="0068218E" w:rsidRDefault="003237B1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 xml:space="preserve">    </w:t>
            </w:r>
            <w:r w:rsidR="00AE2B9B" w:rsidRPr="0068218E">
              <w:rPr>
                <w:sz w:val="20"/>
                <w:szCs w:val="20"/>
              </w:rPr>
              <w:t>Female</w:t>
            </w:r>
          </w:p>
        </w:tc>
        <w:tc>
          <w:tcPr>
            <w:tcW w:w="967" w:type="pct"/>
            <w:hideMark/>
          </w:tcPr>
          <w:p w14:paraId="504F9FD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36.05 % (31)</w:t>
            </w:r>
          </w:p>
        </w:tc>
        <w:tc>
          <w:tcPr>
            <w:tcW w:w="967" w:type="pct"/>
            <w:hideMark/>
          </w:tcPr>
          <w:p w14:paraId="19B47EA9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32.39 % (46)</w:t>
            </w:r>
          </w:p>
        </w:tc>
        <w:tc>
          <w:tcPr>
            <w:tcW w:w="968" w:type="pct"/>
            <w:hideMark/>
          </w:tcPr>
          <w:p w14:paraId="3C6BD4A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33.77 % (77)</w:t>
            </w:r>
          </w:p>
        </w:tc>
        <w:tc>
          <w:tcPr>
            <w:tcW w:w="483" w:type="pct"/>
            <w:hideMark/>
          </w:tcPr>
          <w:p w14:paraId="0FCA4B3D" w14:textId="7C4ED8FD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5F83F36D" w14:textId="77777777" w:rsidTr="003269EF">
        <w:trPr>
          <w:trHeight w:val="288"/>
        </w:trPr>
        <w:tc>
          <w:tcPr>
            <w:tcW w:w="1615" w:type="pct"/>
            <w:hideMark/>
          </w:tcPr>
          <w:p w14:paraId="6324090B" w14:textId="7A72249A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Male</w:t>
            </w:r>
          </w:p>
        </w:tc>
        <w:tc>
          <w:tcPr>
            <w:tcW w:w="967" w:type="pct"/>
            <w:hideMark/>
          </w:tcPr>
          <w:p w14:paraId="787BC821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63.95 % (55)</w:t>
            </w:r>
          </w:p>
        </w:tc>
        <w:tc>
          <w:tcPr>
            <w:tcW w:w="967" w:type="pct"/>
            <w:hideMark/>
          </w:tcPr>
          <w:p w14:paraId="3FB991B9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67.61 % (96)</w:t>
            </w:r>
          </w:p>
        </w:tc>
        <w:tc>
          <w:tcPr>
            <w:tcW w:w="968" w:type="pct"/>
            <w:hideMark/>
          </w:tcPr>
          <w:p w14:paraId="4D184A3C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66.23 % (151)</w:t>
            </w:r>
          </w:p>
        </w:tc>
        <w:tc>
          <w:tcPr>
            <w:tcW w:w="483" w:type="pct"/>
            <w:hideMark/>
          </w:tcPr>
          <w:p w14:paraId="37E4CC72" w14:textId="77E75825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66681441" w14:textId="77777777" w:rsidTr="003269EF">
        <w:trPr>
          <w:trHeight w:val="576"/>
        </w:trPr>
        <w:tc>
          <w:tcPr>
            <w:tcW w:w="1615" w:type="pct"/>
            <w:hideMark/>
          </w:tcPr>
          <w:p w14:paraId="641E7769" w14:textId="31E700A0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68218E">
              <w:rPr>
                <w:sz w:val="20"/>
                <w:szCs w:val="20"/>
                <w:lang w:val="en-US"/>
              </w:rPr>
              <w:t xml:space="preserve">Diagnosis-to-surgery interval (days), mean </w:t>
            </w:r>
            <w:r w:rsidRPr="0068218E">
              <w:rPr>
                <w:rFonts w:cstheme="minorHAnsi"/>
                <w:sz w:val="20"/>
                <w:szCs w:val="20"/>
                <w:lang w:val="en-US"/>
              </w:rPr>
              <w:t>±</w:t>
            </w:r>
            <w:r w:rsidRPr="0068218E">
              <w:rPr>
                <w:sz w:val="20"/>
                <w:szCs w:val="20"/>
                <w:lang w:val="en-US"/>
              </w:rPr>
              <w:t xml:space="preserve"> SD</w:t>
            </w:r>
          </w:p>
        </w:tc>
        <w:tc>
          <w:tcPr>
            <w:tcW w:w="967" w:type="pct"/>
            <w:hideMark/>
          </w:tcPr>
          <w:p w14:paraId="7FD7D6AD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 ± 1.19</w:t>
            </w:r>
          </w:p>
        </w:tc>
        <w:tc>
          <w:tcPr>
            <w:tcW w:w="967" w:type="pct"/>
            <w:hideMark/>
          </w:tcPr>
          <w:p w14:paraId="16539B65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4.32 ± 9.61</w:t>
            </w:r>
          </w:p>
        </w:tc>
        <w:tc>
          <w:tcPr>
            <w:tcW w:w="968" w:type="pct"/>
            <w:hideMark/>
          </w:tcPr>
          <w:p w14:paraId="207D1E93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2.93 ± 7.83</w:t>
            </w:r>
          </w:p>
        </w:tc>
        <w:tc>
          <w:tcPr>
            <w:tcW w:w="483" w:type="pct"/>
            <w:hideMark/>
          </w:tcPr>
          <w:p w14:paraId="7B0ABFAC" w14:textId="399F243B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&lt;0.01*</w:t>
            </w:r>
          </w:p>
        </w:tc>
      </w:tr>
      <w:tr w:rsidR="00AE2B9B" w:rsidRPr="0068218E" w14:paraId="6BCC1B0E" w14:textId="77777777" w:rsidTr="003269EF">
        <w:trPr>
          <w:trHeight w:val="576"/>
        </w:trPr>
        <w:tc>
          <w:tcPr>
            <w:tcW w:w="1615" w:type="pct"/>
          </w:tcPr>
          <w:p w14:paraId="41DDFBAC" w14:textId="640978EC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Minimum – maximum (</w:t>
            </w:r>
            <w:proofErr w:type="spellStart"/>
            <w:r w:rsidRPr="0068218E">
              <w:rPr>
                <w:sz w:val="20"/>
                <w:szCs w:val="20"/>
              </w:rPr>
              <w:t>days</w:t>
            </w:r>
            <w:proofErr w:type="spellEnd"/>
            <w:r w:rsidRPr="0068218E">
              <w:rPr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7C0CCB33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 – 10</w:t>
            </w:r>
          </w:p>
        </w:tc>
        <w:tc>
          <w:tcPr>
            <w:tcW w:w="967" w:type="pct"/>
          </w:tcPr>
          <w:p w14:paraId="11DC5BF1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 – 71</w:t>
            </w:r>
          </w:p>
        </w:tc>
        <w:tc>
          <w:tcPr>
            <w:tcW w:w="968" w:type="pct"/>
          </w:tcPr>
          <w:p w14:paraId="4DBFDC21" w14:textId="4132A356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0 </w:t>
            </w:r>
            <w:r w:rsidR="003269EF"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–</w:t>
            </w: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71</w:t>
            </w:r>
          </w:p>
        </w:tc>
        <w:tc>
          <w:tcPr>
            <w:tcW w:w="483" w:type="pct"/>
          </w:tcPr>
          <w:p w14:paraId="546CC4F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014CE358" w14:textId="77777777" w:rsidTr="003269EF">
        <w:trPr>
          <w:trHeight w:val="576"/>
        </w:trPr>
        <w:tc>
          <w:tcPr>
            <w:tcW w:w="1615" w:type="pct"/>
          </w:tcPr>
          <w:p w14:paraId="1036C932" w14:textId="37E8C8C5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Median (</w:t>
            </w:r>
            <w:proofErr w:type="spellStart"/>
            <w:r w:rsidRPr="0068218E">
              <w:rPr>
                <w:sz w:val="20"/>
                <w:szCs w:val="20"/>
              </w:rPr>
              <w:t>days</w:t>
            </w:r>
            <w:proofErr w:type="spellEnd"/>
            <w:r w:rsidRPr="0068218E">
              <w:rPr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20D1463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</w:t>
            </w:r>
          </w:p>
        </w:tc>
        <w:tc>
          <w:tcPr>
            <w:tcW w:w="967" w:type="pct"/>
          </w:tcPr>
          <w:p w14:paraId="177FE85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</w:p>
        </w:tc>
        <w:tc>
          <w:tcPr>
            <w:tcW w:w="968" w:type="pct"/>
          </w:tcPr>
          <w:p w14:paraId="210190E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</w:p>
        </w:tc>
        <w:tc>
          <w:tcPr>
            <w:tcW w:w="483" w:type="pct"/>
          </w:tcPr>
          <w:p w14:paraId="542096F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5DE3AAB3" w14:textId="77777777" w:rsidTr="003269EF">
        <w:trPr>
          <w:trHeight w:val="576"/>
        </w:trPr>
        <w:tc>
          <w:tcPr>
            <w:tcW w:w="1615" w:type="pct"/>
          </w:tcPr>
          <w:p w14:paraId="7DBA575E" w14:textId="3B16A8D4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Q1 – Q3 (</w:t>
            </w:r>
            <w:proofErr w:type="spellStart"/>
            <w:r w:rsidRPr="0068218E">
              <w:rPr>
                <w:sz w:val="20"/>
                <w:szCs w:val="20"/>
              </w:rPr>
              <w:t>days</w:t>
            </w:r>
            <w:proofErr w:type="spellEnd"/>
            <w:r w:rsidRPr="0068218E">
              <w:rPr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70B6BE63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 – 1</w:t>
            </w:r>
          </w:p>
        </w:tc>
        <w:tc>
          <w:tcPr>
            <w:tcW w:w="967" w:type="pct"/>
          </w:tcPr>
          <w:p w14:paraId="2DB2D07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 – 3</w:t>
            </w:r>
          </w:p>
        </w:tc>
        <w:tc>
          <w:tcPr>
            <w:tcW w:w="968" w:type="pct"/>
          </w:tcPr>
          <w:p w14:paraId="3FF4C38B" w14:textId="36D36314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0 </w:t>
            </w:r>
            <w:r w:rsidR="003269EF"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–</w:t>
            </w: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1</w:t>
            </w:r>
          </w:p>
        </w:tc>
        <w:tc>
          <w:tcPr>
            <w:tcW w:w="483" w:type="pct"/>
          </w:tcPr>
          <w:p w14:paraId="2BFE829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456A0FA2" w14:textId="77777777" w:rsidTr="003269EF">
        <w:trPr>
          <w:trHeight w:val="57"/>
        </w:trPr>
        <w:tc>
          <w:tcPr>
            <w:tcW w:w="1615" w:type="pct"/>
            <w:hideMark/>
          </w:tcPr>
          <w:p w14:paraId="02186D72" w14:textId="0E364D6D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68218E">
              <w:rPr>
                <w:sz w:val="20"/>
                <w:szCs w:val="20"/>
              </w:rPr>
              <w:t>Ocular</w:t>
            </w:r>
            <w:proofErr w:type="spellEnd"/>
            <w:r w:rsidRPr="0068218E">
              <w:rPr>
                <w:sz w:val="20"/>
                <w:szCs w:val="20"/>
              </w:rPr>
              <w:t xml:space="preserve"> </w:t>
            </w:r>
            <w:proofErr w:type="spellStart"/>
            <w:r w:rsidRPr="0068218E">
              <w:rPr>
                <w:sz w:val="20"/>
                <w:szCs w:val="20"/>
              </w:rPr>
              <w:t>laterality</w:t>
            </w:r>
            <w:proofErr w:type="spellEnd"/>
          </w:p>
        </w:tc>
        <w:tc>
          <w:tcPr>
            <w:tcW w:w="967" w:type="pct"/>
            <w:hideMark/>
          </w:tcPr>
          <w:p w14:paraId="7E2B6EC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7" w:type="pct"/>
            <w:hideMark/>
          </w:tcPr>
          <w:p w14:paraId="6345A342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8" w:type="pct"/>
            <w:hideMark/>
          </w:tcPr>
          <w:p w14:paraId="0194F92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83" w:type="pct"/>
            <w:hideMark/>
          </w:tcPr>
          <w:p w14:paraId="4B278019" w14:textId="7FEBA53C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0.34†</w:t>
            </w:r>
          </w:p>
        </w:tc>
      </w:tr>
      <w:tr w:rsidR="00AE2B9B" w:rsidRPr="0068218E" w14:paraId="3F656AA9" w14:textId="77777777" w:rsidTr="003269EF">
        <w:trPr>
          <w:trHeight w:val="288"/>
        </w:trPr>
        <w:tc>
          <w:tcPr>
            <w:tcW w:w="1615" w:type="pct"/>
            <w:hideMark/>
          </w:tcPr>
          <w:p w14:paraId="10E682E9" w14:textId="78C349AC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 xml:space="preserve">    Right </w:t>
            </w:r>
            <w:proofErr w:type="spellStart"/>
            <w:r w:rsidRPr="0068218E">
              <w:rPr>
                <w:sz w:val="20"/>
                <w:szCs w:val="20"/>
              </w:rPr>
              <w:t>eye</w:t>
            </w:r>
            <w:proofErr w:type="spellEnd"/>
            <w:r w:rsidRPr="0068218E">
              <w:rPr>
                <w:sz w:val="20"/>
                <w:szCs w:val="20"/>
              </w:rPr>
              <w:t xml:space="preserve"> (OD)</w:t>
            </w:r>
          </w:p>
        </w:tc>
        <w:tc>
          <w:tcPr>
            <w:tcW w:w="967" w:type="pct"/>
            <w:hideMark/>
          </w:tcPr>
          <w:p w14:paraId="7638DBF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59.3 % (51)</w:t>
            </w:r>
          </w:p>
        </w:tc>
        <w:tc>
          <w:tcPr>
            <w:tcW w:w="967" w:type="pct"/>
            <w:hideMark/>
          </w:tcPr>
          <w:p w14:paraId="7E5A885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52.82 % (75)</w:t>
            </w:r>
          </w:p>
        </w:tc>
        <w:tc>
          <w:tcPr>
            <w:tcW w:w="968" w:type="pct"/>
            <w:hideMark/>
          </w:tcPr>
          <w:p w14:paraId="722D38B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55.26 % (126)</w:t>
            </w:r>
          </w:p>
        </w:tc>
        <w:tc>
          <w:tcPr>
            <w:tcW w:w="483" w:type="pct"/>
            <w:hideMark/>
          </w:tcPr>
          <w:p w14:paraId="4BE5867E" w14:textId="4C7A1E73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783D6ABD" w14:textId="77777777" w:rsidTr="003269EF">
        <w:trPr>
          <w:trHeight w:val="288"/>
        </w:trPr>
        <w:tc>
          <w:tcPr>
            <w:tcW w:w="1615" w:type="pct"/>
            <w:hideMark/>
          </w:tcPr>
          <w:p w14:paraId="30B9BBE6" w14:textId="2CCF4839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 xml:space="preserve">    Left </w:t>
            </w:r>
            <w:proofErr w:type="spellStart"/>
            <w:r w:rsidRPr="0068218E">
              <w:rPr>
                <w:sz w:val="20"/>
                <w:szCs w:val="20"/>
              </w:rPr>
              <w:t>eye</w:t>
            </w:r>
            <w:proofErr w:type="spellEnd"/>
            <w:r w:rsidRPr="0068218E">
              <w:rPr>
                <w:sz w:val="20"/>
                <w:szCs w:val="20"/>
              </w:rPr>
              <w:t xml:space="preserve"> (OS)</w:t>
            </w:r>
          </w:p>
        </w:tc>
        <w:tc>
          <w:tcPr>
            <w:tcW w:w="967" w:type="pct"/>
            <w:hideMark/>
          </w:tcPr>
          <w:p w14:paraId="606A2C9C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40.7 % (35)</w:t>
            </w:r>
          </w:p>
        </w:tc>
        <w:tc>
          <w:tcPr>
            <w:tcW w:w="967" w:type="pct"/>
            <w:hideMark/>
          </w:tcPr>
          <w:p w14:paraId="643E5681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47.18 % (67)</w:t>
            </w:r>
          </w:p>
        </w:tc>
        <w:tc>
          <w:tcPr>
            <w:tcW w:w="968" w:type="pct"/>
            <w:hideMark/>
          </w:tcPr>
          <w:p w14:paraId="46897A0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44.74 % (102)</w:t>
            </w:r>
          </w:p>
        </w:tc>
        <w:tc>
          <w:tcPr>
            <w:tcW w:w="483" w:type="pct"/>
            <w:hideMark/>
          </w:tcPr>
          <w:p w14:paraId="231BB00B" w14:textId="03EEFEFE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2F2A4C29" w14:textId="77777777" w:rsidTr="003269EF">
        <w:trPr>
          <w:trHeight w:val="288"/>
        </w:trPr>
        <w:tc>
          <w:tcPr>
            <w:tcW w:w="1615" w:type="pct"/>
            <w:hideMark/>
          </w:tcPr>
          <w:p w14:paraId="6734BF35" w14:textId="0C0E7AE6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68218E">
              <w:rPr>
                <w:sz w:val="20"/>
                <w:szCs w:val="20"/>
              </w:rPr>
              <w:t>Macular</w:t>
            </w:r>
            <w:proofErr w:type="spellEnd"/>
            <w:r w:rsidRPr="0068218E">
              <w:rPr>
                <w:sz w:val="20"/>
                <w:szCs w:val="20"/>
              </w:rPr>
              <w:t xml:space="preserve"> </w:t>
            </w:r>
            <w:proofErr w:type="spellStart"/>
            <w:r w:rsidRPr="0068218E">
              <w:rPr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967" w:type="pct"/>
            <w:hideMark/>
          </w:tcPr>
          <w:p w14:paraId="6D98397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7" w:type="pct"/>
            <w:hideMark/>
          </w:tcPr>
          <w:p w14:paraId="03E20CBD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8" w:type="pct"/>
            <w:hideMark/>
          </w:tcPr>
          <w:p w14:paraId="120F554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83" w:type="pct"/>
            <w:hideMark/>
          </w:tcPr>
          <w:p w14:paraId="714640A1" w14:textId="68E001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0.16†</w:t>
            </w:r>
          </w:p>
        </w:tc>
      </w:tr>
      <w:tr w:rsidR="00AE2B9B" w:rsidRPr="0068218E" w14:paraId="09ABE21F" w14:textId="77777777" w:rsidTr="003269EF">
        <w:trPr>
          <w:trHeight w:val="288"/>
        </w:trPr>
        <w:tc>
          <w:tcPr>
            <w:tcW w:w="1615" w:type="pct"/>
            <w:hideMark/>
          </w:tcPr>
          <w:p w14:paraId="04B89B7D" w14:textId="2A66DD8B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Macula-OFF</w:t>
            </w:r>
          </w:p>
        </w:tc>
        <w:tc>
          <w:tcPr>
            <w:tcW w:w="967" w:type="pct"/>
            <w:hideMark/>
          </w:tcPr>
          <w:p w14:paraId="3931AEAD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69.77 % (60)</w:t>
            </w:r>
          </w:p>
        </w:tc>
        <w:tc>
          <w:tcPr>
            <w:tcW w:w="967" w:type="pct"/>
            <w:hideMark/>
          </w:tcPr>
          <w:p w14:paraId="4206F964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78.17 % (111)</w:t>
            </w:r>
          </w:p>
        </w:tc>
        <w:tc>
          <w:tcPr>
            <w:tcW w:w="968" w:type="pct"/>
            <w:hideMark/>
          </w:tcPr>
          <w:p w14:paraId="209A434D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75 % (171)</w:t>
            </w:r>
          </w:p>
        </w:tc>
        <w:tc>
          <w:tcPr>
            <w:tcW w:w="483" w:type="pct"/>
            <w:hideMark/>
          </w:tcPr>
          <w:p w14:paraId="5914AFDF" w14:textId="7E0FAECF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775911B1" w14:textId="77777777" w:rsidTr="003269EF">
        <w:trPr>
          <w:trHeight w:val="288"/>
        </w:trPr>
        <w:tc>
          <w:tcPr>
            <w:tcW w:w="1615" w:type="pct"/>
            <w:hideMark/>
          </w:tcPr>
          <w:p w14:paraId="220E6627" w14:textId="132DC5E7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Macula-ON</w:t>
            </w:r>
          </w:p>
        </w:tc>
        <w:tc>
          <w:tcPr>
            <w:tcW w:w="967" w:type="pct"/>
            <w:hideMark/>
          </w:tcPr>
          <w:p w14:paraId="1D71A41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30.23 % (26)</w:t>
            </w:r>
          </w:p>
        </w:tc>
        <w:tc>
          <w:tcPr>
            <w:tcW w:w="967" w:type="pct"/>
            <w:hideMark/>
          </w:tcPr>
          <w:p w14:paraId="2BAFAEA3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21.83 % (31)</w:t>
            </w:r>
          </w:p>
        </w:tc>
        <w:tc>
          <w:tcPr>
            <w:tcW w:w="968" w:type="pct"/>
            <w:hideMark/>
          </w:tcPr>
          <w:p w14:paraId="0DCB7F3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25 % (57)</w:t>
            </w:r>
          </w:p>
        </w:tc>
        <w:tc>
          <w:tcPr>
            <w:tcW w:w="483" w:type="pct"/>
            <w:hideMark/>
          </w:tcPr>
          <w:p w14:paraId="52DCB002" w14:textId="3AB23F4C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418D19BC" w14:textId="77777777" w:rsidTr="003269EF">
        <w:trPr>
          <w:trHeight w:val="288"/>
        </w:trPr>
        <w:tc>
          <w:tcPr>
            <w:tcW w:w="1615" w:type="pct"/>
            <w:hideMark/>
          </w:tcPr>
          <w:p w14:paraId="2F08B2C1" w14:textId="5722FDCF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 xml:space="preserve">Type of </w:t>
            </w:r>
            <w:proofErr w:type="spellStart"/>
            <w:r w:rsidRPr="0068218E">
              <w:rPr>
                <w:sz w:val="20"/>
                <w:szCs w:val="20"/>
              </w:rPr>
              <w:t>retinal</w:t>
            </w:r>
            <w:proofErr w:type="spellEnd"/>
            <w:r w:rsidRPr="0068218E">
              <w:rPr>
                <w:sz w:val="20"/>
                <w:szCs w:val="20"/>
              </w:rPr>
              <w:t xml:space="preserve"> </w:t>
            </w:r>
            <w:proofErr w:type="spellStart"/>
            <w:r w:rsidRPr="0068218E">
              <w:rPr>
                <w:sz w:val="20"/>
                <w:szCs w:val="20"/>
              </w:rPr>
              <w:t>detachment</w:t>
            </w:r>
            <w:proofErr w:type="spellEnd"/>
          </w:p>
        </w:tc>
        <w:tc>
          <w:tcPr>
            <w:tcW w:w="967" w:type="pct"/>
            <w:hideMark/>
          </w:tcPr>
          <w:p w14:paraId="7BBE6EE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7" w:type="pct"/>
            <w:hideMark/>
          </w:tcPr>
          <w:p w14:paraId="53B1771F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8" w:type="pct"/>
            <w:hideMark/>
          </w:tcPr>
          <w:p w14:paraId="5A33CCF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83" w:type="pct"/>
            <w:hideMark/>
          </w:tcPr>
          <w:p w14:paraId="104BA888" w14:textId="6572631A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&lt;0.01†</w:t>
            </w:r>
          </w:p>
        </w:tc>
      </w:tr>
      <w:tr w:rsidR="00AE2B9B" w:rsidRPr="0068218E" w14:paraId="2214F3D5" w14:textId="77777777" w:rsidTr="003269EF">
        <w:trPr>
          <w:trHeight w:val="288"/>
        </w:trPr>
        <w:tc>
          <w:tcPr>
            <w:tcW w:w="1615" w:type="pct"/>
            <w:hideMark/>
          </w:tcPr>
          <w:p w14:paraId="5D212134" w14:textId="00B8A988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</w:t>
            </w:r>
            <w:proofErr w:type="spellStart"/>
            <w:r w:rsidRPr="0068218E">
              <w:rPr>
                <w:sz w:val="20"/>
                <w:szCs w:val="20"/>
              </w:rPr>
              <w:t>Complex</w:t>
            </w:r>
            <w:proofErr w:type="spellEnd"/>
          </w:p>
        </w:tc>
        <w:tc>
          <w:tcPr>
            <w:tcW w:w="967" w:type="pct"/>
            <w:hideMark/>
          </w:tcPr>
          <w:p w14:paraId="5B03B4E9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17.44 % (15)</w:t>
            </w:r>
          </w:p>
        </w:tc>
        <w:tc>
          <w:tcPr>
            <w:tcW w:w="967" w:type="pct"/>
            <w:hideMark/>
          </w:tcPr>
          <w:p w14:paraId="3840338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40.85 % (58)</w:t>
            </w:r>
          </w:p>
        </w:tc>
        <w:tc>
          <w:tcPr>
            <w:tcW w:w="968" w:type="pct"/>
            <w:hideMark/>
          </w:tcPr>
          <w:p w14:paraId="12047BB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32.02 % (73)</w:t>
            </w:r>
          </w:p>
        </w:tc>
        <w:tc>
          <w:tcPr>
            <w:tcW w:w="483" w:type="pct"/>
            <w:hideMark/>
          </w:tcPr>
          <w:p w14:paraId="510AB029" w14:textId="1DBC910C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0B062343" w14:textId="77777777" w:rsidTr="003269EF">
        <w:trPr>
          <w:trHeight w:val="288"/>
        </w:trPr>
        <w:tc>
          <w:tcPr>
            <w:tcW w:w="1615" w:type="pct"/>
            <w:hideMark/>
          </w:tcPr>
          <w:p w14:paraId="18DAEB2D" w14:textId="5B402C88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Simple</w:t>
            </w:r>
          </w:p>
        </w:tc>
        <w:tc>
          <w:tcPr>
            <w:tcW w:w="967" w:type="pct"/>
            <w:hideMark/>
          </w:tcPr>
          <w:p w14:paraId="217CEB0D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82.56 % (71)</w:t>
            </w:r>
          </w:p>
        </w:tc>
        <w:tc>
          <w:tcPr>
            <w:tcW w:w="967" w:type="pct"/>
            <w:hideMark/>
          </w:tcPr>
          <w:p w14:paraId="5052130F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59.15 % (84)</w:t>
            </w:r>
          </w:p>
        </w:tc>
        <w:tc>
          <w:tcPr>
            <w:tcW w:w="968" w:type="pct"/>
            <w:hideMark/>
          </w:tcPr>
          <w:p w14:paraId="77B20F45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67.98 % (155)</w:t>
            </w:r>
          </w:p>
        </w:tc>
        <w:tc>
          <w:tcPr>
            <w:tcW w:w="483" w:type="pct"/>
            <w:hideMark/>
          </w:tcPr>
          <w:p w14:paraId="0500CEB2" w14:textId="66154E2D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73B54AB5" w14:textId="77777777" w:rsidTr="003269EF">
        <w:trPr>
          <w:trHeight w:val="288"/>
        </w:trPr>
        <w:tc>
          <w:tcPr>
            <w:tcW w:w="1615" w:type="pct"/>
            <w:hideMark/>
          </w:tcPr>
          <w:p w14:paraId="05837558" w14:textId="42FF2D10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 xml:space="preserve">Reason for </w:t>
            </w:r>
            <w:proofErr w:type="spellStart"/>
            <w:r w:rsidRPr="0068218E">
              <w:rPr>
                <w:sz w:val="20"/>
                <w:szCs w:val="20"/>
              </w:rPr>
              <w:t>complexity</w:t>
            </w:r>
            <w:proofErr w:type="spellEnd"/>
          </w:p>
        </w:tc>
        <w:tc>
          <w:tcPr>
            <w:tcW w:w="967" w:type="pct"/>
            <w:hideMark/>
          </w:tcPr>
          <w:p w14:paraId="1F3966B2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7" w:type="pct"/>
            <w:hideMark/>
          </w:tcPr>
          <w:p w14:paraId="78257734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8" w:type="pct"/>
            <w:hideMark/>
          </w:tcPr>
          <w:p w14:paraId="505AFD1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83" w:type="pct"/>
            <w:hideMark/>
          </w:tcPr>
          <w:p w14:paraId="4DACA7FC" w14:textId="33DD6101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0.8‡</w:t>
            </w:r>
          </w:p>
        </w:tc>
      </w:tr>
      <w:tr w:rsidR="00AE2B9B" w:rsidRPr="0068218E" w14:paraId="30ED85F1" w14:textId="77777777" w:rsidTr="003269EF">
        <w:trPr>
          <w:trHeight w:val="288"/>
        </w:trPr>
        <w:tc>
          <w:tcPr>
            <w:tcW w:w="1615" w:type="pct"/>
            <w:hideMark/>
          </w:tcPr>
          <w:p w14:paraId="0CFFEBA2" w14:textId="42EB03DE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Grade C PVR</w:t>
            </w:r>
          </w:p>
        </w:tc>
        <w:tc>
          <w:tcPr>
            <w:tcW w:w="967" w:type="pct"/>
            <w:hideMark/>
          </w:tcPr>
          <w:p w14:paraId="50FF4C4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12.79 % (11)</w:t>
            </w:r>
          </w:p>
        </w:tc>
        <w:tc>
          <w:tcPr>
            <w:tcW w:w="967" w:type="pct"/>
            <w:hideMark/>
          </w:tcPr>
          <w:p w14:paraId="6D1E93B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33.10 % (47)</w:t>
            </w:r>
          </w:p>
        </w:tc>
        <w:tc>
          <w:tcPr>
            <w:tcW w:w="968" w:type="pct"/>
            <w:hideMark/>
          </w:tcPr>
          <w:p w14:paraId="4914BADA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25.44 % (58)</w:t>
            </w:r>
          </w:p>
        </w:tc>
        <w:tc>
          <w:tcPr>
            <w:tcW w:w="483" w:type="pct"/>
            <w:hideMark/>
          </w:tcPr>
          <w:p w14:paraId="3B511709" w14:textId="17A7B604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333897E3" w14:textId="77777777" w:rsidTr="003269EF">
        <w:trPr>
          <w:trHeight w:val="288"/>
        </w:trPr>
        <w:tc>
          <w:tcPr>
            <w:tcW w:w="1615" w:type="pct"/>
            <w:hideMark/>
          </w:tcPr>
          <w:p w14:paraId="233847F1" w14:textId="1D44603F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Recurrence</w:t>
            </w:r>
          </w:p>
        </w:tc>
        <w:tc>
          <w:tcPr>
            <w:tcW w:w="967" w:type="pct"/>
            <w:hideMark/>
          </w:tcPr>
          <w:p w14:paraId="412CB6C7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8.14 % (7)</w:t>
            </w:r>
          </w:p>
        </w:tc>
        <w:tc>
          <w:tcPr>
            <w:tcW w:w="967" w:type="pct"/>
            <w:hideMark/>
          </w:tcPr>
          <w:p w14:paraId="6B6CBC0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18.31 % (26)</w:t>
            </w:r>
          </w:p>
        </w:tc>
        <w:tc>
          <w:tcPr>
            <w:tcW w:w="968" w:type="pct"/>
            <w:hideMark/>
          </w:tcPr>
          <w:p w14:paraId="4576E45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14.47 % (33)</w:t>
            </w:r>
          </w:p>
        </w:tc>
        <w:tc>
          <w:tcPr>
            <w:tcW w:w="483" w:type="pct"/>
            <w:hideMark/>
          </w:tcPr>
          <w:p w14:paraId="7D229845" w14:textId="17FE62B1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66B8ED8F" w14:textId="77777777" w:rsidTr="003269EF">
        <w:trPr>
          <w:trHeight w:val="288"/>
        </w:trPr>
        <w:tc>
          <w:tcPr>
            <w:tcW w:w="1615" w:type="pct"/>
            <w:hideMark/>
          </w:tcPr>
          <w:p w14:paraId="1D27AD05" w14:textId="53E474BD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Recurrence + Grade C PVR</w:t>
            </w:r>
          </w:p>
        </w:tc>
        <w:tc>
          <w:tcPr>
            <w:tcW w:w="967" w:type="pct"/>
            <w:hideMark/>
          </w:tcPr>
          <w:p w14:paraId="16254C38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3.49 % (3)</w:t>
            </w:r>
          </w:p>
        </w:tc>
        <w:tc>
          <w:tcPr>
            <w:tcW w:w="967" w:type="pct"/>
            <w:hideMark/>
          </w:tcPr>
          <w:p w14:paraId="2FE9CB0C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10.56 % (15)</w:t>
            </w:r>
          </w:p>
        </w:tc>
        <w:tc>
          <w:tcPr>
            <w:tcW w:w="968" w:type="pct"/>
            <w:hideMark/>
          </w:tcPr>
          <w:p w14:paraId="371F68DF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7.9 % (18)</w:t>
            </w:r>
          </w:p>
        </w:tc>
        <w:tc>
          <w:tcPr>
            <w:tcW w:w="483" w:type="pct"/>
            <w:hideMark/>
          </w:tcPr>
          <w:p w14:paraId="4B0700DD" w14:textId="151CCC5D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1BAF6D98" w14:textId="77777777" w:rsidTr="003269EF">
        <w:trPr>
          <w:trHeight w:val="288"/>
        </w:trPr>
        <w:tc>
          <w:tcPr>
            <w:tcW w:w="1615" w:type="pct"/>
            <w:hideMark/>
          </w:tcPr>
          <w:p w14:paraId="5F7E6788" w14:textId="28893CB8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68218E">
              <w:rPr>
                <w:sz w:val="20"/>
                <w:szCs w:val="20"/>
              </w:rPr>
              <w:t>Presence</w:t>
            </w:r>
            <w:proofErr w:type="spellEnd"/>
            <w:r w:rsidRPr="0068218E">
              <w:rPr>
                <w:sz w:val="20"/>
                <w:szCs w:val="20"/>
              </w:rPr>
              <w:t xml:space="preserve"> of PVR</w:t>
            </w:r>
          </w:p>
        </w:tc>
        <w:tc>
          <w:tcPr>
            <w:tcW w:w="967" w:type="pct"/>
            <w:hideMark/>
          </w:tcPr>
          <w:p w14:paraId="0F56AB6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7" w:type="pct"/>
            <w:hideMark/>
          </w:tcPr>
          <w:p w14:paraId="0AFAE7A3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968" w:type="pct"/>
            <w:hideMark/>
          </w:tcPr>
          <w:p w14:paraId="569521CB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83" w:type="pct"/>
            <w:hideMark/>
          </w:tcPr>
          <w:p w14:paraId="323E50D3" w14:textId="5BBED5F6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&lt;0.01‡</w:t>
            </w:r>
          </w:p>
        </w:tc>
      </w:tr>
      <w:tr w:rsidR="00AE2B9B" w:rsidRPr="0068218E" w14:paraId="363A451A" w14:textId="77777777" w:rsidTr="003269EF">
        <w:trPr>
          <w:trHeight w:val="288"/>
        </w:trPr>
        <w:tc>
          <w:tcPr>
            <w:tcW w:w="1615" w:type="pct"/>
            <w:hideMark/>
          </w:tcPr>
          <w:p w14:paraId="340C29E0" w14:textId="5E864A4D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None</w:t>
            </w:r>
          </w:p>
        </w:tc>
        <w:tc>
          <w:tcPr>
            <w:tcW w:w="967" w:type="pct"/>
            <w:hideMark/>
          </w:tcPr>
          <w:p w14:paraId="51AF3F0E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75.58 % (65)</w:t>
            </w:r>
          </w:p>
        </w:tc>
        <w:tc>
          <w:tcPr>
            <w:tcW w:w="967" w:type="pct"/>
            <w:hideMark/>
          </w:tcPr>
          <w:p w14:paraId="4B12DD45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57.04 % (81)</w:t>
            </w:r>
          </w:p>
        </w:tc>
        <w:tc>
          <w:tcPr>
            <w:tcW w:w="968" w:type="pct"/>
            <w:hideMark/>
          </w:tcPr>
          <w:p w14:paraId="2DBF6A19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64.04 % (146)</w:t>
            </w:r>
          </w:p>
        </w:tc>
        <w:tc>
          <w:tcPr>
            <w:tcW w:w="483" w:type="pct"/>
            <w:hideMark/>
          </w:tcPr>
          <w:p w14:paraId="2356063E" w14:textId="5FB2D269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15B211D4" w14:textId="77777777" w:rsidTr="003269EF">
        <w:trPr>
          <w:trHeight w:val="288"/>
        </w:trPr>
        <w:tc>
          <w:tcPr>
            <w:tcW w:w="1615" w:type="pct"/>
            <w:hideMark/>
          </w:tcPr>
          <w:p w14:paraId="7479C258" w14:textId="264471C9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PVR Grade A</w:t>
            </w:r>
          </w:p>
        </w:tc>
        <w:tc>
          <w:tcPr>
            <w:tcW w:w="967" w:type="pct"/>
            <w:hideMark/>
          </w:tcPr>
          <w:p w14:paraId="7E21AA3E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1.16 % (1)</w:t>
            </w:r>
          </w:p>
        </w:tc>
        <w:tc>
          <w:tcPr>
            <w:tcW w:w="967" w:type="pct"/>
            <w:hideMark/>
          </w:tcPr>
          <w:p w14:paraId="6C8D0B8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2.11 % (3)</w:t>
            </w:r>
          </w:p>
        </w:tc>
        <w:tc>
          <w:tcPr>
            <w:tcW w:w="968" w:type="pct"/>
            <w:hideMark/>
          </w:tcPr>
          <w:p w14:paraId="7A000F62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1.75 % (4)</w:t>
            </w:r>
          </w:p>
        </w:tc>
        <w:tc>
          <w:tcPr>
            <w:tcW w:w="483" w:type="pct"/>
            <w:hideMark/>
          </w:tcPr>
          <w:p w14:paraId="6F5B1E9B" w14:textId="6A3EFBB4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5FCD6A13" w14:textId="77777777" w:rsidTr="0076021B">
        <w:trPr>
          <w:trHeight w:val="288"/>
        </w:trPr>
        <w:tc>
          <w:tcPr>
            <w:tcW w:w="1615" w:type="pct"/>
            <w:hideMark/>
          </w:tcPr>
          <w:p w14:paraId="6B62ACAF" w14:textId="390F0546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PVR Grade B</w:t>
            </w:r>
          </w:p>
        </w:tc>
        <w:tc>
          <w:tcPr>
            <w:tcW w:w="967" w:type="pct"/>
            <w:hideMark/>
          </w:tcPr>
          <w:p w14:paraId="43879808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10.47 % (9)</w:t>
            </w:r>
          </w:p>
        </w:tc>
        <w:tc>
          <w:tcPr>
            <w:tcW w:w="967" w:type="pct"/>
            <w:hideMark/>
          </w:tcPr>
          <w:p w14:paraId="43E03875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7.75 % (11)</w:t>
            </w:r>
          </w:p>
        </w:tc>
        <w:tc>
          <w:tcPr>
            <w:tcW w:w="968" w:type="pct"/>
            <w:hideMark/>
          </w:tcPr>
          <w:p w14:paraId="0BE2BA46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8.77 % (20)</w:t>
            </w:r>
          </w:p>
        </w:tc>
        <w:tc>
          <w:tcPr>
            <w:tcW w:w="483" w:type="pct"/>
            <w:hideMark/>
          </w:tcPr>
          <w:p w14:paraId="1410B3C6" w14:textId="0D4B285F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0D174FFA" w14:textId="77777777" w:rsidTr="0076021B">
        <w:trPr>
          <w:trHeight w:val="70"/>
        </w:trPr>
        <w:tc>
          <w:tcPr>
            <w:tcW w:w="1615" w:type="pct"/>
            <w:tcBorders>
              <w:bottom w:val="single" w:sz="4" w:space="0" w:color="auto"/>
            </w:tcBorders>
            <w:hideMark/>
          </w:tcPr>
          <w:p w14:paraId="666B4F1D" w14:textId="04BBD5FD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sz w:val="20"/>
                <w:szCs w:val="20"/>
              </w:rPr>
              <w:t>    PVR Grade C</w:t>
            </w:r>
          </w:p>
        </w:tc>
        <w:tc>
          <w:tcPr>
            <w:tcW w:w="967" w:type="pct"/>
            <w:tcBorders>
              <w:bottom w:val="single" w:sz="4" w:space="0" w:color="auto"/>
            </w:tcBorders>
            <w:hideMark/>
          </w:tcPr>
          <w:p w14:paraId="3DC7012C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12.79 % (11)</w:t>
            </w:r>
          </w:p>
        </w:tc>
        <w:tc>
          <w:tcPr>
            <w:tcW w:w="967" w:type="pct"/>
            <w:tcBorders>
              <w:bottom w:val="single" w:sz="4" w:space="0" w:color="auto"/>
            </w:tcBorders>
            <w:hideMark/>
          </w:tcPr>
          <w:p w14:paraId="1684D592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33.1 % (47)</w:t>
            </w:r>
          </w:p>
        </w:tc>
        <w:tc>
          <w:tcPr>
            <w:tcW w:w="968" w:type="pct"/>
            <w:tcBorders>
              <w:bottom w:val="single" w:sz="4" w:space="0" w:color="auto"/>
            </w:tcBorders>
            <w:hideMark/>
          </w:tcPr>
          <w:p w14:paraId="0101FAB0" w14:textId="77777777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68218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25.44 % (58)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hideMark/>
          </w:tcPr>
          <w:p w14:paraId="43FAF1B4" w14:textId="17588148" w:rsidR="00AE2B9B" w:rsidRPr="0068218E" w:rsidRDefault="00AE2B9B" w:rsidP="0068218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E2B9B" w:rsidRPr="0068218E" w14:paraId="5A47B423" w14:textId="77777777" w:rsidTr="003269EF">
        <w:trPr>
          <w:gridAfter w:val="4"/>
          <w:wAfter w:w="5962" w:type="dxa"/>
          <w:trHeight w:val="300"/>
        </w:trPr>
        <w:tc>
          <w:tcPr>
            <w:tcW w:w="1615" w:type="pct"/>
          </w:tcPr>
          <w:p w14:paraId="5263D0A2" w14:textId="0A916C58" w:rsidR="00AE2B9B" w:rsidRPr="0068218E" w:rsidRDefault="00AE2B9B" w:rsidP="006821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</w:tr>
    </w:tbl>
    <w:p w14:paraId="468A90B6" w14:textId="288247EB" w:rsidR="003269EF" w:rsidRPr="0068218E" w:rsidRDefault="003269EF" w:rsidP="0068218E">
      <w:pPr>
        <w:spacing w:line="240" w:lineRule="auto"/>
        <w:rPr>
          <w:sz w:val="20"/>
          <w:szCs w:val="20"/>
          <w:lang w:val="en-US"/>
        </w:rPr>
      </w:pPr>
      <w:r w:rsidRPr="0068218E">
        <w:rPr>
          <w:sz w:val="20"/>
          <w:szCs w:val="20"/>
          <w:lang w:val="en-US"/>
        </w:rPr>
        <w:t>NWH</w:t>
      </w:r>
      <w:r w:rsidR="00217B9D" w:rsidRPr="0068218E">
        <w:rPr>
          <w:sz w:val="20"/>
          <w:szCs w:val="20"/>
          <w:lang w:val="en-US"/>
        </w:rPr>
        <w:t>,</w:t>
      </w:r>
      <w:r w:rsidRPr="0068218E">
        <w:rPr>
          <w:sz w:val="20"/>
          <w:szCs w:val="20"/>
          <w:lang w:val="en-US"/>
        </w:rPr>
        <w:t xml:space="preserve"> non-working hours; WH</w:t>
      </w:r>
      <w:r w:rsidR="00217B9D" w:rsidRPr="0068218E">
        <w:rPr>
          <w:sz w:val="20"/>
          <w:szCs w:val="20"/>
          <w:lang w:val="en-US"/>
        </w:rPr>
        <w:t>,</w:t>
      </w:r>
      <w:r w:rsidRPr="0068218E">
        <w:rPr>
          <w:sz w:val="20"/>
          <w:szCs w:val="20"/>
          <w:lang w:val="en-US"/>
        </w:rPr>
        <w:t xml:space="preserve"> working hours; SD</w:t>
      </w:r>
      <w:r w:rsidR="00217B9D" w:rsidRPr="0068218E">
        <w:rPr>
          <w:sz w:val="20"/>
          <w:szCs w:val="20"/>
          <w:lang w:val="en-US"/>
        </w:rPr>
        <w:t>,</w:t>
      </w:r>
      <w:r w:rsidRPr="0068218E">
        <w:rPr>
          <w:sz w:val="20"/>
          <w:szCs w:val="20"/>
          <w:lang w:val="en-US"/>
        </w:rPr>
        <w:t xml:space="preserve"> standard deviation; Q1</w:t>
      </w:r>
      <w:r w:rsidR="00217B9D" w:rsidRPr="0068218E">
        <w:rPr>
          <w:sz w:val="20"/>
          <w:szCs w:val="20"/>
          <w:lang w:val="en-US"/>
        </w:rPr>
        <w:t>,</w:t>
      </w:r>
      <w:r w:rsidRPr="0068218E">
        <w:rPr>
          <w:sz w:val="20"/>
          <w:szCs w:val="20"/>
          <w:lang w:val="en-US"/>
        </w:rPr>
        <w:t xml:space="preserve"> first quartile; Q3</w:t>
      </w:r>
      <w:r w:rsidR="00217B9D" w:rsidRPr="0068218E">
        <w:rPr>
          <w:sz w:val="20"/>
          <w:szCs w:val="20"/>
          <w:lang w:val="en-US"/>
        </w:rPr>
        <w:t>,</w:t>
      </w:r>
      <w:r w:rsidRPr="0068218E">
        <w:rPr>
          <w:sz w:val="20"/>
          <w:szCs w:val="20"/>
          <w:lang w:val="en-US"/>
        </w:rPr>
        <w:t xml:space="preserve"> third quartile; PVR</w:t>
      </w:r>
      <w:r w:rsidR="00217B9D" w:rsidRPr="0068218E">
        <w:rPr>
          <w:sz w:val="20"/>
          <w:szCs w:val="20"/>
          <w:lang w:val="en-US"/>
        </w:rPr>
        <w:t>,</w:t>
      </w:r>
      <w:r w:rsidRPr="0068218E">
        <w:rPr>
          <w:sz w:val="20"/>
          <w:szCs w:val="20"/>
          <w:lang w:val="en-US"/>
        </w:rPr>
        <w:t xml:space="preserve"> proliferative vitreoretinopathy.</w:t>
      </w:r>
    </w:p>
    <w:p w14:paraId="36007001" w14:textId="33D72433" w:rsidR="003269EF" w:rsidRPr="0068218E" w:rsidRDefault="003269EF" w:rsidP="0068218E">
      <w:pPr>
        <w:spacing w:line="240" w:lineRule="auto"/>
        <w:rPr>
          <w:sz w:val="20"/>
          <w:szCs w:val="20"/>
          <w:lang w:val="en-US"/>
        </w:rPr>
      </w:pPr>
      <w:r w:rsidRPr="0068218E">
        <w:rPr>
          <w:sz w:val="20"/>
          <w:szCs w:val="20"/>
          <w:lang w:val="en-US"/>
        </w:rPr>
        <w:t xml:space="preserve">* Mann-Whitney U </w:t>
      </w:r>
      <w:proofErr w:type="gramStart"/>
      <w:r w:rsidRPr="0068218E">
        <w:rPr>
          <w:sz w:val="20"/>
          <w:szCs w:val="20"/>
          <w:lang w:val="en-US"/>
        </w:rPr>
        <w:t>test</w:t>
      </w:r>
      <w:r w:rsidR="00217B9D" w:rsidRPr="0068218E">
        <w:rPr>
          <w:sz w:val="20"/>
          <w:szCs w:val="20"/>
          <w:lang w:val="en-US"/>
        </w:rPr>
        <w:t xml:space="preserve">; </w:t>
      </w:r>
      <w:r w:rsidRPr="0068218E">
        <w:rPr>
          <w:sz w:val="20"/>
          <w:szCs w:val="20"/>
          <w:lang w:val="en-US"/>
        </w:rPr>
        <w:t>†</w:t>
      </w:r>
      <w:proofErr w:type="gramEnd"/>
      <w:r w:rsidRPr="0068218E">
        <w:rPr>
          <w:sz w:val="20"/>
          <w:szCs w:val="20"/>
          <w:lang w:val="en-US"/>
        </w:rPr>
        <w:t xml:space="preserve"> Chi-squared </w:t>
      </w:r>
      <w:proofErr w:type="gramStart"/>
      <w:r w:rsidRPr="0068218E">
        <w:rPr>
          <w:sz w:val="20"/>
          <w:szCs w:val="20"/>
          <w:lang w:val="en-US"/>
        </w:rPr>
        <w:t>test</w:t>
      </w:r>
      <w:r w:rsidR="00217B9D" w:rsidRPr="0068218E">
        <w:rPr>
          <w:sz w:val="20"/>
          <w:szCs w:val="20"/>
          <w:lang w:val="en-US"/>
        </w:rPr>
        <w:t xml:space="preserve">; </w:t>
      </w:r>
      <w:r w:rsidRPr="0068218E">
        <w:rPr>
          <w:sz w:val="20"/>
          <w:szCs w:val="20"/>
          <w:lang w:val="en-US"/>
        </w:rPr>
        <w:t>‡</w:t>
      </w:r>
      <w:proofErr w:type="gramEnd"/>
      <w:r w:rsidRPr="0068218E">
        <w:rPr>
          <w:sz w:val="20"/>
          <w:szCs w:val="20"/>
          <w:lang w:val="en-US"/>
        </w:rPr>
        <w:t xml:space="preserve"> Fisher's exact test</w:t>
      </w:r>
    </w:p>
    <w:p w14:paraId="41FBAFFB" w14:textId="77777777" w:rsidR="00AE2B9B" w:rsidRPr="00AE2B9B" w:rsidRDefault="00AE2B9B" w:rsidP="00520CE1">
      <w:pPr>
        <w:spacing w:line="480" w:lineRule="auto"/>
        <w:rPr>
          <w:lang w:val="en-US"/>
        </w:rPr>
      </w:pPr>
    </w:p>
    <w:sectPr w:rsidR="00AE2B9B" w:rsidRPr="00AE2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9B"/>
    <w:rsid w:val="000F18F6"/>
    <w:rsid w:val="00217B9D"/>
    <w:rsid w:val="002D3EA4"/>
    <w:rsid w:val="003237B1"/>
    <w:rsid w:val="003269EF"/>
    <w:rsid w:val="00520CE1"/>
    <w:rsid w:val="0068218E"/>
    <w:rsid w:val="0076021B"/>
    <w:rsid w:val="00AE2B9B"/>
    <w:rsid w:val="00C17710"/>
    <w:rsid w:val="00CE438C"/>
    <w:rsid w:val="00E11D82"/>
    <w:rsid w:val="00ED5C18"/>
    <w:rsid w:val="00ED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410C"/>
  <w15:chartTrackingRefBased/>
  <w15:docId w15:val="{398F703F-AA01-48CB-ACF6-7FAF0F95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B9B"/>
  </w:style>
  <w:style w:type="paragraph" w:styleId="Titre1">
    <w:name w:val="heading 1"/>
    <w:basedOn w:val="Normal"/>
    <w:next w:val="Normal"/>
    <w:link w:val="Titre1Car"/>
    <w:uiPriority w:val="9"/>
    <w:qFormat/>
    <w:rsid w:val="00AE2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2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2B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2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2B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2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2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2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2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2B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2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2B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2B9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2B9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2B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2B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2B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2B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2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2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2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2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2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2B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2B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2B9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2B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2B9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2B9B"/>
    <w:rPr>
      <w:b/>
      <w:bCs/>
      <w:smallCaps/>
      <w:color w:val="2F5496" w:themeColor="accent1" w:themeShade="BF"/>
      <w:spacing w:val="5"/>
    </w:rPr>
  </w:style>
  <w:style w:type="table" w:styleId="Grilledetableauclaire">
    <w:name w:val="Grid Table Light"/>
    <w:basedOn w:val="TableauNormal"/>
    <w:uiPriority w:val="40"/>
    <w:rsid w:val="003269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4">
    <w:name w:val="Plain Table 4"/>
    <w:basedOn w:val="TableauNormal"/>
    <w:uiPriority w:val="44"/>
    <w:rsid w:val="003269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85C8C-31C9-4588-9355-CF1A8CD4D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2</cp:revision>
  <dcterms:created xsi:type="dcterms:W3CDTF">2026-08-08T15:26:00Z</dcterms:created>
  <dcterms:modified xsi:type="dcterms:W3CDTF">2026-08-08T15:26:00Z</dcterms:modified>
</cp:coreProperties>
</file>