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D5781F" w14:textId="77777777" w:rsidR="00BD56D9" w:rsidRPr="00450133" w:rsidRDefault="00BD56D9" w:rsidP="00BD56D9">
      <w:pPr>
        <w:spacing w:after="160" w:line="48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450133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Fluoroalkyl ether electrolyte with redefined in-cell ion affinity</w:t>
      </w:r>
      <w:r w:rsidRPr="00450133" w:rsidDel="00F974A6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 </w:t>
      </w:r>
      <w:r w:rsidRPr="00450133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upgrades rate performances of lithium ion batteries</w:t>
      </w:r>
    </w:p>
    <w:p w14:paraId="0219B266" w14:textId="77777777" w:rsidR="000136C2" w:rsidRDefault="000136C2" w:rsidP="00F02719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OLE_LINK22"/>
    </w:p>
    <w:p w14:paraId="0A94E6B4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30F61DEB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654C8012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47A5B706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1B5105AA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2293C297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3164D061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65FF8AE4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2C242B1A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5C86B562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2E893D59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341F2E90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5781D085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0EB7AD40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7E32FC78" w14:textId="77777777" w:rsidR="000136C2" w:rsidRDefault="000136C2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</w:p>
    <w:p w14:paraId="3FE9850D" w14:textId="377E2A8C" w:rsidR="00F02719" w:rsidRPr="00450133" w:rsidRDefault="00F02719" w:rsidP="00F02719">
      <w:pPr>
        <w:spacing w:after="160" w:line="480" w:lineRule="auto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  <w:bookmarkStart w:id="1" w:name="_GoBack"/>
      <w:bookmarkEnd w:id="1"/>
      <w:r w:rsidRPr="00450133"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  <w:lastRenderedPageBreak/>
        <w:t>Experimental section</w:t>
      </w:r>
      <w:bookmarkEnd w:id="0"/>
    </w:p>
    <w:p w14:paraId="7CA21145" w14:textId="3BB8A001" w:rsidR="00F02719" w:rsidRPr="00450133" w:rsidRDefault="00F02719" w:rsidP="00F02719">
      <w:pPr>
        <w:spacing w:after="16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Pre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paration </w:t>
      </w:r>
      <w:r w:rsidRPr="0045013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of THE-based e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lectrolyte</w:t>
      </w:r>
      <w:r w:rsidRPr="0045013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proofErr w:type="spellStart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LiTFSI</w:t>
      </w:r>
      <w:proofErr w:type="spellEnd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was dried under vacuum at 60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°C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12 h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. A mixed solvent of DME/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DOL (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v/v=1:1) was prepared.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THE-based electrolytes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="007A7959"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were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composed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1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M </w:t>
      </w:r>
      <w:proofErr w:type="spellStart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LiTFSI</w:t>
      </w:r>
      <w:proofErr w:type="spellEnd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dissolved in THE/DOL/DME. More specifically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, 1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M </w:t>
      </w:r>
      <w:proofErr w:type="spellStart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LiT</w:t>
      </w:r>
      <w:bookmarkStart w:id="2" w:name="OLE_LINK45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FSI</w:t>
      </w:r>
      <w:bookmarkEnd w:id="2"/>
      <w:proofErr w:type="spellEnd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was dissolved in a mixture of DOL/DME 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(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v/v=1:1) and THE with different volume ratios of 20%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40%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,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45%, 50%, 55%,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60%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,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 65%, 70%, 75%, and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80% (THE, </w:t>
      </w:r>
      <w:proofErr w:type="spellStart"/>
      <w:proofErr w:type="gramStart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v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t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.</w:t>
      </w:r>
      <w:proofErr w:type="spellEnd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%</w:t>
      </w:r>
      <w:proofErr w:type="gramEnd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).</w:t>
      </w:r>
    </w:p>
    <w:p w14:paraId="0DF2FE41" w14:textId="77777777" w:rsidR="00356358" w:rsidRPr="00450133" w:rsidRDefault="00F02719" w:rsidP="00F02719">
      <w:pPr>
        <w:spacing w:after="160" w:line="480" w:lineRule="auto"/>
        <w:rPr>
          <w:color w:val="000000" w:themeColor="text1"/>
        </w:rPr>
      </w:pPr>
      <w:r w:rsidRPr="00450133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>C</w:t>
      </w:r>
      <w:r w:rsidRPr="00450133"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  <w:t>haracterization</w:t>
      </w:r>
      <w:r w:rsidRPr="00450133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>.</w:t>
      </w:r>
      <w:r w:rsidRPr="00450133">
        <w:rPr>
          <w:rFonts w:ascii="Arial" w:eastAsia="宋体" w:hAnsi="Arial" w:cs="Arial" w:hint="eastAsia"/>
          <w:b/>
          <w:color w:val="000000" w:themeColor="text1"/>
          <w:sz w:val="20"/>
          <w:szCs w:val="20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>The morphology of Li anodes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after cycling in various electrolytes was characterized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with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SEM measurements (Zeiss Supra, Germany).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The elemental content was analyzed with mapping.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The Li anodes after cycling in various electrolytes were studied by XPS (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Thermo-Fisher, ESCALAB 250Xi, U.S.A.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).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Fourier transform infrared spectroscopy (FTIR) instrument (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Nicolet, is50,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U.S.A.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) w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conducted to study the Li anodes surface properties.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Electrolyte viscosity was measured using a rheometer (</w:t>
      </w:r>
      <w:r w:rsidRPr="00450133">
        <w:rPr>
          <w:rFonts w:ascii="Times New Roman" w:hAnsi="Times New Roman" w:cs="Times New Roman"/>
          <w:color w:val="000000" w:themeColor="text1"/>
          <w:sz w:val="24"/>
          <w:szCs w:val="20"/>
          <w:shd w:val="clear" w:color="auto" w:fill="FFFFFF"/>
        </w:rPr>
        <w:t>Waters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VIS403039900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U.S.A.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contact angle of the electrolytes on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</w:rPr>
        <w:t>separator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tested by an automatic contact angle measuring instrument (</w:t>
      </w:r>
      <w:proofErr w:type="spellStart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ZhongChen</w:t>
      </w:r>
      <w:proofErr w:type="spellEnd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JC2000D3M,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China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  <w:r w:rsidRPr="00450133">
        <w:rPr>
          <w:color w:val="000000" w:themeColor="text1"/>
        </w:rPr>
        <w:t xml:space="preserve"> </w:t>
      </w:r>
    </w:p>
    <w:p w14:paraId="022AD9EE" w14:textId="209A0858" w:rsidR="00D02BAE" w:rsidRPr="00450133" w:rsidRDefault="00D02BAE" w:rsidP="00F02719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The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Li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  <w:vertAlign w:val="superscript"/>
        </w:rPr>
        <w:t>+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transference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number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941771">
        <w:rPr>
          <w:rFonts w:ascii="Times New Roman" w:eastAsia="宋体" w:hAnsi="Times New Roman" w:cs="Times New Roman"/>
          <w:color w:val="000000" w:themeColor="text1"/>
          <w:sz w:val="24"/>
        </w:rPr>
        <w:t>was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defined as the equation (Equation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(1))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. </w:t>
      </w:r>
    </w:p>
    <w:p w14:paraId="641F8D3E" w14:textId="7EE8D83C" w:rsidR="00D02BAE" w:rsidRPr="00450133" w:rsidRDefault="00D02BAE" w:rsidP="00D02BAE">
      <w:pPr>
        <w:spacing w:after="160" w:line="480" w:lineRule="auto"/>
        <w:jc w:val="left"/>
        <w:rPr>
          <w:rFonts w:ascii="Times New Roman" w:eastAsia="宋体" w:hAnsi="Times New Roman" w:cs="Times New Roman"/>
          <w:iCs/>
          <w:color w:val="000000" w:themeColor="text1"/>
          <w:sz w:val="24"/>
        </w:rPr>
      </w:pP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                                                                 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t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</m:oMath>
      <w:r w:rsidRPr="00450133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vertAlign w:val="subscript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=</w:t>
      </w:r>
      <m:oMath>
        <m:f>
          <m:f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μ</m:t>
                </m:r>
              </m:e>
              <m:sub>
                <m:sSup>
                  <m:sSupPr>
                    <m:ctrlPr>
                      <w:rPr>
                        <w:rFonts w:ascii="Cambria Math" w:eastAsia="宋体" w:hAnsi="Cambria Math" w:cs="Times New Roman"/>
                        <w:i/>
                        <w:iCs/>
                        <w:color w:val="000000" w:themeColor="text1"/>
                        <w:sz w:val="24"/>
                      </w:rPr>
                    </m:ctrlPr>
                  </m:sSup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Li</m:t>
                    </m:r>
                  </m:e>
                  <m:sup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+</m:t>
                    </m:r>
                  </m:sup>
                </m:sSup>
              </m:sub>
            </m:sSub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μ</m:t>
                </m:r>
              </m:e>
              <m:sub>
                <m:sSup>
                  <m:sSupPr>
                    <m:ctrlPr>
                      <w:rPr>
                        <w:rFonts w:ascii="Cambria Math" w:eastAsia="宋体" w:hAnsi="Cambria Math" w:cs="Times New Roman"/>
                        <w:i/>
                        <w:iCs/>
                        <w:color w:val="000000" w:themeColor="text1"/>
                        <w:sz w:val="24"/>
                      </w:rPr>
                    </m:ctrlPr>
                  </m:sSup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Li</m:t>
                    </m:r>
                  </m:e>
                  <m:sup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+</m:t>
                    </m:r>
                  </m:sup>
                </m:sSup>
              </m:sub>
            </m:s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+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μ</m:t>
                </m:r>
              </m:e>
              <m:sub>
                <m:sSup>
                  <m:sSupPr>
                    <m:ctrlPr>
                      <w:rPr>
                        <w:rFonts w:ascii="Cambria Math" w:eastAsia="宋体" w:hAnsi="Cambria Math" w:cs="Times New Roman"/>
                        <w:i/>
                        <w:iCs/>
                        <w:color w:val="000000" w:themeColor="text1"/>
                        <w:sz w:val="24"/>
                      </w:rPr>
                    </m:ctrlPr>
                  </m:sSup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TFSI</m:t>
                    </m:r>
                  </m:e>
                  <m:sup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 w:val="24"/>
                      </w:rPr>
                      <m:t>-</m:t>
                    </m:r>
                  </m:sup>
                </m:sSup>
              </m:sub>
            </m:sSub>
          </m:den>
        </m:f>
      </m:oMath>
      <w:r w:rsidRPr="00450133">
        <w:rPr>
          <w:rFonts w:ascii="Times New Roman" w:eastAsia="宋体" w:hAnsi="Times New Roman" w:cs="Times New Roman" w:hint="eastAsia"/>
          <w:iCs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                  </w:t>
      </w:r>
      <w:proofErr w:type="gramStart"/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  </w:t>
      </w:r>
      <w:r w:rsidRPr="00450133">
        <w:rPr>
          <w:rFonts w:ascii="Times New Roman" w:eastAsia="宋体" w:hAnsi="Times New Roman" w:cs="Times New Roman" w:hint="eastAsia"/>
          <w:iCs/>
          <w:color w:val="000000" w:themeColor="text1"/>
          <w:sz w:val="24"/>
        </w:rPr>
        <w:t>(</w:t>
      </w:r>
      <w:proofErr w:type="gramEnd"/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>1)</w:t>
      </w:r>
    </w:p>
    <w:p w14:paraId="45BC7E3E" w14:textId="5E27F34D" w:rsidR="00E75924" w:rsidRPr="00450133" w:rsidRDefault="00E75924" w:rsidP="00E75924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</w:t>
      </w:r>
      <w:r w:rsidR="00557D67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the mobility of Li</w:t>
      </w:r>
      <w:r w:rsidR="005D28D6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="005D28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5D28D6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TFSI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-</m:t>
                </m:r>
              </m:sup>
            </m:sSup>
          </m:sub>
        </m:sSub>
      </m:oMath>
      <w:r w:rsidR="00557D67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mobility of </w:t>
      </w:r>
      <w:proofErr w:type="gramStart"/>
      <w:r w:rsidR="00557D67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TFSI</w:t>
      </w:r>
      <w:r w:rsidR="00557D67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proofErr w:type="gramEnd"/>
    </w:p>
    <w:p w14:paraId="60699A72" w14:textId="3DADA7BD" w:rsidR="00E75924" w:rsidRPr="00450133" w:rsidRDefault="00E75924" w:rsidP="00E75924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The </w:t>
      </w:r>
      <w:r w:rsidR="00557D67" w:rsidRPr="00450133">
        <w:rPr>
          <w:rFonts w:ascii="Times New Roman" w:hAnsi="Times New Roman" w:cs="Times New Roman"/>
          <w:color w:val="000000" w:themeColor="text1"/>
          <w:sz w:val="24"/>
        </w:rPr>
        <w:t>conductivity</w:t>
      </w:r>
      <w:r w:rsidR="00AF13FD" w:rsidRPr="00450133">
        <w:rPr>
          <w:rFonts w:ascii="Times New Roman" w:hAnsi="Times New Roman" w:cs="Times New Roman"/>
          <w:color w:val="000000" w:themeColor="text1"/>
          <w:sz w:val="24"/>
        </w:rPr>
        <w:t xml:space="preserve"> inside electrolyte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941771">
        <w:rPr>
          <w:rFonts w:ascii="Times New Roman" w:eastAsia="宋体" w:hAnsi="Times New Roman" w:cs="Times New Roman"/>
          <w:color w:val="000000" w:themeColor="text1"/>
          <w:sz w:val="24"/>
        </w:rPr>
        <w:t>was</w:t>
      </w:r>
      <w:r w:rsidR="00941771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defined as the equation (Equation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</w:t>
      </w:r>
      <w:r w:rsidR="00557D67" w:rsidRPr="00450133">
        <w:rPr>
          <w:rFonts w:ascii="Times New Roman" w:eastAsia="宋体" w:hAnsi="Times New Roman" w:cs="Times New Roman"/>
          <w:color w:val="000000" w:themeColor="text1"/>
          <w:sz w:val="24"/>
        </w:rPr>
        <w:t>2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))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. </w:t>
      </w:r>
    </w:p>
    <w:p w14:paraId="217A192D" w14:textId="02470B31" w:rsidR="00E75924" w:rsidRPr="00450133" w:rsidRDefault="00E75924" w:rsidP="00D02BAE">
      <w:pPr>
        <w:spacing w:after="160" w:line="480" w:lineRule="auto"/>
        <w:jc w:val="left"/>
        <w:rPr>
          <w:rFonts w:ascii="Times New Roman" w:eastAsia="宋体" w:hAnsi="Times New Roman" w:cs="Times New Roman"/>
          <w:iCs/>
          <w:color w:val="000000" w:themeColor="text1"/>
          <w:sz w:val="24"/>
        </w:rPr>
      </w:pP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w:lastRenderedPageBreak/>
          <m:t xml:space="preserve">                                          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 xml:space="preserve">    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electrolyte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=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n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e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</m:oMath>
      <w:r w:rsidR="00557D67" w:rsidRPr="00450133">
        <w:rPr>
          <w:rFonts w:ascii="Cambria Math" w:eastAsia="宋体" w:hAnsi="Cambria Math" w:cs="Times New Roman"/>
          <w:i/>
          <w:iCs/>
          <w:color w:val="000000" w:themeColor="text1"/>
          <w:sz w:val="24"/>
        </w:rPr>
        <w:t xml:space="preserve"> +</w:t>
      </w:r>
      <w:r w:rsidR="00557D67" w:rsidRPr="00450133">
        <w:rPr>
          <w:rFonts w:ascii="Cambria Math" w:eastAsia="宋体" w:hAnsi="Cambria Math" w:cs="Times New Roman" w:hint="eastAsia"/>
          <w:i/>
          <w:iCs/>
          <w:color w:val="000000" w:themeColor="text1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n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TFSI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-</m:t>
                </m:r>
              </m:sup>
            </m:sSup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e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TFSI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-</m:t>
                </m:r>
              </m:sup>
            </m:sSup>
          </m:sub>
        </m:sSub>
      </m:oMath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     </w:t>
      </w:r>
      <w:r w:rsidR="00AF13FD"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</w:t>
      </w:r>
      <w:proofErr w:type="gramStart"/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  </w:t>
      </w:r>
      <w:r w:rsidRPr="00450133">
        <w:rPr>
          <w:rFonts w:ascii="Times New Roman" w:eastAsia="宋体" w:hAnsi="Times New Roman" w:cs="Times New Roman" w:hint="eastAsia"/>
          <w:iCs/>
          <w:color w:val="000000" w:themeColor="text1"/>
          <w:sz w:val="24"/>
        </w:rPr>
        <w:t>(</w:t>
      </w:r>
      <w:proofErr w:type="gramEnd"/>
      <w:r w:rsidR="00557D67"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>2</w:t>
      </w:r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>)</w:t>
      </w:r>
    </w:p>
    <w:p w14:paraId="6B0BB64D" w14:textId="0D13F463" w:rsidR="00557D67" w:rsidRPr="00450133" w:rsidRDefault="00557D67" w:rsidP="00557D67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n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  <m:r>
          <m:rPr>
            <m:sty m:val="p"/>
          </m:rPr>
          <w:rPr>
            <w:rFonts w:ascii="Cambria Math" w:eastAsia="宋体" w:hAnsi="Cambria Math" w:cs="Times New Roman"/>
            <w:color w:val="000000" w:themeColor="text1"/>
            <w:sz w:val="24"/>
          </w:rPr>
          <m:t xml:space="preserve">and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n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TFSI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-</m:t>
                </m:r>
              </m:sup>
            </m:sSup>
          </m:sub>
        </m:sSub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the numbers of anion and cation per unit volume,</w:t>
      </w:r>
      <w:r w:rsidR="004D666F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respectively</w:t>
      </w:r>
      <w:r w:rsidR="005D28D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D28D6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μ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TFSI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-</m:t>
                </m:r>
              </m:sup>
            </m:sSup>
          </m:sub>
        </m:sSub>
      </m:oMath>
      <w:r w:rsidRPr="00450133">
        <w:rPr>
          <w:rFonts w:ascii="Times New Roman" w:hAnsi="Times New Roman" w:cs="Times New Roman" w:hint="eastAsia"/>
          <w:iCs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/>
          <w:iCs/>
          <w:color w:val="000000" w:themeColor="text1"/>
          <w:sz w:val="24"/>
        </w:rPr>
        <w:t xml:space="preserve">are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the mobilities of anion and cation,</w:t>
      </w:r>
      <w:r w:rsidR="004D666F" w:rsidRPr="00450133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  <w:r w:rsidR="004D666F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respectively</w:t>
      </w:r>
      <w:r w:rsidR="005D28D6">
        <w:rPr>
          <w:rFonts w:ascii="Times New Roman" w:hAnsi="Times New Roman" w:cs="Times New Roman"/>
          <w:color w:val="000000" w:themeColor="text1"/>
          <w:sz w:val="24"/>
          <w:szCs w:val="24"/>
        </w:rPr>
        <w:t>, and</w:t>
      </w:r>
      <w:r w:rsidR="005D28D6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m:t>e</m:t>
        </m:r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electronic charge.</w:t>
      </w:r>
    </w:p>
    <w:p w14:paraId="31CA95C7" w14:textId="51932067" w:rsidR="00AF13FD" w:rsidRPr="00450133" w:rsidRDefault="00AF13FD" w:rsidP="00AF13FD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The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conductivity of electrolyte</w:t>
      </w:r>
      <w:r w:rsidR="009364C5" w:rsidRPr="00664854">
        <w:rPr>
          <w:rFonts w:ascii="Times New Roman" w:hAnsi="Times New Roman" w:cs="Times New Roman"/>
          <w:color w:val="000000" w:themeColor="text1"/>
          <w:sz w:val="24"/>
        </w:rPr>
        <w:t>/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anode interface in the 60%THE electrolyte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941771">
        <w:rPr>
          <w:rFonts w:ascii="Times New Roman" w:eastAsia="宋体" w:hAnsi="Times New Roman" w:cs="Times New Roman"/>
          <w:color w:val="000000" w:themeColor="text1"/>
          <w:sz w:val="24"/>
        </w:rPr>
        <w:t>was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defined as the equation (Equation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3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))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. </w:t>
      </w:r>
    </w:p>
    <w:p w14:paraId="43E0C377" w14:textId="76AE30FF" w:rsidR="00AF13FD" w:rsidRPr="00450133" w:rsidRDefault="00AF13FD" w:rsidP="00AF13FD">
      <w:pPr>
        <w:spacing w:after="160" w:line="480" w:lineRule="auto"/>
        <w:jc w:val="left"/>
        <w:rPr>
          <w:rFonts w:ascii="Times New Roman" w:eastAsia="宋体" w:hAnsi="Times New Roman" w:cs="Times New Roman"/>
          <w:iCs/>
          <w:color w:val="000000" w:themeColor="text1"/>
          <w:sz w:val="24"/>
        </w:rPr>
      </w:pP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                                                             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2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=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(1-α)σ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1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+α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LiF</m:t>
            </m:r>
          </m:sub>
        </m:sSub>
      </m:oMath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 xml:space="preserve">                   </w:t>
      </w:r>
      <w:r w:rsidRPr="00450133">
        <w:rPr>
          <w:rFonts w:ascii="Times New Roman" w:eastAsia="宋体" w:hAnsi="Times New Roman" w:cs="Times New Roman" w:hint="eastAsia"/>
          <w:iCs/>
          <w:color w:val="000000" w:themeColor="text1"/>
          <w:sz w:val="24"/>
        </w:rPr>
        <w:t>(</w:t>
      </w:r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>3)</w:t>
      </w:r>
    </w:p>
    <w:p w14:paraId="37B3D573" w14:textId="6E127CBE" w:rsidR="00AF13FD" w:rsidRPr="00450133" w:rsidRDefault="00AF13FD" w:rsidP="00557D67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1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is the ion conductivity of electrolyte</w:t>
      </w:r>
      <w:r w:rsidR="009364C5" w:rsidRPr="00664854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anode interface in commercial electrolyte</w:t>
      </w:r>
      <w:r w:rsidR="005D28D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LiF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</m:oMath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is the ion conductivity of LiF</w:t>
      </w:r>
      <w:r w:rsidR="005D28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5D28D6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7EF0" w:rsidRPr="00450133">
        <w:rPr>
          <w:rFonts w:ascii="Cambria Math" w:hAnsi="Cambria Math" w:cs="Cambria Math"/>
          <w:color w:val="000000" w:themeColor="text1"/>
          <w:sz w:val="24"/>
          <w:szCs w:val="24"/>
        </w:rPr>
        <w:t>𝛼</w:t>
      </w:r>
      <w:r w:rsidR="00707EF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666F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denotes</w:t>
      </w:r>
      <w:r w:rsidR="00707EF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increased ratio of F element after introducing THE.</w:t>
      </w:r>
    </w:p>
    <w:p w14:paraId="6D42ADF9" w14:textId="616DE3A4" w:rsidR="00F02719" w:rsidRPr="00450133" w:rsidRDefault="00F02719" w:rsidP="00F02719">
      <w:pPr>
        <w:spacing w:after="160" w:line="480" w:lineRule="auto"/>
        <w:rPr>
          <w:rFonts w:ascii="Arial" w:eastAsia="宋体" w:hAnsi="Arial" w:cs="Arial"/>
          <w:b/>
          <w:color w:val="000000" w:themeColor="text1"/>
          <w:sz w:val="20"/>
          <w:szCs w:val="20"/>
        </w:rPr>
      </w:pP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The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Li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  <w:vertAlign w:val="superscript"/>
        </w:rPr>
        <w:t>+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transference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number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for various electrolytes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was studied with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Nyquist plot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.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R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e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, 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R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int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,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and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R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  <w:vertAlign w:val="subscript"/>
        </w:rPr>
        <w:t>D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represent the resistances of electrolyte, interface and diffusion, respectively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.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Cs/>
                <w:color w:val="000000" w:themeColor="text1"/>
                <w:sz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t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Cs/>
                    <w:color w:val="000000" w:themeColor="text1"/>
                    <w:sz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</m:oMath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was calculated according to the equation (Equation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</w:t>
      </w:r>
      <w:r w:rsidR="00707EF0" w:rsidRPr="00450133">
        <w:rPr>
          <w:rFonts w:ascii="Times New Roman" w:eastAsia="宋体" w:hAnsi="Times New Roman" w:cs="Times New Roman"/>
          <w:color w:val="000000" w:themeColor="text1"/>
          <w:sz w:val="24"/>
        </w:rPr>
        <w:t>4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)).</w:t>
      </w:r>
    </w:p>
    <w:p w14:paraId="32191C66" w14:textId="0628A75C" w:rsidR="00F02719" w:rsidRPr="00450133" w:rsidRDefault="002D29E1" w:rsidP="00F02719">
      <w:pPr>
        <w:spacing w:after="160" w:line="480" w:lineRule="auto"/>
        <w:jc w:val="right"/>
        <w:rPr>
          <w:rFonts w:ascii="Times New Roman" w:eastAsia="宋体" w:hAnsi="Times New Roman" w:cs="Times New Roman"/>
          <w:color w:val="000000" w:themeColor="text1"/>
          <w:sz w:val="24"/>
        </w:rPr>
      </w:pPr>
      <m:oMath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t</m:t>
            </m:r>
          </m:e>
          <m:sub>
            <m:sSup>
              <m:sSupPr>
                <m:ctrlPr>
                  <w:rPr>
                    <w:rFonts w:ascii="Cambria Math" w:eastAsia="宋体" w:hAnsi="Cambria Math" w:cs="Times New Roman"/>
                    <w:i/>
                    <w:color w:val="000000" w:themeColor="text1"/>
                    <w:sz w:val="24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Li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+</m:t>
                </m:r>
              </m:sup>
            </m:sSup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=</m:t>
        </m:r>
        <m:f>
          <m:f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R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e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R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e</m:t>
                </m:r>
              </m:sub>
            </m:s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+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R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D</m:t>
                </m:r>
              </m:sub>
            </m:sSub>
          </m:den>
        </m:f>
      </m:oMath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                       </w:t>
      </w:r>
      <w:r w:rsidR="00F02719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(</w:t>
      </w:r>
      <w:r w:rsidR="00707EF0" w:rsidRPr="00450133">
        <w:rPr>
          <w:rFonts w:ascii="Times New Roman" w:eastAsia="宋体" w:hAnsi="Times New Roman" w:cs="Times New Roman"/>
          <w:color w:val="000000" w:themeColor="text1"/>
          <w:sz w:val="24"/>
        </w:rPr>
        <w:t>4</w:t>
      </w:r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)</w:t>
      </w:r>
    </w:p>
    <w:p w14:paraId="0863411C" w14:textId="21C8BF79" w:rsidR="00F02719" w:rsidRPr="00450133" w:rsidRDefault="00F02719" w:rsidP="00F02719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</w:rPr>
        <w:t>The equation (Equation (</w:t>
      </w:r>
      <w:r w:rsidR="00707EF0" w:rsidRPr="00450133">
        <w:rPr>
          <w:rFonts w:ascii="Times New Roman" w:hAnsi="Times New Roman" w:cs="Times New Roman"/>
          <w:color w:val="000000" w:themeColor="text1"/>
          <w:sz w:val="24"/>
        </w:rPr>
        <w:t>5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)) of the conductivity </w:t>
      </w:r>
      <w:r w:rsidR="00AF13FD" w:rsidRPr="00450133">
        <w:rPr>
          <w:rFonts w:ascii="Times New Roman" w:hAnsi="Times New Roman" w:cs="Times New Roman"/>
          <w:color w:val="000000" w:themeColor="text1"/>
          <w:sz w:val="24"/>
        </w:rPr>
        <w:t xml:space="preserve">inside electrolyte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was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 given</w:t>
      </w:r>
      <w:r w:rsidR="005D28D6">
        <w:rPr>
          <w:rFonts w:ascii="Times New Roman" w:hAnsi="Times New Roman" w:cs="Times New Roman"/>
          <w:color w:val="000000" w:themeColor="text1"/>
          <w:sz w:val="24"/>
        </w:rPr>
        <w:t>:</w:t>
      </w:r>
    </w:p>
    <w:p w14:paraId="62C590A8" w14:textId="56F33721" w:rsidR="00F02719" w:rsidRPr="00450133" w:rsidRDefault="00AF13FD" w:rsidP="00AF13FD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m:oMath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                         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 xml:space="preserve">                                         σ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electrolyte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>=</m:t>
        </m:r>
        <m:f>
          <m:f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fPr>
          <m:num>
            <w:bookmarkStart w:id="3" w:name="OLE_LINK25"/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L</m:t>
            </m:r>
            <w:bookmarkEnd w:id="3"/>
          </m:num>
          <m:den>
            <w:bookmarkStart w:id="4" w:name="OLE_LINK32"/>
            <m:r>
              <w:rPr>
                <w:rFonts w:ascii="Cambria Math" w:eastAsia="宋体" w:hAnsi="Cambria Math" w:cs="Times New Roman"/>
                <w:color w:val="000000" w:themeColor="text1"/>
                <w:sz w:val="24"/>
              </w:rPr>
              <m:t>S</m:t>
            </m:r>
            <w:bookmarkEnd w:id="4"/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 w:themeColor="text1"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R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 w:themeColor="text1"/>
                    <w:sz w:val="24"/>
                  </w:rPr>
                  <m:t>e</m:t>
                </m:r>
              </m:sub>
            </m:sSub>
          </m:den>
        </m:f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                                                    </m:t>
        </m:r>
      </m:oMath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(</w:t>
      </w:r>
      <w:r w:rsidR="00707EF0" w:rsidRPr="00450133">
        <w:rPr>
          <w:rFonts w:ascii="Times New Roman" w:eastAsia="宋体" w:hAnsi="Times New Roman" w:cs="Times New Roman"/>
          <w:color w:val="000000" w:themeColor="text1"/>
          <w:sz w:val="24"/>
        </w:rPr>
        <w:t>5</w:t>
      </w:r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)                    </w:t>
      </w:r>
      <w:r w:rsidR="00F02719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F02719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      </w:t>
      </w:r>
    </w:p>
    <w:p w14:paraId="504B73CB" w14:textId="564888F9" w:rsidR="00F02719" w:rsidRPr="00450133" w:rsidRDefault="00F02719" w:rsidP="00F02719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thickness of the separator</w:t>
      </w:r>
      <w:r w:rsidR="006F12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area of the electrode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79A608C3" w14:textId="725BCC63" w:rsidR="00F02719" w:rsidRPr="00450133" w:rsidRDefault="00F02719" w:rsidP="00F02719">
      <w:pPr>
        <w:spacing w:after="160" w:line="480" w:lineRule="auto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450133"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  <w:t>Electrochemical measurements</w:t>
      </w:r>
      <w:r w:rsidRPr="00450133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.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the fabrication of electrodes,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ctive substance (L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FP, LCO, NCM523, NCM811,</w:t>
      </w:r>
      <w:r w:rsidR="00356358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56358"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LTO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conductive carbon, and binder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PVDF in N-methyl pyrrolidone (NMP)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mixed with a weight ratio of 8:1:1.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90 wt.% </w:t>
      </w:r>
      <w:r w:rsidR="00941771">
        <w:rPr>
          <w:rFonts w:ascii="Times New Roman" w:hAnsi="Times New Roman" w:cs="Times New Roman"/>
          <w:color w:val="000000" w:themeColor="text1"/>
          <w:sz w:val="24"/>
        </w:rPr>
        <w:lastRenderedPageBreak/>
        <w:t>g</w:t>
      </w:r>
      <w:r w:rsidR="00941771" w:rsidRPr="00450133">
        <w:rPr>
          <w:rFonts w:ascii="Times New Roman" w:hAnsi="Times New Roman" w:cs="Times New Roman" w:hint="eastAsia"/>
          <w:color w:val="000000" w:themeColor="text1"/>
          <w:sz w:val="24"/>
        </w:rPr>
        <w:t>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, 5 wt.%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conductive carbon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5 wt.% binder (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2.5 wt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% sodium carboxymethyl cellulose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and 2.5 wt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% styrene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butadiene rubber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constituted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graphite anode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The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cathode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slurry was coated on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a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luminum foil and dried at 60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ºC for 12 h. The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anode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slurry was coated on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copper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 foil and dried at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8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0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ºC for 12 h.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The resultant electrodes were cut into a circular sheet of 14 mm in diameter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(In full cells, LCO, LFP, NCM523 and NCM811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electrodes were cut into a circular sheet of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12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mm in diameter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).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The loading mass of the regular LFP electrodes was 0.72-1.08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−2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. The loading mass of the high-loading LFP electrodes was 13.00-13.67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-2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. The loading mass of the LTO electrodes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was 10.16-11.52 mg cm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perscript"/>
        </w:rPr>
        <w:t>-2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The loading mass of the LCO electrodes was 11.17-11.35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−2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The loading mass of the NCM523 electrodes was 14.71-14.86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−2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. The loading mass of the NCM811 electrodes was 12.71-12.79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−2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The loading mass of the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graphite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electrodes was 4.28-7.51 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mg cm</w:t>
      </w:r>
      <w:r w:rsidRPr="00450133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−2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.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 xml:space="preserve"> For all full cell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>s</w:t>
      </w:r>
      <w:r w:rsidRPr="00450133">
        <w:rPr>
          <w:rFonts w:ascii="Times New Roman" w:hAnsi="Times New Roman" w:cs="Times New Roman"/>
          <w:color w:val="000000" w:themeColor="text1"/>
          <w:sz w:val="24"/>
        </w:rPr>
        <w:t>, the capacity ratio of the negative to the positive electrodes (N/P ratio) was set to 1.05.</w:t>
      </w:r>
      <w:r w:rsidRPr="00450133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The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LIBs were tested in 203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5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coin-type cells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amount of electrolyte used was 45 </w:t>
      </w:r>
      <w:proofErr w:type="spellStart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μL</w:t>
      </w:r>
      <w:proofErr w:type="spellEnd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the high-loading electrodes, the amount of electrolyte used was 75 </w:t>
      </w:r>
      <w:proofErr w:type="spellStart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μL</w:t>
      </w:r>
      <w:proofErr w:type="spellEnd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separator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was </w:t>
      </w:r>
      <w:proofErr w:type="spellStart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Celgard</w:t>
      </w:r>
      <w:proofErr w:type="spellEnd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2500 with the diameter of 16 mm.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Galvanostatic measurements were performed on the battery testing system (</w:t>
      </w:r>
      <w:proofErr w:type="spellStart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Neware</w:t>
      </w:r>
      <w:proofErr w:type="spellEnd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CT-3008),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2.5-4.2 V 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/Li) for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Li/LFP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cells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1.0-2.5 V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 for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Li/LTO cells, 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2.5-3.8 V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 for graphite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LFP cells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0.5-2.8 V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LTO/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LFP cells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3.0-4.4 V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for graphite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L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cells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ithin the voltage range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3.0-4.6 V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 for graphite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/NCM523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cells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356358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ithin the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voltage range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2.5-4.3 V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vs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/Li) for graphite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/NCM811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cells</w:t>
      </w:r>
      <w:r w:rsidRPr="00450133">
        <w:rPr>
          <w:rFonts w:ascii="Times New Roman" w:hAnsi="Times New Roman" w:cs="Times New Roman"/>
          <w:color w:val="000000" w:themeColor="text1"/>
          <w:sz w:val="24"/>
          <w:szCs w:val="28"/>
        </w:rPr>
        <w:t>.</w:t>
      </w:r>
    </w:p>
    <w:p w14:paraId="4A62144C" w14:textId="2A9E98FE" w:rsidR="00F02719" w:rsidRPr="00450133" w:rsidRDefault="00F02719" w:rsidP="00F02719">
      <w:pPr>
        <w:spacing w:after="16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In</w:t>
      </w:r>
      <w:r w:rsidRPr="00450133">
        <w:rPr>
          <w:rFonts w:ascii="Times New Roman" w:hAnsi="Times New Roman" w:cs="Times New Roman" w:hint="eastAsia"/>
          <w:b/>
          <w:i/>
          <w:color w:val="000000" w:themeColor="text1"/>
          <w:sz w:val="24"/>
          <w:szCs w:val="24"/>
        </w:rPr>
        <w:t>-s</w:t>
      </w:r>
      <w:r w:rsidRPr="00450133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itu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Raman Spectroscopy</w:t>
      </w:r>
      <w:r w:rsidRPr="0045013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Pr="00450133">
        <w:rPr>
          <w:rFonts w:ascii="Times New Roman" w:eastAsia="宋体" w:hAnsi="Times New Roman" w:cs="Times New Roman" w:hint="eastAsia"/>
          <w:bCs/>
          <w:i/>
          <w:color w:val="000000" w:themeColor="text1"/>
          <w:sz w:val="24"/>
          <w:szCs w:val="24"/>
        </w:rPr>
        <w:t>I</w:t>
      </w:r>
      <w:r w:rsidRPr="00450133">
        <w:rPr>
          <w:rFonts w:ascii="Times New Roman" w:eastAsia="宋体" w:hAnsi="Times New Roman" w:cs="Times New Roman"/>
          <w:bCs/>
          <w:i/>
          <w:color w:val="000000" w:themeColor="text1"/>
          <w:sz w:val="24"/>
          <w:szCs w:val="24"/>
        </w:rPr>
        <w:t>n</w:t>
      </w:r>
      <w:r w:rsidRPr="00450133">
        <w:rPr>
          <w:rFonts w:ascii="Times New Roman" w:eastAsia="宋体" w:hAnsi="Times New Roman" w:cs="Times New Roman" w:hint="eastAsia"/>
          <w:bCs/>
          <w:i/>
          <w:color w:val="000000" w:themeColor="text1"/>
          <w:sz w:val="24"/>
          <w:szCs w:val="24"/>
        </w:rPr>
        <w:t>-</w:t>
      </w:r>
      <w:r w:rsidRPr="00450133">
        <w:rPr>
          <w:rFonts w:ascii="Times New Roman" w:eastAsia="宋体" w:hAnsi="Times New Roman" w:cs="Times New Roman"/>
          <w:bCs/>
          <w:i/>
          <w:color w:val="000000" w:themeColor="text1"/>
          <w:sz w:val="24"/>
          <w:szCs w:val="24"/>
        </w:rPr>
        <w:t>situ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Raman measurements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were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taken by Renishaw </w:t>
      </w:r>
      <w:proofErr w:type="spellStart"/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InVia</w:t>
      </w:r>
      <w:proofErr w:type="spellEnd"/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Raman microscopy with a 532 nm laser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, which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irradiate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s the electrolyte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though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modified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n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egative case and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Li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metal foil with a 5 mm hole.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The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batteries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were assembled in an argon-filled DELLIX glove box with oxygen and water levels both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below 0.1 ppm.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After aging treatment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alvanostatic measurements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were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performed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at 0.2 C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within the voltage range of 2.5-4.2 V for Li/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LFP cells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while the Raman signals were recorded simultaneously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.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The peaks of the spectra were normalized by subtracting the baseline.</w:t>
      </w:r>
    </w:p>
    <w:p w14:paraId="2FB19023" w14:textId="25B08D29" w:rsidR="00F02719" w:rsidRPr="00450133" w:rsidRDefault="00F02719" w:rsidP="00F02719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eastAsia="宋体" w:hAnsi="Times New Roman" w:cs="Times New Roman"/>
          <w:b/>
          <w:color w:val="000000" w:themeColor="text1"/>
          <w:sz w:val="24"/>
          <w:lang w:bidi="ar"/>
        </w:rPr>
        <w:t>DFT calculations</w:t>
      </w:r>
      <w:r w:rsidRPr="00450133">
        <w:rPr>
          <w:rFonts w:ascii="Times New Roman" w:eastAsia="宋体" w:hAnsi="Times New Roman" w:cs="Times New Roman" w:hint="eastAsia"/>
          <w:b/>
          <w:color w:val="000000" w:themeColor="text1"/>
          <w:sz w:val="24"/>
          <w:lang w:bidi="ar"/>
        </w:rPr>
        <w:t xml:space="preserve">. </w:t>
      </w:r>
      <w:r w:rsidR="00E57692" w:rsidRPr="00450133">
        <w:rPr>
          <w:rFonts w:ascii="Times New Roman" w:eastAsia="宋体" w:hAnsi="Times New Roman" w:cs="Times New Roman"/>
          <w:color w:val="000000" w:themeColor="text1"/>
          <w:sz w:val="24"/>
        </w:rPr>
        <w:t>The HOMO and LUMO values of DOL, DME and THE molecules were calculated with</w:t>
      </w:r>
      <w:r w:rsidR="00E57692" w:rsidRPr="00450133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Dmol3 package</w:t>
      </w:r>
      <w:r w:rsidR="00E57692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.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The absorption energy of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electrolyte and separator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calculated using DFT implemented with the Cambridge Serial Total Energy Package (CASTEP).</w:t>
      </w:r>
      <w:r w:rsidRPr="00450133">
        <w:rPr>
          <w:color w:val="000000" w:themeColor="text1"/>
        </w:rPr>
        <w:t xml:space="preserve"> 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 prove the better </w:t>
      </w:r>
      <w:bookmarkStart w:id="5" w:name="OLE_LINK46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wettability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the bin</w:t>
      </w:r>
      <w:bookmarkEnd w:id="5"/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ding configurations of THE-CH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CHCH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DOL-CH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CHCH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DME-CH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CHCH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were built and calculated.</w:t>
      </w:r>
      <w:bookmarkStart w:id="6" w:name="OLE_LINK47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The adsorption energy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was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calculated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with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the equation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: </w:t>
      </w:r>
      <m:oMath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E</m:t>
        </m:r>
        <m:r>
          <m:rPr>
            <m:nor/>
          </m:rPr>
          <w:rPr>
            <w:rFonts w:ascii="Cambria Math" w:eastAsia="宋体" w:hAnsi="Times New Roman" w:cs="Times New Roman"/>
            <w:i/>
            <w:color w:val="000000" w:themeColor="text1"/>
            <w:sz w:val="24"/>
          </w:rPr>
          <m:t xml:space="preserve"> </m:t>
        </m:r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=</m:t>
        </m:r>
        <m:r>
          <m:rPr>
            <m:nor/>
          </m:rPr>
          <w:rPr>
            <w:rFonts w:ascii="Cambria Math" w:eastAsia="宋体" w:hAnsi="Times New Roman" w:cs="Times New Roman"/>
            <w:i/>
            <w:color w:val="000000" w:themeColor="text1"/>
            <w:sz w:val="24"/>
          </w:rPr>
          <m:t xml:space="preserve"> </m:t>
        </m:r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a</m:t>
            </m:r>
            <m:r>
              <m:rPr>
                <m:nor/>
              </m:rPr>
              <w:rPr>
                <w:rFonts w:ascii="Cambria Math" w:eastAsia="宋体" w:hAnsi="Times New Roman" w:cs="Times New Roman"/>
                <w:i/>
                <w:color w:val="000000" w:themeColor="text1"/>
                <w:sz w:val="24"/>
              </w:rPr>
              <m:t>-b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-</m:t>
        </m:r>
        <m:r>
          <m:rPr>
            <m:nor/>
          </m:rPr>
          <w:rPr>
            <w:rFonts w:ascii="Cambria Math" w:eastAsia="宋体" w:hAnsi="Times New Roman" w:cs="Times New Roman"/>
            <w:i/>
            <w:color w:val="000000" w:themeColor="text1"/>
            <w:sz w:val="24"/>
          </w:rPr>
          <m:t xml:space="preserve"> </m:t>
        </m:r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(</m:t>
        </m:r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a</m:t>
            </m:r>
            <m:r>
              <m:rPr>
                <m:nor/>
              </m:rPr>
              <w:rPr>
                <w:rFonts w:ascii="Cambria Math" w:eastAsia="宋体" w:hAnsi="Times New Roman" w:cs="Times New Roman"/>
                <w:i/>
                <w:color w:val="000000" w:themeColor="text1"/>
                <w:sz w:val="24"/>
              </w:rPr>
              <m:t xml:space="preserve"> </m:t>
            </m:r>
          </m:sub>
        </m:sSub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+</m:t>
        </m:r>
        <m:r>
          <m:rPr>
            <m:nor/>
          </m:rPr>
          <w:rPr>
            <w:rFonts w:ascii="Cambria Math" w:eastAsia="宋体" w:hAnsi="Times New Roman" w:cs="Times New Roman"/>
            <w:i/>
            <w:color w:val="000000" w:themeColor="text1"/>
            <w:sz w:val="24"/>
          </w:rPr>
          <m:t xml:space="preserve"> </m:t>
        </m:r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b</m:t>
            </m:r>
          </m:sub>
        </m:sSub>
        <m:r>
          <m:rPr>
            <m:nor/>
          </m:rPr>
          <w:rPr>
            <w:rFonts w:ascii="Times New Roman" w:eastAsia="宋体" w:hAnsi="Times New Roman" w:cs="Times New Roman"/>
            <w:i/>
            <w:color w:val="000000" w:themeColor="text1"/>
            <w:sz w:val="24"/>
          </w:rPr>
          <m:t>)</m:t>
        </m:r>
      </m:oMath>
      <w:r w:rsidRPr="00450133">
        <w:rPr>
          <w:rFonts w:ascii="Times New Roman" w:eastAsia="宋体" w:hAnsi="Times New Roman" w:cs="Times New Roman"/>
          <w:iCs/>
          <w:color w:val="000000" w:themeColor="text1"/>
          <w:sz w:val="24"/>
        </w:rPr>
        <w:t>,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bookmarkEnd w:id="6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here </w:t>
      </w:r>
      <w:r w:rsidRPr="00450133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</w:rPr>
        <w:t xml:space="preserve">E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is the adsorption energy,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and</w:t>
      </w:r>
      <w:r w:rsidRPr="00450133">
        <w:rPr>
          <w:rFonts w:ascii="Times New Roman" w:eastAsia="宋体" w:hAnsi="Times New Roman" w:cs="Times New Roman" w:hint="eastAsia"/>
          <w:i/>
          <w:color w:val="000000" w:themeColor="text1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a-b</m:t>
            </m:r>
          </m:sub>
        </m:sSub>
      </m:oMath>
      <w:r w:rsidRPr="00450133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is the total energy of the relaxed a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and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b models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at 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the equilibrium state.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a</m:t>
            </m:r>
          </m:sub>
        </m:sSub>
      </m:oMath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and</w:t>
      </w:r>
      <w:r w:rsidRPr="00450133">
        <w:rPr>
          <w:rFonts w:ascii="Times New Roman" w:eastAsia="宋体" w:hAnsi="Times New Roman" w:cs="Times New Roman" w:hint="eastAsia"/>
          <w:i/>
          <w:color w:val="000000" w:themeColor="text1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i/>
                <w:color w:val="000000" w:themeColor="text1"/>
                <w:sz w:val="24"/>
              </w:rPr>
              <m:t>b</m:t>
            </m:r>
          </m:sub>
        </m:sSub>
        <m:r>
          <w:rPr>
            <w:rFonts w:ascii="Cambria Math" w:eastAsia="宋体" w:hAnsi="Cambria Math" w:cs="Times New Roman"/>
            <w:color w:val="000000" w:themeColor="text1"/>
            <w:sz w:val="24"/>
          </w:rPr>
          <m:t xml:space="preserve"> </m:t>
        </m:r>
      </m:oMath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are the self-consistent field (SCF) calculation energy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values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of geometry-optimized a and b model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.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E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lectron exchange correlation was constructed by </w:t>
      </w:r>
      <w:proofErr w:type="spellStart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Perdew</w:t>
      </w:r>
      <w:proofErr w:type="spellEnd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-Burke-</w:t>
      </w:r>
      <w:proofErr w:type="spellStart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>Ernzerhof</w:t>
      </w:r>
      <w:proofErr w:type="spellEnd"/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(PBE) function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with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generalized gradient approximation (GGA).</w:t>
      </w:r>
      <w:r w:rsidR="00E57692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energy barriers for the C-F bond cleavage of THE, TTEE and TTRE were identified by securing the state between the reactant and the product.</w:t>
      </w:r>
    </w:p>
    <w:p w14:paraId="6355EDE7" w14:textId="62BCB14D" w:rsidR="00435837" w:rsidRPr="00450133" w:rsidRDefault="006B4EFD" w:rsidP="006B4EFD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AIMD calculations.</w:t>
      </w:r>
      <w:r w:rsidRPr="00450133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>Three electrolyte cells- a single LiPF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6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molecule dissolved in 7 EC and 7 DMC molecules, </w:t>
      </w:r>
      <w:bookmarkStart w:id="7" w:name="_Hlk50233513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a single </w:t>
      </w:r>
      <w:proofErr w:type="spellStart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>LiTFSI</w:t>
      </w:r>
      <w:proofErr w:type="spellEnd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molecule dissolved in 5 DME and 7 DOL molecules</w:t>
      </w:r>
      <w:bookmarkEnd w:id="7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, and a single </w:t>
      </w:r>
      <w:proofErr w:type="spellStart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>LiTFSI</w:t>
      </w:r>
      <w:proofErr w:type="spellEnd"/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molecule dissolved in 2 DME, 3 DOL and 4 THE molecules-</w:t>
      </w:r>
      <w:r w:rsidR="00F236AE"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were constructed in periodic boxes.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We performed the AIMD calculation using the VASP package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to understand Li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  <w:vertAlign w:val="superscript"/>
        </w:rPr>
        <w:t>+</w:t>
      </w:r>
      <w:r w:rsidR="00F236AE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diffusion behavior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. The ion–electron interaction was described with the projector augmented wave method, and the exchange-correlation energy was described by the functional of the 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Perdew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–Burke–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Ernzerhof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form of the generalized gradient approximation. The plane wave energy cut-off of 400 eV was chosen and a minimal Г-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centred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1 × 1 × 1 k-point grid was used. All molecular dynamics simulations were performed in the NVT ensemble using a Nosé−Hoover thermostat. Each system was heated to 300 K and equilibrated for 10 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ps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and then simulated for 30 </w:t>
      </w:r>
      <w:proofErr w:type="spellStart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ps</w:t>
      </w:r>
      <w:proofErr w:type="spellEnd"/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to obtain statistics. </w:t>
      </w:r>
    </w:p>
    <w:p w14:paraId="0CB797E2" w14:textId="79C81B04" w:rsidR="00F236AE" w:rsidRPr="00450133" w:rsidRDefault="00F236AE" w:rsidP="00F236AE">
      <w:pPr>
        <w:spacing w:after="160"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Constrained AIMD simulations were also performed on the electrolyte/electrode systems to understand rate performance.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The </w:t>
      </w:r>
      <w:r w:rsidR="00DE520C" w:rsidRPr="00664854">
        <w:rPr>
          <w:rFonts w:ascii="Times New Roman" w:eastAsia="宋体" w:hAnsi="Times New Roman" w:cs="Times New Roman"/>
          <w:color w:val="000000" w:themeColor="text1"/>
          <w:sz w:val="24"/>
        </w:rPr>
        <w:t>deposited</w:t>
      </w:r>
      <w:r w:rsidR="00DE520C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Li (0 0 1)</w:t>
      </w:r>
      <w:r w:rsidR="009364C5" w:rsidRPr="00664854">
        <w:rPr>
          <w:rFonts w:ascii="Times New Roman" w:eastAsia="宋体" w:hAnsi="Times New Roman" w:cs="Times New Roman"/>
          <w:color w:val="000000" w:themeColor="text1"/>
          <w:sz w:val="24"/>
        </w:rPr>
        <w:t>/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electrolyte interfaces were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modelled by packing the DOL, DME and THE in the </w:t>
      </w:r>
      <w:r w:rsidR="00DE520C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deposited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Li (0 0 1) box, respectively. In these simulations, a slow-growth method was used, in which a Li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perscript"/>
        </w:rPr>
        <w:t>+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within the electrolyte was chosen and constrained to a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position from the</w:t>
      </w:r>
      <w:r w:rsidR="00DE520C"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deposited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Li (0 0 1) surface. The force required to constrain the Li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perscript"/>
        </w:rPr>
        <w:t xml:space="preserve">+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at this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particular position was monitored. The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procedure was repeated every 3.0×10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  <w:vertAlign w:val="superscript"/>
        </w:rPr>
        <w:t>-5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 xml:space="preserve"> Å for approaching from the electrolyte to the surface, and the free energy of the system can be obtained by integrating the position dependent</w:t>
      </w:r>
      <w:r w:rsidRPr="00450133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50133">
        <w:rPr>
          <w:rFonts w:ascii="Times New Roman" w:eastAsia="宋体" w:hAnsi="Times New Roman" w:cs="Times New Roman"/>
          <w:color w:val="000000" w:themeColor="text1"/>
          <w:sz w:val="24"/>
        </w:rPr>
        <w:t>mean constraint force.</w:t>
      </w:r>
    </w:p>
    <w:p w14:paraId="67A1F5AA" w14:textId="6CF86EBC" w:rsidR="00D24486" w:rsidRPr="00450133" w:rsidRDefault="00D24486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11BD1C49" w14:textId="1EF2C4E9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6278CE72" w14:textId="4F94E745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1E792593" w14:textId="28A33446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181919EE" w14:textId="1604714B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437AF5B4" w14:textId="5C40D3B9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3E0749EE" w14:textId="77777777" w:rsidR="003D69D1" w:rsidRPr="00450133" w:rsidRDefault="003D69D1" w:rsidP="00304316">
      <w:pPr>
        <w:spacing w:after="160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</w:p>
    <w:p w14:paraId="67ADB23D" w14:textId="0D9BB291" w:rsidR="00D24486" w:rsidRPr="00450133" w:rsidRDefault="00D24486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91E2770" w14:textId="323F5512" w:rsidR="00D24486" w:rsidRPr="00450133" w:rsidRDefault="00D24486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2AF5AF2" w14:textId="77777777" w:rsidR="003D69D1" w:rsidRPr="00450133" w:rsidRDefault="003D69D1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E7FB030" w14:textId="77777777" w:rsidR="00D24486" w:rsidRPr="00450133" w:rsidRDefault="00D24486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A4D7A74" w14:textId="3127CFEA" w:rsidR="00CA6D73" w:rsidRPr="00450133" w:rsidRDefault="006C371E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/>
          <w:noProof/>
          <w:color w:val="000000" w:themeColor="text1"/>
          <w:szCs w:val="21"/>
        </w:rPr>
        <w:drawing>
          <wp:inline distT="0" distB="0" distL="0" distR="0" wp14:anchorId="5F601A2C" wp14:editId="0D7B813D">
            <wp:extent cx="5169600" cy="1800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2AC73" w14:textId="0C99B1EB" w:rsidR="006D2C3B" w:rsidRPr="00450133" w:rsidRDefault="006D2C3B" w:rsidP="006D2C3B">
      <w:pPr>
        <w:spacing w:after="160"/>
        <w:jc w:val="left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 1 |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SEM images of </w:t>
      </w:r>
      <w:r w:rsidR="00A0208F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Li metal</w:t>
      </w:r>
      <w:r w:rsidR="00A0208F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s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in (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>a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)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DOL+DME and (</w:t>
      </w:r>
      <w:r w:rsidR="00C46074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b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)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60%THE electrolytes after 100 cycles.</w:t>
      </w:r>
    </w:p>
    <w:p w14:paraId="2BF2F1CA" w14:textId="5FCF0249" w:rsidR="006D2C3B" w:rsidRPr="00450133" w:rsidRDefault="006D2C3B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3979CDD" w14:textId="0A6984CF" w:rsidR="006D2C3B" w:rsidRPr="00450133" w:rsidRDefault="006D2C3B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D18A75C" w14:textId="05D923B5" w:rsidR="006D2C3B" w:rsidRPr="00450133" w:rsidRDefault="006D2C3B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63B7B77" w14:textId="62FC8495" w:rsidR="006D2C3B" w:rsidRPr="00450133" w:rsidRDefault="006D2C3B" w:rsidP="0030431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23F2EA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CEE941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7B31542" w14:textId="55423EAB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96B001C" w14:textId="48F011C8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CE6F6CE" w14:textId="03970BD0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4ACEF45" w14:textId="09641990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0356794" w14:textId="7BD3706E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98D19BA" w14:textId="3520F8D2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CF65AB1" w14:textId="2202204E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69E084F" w14:textId="38AC149D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C9FAD1E" w14:textId="77777777" w:rsidR="003D69D1" w:rsidRPr="00450133" w:rsidRDefault="003D69D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166ECA1" w14:textId="54909AD4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84770D4" w14:textId="37C034DB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782CC74" w14:textId="77777777" w:rsidR="00D96025" w:rsidRPr="00450133" w:rsidRDefault="00D96025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C4370F3" w14:textId="4F6A80B1" w:rsidR="006D2C3B" w:rsidRPr="00450133" w:rsidRDefault="00E01B8D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43D7DB92" wp14:editId="4DE1F49B">
            <wp:extent cx="4633200" cy="3240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0EA4E" w14:textId="46BCF58A" w:rsidR="006D2C3B" w:rsidRPr="00450133" w:rsidRDefault="006D2C3B" w:rsidP="006D2C3B">
      <w:pPr>
        <w:rPr>
          <w:rFonts w:ascii="Arial" w:hAnsi="Arial" w:cs="Arial"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</w:t>
      </w:r>
      <w:r w:rsidRPr="00450133">
        <w:rPr>
          <w:rFonts w:ascii="Arial" w:hAnsi="Arial" w:cs="Arial"/>
          <w:b/>
          <w:bCs/>
          <w:color w:val="000000" w:themeColor="text1"/>
          <w:sz w:val="20"/>
          <w:szCs w:val="20"/>
        </w:rPr>
        <w:t>Figure 2 |</w:t>
      </w: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 xml:space="preserve"> </w:t>
      </w:r>
      <w:r w:rsidRPr="00450133">
        <w:rPr>
          <w:rFonts w:ascii="Arial" w:hAnsi="Arial" w:cs="Arial"/>
          <w:bCs/>
          <w:color w:val="000000" w:themeColor="text1"/>
          <w:sz w:val="20"/>
          <w:szCs w:val="20"/>
        </w:rPr>
        <w:t>Energy-dispersive spectroscopy (EDS) test for the elemental mapping of</w:t>
      </w:r>
      <w:r w:rsidRPr="00450133">
        <w:rPr>
          <w:rFonts w:ascii="Arial" w:hAnsi="Arial" w:cs="Arial" w:hint="eastAsia"/>
          <w:bCs/>
          <w:color w:val="000000" w:themeColor="text1"/>
          <w:sz w:val="20"/>
          <w:szCs w:val="20"/>
        </w:rPr>
        <w:t xml:space="preserve"> </w:t>
      </w:r>
      <w:r w:rsidR="005F3B94" w:rsidRPr="00450133">
        <w:rPr>
          <w:rFonts w:ascii="Arial" w:hAnsi="Arial" w:cs="Arial"/>
          <w:bCs/>
          <w:color w:val="000000" w:themeColor="text1"/>
          <w:sz w:val="20"/>
          <w:szCs w:val="20"/>
        </w:rPr>
        <w:t xml:space="preserve">(Figs. </w:t>
      </w:r>
      <w:r w:rsidR="0020079B" w:rsidRPr="00450133">
        <w:rPr>
          <w:rFonts w:ascii="Arial" w:hAnsi="Arial" w:cs="Arial"/>
          <w:bCs/>
          <w:color w:val="000000" w:themeColor="text1"/>
          <w:sz w:val="20"/>
          <w:szCs w:val="20"/>
        </w:rPr>
        <w:t>1</w:t>
      </w:r>
      <w:r w:rsidR="0020079B">
        <w:rPr>
          <w:rFonts w:ascii="Arial" w:hAnsi="Arial" w:cs="Arial"/>
          <w:bCs/>
          <w:color w:val="000000" w:themeColor="text1"/>
          <w:sz w:val="20"/>
          <w:szCs w:val="20"/>
        </w:rPr>
        <w:t>c</w:t>
      </w:r>
      <w:r w:rsidR="0020079B" w:rsidRPr="00450133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5F3B94" w:rsidRPr="00450133">
        <w:rPr>
          <w:rFonts w:ascii="Arial" w:hAnsi="Arial" w:cs="Arial"/>
          <w:bCs/>
          <w:color w:val="000000" w:themeColor="text1"/>
          <w:sz w:val="20"/>
          <w:szCs w:val="20"/>
        </w:rPr>
        <w:t>and 1g) Li anodes in (a and b) DOL+DME and (c and d) 60%THE electrolytes after cycling.</w:t>
      </w:r>
      <w:r w:rsidRPr="00450133">
        <w:rPr>
          <w:rFonts w:ascii="Arial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hAnsi="Arial" w:cs="Arial"/>
          <w:color w:val="000000" w:themeColor="text1"/>
          <w:sz w:val="20"/>
          <w:szCs w:val="20"/>
        </w:rPr>
        <w:t>Elements of C</w:t>
      </w:r>
      <w:r w:rsidR="00A0208F" w:rsidRPr="00450133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450133">
        <w:rPr>
          <w:rFonts w:ascii="Arial" w:hAnsi="Arial" w:cs="Arial"/>
          <w:color w:val="000000" w:themeColor="text1"/>
          <w:sz w:val="20"/>
          <w:szCs w:val="20"/>
        </w:rPr>
        <w:t xml:space="preserve">and </w:t>
      </w:r>
      <w:r w:rsidR="00A0208F" w:rsidRPr="00450133">
        <w:rPr>
          <w:rFonts w:ascii="Arial" w:hAnsi="Arial" w:cs="Arial"/>
          <w:color w:val="000000" w:themeColor="text1"/>
          <w:sz w:val="20"/>
          <w:szCs w:val="20"/>
        </w:rPr>
        <w:t>F</w:t>
      </w:r>
      <w:r w:rsidRPr="00450133">
        <w:rPr>
          <w:rFonts w:ascii="Arial" w:hAnsi="Arial" w:cs="Arial"/>
          <w:color w:val="000000" w:themeColor="text1"/>
          <w:sz w:val="20"/>
          <w:szCs w:val="20"/>
        </w:rPr>
        <w:t xml:space="preserve"> are shown in the mapping.</w:t>
      </w:r>
    </w:p>
    <w:p w14:paraId="75396582" w14:textId="77777777" w:rsidR="006D2C3B" w:rsidRPr="00450133" w:rsidRDefault="006D2C3B" w:rsidP="00531AB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5F82EC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D267CB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88AD00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05B265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3DB696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3671697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4DA82F5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B1FD52A" w14:textId="0F41AA11" w:rsidR="00FB1C81" w:rsidRPr="00450133" w:rsidRDefault="00FB1C81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652600C0" w14:textId="7DF7B6E3" w:rsidR="00FB1C81" w:rsidRPr="00450133" w:rsidRDefault="00FB1C81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13992F3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8C73FF5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EED5F03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362DB18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27BFBDE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1E52B3E" w14:textId="77777777" w:rsidR="00956B4C" w:rsidRPr="00450133" w:rsidRDefault="00956B4C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5D22D67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6B248D80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4555378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D78D63D" wp14:editId="57FCC118">
            <wp:extent cx="3873600" cy="2340000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100517175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6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0190F" w14:textId="29DAFB1D" w:rsidR="00952772" w:rsidRPr="00450133" w:rsidRDefault="00952772" w:rsidP="00952772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E01B8D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3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|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The cell configuration for </w:t>
      </w:r>
      <w:r w:rsidRPr="00450133">
        <w:rPr>
          <w:rFonts w:ascii="Arial" w:eastAsia="宋体" w:hAnsi="Arial" w:cs="Arial"/>
          <w:bCs/>
          <w:i/>
          <w:color w:val="000000" w:themeColor="text1"/>
          <w:sz w:val="20"/>
          <w:szCs w:val="20"/>
        </w:rPr>
        <w:t>in</w:t>
      </w:r>
      <w:r w:rsidRPr="00450133">
        <w:rPr>
          <w:rFonts w:ascii="Arial" w:eastAsia="宋体" w:hAnsi="Arial" w:cs="Arial" w:hint="eastAsia"/>
          <w:bCs/>
          <w:i/>
          <w:color w:val="000000" w:themeColor="text1"/>
          <w:sz w:val="20"/>
          <w:szCs w:val="20"/>
        </w:rPr>
        <w:t>-</w:t>
      </w:r>
      <w:r w:rsidRPr="00450133">
        <w:rPr>
          <w:rFonts w:ascii="Arial" w:eastAsia="宋体" w:hAnsi="Arial" w:cs="Arial"/>
          <w:bCs/>
          <w:i/>
          <w:color w:val="000000" w:themeColor="text1"/>
          <w:sz w:val="20"/>
          <w:szCs w:val="20"/>
        </w:rPr>
        <w:t>situ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Raman spectroscopic analysis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.</w:t>
      </w:r>
    </w:p>
    <w:p w14:paraId="4F7E0EAB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2059522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B36F91E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6FFBD7B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C14D965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6E4DD00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4FEEC4B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2BBC1EE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80B8248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C91CE2F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09FCC9A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6084284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5ECADA0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3CDADB6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48E101D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90CD8B7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8AB16D1" w14:textId="43A3A6D5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8441E01" w14:textId="01D817C0" w:rsidR="00B672B8" w:rsidRPr="00450133" w:rsidRDefault="00B672B8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A13C96F" w14:textId="4423995E" w:rsidR="00C67CBD" w:rsidRPr="00450133" w:rsidRDefault="00C67CBD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4BF872A" w14:textId="77777777" w:rsidR="00C67CBD" w:rsidRPr="00450133" w:rsidRDefault="00C67CBD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992C1CB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E213E06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069ADFF5" wp14:editId="2215B235">
            <wp:extent cx="4860000" cy="1800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52546" w14:textId="48B517EA" w:rsidR="00952772" w:rsidRPr="00450133" w:rsidRDefault="00952772" w:rsidP="00952772">
      <w:pPr>
        <w:spacing w:after="160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</w:t>
      </w:r>
      <w:r w:rsidRPr="0045013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E01B8D" w:rsidRPr="00450133"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Pr="0045013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|</w:t>
      </w:r>
      <w:r w:rsidRPr="00450133">
        <w:rPr>
          <w:rFonts w:ascii="Arial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FTIR spectra of 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Li metal</w:t>
      </w:r>
      <w:r w:rsidR="00A0208F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in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DOL+DME and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(b)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60%THE electrolyte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.</w:t>
      </w:r>
    </w:p>
    <w:p w14:paraId="7983D800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2027594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3659917" w14:textId="77777777" w:rsidR="00952772" w:rsidRPr="00450133" w:rsidRDefault="00952772" w:rsidP="0095277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BAED788" w14:textId="77777777" w:rsidR="00952772" w:rsidRPr="00450133" w:rsidRDefault="00952772" w:rsidP="00952772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E6FE453" w14:textId="039715BB" w:rsidR="00E41CAB" w:rsidRPr="00450133" w:rsidRDefault="00E41CAB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62956D0" w14:textId="0AF44607" w:rsidR="00D24486" w:rsidRPr="00450133" w:rsidRDefault="00D24486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82F3390" w14:textId="25D9FDEC" w:rsidR="00D24486" w:rsidRPr="00450133" w:rsidRDefault="00D24486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6EEFBB6" w14:textId="093B38B5" w:rsidR="00D24486" w:rsidRPr="00450133" w:rsidRDefault="00D24486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FFB2516" w14:textId="20CA92B6" w:rsidR="00D24486" w:rsidRPr="00450133" w:rsidRDefault="00D24486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66B222B" w14:textId="270A7B21" w:rsidR="00D24486" w:rsidRPr="00450133" w:rsidRDefault="00D24486" w:rsidP="00E41CA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3F38271" w14:textId="1FDFF9AD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E7A2668" w14:textId="5F204556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410E143" w14:textId="469EAC31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040C085" w14:textId="5F269DA9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77B3316" w14:textId="09189B94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015272E" w14:textId="77777777" w:rsidR="00D24486" w:rsidRPr="00450133" w:rsidRDefault="00D24486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DDD440F" w14:textId="7D94179C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1FCDDD2" w14:textId="4CD69CED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6EA901D" w14:textId="05FC926D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58A11F3" w14:textId="77777777" w:rsidR="00C67CBD" w:rsidRPr="00450133" w:rsidRDefault="00C67CBD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D05079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420EB177" wp14:editId="08C7CA67">
            <wp:extent cx="3585600" cy="25200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6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FE81" w14:textId="189638C7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5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Cycling performance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of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the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Li/LFP batteries with different electrolytes at 1 C.</w:t>
      </w:r>
    </w:p>
    <w:p w14:paraId="62305BC0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43CBA20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8BD549C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263CF97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A1FDBC6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33F27F4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8EC7A35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319106E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398293F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6F733531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1CC9ACD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15B8A02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FCA38E7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BF5EF61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4ED20A5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80A53ED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6C90EA6F" w14:textId="77777777" w:rsidR="00B672B8" w:rsidRPr="00450133" w:rsidRDefault="00B672B8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406F647" w14:textId="0E7E8D14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7F6E958" w14:textId="77777777" w:rsidR="00B672B8" w:rsidRPr="00450133" w:rsidRDefault="00B672B8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A22E406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/>
          <w:noProof/>
          <w:color w:val="000000" w:themeColor="text1"/>
          <w:szCs w:val="21"/>
        </w:rPr>
        <w:drawing>
          <wp:inline distT="0" distB="0" distL="0" distR="0" wp14:anchorId="47DB166B" wp14:editId="73AC8E1B">
            <wp:extent cx="3567600" cy="25200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6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2990B" w14:textId="46656315" w:rsidR="006D2C3B" w:rsidRPr="00450133" w:rsidRDefault="006D2C3B" w:rsidP="006D2C3B">
      <w:pPr>
        <w:spacing w:after="160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6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First cycle voltage profiles of 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Li/LFP cells with 60%THE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electrolyte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at various rates.</w:t>
      </w:r>
    </w:p>
    <w:p w14:paraId="1E05ECD3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645B2C79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8C60549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7FC58780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7EC2C5D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A6ED729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940FE89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D71A1EA" w14:textId="77777777" w:rsidR="006D2C3B" w:rsidRPr="00450133" w:rsidRDefault="006D2C3B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</w:p>
    <w:p w14:paraId="4B5D672C" w14:textId="77777777" w:rsidR="006D2C3B" w:rsidRPr="00450133" w:rsidRDefault="006D2C3B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</w:p>
    <w:p w14:paraId="594BE2AB" w14:textId="168CBBD9" w:rsidR="006D2C3B" w:rsidRPr="00450133" w:rsidRDefault="006D2C3B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F43923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E4DF903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056D38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DFE1AE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85A7AC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5003FF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5A2AC7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000AECF" w14:textId="4662ADD5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2B3AE8D" w14:textId="523C3FD2" w:rsidR="00B672B8" w:rsidRPr="00450133" w:rsidRDefault="00B672B8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C694B01" w14:textId="77777777" w:rsidR="00B672B8" w:rsidRPr="00450133" w:rsidRDefault="00B672B8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53F181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53492E38" wp14:editId="6ABF9EB4">
            <wp:extent cx="4946400" cy="1800000"/>
            <wp:effectExtent l="0" t="0" r="698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CCD01" w14:textId="4E7F93FD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7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Rate performance and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b) cycling performance (1 C)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of the Li/LTO cells with EC+DMC and 60%THE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electrolytes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.</w:t>
      </w:r>
    </w:p>
    <w:p w14:paraId="54A1693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F4F4D1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04DFFF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B627E6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C98FC8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41DAF13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1D23D6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98B4A0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FA4AB3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B4841CE" w14:textId="77777777" w:rsidR="006D2C3B" w:rsidRPr="00450133" w:rsidRDefault="006D2C3B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E114EDB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90B0B4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</w:pPr>
    </w:p>
    <w:p w14:paraId="17BCE6A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4E98D87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EE74D5B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A8F89A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FA1A81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7BA1F9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A5AEE9F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08A023D" w14:textId="45799F2C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65DC3199" w14:textId="77777777" w:rsidR="00B41AC0" w:rsidRPr="00450133" w:rsidRDefault="00B41AC0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984947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6A3FE29" wp14:editId="54383CFA">
            <wp:extent cx="4964400" cy="1800000"/>
            <wp:effectExtent l="0" t="0" r="825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126F8" w14:textId="5D954D42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8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Rate performance and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b) cycling performance (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0.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5 C)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of the graphite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/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LFP cells with EC+DMC and 60%THE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electrolytes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.</w:t>
      </w:r>
    </w:p>
    <w:p w14:paraId="2481002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3F01FB5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DFD0B1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F9E5A6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8FDEE7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0B3148B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127D7E3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091EC9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92D4CF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9EF8FB5" w14:textId="77777777" w:rsidR="006D2C3B" w:rsidRPr="00450133" w:rsidRDefault="006D2C3B" w:rsidP="006D2C3B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668C7A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CC034A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4B09C2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662269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E6FDDE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49FC4D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04F9705" w14:textId="5FA76C7E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4FA1450" w14:textId="77777777" w:rsidR="00FB1C81" w:rsidRPr="00450133" w:rsidRDefault="00FB1C81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8615AA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9DFAF94" w14:textId="59D173A2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55FA4B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13F0C85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D1FFC92" wp14:editId="0C8817A5">
            <wp:extent cx="4953600" cy="1800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36CF" w14:textId="7CD97BB4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9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Rate performance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and 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b)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cycling performance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(0.5 C)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of 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graphite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/NCM523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cells with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EC+DMC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and 60%THE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electrolytes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.</w:t>
      </w:r>
    </w:p>
    <w:p w14:paraId="20D3A40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247772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AB212B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C85D04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493F1B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AABA1C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56991D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6E0D342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B95D166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D8EEFD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F934D37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1060F7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08C5C4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13BD59B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6227FC0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2FD6381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DDF0B1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0B9C9F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6286340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1866022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81F19CE" w14:textId="77777777" w:rsidR="000768C3" w:rsidRPr="00450133" w:rsidRDefault="000768C3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32B44DB" w14:textId="77777777" w:rsidR="006D2C3B" w:rsidRPr="00450133" w:rsidRDefault="006D2C3B" w:rsidP="006D2C3B">
      <w:pPr>
        <w:spacing w:after="160"/>
        <w:jc w:val="center"/>
        <w:rPr>
          <w:rFonts w:ascii="Arial" w:hAnsi="Arial" w:cs="Arial"/>
          <w:b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6225C2A5" wp14:editId="5BFFB9BB">
            <wp:extent cx="4957200" cy="1800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D7FFD" w14:textId="4063E13E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0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|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Rate performance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and 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b)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cycling performance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(0.5 C)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of 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graphite/NCM811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cells with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EC+EMC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and 60%THE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electrolytes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.</w:t>
      </w:r>
    </w:p>
    <w:p w14:paraId="6124059E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DF8702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EF2E493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737D0E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3558D7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4214235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AF5D0A2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351A779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E92B7E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1086E45" w14:textId="77777777" w:rsidR="006D2C3B" w:rsidRPr="00450133" w:rsidRDefault="006D2C3B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5B7B0B8E" w14:textId="77777777" w:rsidR="006D2C3B" w:rsidRPr="00450133" w:rsidRDefault="006D2C3B" w:rsidP="006D2C3B">
      <w:pPr>
        <w:spacing w:after="160"/>
        <w:ind w:firstLineChars="100" w:firstLine="210"/>
        <w:jc w:val="center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/>
          <w:noProof/>
          <w:color w:val="000000" w:themeColor="text1"/>
          <w:szCs w:val="21"/>
        </w:rPr>
        <w:lastRenderedPageBreak/>
        <w:drawing>
          <wp:inline distT="0" distB="0" distL="0" distR="0" wp14:anchorId="3A6E38B9" wp14:editId="1E2CE0C3">
            <wp:extent cx="4500000" cy="7884000"/>
            <wp:effectExtent l="0" t="0" r="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78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73329" w14:textId="669917DC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>1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C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ycling performance of 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Li/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LFP cells with EC+DMC and 60%THE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electrolytes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at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a)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0.1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C,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(b)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1 C,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(c)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20 C,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(d)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40 C,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(e)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60 C, (f) 80 C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and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(g) 100 C.</w:t>
      </w:r>
    </w:p>
    <w:p w14:paraId="69F266F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363E42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A33586B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ED3F4F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4685C9A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2B5495F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FCCC20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D3BDAB5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C4247FD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7887123" wp14:editId="7C851BE3">
            <wp:extent cx="4946400" cy="3600000"/>
            <wp:effectExtent l="0" t="0" r="698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0A6E0" w14:textId="07F144C3" w:rsidR="006D2C3B" w:rsidRPr="00450133" w:rsidRDefault="006D2C3B" w:rsidP="006D2C3B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Figure 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>1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2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(a)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Rate performance of 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Li/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LFP cells with EC+DMC and 60%THE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electrolytes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at low temperature (0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°C). </w:t>
      </w:r>
      <w:r w:rsidR="00FE7C8E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Low temperature (0</w:t>
      </w:r>
      <w:r w:rsidR="00FE7C8E"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 </w:t>
      </w:r>
      <w:r w:rsidR="00FE7C8E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°C) c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ycl</w:t>
      </w:r>
      <w:r w:rsidR="00FE7C8E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e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performance of 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Li/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LFP cells with EC+DMC and 60%THE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 xml:space="preserve">electrolytes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at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b) 1 C and </w:t>
      </w:r>
      <w:r w:rsidRPr="00450133">
        <w:rPr>
          <w:rFonts w:ascii="Arial" w:eastAsia="宋体" w:hAnsi="Arial" w:cs="Arial" w:hint="eastAsia"/>
          <w:bCs/>
          <w:color w:val="000000" w:themeColor="text1"/>
          <w:sz w:val="20"/>
          <w:szCs w:val="20"/>
        </w:rPr>
        <w:t>(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c) 10 C.</w:t>
      </w:r>
    </w:p>
    <w:p w14:paraId="609EC3C7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5C9926B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102E6A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756FE44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F6544A0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B06AABC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9D0A478" w14:textId="77777777" w:rsidR="006D2C3B" w:rsidRPr="00450133" w:rsidRDefault="006D2C3B" w:rsidP="006D2C3B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A599F74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B46D792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7C8B8E1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A697C75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BD883D9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C46F286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CB20D84" w14:textId="4FEDFAFF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7C2DFC6" w14:textId="5D4716D6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B43F832" w14:textId="77777777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5BD3F71" w14:textId="0D96424C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0837BEA0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D98BB2B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D6F195A" wp14:editId="7508067E">
            <wp:extent cx="5140800" cy="1521369"/>
            <wp:effectExtent l="0" t="0" r="317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800" cy="152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009BF" w14:textId="720F8FD4" w:rsidR="000A590A" w:rsidRPr="00450133" w:rsidRDefault="000A590A" w:rsidP="000A590A">
      <w:pPr>
        <w:spacing w:after="160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="00A8012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3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The representative AIMD simulation snapshots of (a) EC</w:t>
      </w:r>
      <w:r w:rsidR="006E0AC0" w:rsidRPr="00664854">
        <w:rPr>
          <w:rFonts w:ascii="Arial" w:eastAsia="宋体" w:hAnsi="Arial" w:cs="Arial"/>
          <w:bCs/>
          <w:color w:val="000000" w:themeColor="text1"/>
          <w:sz w:val="20"/>
          <w:szCs w:val="20"/>
        </w:rPr>
        <w:t>+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DMC, (b) DOL</w:t>
      </w:r>
      <w:r w:rsidR="006E0AC0" w:rsidRPr="00664854">
        <w:rPr>
          <w:rFonts w:ascii="Arial" w:eastAsia="宋体" w:hAnsi="Arial" w:cs="Arial"/>
          <w:bCs/>
          <w:color w:val="000000" w:themeColor="text1"/>
          <w:sz w:val="20"/>
          <w:szCs w:val="20"/>
        </w:rPr>
        <w:t>+</w:t>
      </w:r>
      <w:r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DME, and (c) 60%THE electrolytes respectively.</w:t>
      </w:r>
    </w:p>
    <w:p w14:paraId="0382B217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7F6DDB1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4A3B820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7DB81E2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B12A846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5CE51EE" w14:textId="77777777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72A02C2" w14:textId="1A19772C" w:rsidR="000A590A" w:rsidRPr="00450133" w:rsidRDefault="000A590A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DFD8EB3" w14:textId="63586050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073BD7F" w14:textId="03398237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045199F" w14:textId="05F4D7F6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D0DB1C4" w14:textId="316964ED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3519ED5" w14:textId="49955195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0679C8C" w14:textId="21ED4B0D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765014D" w14:textId="68EFA516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C9D2D16" w14:textId="44D774A4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8A294A4" w14:textId="302D21FC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E7D822F" w14:textId="54C128D2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147E0BA" w14:textId="77777777" w:rsidR="003D69D1" w:rsidRPr="00450133" w:rsidRDefault="003D69D1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D7340EC" w14:textId="398E660A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6ED7257" w14:textId="7E482BE0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1C81A06" w14:textId="77777777" w:rsidR="00D24486" w:rsidRPr="00450133" w:rsidRDefault="00D24486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1B8AA83" w14:textId="47954E1D" w:rsidR="000A590A" w:rsidRPr="00450133" w:rsidRDefault="0091626F" w:rsidP="000A590A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45E28873" wp14:editId="45E1044A">
            <wp:extent cx="3430800" cy="25200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23BDB" w14:textId="6D41D01C" w:rsidR="000A590A" w:rsidRPr="00450133" w:rsidRDefault="0091626F" w:rsidP="0091626F">
      <w:pPr>
        <w:spacing w:after="160"/>
        <w:rPr>
          <w:rFonts w:ascii="Arial" w:eastAsia="宋体" w:hAnsi="Arial" w:cs="Arial"/>
          <w:b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4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color w:val="000000" w:themeColor="text1"/>
          <w:sz w:val="20"/>
          <w:szCs w:val="20"/>
        </w:rPr>
        <w:t>Electrochemical window of THE solvent.</w:t>
      </w:r>
    </w:p>
    <w:p w14:paraId="36EBDC6A" w14:textId="77777777" w:rsidR="000A03B0" w:rsidRPr="00450133" w:rsidRDefault="000A03B0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B781A64" w14:textId="77777777" w:rsidR="00011861" w:rsidRPr="00450133" w:rsidRDefault="00011861" w:rsidP="00A2235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F0AB1EB" w14:textId="1D38D606" w:rsidR="00011861" w:rsidRPr="00450133" w:rsidRDefault="00011861" w:rsidP="00A22352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650A7D8" w14:textId="77777777" w:rsidR="008A14DA" w:rsidRPr="00450133" w:rsidRDefault="008A14DA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F43D2BF" w14:textId="649B3683" w:rsidR="008A14DA" w:rsidRPr="00450133" w:rsidRDefault="008A14DA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18733BB" w14:textId="2AD8553E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84AE9DD" w14:textId="7CFAA1EB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6229E05" w14:textId="69150426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64D19F1" w14:textId="36E92139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8AC460D" w14:textId="740818FE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5B3B1EB" w14:textId="09BD8913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7404564" w14:textId="07B2DC9B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3C5E086" w14:textId="09437A0E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CAE2AD9" w14:textId="40AEB6C6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9A6B229" w14:textId="5B0D7568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E5DFE8F" w14:textId="66FB7D60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905CC60" w14:textId="4E7E6C6B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3123423" w14:textId="4C6718CD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A2F5481" w14:textId="74C99F25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F4B7425" w14:textId="5CB3561A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6FB1928" w14:textId="77777777" w:rsidR="00D24486" w:rsidRPr="00450133" w:rsidRDefault="00D24486" w:rsidP="00A22352">
      <w:pPr>
        <w:spacing w:after="160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7F327E1" w14:textId="64CD7799" w:rsidR="006A7835" w:rsidRPr="00450133" w:rsidRDefault="00FD26CC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3972080B" wp14:editId="0D0D1CFA">
            <wp:extent cx="3967200" cy="18000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7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43D5E" w14:textId="2E32524E" w:rsidR="00FD26CC" w:rsidRPr="00450133" w:rsidRDefault="00FD26CC" w:rsidP="00FD26CC">
      <w:pPr>
        <w:spacing w:after="160"/>
        <w:rPr>
          <w:rFonts w:ascii="Arial" w:eastAsia="宋体" w:hAnsi="Arial" w:cs="Arial"/>
          <w:color w:val="000000" w:themeColor="text1"/>
          <w:sz w:val="24"/>
          <w:szCs w:val="24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="0091626F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5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Pr="00450133">
        <w:rPr>
          <w:rFonts w:ascii="Arial" w:eastAsia="宋体" w:hAnsi="Arial" w:cs="Arial"/>
          <w:color w:val="000000" w:themeColor="text1"/>
          <w:sz w:val="20"/>
          <w:szCs w:val="20"/>
        </w:rPr>
        <w:t xml:space="preserve">C-F bond breaking process of fluorine-rich THE on </w:t>
      </w:r>
      <w:r w:rsidR="006E0AC0" w:rsidRPr="00664854">
        <w:rPr>
          <w:rFonts w:ascii="Arial" w:eastAsia="宋体" w:hAnsi="Arial" w:cs="Arial"/>
          <w:color w:val="000000" w:themeColor="text1"/>
          <w:sz w:val="20"/>
          <w:szCs w:val="20"/>
        </w:rPr>
        <w:t>deposited</w:t>
      </w:r>
      <w:r w:rsidR="006E0AC0" w:rsidRPr="00450133">
        <w:rPr>
          <w:rFonts w:ascii="Arial" w:eastAsia="宋体" w:hAnsi="Arial" w:cs="Arial"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color w:val="000000" w:themeColor="text1"/>
          <w:sz w:val="20"/>
          <w:szCs w:val="20"/>
        </w:rPr>
        <w:t>Li</w:t>
      </w:r>
      <w:r w:rsidR="00513C17">
        <w:rPr>
          <w:rFonts w:ascii="Arial" w:eastAsia="宋体" w:hAnsi="Arial" w:cs="Arial"/>
          <w:color w:val="000000" w:themeColor="text1"/>
          <w:sz w:val="20"/>
          <w:szCs w:val="20"/>
        </w:rPr>
        <w:t xml:space="preserve"> (0 0 1)</w:t>
      </w:r>
      <w:r w:rsidRPr="00450133">
        <w:rPr>
          <w:rFonts w:ascii="Arial" w:eastAsia="宋体" w:hAnsi="Arial" w:cs="Arial"/>
          <w:color w:val="000000" w:themeColor="text1"/>
          <w:sz w:val="20"/>
          <w:szCs w:val="20"/>
        </w:rPr>
        <w:t xml:space="preserve"> surface.</w:t>
      </w:r>
    </w:p>
    <w:p w14:paraId="38ED54A3" w14:textId="5FB874EB" w:rsidR="006A7835" w:rsidRPr="00450133" w:rsidRDefault="006A7835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3D4C2F7" w14:textId="4A00FB15" w:rsidR="006A7835" w:rsidRPr="00450133" w:rsidRDefault="006A7835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2AD2F85" w14:textId="6904C174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67E6B8F" w14:textId="6AF146C8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5354DFB" w14:textId="28FD829B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208847C8" w14:textId="27368479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7184CE00" w14:textId="0EDFD11C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3B65E36F" w14:textId="4ED2DF02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0AC226B9" w14:textId="55543643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AB284E1" w14:textId="4DA06BBA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E519D0F" w14:textId="3C02FDCC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9CF6189" w14:textId="03DDAA3A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69D8244C" w14:textId="23F55E6A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1733C414" w14:textId="37F5F641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B8E0749" w14:textId="22BA4733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F4A3489" w14:textId="3CCE50C6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51FD9013" w14:textId="77777777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8504CFA" w14:textId="7FEFA5A1" w:rsidR="006A7835" w:rsidRPr="00450133" w:rsidRDefault="00FD26CC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eastAsia="宋体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27B21657" wp14:editId="72B37048">
            <wp:extent cx="5274310" cy="4244975"/>
            <wp:effectExtent l="0" t="0" r="2540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F5970" w14:textId="37A7C43A" w:rsidR="00C67CBD" w:rsidRPr="00450133" w:rsidRDefault="00FD26CC" w:rsidP="004F4DC2">
      <w:pPr>
        <w:spacing w:after="160"/>
        <w:rPr>
          <w:rFonts w:ascii="Arial" w:eastAsia="宋体" w:hAnsi="Arial" w:cs="Arial"/>
          <w:bCs/>
          <w:color w:val="000000" w:themeColor="text1"/>
          <w:sz w:val="20"/>
          <w:szCs w:val="20"/>
        </w:rPr>
      </w:pPr>
      <w:r w:rsidRPr="00450133">
        <w:rPr>
          <w:rFonts w:ascii="Arial" w:hAnsi="Arial" w:cs="Arial"/>
          <w:b/>
          <w:color w:val="000000" w:themeColor="text1"/>
          <w:sz w:val="20"/>
          <w:szCs w:val="20"/>
        </w:rPr>
        <w:t>Supplementary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Figure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1</w:t>
      </w:r>
      <w:r w:rsidR="0091626F"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>6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0"/>
          <w:szCs w:val="20"/>
        </w:rPr>
        <w:t xml:space="preserve"> </w:t>
      </w:r>
      <w:r w:rsidRPr="00450133"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  <w:t xml:space="preserve">| 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Initial and final configurations of </w:t>
      </w:r>
      <w:r w:rsidR="004F4DC2" w:rsidRPr="00450133">
        <w:rPr>
          <w:rFonts w:ascii="Arial" w:eastAsia="宋体" w:hAnsi="Arial" w:cs="Arial"/>
          <w:b/>
          <w:color w:val="000000" w:themeColor="text1"/>
          <w:sz w:val="20"/>
          <w:szCs w:val="20"/>
        </w:rPr>
        <w:t>g,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DME, </w:t>
      </w:r>
      <w:r w:rsidR="004F4DC2" w:rsidRPr="00450133">
        <w:rPr>
          <w:rFonts w:ascii="Arial" w:eastAsia="宋体" w:hAnsi="Arial" w:cs="Arial"/>
          <w:b/>
          <w:color w:val="000000" w:themeColor="text1"/>
          <w:sz w:val="20"/>
          <w:szCs w:val="20"/>
        </w:rPr>
        <w:t>h,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DOL, and </w:t>
      </w:r>
      <w:proofErr w:type="spellStart"/>
      <w:r w:rsidR="004F4DC2" w:rsidRPr="00450133">
        <w:rPr>
          <w:rFonts w:ascii="Arial" w:eastAsia="宋体" w:hAnsi="Arial" w:cs="Arial"/>
          <w:b/>
          <w:color w:val="000000" w:themeColor="text1"/>
          <w:sz w:val="20"/>
          <w:szCs w:val="20"/>
        </w:rPr>
        <w:t>i</w:t>
      </w:r>
      <w:proofErr w:type="spellEnd"/>
      <w:r w:rsidR="004F4DC2" w:rsidRPr="00450133">
        <w:rPr>
          <w:rFonts w:ascii="Arial" w:eastAsia="宋体" w:hAnsi="Arial" w:cs="Arial"/>
          <w:b/>
          <w:color w:val="000000" w:themeColor="text1"/>
          <w:sz w:val="20"/>
          <w:szCs w:val="20"/>
        </w:rPr>
        <w:t>,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THE solvents at </w:t>
      </w:r>
      <w:r w:rsidR="006E0AC0" w:rsidRPr="00450133">
        <w:rPr>
          <w:rFonts w:ascii="Arial" w:eastAsia="宋体" w:hAnsi="Arial" w:cs="Arial"/>
          <w:color w:val="000000" w:themeColor="text1"/>
          <w:sz w:val="20"/>
          <w:szCs w:val="20"/>
        </w:rPr>
        <w:t>deposited</w:t>
      </w:r>
      <w:r w:rsidR="006E0AC0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>Li (0 0 1) surface from AIMD calculations. Dashed circles indicate Li transfer reaction from solvents to the</w:t>
      </w:r>
      <w:r w:rsidR="006E0AC0" w:rsidRPr="00450133">
        <w:rPr>
          <w:rFonts w:ascii="Arial" w:eastAsia="宋体" w:hAnsi="Arial" w:cs="Arial"/>
          <w:color w:val="000000" w:themeColor="text1"/>
          <w:sz w:val="20"/>
          <w:szCs w:val="20"/>
        </w:rPr>
        <w:t xml:space="preserve"> deposited</w:t>
      </w:r>
      <w:r w:rsidR="004F4DC2" w:rsidRPr="00450133">
        <w:rPr>
          <w:rFonts w:ascii="Arial" w:eastAsia="宋体" w:hAnsi="Arial" w:cs="Arial"/>
          <w:bCs/>
          <w:color w:val="000000" w:themeColor="text1"/>
          <w:sz w:val="20"/>
          <w:szCs w:val="20"/>
        </w:rPr>
        <w:t xml:space="preserve"> Li (0 0 1) surface.</w:t>
      </w:r>
    </w:p>
    <w:p w14:paraId="182B8CC0" w14:textId="078D0212" w:rsidR="000A590A" w:rsidRPr="00450133" w:rsidRDefault="000A590A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79525DC" w14:textId="3FDA410A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32FDE77D" w14:textId="51A66B7E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7876ACBE" w14:textId="7BCDEB68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25CCF4B0" w14:textId="42D3B9D0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4F8C2B0A" w14:textId="4F5C0D9A" w:rsidR="00D24486" w:rsidRPr="00450133" w:rsidRDefault="00D24486" w:rsidP="00304316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0"/>
          <w:szCs w:val="20"/>
        </w:rPr>
      </w:pPr>
    </w:p>
    <w:p w14:paraId="5DB2D420" w14:textId="77777777" w:rsidR="00970AF7" w:rsidRPr="00450133" w:rsidRDefault="00970AF7" w:rsidP="003D69D1">
      <w:pPr>
        <w:spacing w:after="160"/>
        <w:jc w:val="center"/>
        <w:rPr>
          <w:rFonts w:ascii="Arial" w:eastAsia="宋体" w:hAnsi="Arial" w:cs="Arial"/>
          <w:bCs/>
          <w:color w:val="000000" w:themeColor="text1"/>
          <w:sz w:val="24"/>
          <w:szCs w:val="24"/>
        </w:rPr>
      </w:pPr>
    </w:p>
    <w:p w14:paraId="4F9218B8" w14:textId="64E2A218" w:rsidR="00670F50" w:rsidRPr="00450133" w:rsidRDefault="00670F50" w:rsidP="001F11C3">
      <w:pPr>
        <w:spacing w:after="160" w:line="360" w:lineRule="auto"/>
        <w:jc w:val="center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</w:p>
    <w:p w14:paraId="7DB8AE27" w14:textId="77777777" w:rsidR="004F4DC2" w:rsidRPr="00450133" w:rsidRDefault="004F4DC2" w:rsidP="001F11C3">
      <w:pPr>
        <w:spacing w:after="160" w:line="360" w:lineRule="auto"/>
        <w:jc w:val="center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</w:p>
    <w:p w14:paraId="70E52572" w14:textId="52D81FAB" w:rsidR="00E30A20" w:rsidRPr="00450133" w:rsidRDefault="00E30A20" w:rsidP="00304316">
      <w:pPr>
        <w:spacing w:after="160" w:line="360" w:lineRule="auto"/>
        <w:jc w:val="left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Table S</w:t>
      </w:r>
      <w:r w:rsidRPr="00450133">
        <w:rPr>
          <w:rFonts w:ascii="Arial" w:eastAsia="宋体" w:hAnsi="Arial" w:cs="Arial" w:hint="eastAsia"/>
          <w:b/>
          <w:bCs/>
          <w:color w:val="000000" w:themeColor="text1"/>
          <w:sz w:val="24"/>
          <w:szCs w:val="24"/>
        </w:rPr>
        <w:t>1</w:t>
      </w: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141"/>
        <w:gridCol w:w="1168"/>
        <w:gridCol w:w="709"/>
        <w:gridCol w:w="708"/>
        <w:gridCol w:w="709"/>
        <w:gridCol w:w="709"/>
        <w:gridCol w:w="992"/>
        <w:gridCol w:w="108"/>
        <w:gridCol w:w="851"/>
        <w:gridCol w:w="33"/>
        <w:gridCol w:w="1276"/>
      </w:tblGrid>
      <w:tr w:rsidR="00450133" w:rsidRPr="00450133" w14:paraId="0800160B" w14:textId="77777777" w:rsidTr="009221D6">
        <w:tc>
          <w:tcPr>
            <w:tcW w:w="817" w:type="dxa"/>
            <w:gridSpan w:val="2"/>
            <w:tcBorders>
              <w:bottom w:val="single" w:sz="4" w:space="0" w:color="auto"/>
              <w:right w:val="nil"/>
            </w:tcBorders>
            <w:vAlign w:val="center"/>
          </w:tcPr>
          <w:p w14:paraId="21DA898A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Group</w:t>
            </w:r>
          </w:p>
        </w:tc>
        <w:tc>
          <w:tcPr>
            <w:tcW w:w="116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7DB4807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Key component</w:t>
            </w:r>
          </w:p>
          <w:p w14:paraId="126706AB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THE (</w:t>
            </w:r>
            <w:proofErr w:type="spell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vt</w:t>
            </w:r>
            <w:proofErr w:type="spellEnd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%)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5778499" w14:textId="631796F5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DOL</w:t>
            </w:r>
          </w:p>
          <w:p w14:paraId="25269715" w14:textId="77777777" w:rsidR="002C34BF" w:rsidRPr="00450133" w:rsidRDefault="002C34BF" w:rsidP="00B5622E">
            <w:pPr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vt</w:t>
            </w:r>
            <w:proofErr w:type="spellEnd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%)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47ECEA1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DME</w:t>
            </w:r>
          </w:p>
          <w:p w14:paraId="1FC9D3B4" w14:textId="77777777" w:rsidR="002C34BF" w:rsidRPr="00450133" w:rsidRDefault="002C34BF" w:rsidP="00B5622E">
            <w:pPr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vt</w:t>
            </w:r>
            <w:proofErr w:type="spellEnd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%)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CCB525F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DMC</w:t>
            </w:r>
          </w:p>
          <w:p w14:paraId="3F23BFE8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vt</w:t>
            </w:r>
            <w:proofErr w:type="spellEnd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%)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986065D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EC</w:t>
            </w:r>
          </w:p>
          <w:p w14:paraId="05AF0AE2" w14:textId="77777777" w:rsidR="002C34BF" w:rsidRPr="00450133" w:rsidRDefault="002C34BF" w:rsidP="00B5622E">
            <w:pPr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vt</w:t>
            </w:r>
            <w:proofErr w:type="spellEnd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%)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C8995D7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proofErr w:type="spellStart"/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LiTFSI</w:t>
            </w:r>
            <w:proofErr w:type="spellEnd"/>
          </w:p>
          <w:p w14:paraId="15460E28" w14:textId="77777777" w:rsidR="002C34BF" w:rsidRPr="00450133" w:rsidRDefault="002C34BF" w:rsidP="00B5622E">
            <w:pPr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(mol/</w:t>
            </w: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L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)</w:t>
            </w:r>
          </w:p>
        </w:tc>
        <w:tc>
          <w:tcPr>
            <w:tcW w:w="992" w:type="dxa"/>
            <w:gridSpan w:val="3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B99DF16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Li</w:t>
            </w: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PF</w:t>
            </w: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  <w:vertAlign w:val="subscript"/>
              </w:rPr>
              <w:t>6</w:t>
            </w:r>
          </w:p>
          <w:p w14:paraId="19101E92" w14:textId="77777777" w:rsidR="002C34BF" w:rsidRPr="00450133" w:rsidRDefault="002C34BF" w:rsidP="00B5622E">
            <w:pPr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(mol/</w:t>
            </w: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L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)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</w:tcBorders>
            <w:vAlign w:val="center"/>
          </w:tcPr>
          <w:p w14:paraId="1A7176C5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 xml:space="preserve">Name </w:t>
            </w:r>
          </w:p>
          <w:p w14:paraId="0DE63218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 xml:space="preserve">in </w:t>
            </w:r>
            <w:proofErr w:type="gramStart"/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our</w:t>
            </w:r>
            <w:proofErr w:type="gramEnd"/>
          </w:p>
          <w:p w14:paraId="531C83FB" w14:textId="77777777" w:rsidR="002C34BF" w:rsidRPr="00450133" w:rsidRDefault="002C34BF" w:rsidP="00B5622E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work</w:t>
            </w:r>
          </w:p>
        </w:tc>
      </w:tr>
      <w:tr w:rsidR="00450133" w:rsidRPr="00450133" w14:paraId="5ADFA599" w14:textId="77777777" w:rsidTr="009221D6">
        <w:tc>
          <w:tcPr>
            <w:tcW w:w="676" w:type="dxa"/>
            <w:tcBorders>
              <w:bottom w:val="nil"/>
              <w:right w:val="nil"/>
            </w:tcBorders>
            <w:vAlign w:val="center"/>
          </w:tcPr>
          <w:p w14:paraId="065A600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E1</w:t>
            </w:r>
          </w:p>
        </w:tc>
        <w:tc>
          <w:tcPr>
            <w:tcW w:w="1309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54223FE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</w:t>
            </w:r>
          </w:p>
        </w:tc>
        <w:tc>
          <w:tcPr>
            <w:tcW w:w="709" w:type="dxa"/>
            <w:tcBorders>
              <w:left w:val="nil"/>
              <w:bottom w:val="nil"/>
              <w:right w:val="nil"/>
            </w:tcBorders>
            <w:vAlign w:val="center"/>
          </w:tcPr>
          <w:p w14:paraId="40F9B76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40</w:t>
            </w:r>
          </w:p>
        </w:tc>
        <w:tc>
          <w:tcPr>
            <w:tcW w:w="708" w:type="dxa"/>
            <w:tcBorders>
              <w:left w:val="nil"/>
              <w:bottom w:val="nil"/>
              <w:right w:val="nil"/>
            </w:tcBorders>
            <w:vAlign w:val="center"/>
          </w:tcPr>
          <w:p w14:paraId="46FE301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40</w:t>
            </w:r>
          </w:p>
        </w:tc>
        <w:tc>
          <w:tcPr>
            <w:tcW w:w="709" w:type="dxa"/>
            <w:tcBorders>
              <w:left w:val="nil"/>
              <w:bottom w:val="nil"/>
              <w:right w:val="nil"/>
            </w:tcBorders>
            <w:vAlign w:val="center"/>
          </w:tcPr>
          <w:p w14:paraId="20874F8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left w:val="nil"/>
              <w:bottom w:val="nil"/>
              <w:right w:val="nil"/>
            </w:tcBorders>
            <w:vAlign w:val="center"/>
          </w:tcPr>
          <w:p w14:paraId="0203975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4AD2B29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left w:val="nil"/>
              <w:bottom w:val="nil"/>
              <w:right w:val="nil"/>
            </w:tcBorders>
            <w:vAlign w:val="center"/>
          </w:tcPr>
          <w:p w14:paraId="10194B7B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left w:val="nil"/>
              <w:bottom w:val="nil"/>
            </w:tcBorders>
            <w:vAlign w:val="center"/>
          </w:tcPr>
          <w:p w14:paraId="35716941" w14:textId="01BAFA6F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20%THE</w:t>
            </w:r>
          </w:p>
        </w:tc>
      </w:tr>
      <w:tr w:rsidR="00450133" w:rsidRPr="00450133" w14:paraId="5DB44A59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50E0C74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E2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48FF4C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76FC06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AF3DDC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E4E5EF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55C07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68610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F9C50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1EFCA78B" w14:textId="7D26374F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40%THE</w:t>
            </w:r>
          </w:p>
        </w:tc>
      </w:tr>
      <w:tr w:rsidR="00450133" w:rsidRPr="00450133" w14:paraId="6A938129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689523C7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E3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8A754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C181B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27.5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A961C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27.5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7D8C56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D82C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9FBF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344A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615DE7D3" w14:textId="3E24BA60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45%THE</w:t>
            </w:r>
          </w:p>
        </w:tc>
      </w:tr>
      <w:tr w:rsidR="00450133" w:rsidRPr="00450133" w14:paraId="294B7834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37CEF73C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E4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EF7D8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AEAD5C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3D60B0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3179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D5CB7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01E9B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130577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42C561F3" w14:textId="220EDC34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50%THE</w:t>
            </w:r>
          </w:p>
        </w:tc>
      </w:tr>
      <w:tr w:rsidR="00450133" w:rsidRPr="00450133" w14:paraId="6D37C23A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4F4F1CF6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E5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16DA7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C6E90E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22.5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7AD4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22.5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F6BE9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BB1CB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77659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423C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5B1C7169" w14:textId="2F227CE0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55%THE</w:t>
            </w:r>
          </w:p>
        </w:tc>
      </w:tr>
      <w:tr w:rsidR="00450133" w:rsidRPr="00450133" w14:paraId="0E837794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0F23194B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E6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8E0D37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60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DCEF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20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8FD3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B6349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B6A8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DC46F5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B204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1D317C8A" w14:textId="591D69E0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60%THE</w:t>
            </w:r>
          </w:p>
        </w:tc>
      </w:tr>
      <w:tr w:rsidR="00450133" w:rsidRPr="00450133" w14:paraId="08BD4101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648F1A2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E7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EACBD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9EA9E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17.5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CA732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17.5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AFC0F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B511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4208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1054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0E846903" w14:textId="5873A1AC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65%THE</w:t>
            </w:r>
          </w:p>
        </w:tc>
      </w:tr>
      <w:tr w:rsidR="00450133" w:rsidRPr="00450133" w14:paraId="7092157E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5F737D95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E8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A59C2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63D0D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4FB820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76C4E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2CD85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8E87E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BF65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09E6A69A" w14:textId="670E2184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70%THE</w:t>
            </w:r>
          </w:p>
        </w:tc>
      </w:tr>
      <w:tr w:rsidR="00450133" w:rsidRPr="00450133" w14:paraId="68A98DC0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2F4F81C7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E9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3284A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736C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12.5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D8121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12.5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6FAD1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50775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B034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A63CF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5E93D6F0" w14:textId="2428C395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75%THE</w:t>
            </w:r>
          </w:p>
        </w:tc>
      </w:tr>
      <w:tr w:rsidR="00450133" w:rsidRPr="00450133" w14:paraId="2ED0EDF8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4BAFF36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E10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9FC3B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EE2B4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FF972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6111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D9ED4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F5D4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C9BF04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0FB1B09B" w14:textId="4AE403EB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80%THE</w:t>
            </w:r>
          </w:p>
        </w:tc>
      </w:tr>
      <w:tr w:rsidR="00450133" w:rsidRPr="00450133" w14:paraId="2714B35D" w14:textId="77777777" w:rsidTr="009221D6">
        <w:tc>
          <w:tcPr>
            <w:tcW w:w="676" w:type="dxa"/>
            <w:tcBorders>
              <w:top w:val="nil"/>
              <w:bottom w:val="nil"/>
              <w:right w:val="nil"/>
            </w:tcBorders>
            <w:vAlign w:val="center"/>
          </w:tcPr>
          <w:p w14:paraId="20461DC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R1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F06D1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5445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6AF67F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F57F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5E022F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605622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D50FF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14:paraId="16D29116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DOL+D</w:t>
            </w: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M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</w:t>
            </w:r>
          </w:p>
        </w:tc>
      </w:tr>
      <w:tr w:rsidR="00450133" w:rsidRPr="00450133" w14:paraId="052E3942" w14:textId="77777777" w:rsidTr="009221D6">
        <w:tc>
          <w:tcPr>
            <w:tcW w:w="676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6031BD5E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R2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F3A9D08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A72C99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66CA9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077CB7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EC66E2D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2ADF12A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09B0E6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1309" w:type="dxa"/>
            <w:gridSpan w:val="2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CD43CD3" w14:textId="77777777" w:rsidR="002C34BF" w:rsidRPr="00450133" w:rsidRDefault="002C34BF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EC+DMC</w:t>
            </w:r>
          </w:p>
        </w:tc>
      </w:tr>
    </w:tbl>
    <w:p w14:paraId="1AFFBCDC" w14:textId="2502BEC4" w:rsidR="00E30A20" w:rsidRPr="00450133" w:rsidRDefault="00E30A20" w:rsidP="008D4525">
      <w:pPr>
        <w:spacing w:after="160" w:line="360" w:lineRule="auto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 xml:space="preserve">E1-E10 are self-made electrolytes. </w:t>
      </w:r>
      <w:r w:rsidR="00622CB8"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 xml:space="preserve">Among them, </w:t>
      </w:r>
      <w:r w:rsidR="00513C17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 xml:space="preserve">the </w:t>
      </w:r>
      <w:r w:rsidR="00622CB8"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>60%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>THE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 xml:space="preserve"> electrolyte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 xml:space="preserve">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>exhibits</w:t>
      </w:r>
      <w:r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 xml:space="preserve"> the best comprehensive electrochemical performance, as the key research object.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 xml:space="preserve"> R1</w:t>
      </w:r>
      <w:r w:rsidR="00970AF7"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 xml:space="preserve"> </w:t>
      </w:r>
      <w:r w:rsidR="003017C9" w:rsidRPr="00450133"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  <w:t xml:space="preserve">and R2 </w:t>
      </w:r>
      <w:r w:rsidRPr="00450133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18"/>
        </w:rPr>
        <w:t>are commercial electrolytes as references.</w:t>
      </w:r>
    </w:p>
    <w:p w14:paraId="3B1DE79B" w14:textId="77777777" w:rsidR="008D4525" w:rsidRPr="00450133" w:rsidRDefault="008D4525" w:rsidP="000F556A">
      <w:pPr>
        <w:spacing w:after="160" w:line="360" w:lineRule="auto"/>
        <w:jc w:val="center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</w:p>
    <w:p w14:paraId="17700D3E" w14:textId="77777777" w:rsidR="000F556A" w:rsidRPr="00450133" w:rsidRDefault="000F556A" w:rsidP="00B5622E">
      <w:pPr>
        <w:spacing w:after="160" w:line="360" w:lineRule="auto"/>
        <w:jc w:val="center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</w:p>
    <w:p w14:paraId="40B8CA7B" w14:textId="77777777" w:rsidR="000F556A" w:rsidRPr="00450133" w:rsidRDefault="000F556A" w:rsidP="00011861">
      <w:pPr>
        <w:spacing w:after="160" w:line="360" w:lineRule="auto"/>
        <w:jc w:val="center"/>
        <w:rPr>
          <w:rFonts w:ascii="Times New Roman" w:eastAsia="宋体" w:hAnsi="Times New Roman" w:cs="Times New Roman"/>
          <w:bCs/>
          <w:color w:val="000000" w:themeColor="text1"/>
          <w:sz w:val="24"/>
          <w:szCs w:val="18"/>
        </w:rPr>
      </w:pPr>
    </w:p>
    <w:p w14:paraId="6560A7A5" w14:textId="77777777" w:rsidR="000F556A" w:rsidRPr="00450133" w:rsidRDefault="000F556A" w:rsidP="00E30A20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E7AC773" w14:textId="77777777" w:rsidR="000F556A" w:rsidRPr="00450133" w:rsidRDefault="000F556A" w:rsidP="00E30A20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A9F20E5" w14:textId="77777777" w:rsidR="004A44CD" w:rsidRPr="00450133" w:rsidRDefault="004A44CD" w:rsidP="00E30A20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EE924F9" w14:textId="77777777" w:rsidR="00E30A20" w:rsidRPr="00450133" w:rsidRDefault="00E30A20" w:rsidP="00A22352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13C3B72" w14:textId="109D7E91" w:rsidR="00E30A20" w:rsidRPr="00450133" w:rsidRDefault="00E30A20" w:rsidP="00B5622E">
      <w:pPr>
        <w:spacing w:after="160" w:line="360" w:lineRule="auto"/>
        <w:jc w:val="left"/>
        <w:rPr>
          <w:rFonts w:ascii="Arial" w:eastAsia="宋体" w:hAnsi="Arial" w:cs="Arial"/>
          <w:bCs/>
          <w:color w:val="000000" w:themeColor="text1"/>
          <w:sz w:val="22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2"/>
          <w:szCs w:val="24"/>
        </w:rPr>
        <w:t>Table S</w:t>
      </w:r>
      <w:r w:rsidR="00AC7C7E" w:rsidRPr="00450133">
        <w:rPr>
          <w:rFonts w:ascii="Arial" w:eastAsia="宋体" w:hAnsi="Arial" w:cs="Arial" w:hint="eastAsia"/>
          <w:b/>
          <w:bCs/>
          <w:color w:val="000000" w:themeColor="text1"/>
          <w:sz w:val="22"/>
          <w:szCs w:val="24"/>
        </w:rPr>
        <w:t>2</w:t>
      </w: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2"/>
        <w:gridCol w:w="1386"/>
        <w:gridCol w:w="1405"/>
        <w:gridCol w:w="1382"/>
        <w:gridCol w:w="1406"/>
        <w:gridCol w:w="1375"/>
      </w:tblGrid>
      <w:tr w:rsidR="00450133" w:rsidRPr="00450133" w14:paraId="4870F0AA" w14:textId="77777777" w:rsidTr="003A69CB"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C18032" w14:textId="77777777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Rate</w:t>
            </w:r>
          </w:p>
          <w:p w14:paraId="405FDAB3" w14:textId="77777777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(C)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55EB61" w14:textId="42589F4B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60%THE</w:t>
            </w:r>
          </w:p>
          <w:p w14:paraId="5333C6B9" w14:textId="564C93CC" w:rsidR="00E30A20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nitial</w:t>
            </w:r>
          </w:p>
          <w:p w14:paraId="045B82EC" w14:textId="63D8A1F0" w:rsidR="00E30A20" w:rsidRPr="00450133" w:rsidRDefault="003A69CB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45BA57CC" w14:textId="77777777" w:rsidR="00E30A20" w:rsidRPr="00450133" w:rsidRDefault="00E30A20" w:rsidP="003A69CB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C71291" w14:textId="77777777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DOL+D</w:t>
            </w: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M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E</w:t>
            </w:r>
          </w:p>
          <w:p w14:paraId="281FF5E8" w14:textId="318BE8A2" w:rsidR="00E30A20" w:rsidRPr="00450133" w:rsidRDefault="003A69CB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nitial</w:t>
            </w:r>
          </w:p>
          <w:p w14:paraId="6D2985B8" w14:textId="424BCE12" w:rsidR="00E30A20" w:rsidRPr="00450133" w:rsidRDefault="003A69CB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6CFBC5C6" w14:textId="77777777" w:rsidR="00E30A20" w:rsidRPr="00450133" w:rsidRDefault="00E30A20" w:rsidP="003A69CB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DF265B" w14:textId="77777777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60% THE</w:t>
            </w:r>
          </w:p>
          <w:p w14:paraId="23AD4003" w14:textId="3A0E958F" w:rsidR="003A69CB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etention</w:t>
            </w:r>
          </w:p>
          <w:p w14:paraId="38CF3A6A" w14:textId="20CBEFCE" w:rsidR="00E30A20" w:rsidRPr="00450133" w:rsidRDefault="00E30A20" w:rsidP="003A69CB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(%)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00C7AF" w14:textId="77777777" w:rsidR="00E30A20" w:rsidRPr="00450133" w:rsidRDefault="00E30A20" w:rsidP="003A69CB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DOL+DME</w:t>
            </w:r>
          </w:p>
          <w:p w14:paraId="72B4E477" w14:textId="0ECE70D9" w:rsidR="003A69CB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etention</w:t>
            </w:r>
          </w:p>
          <w:p w14:paraId="15F92984" w14:textId="069F48FF" w:rsidR="00E30A20" w:rsidRPr="00450133" w:rsidRDefault="00E30A20" w:rsidP="003A69CB">
            <w:pPr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(%)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BA757D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Cycle</w:t>
            </w:r>
          </w:p>
          <w:p w14:paraId="1639F4CC" w14:textId="11E2A2F8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n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umber</w:t>
            </w:r>
          </w:p>
        </w:tc>
      </w:tr>
      <w:tr w:rsidR="00450133" w:rsidRPr="00450133" w14:paraId="7F57D17D" w14:textId="77777777" w:rsidTr="00C0181A">
        <w:tc>
          <w:tcPr>
            <w:tcW w:w="1420" w:type="dxa"/>
            <w:tcBorders>
              <w:top w:val="single" w:sz="4" w:space="0" w:color="auto"/>
              <w:bottom w:val="nil"/>
            </w:tcBorders>
            <w:vAlign w:val="center"/>
          </w:tcPr>
          <w:p w14:paraId="2FCD94F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0.1</w:t>
            </w:r>
          </w:p>
        </w:tc>
        <w:tc>
          <w:tcPr>
            <w:tcW w:w="1420" w:type="dxa"/>
            <w:tcBorders>
              <w:top w:val="single" w:sz="4" w:space="0" w:color="auto"/>
              <w:bottom w:val="nil"/>
            </w:tcBorders>
            <w:vAlign w:val="center"/>
          </w:tcPr>
          <w:p w14:paraId="7CD7C85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166.8</w:t>
            </w:r>
          </w:p>
        </w:tc>
        <w:tc>
          <w:tcPr>
            <w:tcW w:w="1420" w:type="dxa"/>
            <w:tcBorders>
              <w:top w:val="single" w:sz="4" w:space="0" w:color="auto"/>
              <w:bottom w:val="nil"/>
            </w:tcBorders>
            <w:vAlign w:val="center"/>
          </w:tcPr>
          <w:p w14:paraId="7D2E06A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166.5</w:t>
            </w:r>
          </w:p>
        </w:tc>
        <w:tc>
          <w:tcPr>
            <w:tcW w:w="1420" w:type="dxa"/>
            <w:tcBorders>
              <w:top w:val="single" w:sz="4" w:space="0" w:color="auto"/>
              <w:bottom w:val="nil"/>
            </w:tcBorders>
            <w:vAlign w:val="center"/>
          </w:tcPr>
          <w:p w14:paraId="69C1118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99.9</w:t>
            </w:r>
          </w:p>
        </w:tc>
        <w:tc>
          <w:tcPr>
            <w:tcW w:w="1421" w:type="dxa"/>
            <w:tcBorders>
              <w:top w:val="single" w:sz="4" w:space="0" w:color="auto"/>
              <w:bottom w:val="nil"/>
            </w:tcBorders>
            <w:vAlign w:val="center"/>
          </w:tcPr>
          <w:p w14:paraId="2ECB179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98.7</w:t>
            </w:r>
          </w:p>
        </w:tc>
        <w:tc>
          <w:tcPr>
            <w:tcW w:w="1421" w:type="dxa"/>
            <w:tcBorders>
              <w:top w:val="single" w:sz="4" w:space="0" w:color="auto"/>
              <w:bottom w:val="nil"/>
            </w:tcBorders>
            <w:vAlign w:val="center"/>
          </w:tcPr>
          <w:p w14:paraId="40545BF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100</w:t>
            </w:r>
          </w:p>
        </w:tc>
      </w:tr>
      <w:tr w:rsidR="00450133" w:rsidRPr="00450133" w14:paraId="192D15CB" w14:textId="77777777" w:rsidTr="00C0181A">
        <w:tc>
          <w:tcPr>
            <w:tcW w:w="1420" w:type="dxa"/>
            <w:tcBorders>
              <w:top w:val="nil"/>
            </w:tcBorders>
            <w:vAlign w:val="center"/>
          </w:tcPr>
          <w:p w14:paraId="670C974D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1420" w:type="dxa"/>
            <w:tcBorders>
              <w:top w:val="nil"/>
            </w:tcBorders>
            <w:vAlign w:val="center"/>
          </w:tcPr>
          <w:p w14:paraId="69155E9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153.1</w:t>
            </w:r>
          </w:p>
        </w:tc>
        <w:tc>
          <w:tcPr>
            <w:tcW w:w="1420" w:type="dxa"/>
            <w:tcBorders>
              <w:top w:val="nil"/>
            </w:tcBorders>
            <w:vAlign w:val="center"/>
          </w:tcPr>
          <w:p w14:paraId="73DA4C66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130.3</w:t>
            </w:r>
          </w:p>
        </w:tc>
        <w:tc>
          <w:tcPr>
            <w:tcW w:w="1420" w:type="dxa"/>
            <w:tcBorders>
              <w:top w:val="nil"/>
            </w:tcBorders>
            <w:vAlign w:val="center"/>
          </w:tcPr>
          <w:p w14:paraId="18B1CFD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99.9</w:t>
            </w:r>
          </w:p>
        </w:tc>
        <w:tc>
          <w:tcPr>
            <w:tcW w:w="1421" w:type="dxa"/>
            <w:tcBorders>
              <w:top w:val="nil"/>
            </w:tcBorders>
            <w:vAlign w:val="center"/>
          </w:tcPr>
          <w:p w14:paraId="787ECBB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85.6</w:t>
            </w:r>
          </w:p>
        </w:tc>
        <w:tc>
          <w:tcPr>
            <w:tcW w:w="1421" w:type="dxa"/>
            <w:tcBorders>
              <w:top w:val="nil"/>
            </w:tcBorders>
            <w:vAlign w:val="center"/>
          </w:tcPr>
          <w:p w14:paraId="3359DAD6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100</w:t>
            </w:r>
          </w:p>
        </w:tc>
      </w:tr>
      <w:tr w:rsidR="00450133" w:rsidRPr="00450133" w14:paraId="06872D00" w14:textId="77777777" w:rsidTr="00C0181A">
        <w:tc>
          <w:tcPr>
            <w:tcW w:w="1420" w:type="dxa"/>
            <w:vAlign w:val="center"/>
          </w:tcPr>
          <w:p w14:paraId="71A9BC3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420" w:type="dxa"/>
            <w:vAlign w:val="center"/>
          </w:tcPr>
          <w:p w14:paraId="17A7C33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93.8</w:t>
            </w:r>
          </w:p>
        </w:tc>
        <w:tc>
          <w:tcPr>
            <w:tcW w:w="1420" w:type="dxa"/>
            <w:vAlign w:val="center"/>
          </w:tcPr>
          <w:p w14:paraId="19F9A28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63.7</w:t>
            </w:r>
          </w:p>
        </w:tc>
        <w:tc>
          <w:tcPr>
            <w:tcW w:w="1420" w:type="dxa"/>
            <w:vAlign w:val="center"/>
          </w:tcPr>
          <w:p w14:paraId="18DBC9D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94.1</w:t>
            </w:r>
          </w:p>
        </w:tc>
        <w:tc>
          <w:tcPr>
            <w:tcW w:w="1421" w:type="dxa"/>
            <w:vAlign w:val="center"/>
          </w:tcPr>
          <w:p w14:paraId="42DAFF9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7.1</w:t>
            </w:r>
          </w:p>
        </w:tc>
        <w:tc>
          <w:tcPr>
            <w:tcW w:w="1421" w:type="dxa"/>
            <w:vAlign w:val="center"/>
          </w:tcPr>
          <w:p w14:paraId="668B3BE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5000</w:t>
            </w:r>
          </w:p>
        </w:tc>
      </w:tr>
      <w:tr w:rsidR="00450133" w:rsidRPr="00450133" w14:paraId="37064E46" w14:textId="77777777" w:rsidTr="00C0181A">
        <w:tc>
          <w:tcPr>
            <w:tcW w:w="1420" w:type="dxa"/>
            <w:vAlign w:val="center"/>
          </w:tcPr>
          <w:p w14:paraId="0AD5FF1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</w:t>
            </w:r>
          </w:p>
        </w:tc>
        <w:tc>
          <w:tcPr>
            <w:tcW w:w="1420" w:type="dxa"/>
            <w:vAlign w:val="center"/>
          </w:tcPr>
          <w:p w14:paraId="4EA6ED2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84.4</w:t>
            </w:r>
          </w:p>
        </w:tc>
        <w:tc>
          <w:tcPr>
            <w:tcW w:w="1420" w:type="dxa"/>
            <w:vAlign w:val="center"/>
          </w:tcPr>
          <w:p w14:paraId="74E4603B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48.5</w:t>
            </w:r>
          </w:p>
        </w:tc>
        <w:tc>
          <w:tcPr>
            <w:tcW w:w="1420" w:type="dxa"/>
            <w:vAlign w:val="center"/>
          </w:tcPr>
          <w:p w14:paraId="784CB5A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93.6</w:t>
            </w:r>
          </w:p>
        </w:tc>
        <w:tc>
          <w:tcPr>
            <w:tcW w:w="1421" w:type="dxa"/>
            <w:vAlign w:val="center"/>
          </w:tcPr>
          <w:p w14:paraId="31E2FD53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33.0</w:t>
            </w:r>
          </w:p>
        </w:tc>
        <w:tc>
          <w:tcPr>
            <w:tcW w:w="1421" w:type="dxa"/>
            <w:vAlign w:val="center"/>
          </w:tcPr>
          <w:p w14:paraId="6C1D31A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2000</w:t>
            </w:r>
          </w:p>
        </w:tc>
      </w:tr>
      <w:tr w:rsidR="00450133" w:rsidRPr="00450133" w14:paraId="58804E02" w14:textId="77777777" w:rsidTr="00C0181A">
        <w:tc>
          <w:tcPr>
            <w:tcW w:w="1420" w:type="dxa"/>
            <w:vAlign w:val="center"/>
          </w:tcPr>
          <w:p w14:paraId="07F5AA46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40</w:t>
            </w:r>
          </w:p>
        </w:tc>
        <w:tc>
          <w:tcPr>
            <w:tcW w:w="1420" w:type="dxa"/>
            <w:vAlign w:val="center"/>
          </w:tcPr>
          <w:p w14:paraId="769206E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81.3</w:t>
            </w:r>
          </w:p>
        </w:tc>
        <w:tc>
          <w:tcPr>
            <w:tcW w:w="1420" w:type="dxa"/>
            <w:vAlign w:val="center"/>
          </w:tcPr>
          <w:p w14:paraId="5B1FFD6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31.8</w:t>
            </w:r>
          </w:p>
        </w:tc>
        <w:tc>
          <w:tcPr>
            <w:tcW w:w="1420" w:type="dxa"/>
            <w:vAlign w:val="center"/>
          </w:tcPr>
          <w:p w14:paraId="7549FDE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99.4</w:t>
            </w:r>
          </w:p>
        </w:tc>
        <w:tc>
          <w:tcPr>
            <w:tcW w:w="1421" w:type="dxa"/>
            <w:vAlign w:val="center"/>
          </w:tcPr>
          <w:p w14:paraId="329EC02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44.2</w:t>
            </w:r>
          </w:p>
        </w:tc>
        <w:tc>
          <w:tcPr>
            <w:tcW w:w="1421" w:type="dxa"/>
            <w:vAlign w:val="center"/>
          </w:tcPr>
          <w:p w14:paraId="0F3DFF8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2000</w:t>
            </w:r>
          </w:p>
        </w:tc>
      </w:tr>
      <w:tr w:rsidR="00450133" w:rsidRPr="00450133" w14:paraId="2AB88C9A" w14:textId="77777777" w:rsidTr="00C0181A">
        <w:tc>
          <w:tcPr>
            <w:tcW w:w="1420" w:type="dxa"/>
            <w:vAlign w:val="center"/>
          </w:tcPr>
          <w:p w14:paraId="4D3D8183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60</w:t>
            </w:r>
          </w:p>
        </w:tc>
        <w:tc>
          <w:tcPr>
            <w:tcW w:w="1420" w:type="dxa"/>
            <w:vAlign w:val="center"/>
          </w:tcPr>
          <w:p w14:paraId="4B9E4FD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74.8</w:t>
            </w:r>
          </w:p>
        </w:tc>
        <w:tc>
          <w:tcPr>
            <w:tcW w:w="1420" w:type="dxa"/>
            <w:vAlign w:val="center"/>
          </w:tcPr>
          <w:p w14:paraId="1368B48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14.7</w:t>
            </w:r>
          </w:p>
        </w:tc>
        <w:tc>
          <w:tcPr>
            <w:tcW w:w="1420" w:type="dxa"/>
            <w:vAlign w:val="center"/>
          </w:tcPr>
          <w:p w14:paraId="32E19FD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93.3</w:t>
            </w:r>
          </w:p>
        </w:tc>
        <w:tc>
          <w:tcPr>
            <w:tcW w:w="1421" w:type="dxa"/>
            <w:vAlign w:val="center"/>
          </w:tcPr>
          <w:p w14:paraId="14BCDE6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39.5</w:t>
            </w:r>
          </w:p>
        </w:tc>
        <w:tc>
          <w:tcPr>
            <w:tcW w:w="1421" w:type="dxa"/>
            <w:vAlign w:val="center"/>
          </w:tcPr>
          <w:p w14:paraId="2CAE031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2000</w:t>
            </w:r>
          </w:p>
        </w:tc>
      </w:tr>
      <w:tr w:rsidR="00450133" w:rsidRPr="00450133" w14:paraId="6C632ABD" w14:textId="77777777" w:rsidTr="00C0181A">
        <w:tc>
          <w:tcPr>
            <w:tcW w:w="1420" w:type="dxa"/>
            <w:vAlign w:val="center"/>
          </w:tcPr>
          <w:p w14:paraId="04F6B93B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80</w:t>
            </w:r>
          </w:p>
        </w:tc>
        <w:tc>
          <w:tcPr>
            <w:tcW w:w="1420" w:type="dxa"/>
            <w:vAlign w:val="center"/>
          </w:tcPr>
          <w:p w14:paraId="082CB24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45.8</w:t>
            </w:r>
          </w:p>
        </w:tc>
        <w:tc>
          <w:tcPr>
            <w:tcW w:w="1420" w:type="dxa"/>
            <w:vAlign w:val="center"/>
          </w:tcPr>
          <w:p w14:paraId="35BFF6DB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12.5</w:t>
            </w:r>
          </w:p>
        </w:tc>
        <w:tc>
          <w:tcPr>
            <w:tcW w:w="1420" w:type="dxa"/>
            <w:vAlign w:val="center"/>
          </w:tcPr>
          <w:p w14:paraId="206DF7B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71.8</w:t>
            </w:r>
          </w:p>
        </w:tc>
        <w:tc>
          <w:tcPr>
            <w:tcW w:w="1421" w:type="dxa"/>
            <w:vAlign w:val="center"/>
          </w:tcPr>
          <w:p w14:paraId="35C4FE4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37.6</w:t>
            </w:r>
          </w:p>
        </w:tc>
        <w:tc>
          <w:tcPr>
            <w:tcW w:w="1421" w:type="dxa"/>
            <w:vAlign w:val="center"/>
          </w:tcPr>
          <w:p w14:paraId="615A9DC3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2000</w:t>
            </w:r>
          </w:p>
        </w:tc>
      </w:tr>
      <w:tr w:rsidR="00E30A20" w:rsidRPr="00450133" w14:paraId="2E979706" w14:textId="77777777" w:rsidTr="00C0181A">
        <w:tc>
          <w:tcPr>
            <w:tcW w:w="1420" w:type="dxa"/>
            <w:vAlign w:val="center"/>
          </w:tcPr>
          <w:p w14:paraId="336B79E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100</w:t>
            </w:r>
          </w:p>
        </w:tc>
        <w:tc>
          <w:tcPr>
            <w:tcW w:w="1420" w:type="dxa"/>
            <w:vAlign w:val="center"/>
          </w:tcPr>
          <w:p w14:paraId="3D2FE29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37.8</w:t>
            </w:r>
          </w:p>
        </w:tc>
        <w:tc>
          <w:tcPr>
            <w:tcW w:w="1420" w:type="dxa"/>
            <w:vAlign w:val="center"/>
          </w:tcPr>
          <w:p w14:paraId="71148E9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11.8</w:t>
            </w:r>
          </w:p>
        </w:tc>
        <w:tc>
          <w:tcPr>
            <w:tcW w:w="1420" w:type="dxa"/>
            <w:vAlign w:val="center"/>
          </w:tcPr>
          <w:p w14:paraId="3CB06CD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60.8</w:t>
            </w:r>
          </w:p>
        </w:tc>
        <w:tc>
          <w:tcPr>
            <w:tcW w:w="1421" w:type="dxa"/>
            <w:vAlign w:val="center"/>
          </w:tcPr>
          <w:p w14:paraId="574B359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16.9</w:t>
            </w:r>
          </w:p>
        </w:tc>
        <w:tc>
          <w:tcPr>
            <w:tcW w:w="1421" w:type="dxa"/>
            <w:vAlign w:val="center"/>
          </w:tcPr>
          <w:p w14:paraId="7B52B28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2000</w:t>
            </w:r>
          </w:p>
        </w:tc>
      </w:tr>
    </w:tbl>
    <w:p w14:paraId="08897AA7" w14:textId="77777777" w:rsidR="00E30A20" w:rsidRPr="00450133" w:rsidRDefault="00E30A20" w:rsidP="00E30A20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</w:pPr>
    </w:p>
    <w:p w14:paraId="4C3A4408" w14:textId="3E92D16C" w:rsidR="00E30A20" w:rsidRPr="00450133" w:rsidRDefault="00E30A20" w:rsidP="00A22352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</w:pPr>
    </w:p>
    <w:p w14:paraId="2178E118" w14:textId="35602CC9" w:rsidR="003A69CB" w:rsidRPr="00450133" w:rsidRDefault="003A69CB" w:rsidP="00A22352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</w:pPr>
    </w:p>
    <w:p w14:paraId="5CBD9802" w14:textId="77777777" w:rsidR="00970AF7" w:rsidRPr="00450133" w:rsidRDefault="00970AF7" w:rsidP="006C371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0"/>
          <w:szCs w:val="20"/>
        </w:rPr>
      </w:pPr>
    </w:p>
    <w:p w14:paraId="7250D31A" w14:textId="518DA6D2" w:rsidR="00E30A20" w:rsidRPr="00450133" w:rsidRDefault="00E30A20" w:rsidP="00304316">
      <w:pPr>
        <w:spacing w:after="160" w:line="360" w:lineRule="auto"/>
        <w:jc w:val="left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lastRenderedPageBreak/>
        <w:t>Table S</w:t>
      </w:r>
      <w:r w:rsidR="00AC7C7E" w:rsidRPr="00450133">
        <w:rPr>
          <w:rFonts w:ascii="Arial" w:eastAsia="宋体" w:hAnsi="Arial" w:cs="Arial" w:hint="eastAsia"/>
          <w:b/>
          <w:bCs/>
          <w:color w:val="000000" w:themeColor="text1"/>
          <w:sz w:val="24"/>
          <w:szCs w:val="24"/>
        </w:rPr>
        <w:t>3</w:t>
      </w: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1"/>
        <w:gridCol w:w="1664"/>
        <w:gridCol w:w="1672"/>
        <w:gridCol w:w="1662"/>
        <w:gridCol w:w="1657"/>
      </w:tblGrid>
      <w:tr w:rsidR="00450133" w:rsidRPr="00450133" w14:paraId="7DA0BA7A" w14:textId="77777777" w:rsidTr="00B5622E">
        <w:trPr>
          <w:trHeight w:val="921"/>
        </w:trPr>
        <w:tc>
          <w:tcPr>
            <w:tcW w:w="17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BF7160" w14:textId="77777777" w:rsidR="00E30A20" w:rsidRPr="00450133" w:rsidRDefault="00E30A20" w:rsidP="00B5622E">
            <w:pPr>
              <w:widowControl/>
              <w:spacing w:line="240" w:lineRule="exact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Rate</w:t>
            </w:r>
          </w:p>
          <w:p w14:paraId="486D3D20" w14:textId="77777777" w:rsidR="00E30A20" w:rsidRPr="00450133" w:rsidRDefault="00E30A20" w:rsidP="00B5622E">
            <w:pPr>
              <w:spacing w:line="240" w:lineRule="exact"/>
              <w:jc w:val="center"/>
              <w:rPr>
                <w:rFonts w:ascii="Arial" w:eastAsia="宋体" w:hAnsi="Arial" w:cs="Arial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(C)</w:t>
            </w:r>
          </w:p>
        </w:tc>
        <w:tc>
          <w:tcPr>
            <w:tcW w:w="17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BF5501" w14:textId="5A248779" w:rsidR="00E30A20" w:rsidRPr="00450133" w:rsidRDefault="00E30A20" w:rsidP="00B5622E">
            <w:pPr>
              <w:widowControl/>
              <w:spacing w:line="240" w:lineRule="exact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Cycle</w:t>
            </w:r>
          </w:p>
          <w:p w14:paraId="21CED8E2" w14:textId="6C81F697" w:rsidR="003A69CB" w:rsidRPr="00450133" w:rsidRDefault="003A69CB" w:rsidP="00B5622E">
            <w:pPr>
              <w:widowControl/>
              <w:spacing w:line="240" w:lineRule="exact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n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umber</w:t>
            </w:r>
          </w:p>
        </w:tc>
        <w:tc>
          <w:tcPr>
            <w:tcW w:w="17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630AEE" w14:textId="77777777" w:rsidR="00E30A20" w:rsidRPr="00450133" w:rsidRDefault="00E30A20" w:rsidP="00B5622E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Retention</w:t>
            </w:r>
          </w:p>
          <w:p w14:paraId="4DA7021C" w14:textId="77777777" w:rsidR="00E30A20" w:rsidRPr="00450133" w:rsidRDefault="00E30A20" w:rsidP="00B5622E">
            <w:pPr>
              <w:jc w:val="center"/>
              <w:rPr>
                <w:rFonts w:ascii="Arial" w:eastAsia="宋体" w:hAnsi="Arial" w:cs="Arial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(%)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8C81D" w14:textId="77777777" w:rsidR="00E30A20" w:rsidRPr="00450133" w:rsidRDefault="00E30A20" w:rsidP="00B5622E">
            <w:pPr>
              <w:spacing w:line="240" w:lineRule="exact"/>
              <w:jc w:val="center"/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</w:pPr>
            <w:r w:rsidRPr="00450133"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  <w:t>Decay                    Per Cycle</w:t>
            </w:r>
          </w:p>
          <w:p w14:paraId="3AF1AF24" w14:textId="77777777" w:rsidR="00E30A20" w:rsidRPr="00450133" w:rsidRDefault="00E30A20" w:rsidP="00B5622E">
            <w:pPr>
              <w:spacing w:line="240" w:lineRule="exact"/>
              <w:jc w:val="center"/>
              <w:rPr>
                <w:rFonts w:ascii="Arial" w:eastAsia="宋体" w:hAnsi="Arial" w:cs="Arial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  <w:t>(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%</w:t>
            </w:r>
            <w:r w:rsidRPr="00450133"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  <w:t>)</w:t>
            </w:r>
          </w:p>
        </w:tc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D8D12A" w14:textId="77777777" w:rsidR="00E30A20" w:rsidRPr="00450133" w:rsidRDefault="00E30A20" w:rsidP="00B5622E">
            <w:pPr>
              <w:widowControl/>
              <w:spacing w:line="240" w:lineRule="exact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Ref.</w:t>
            </w:r>
          </w:p>
          <w:p w14:paraId="6CDD3755" w14:textId="77777777" w:rsidR="00E30A20" w:rsidRPr="00450133" w:rsidRDefault="00E30A20" w:rsidP="00B5622E">
            <w:pPr>
              <w:widowControl/>
              <w:spacing w:line="240" w:lineRule="exact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No</w:t>
            </w:r>
          </w:p>
        </w:tc>
      </w:tr>
      <w:tr w:rsidR="00450133" w:rsidRPr="00450133" w14:paraId="169E3184" w14:textId="77777777" w:rsidTr="00B5622E">
        <w:trPr>
          <w:trHeight w:val="707"/>
        </w:trPr>
        <w:tc>
          <w:tcPr>
            <w:tcW w:w="1704" w:type="dxa"/>
            <w:tcBorders>
              <w:top w:val="single" w:sz="4" w:space="0" w:color="auto"/>
              <w:bottom w:val="nil"/>
            </w:tcBorders>
            <w:vAlign w:val="center"/>
          </w:tcPr>
          <w:p w14:paraId="1A1ECB3D" w14:textId="77777777" w:rsidR="00E30A20" w:rsidRPr="00450133" w:rsidRDefault="00E30A20" w:rsidP="00C0181A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</w:t>
            </w:r>
          </w:p>
        </w:tc>
        <w:tc>
          <w:tcPr>
            <w:tcW w:w="1704" w:type="dxa"/>
            <w:tcBorders>
              <w:top w:val="single" w:sz="4" w:space="0" w:color="auto"/>
              <w:bottom w:val="nil"/>
            </w:tcBorders>
            <w:vAlign w:val="center"/>
          </w:tcPr>
          <w:p w14:paraId="2A67B2D0" w14:textId="77777777" w:rsidR="00E30A20" w:rsidRPr="00450133" w:rsidRDefault="00E30A20" w:rsidP="00C0181A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300</w:t>
            </w:r>
          </w:p>
        </w:tc>
        <w:tc>
          <w:tcPr>
            <w:tcW w:w="1704" w:type="dxa"/>
            <w:tcBorders>
              <w:top w:val="single" w:sz="4" w:space="0" w:color="auto"/>
              <w:bottom w:val="nil"/>
            </w:tcBorders>
            <w:vAlign w:val="center"/>
          </w:tcPr>
          <w:p w14:paraId="67438C42" w14:textId="77777777" w:rsidR="00E30A20" w:rsidRPr="00450133" w:rsidRDefault="00E30A20" w:rsidP="00C0181A">
            <w:pPr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99.30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  <w:vAlign w:val="center"/>
          </w:tcPr>
          <w:p w14:paraId="2568B0BF" w14:textId="77777777" w:rsidR="00E30A20" w:rsidRPr="00450133" w:rsidRDefault="00E30A20" w:rsidP="00C0181A">
            <w:pPr>
              <w:spacing w:after="160"/>
              <w:jc w:val="center"/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</w:pPr>
            <w:r w:rsidRPr="00450133">
              <w:rPr>
                <w:rFonts w:ascii="Times New Roman" w:eastAsia="AdvOT1ef757c0" w:hAnsi="Times New Roman" w:cs="Times New Roman" w:hint="eastAsia"/>
                <w:color w:val="000000" w:themeColor="text1"/>
                <w:kern w:val="0"/>
                <w:szCs w:val="21"/>
              </w:rPr>
              <w:t>0.0023</w:t>
            </w:r>
          </w:p>
        </w:tc>
        <w:tc>
          <w:tcPr>
            <w:tcW w:w="1705" w:type="dxa"/>
            <w:tcBorders>
              <w:top w:val="single" w:sz="4" w:space="0" w:color="auto"/>
              <w:bottom w:val="nil"/>
            </w:tcBorders>
            <w:vAlign w:val="center"/>
          </w:tcPr>
          <w:p w14:paraId="3C515106" w14:textId="7671C105" w:rsidR="00E30A20" w:rsidRPr="00450133" w:rsidRDefault="000B3BCA" w:rsidP="00B44221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</w:t>
            </w:r>
          </w:p>
        </w:tc>
      </w:tr>
      <w:tr w:rsidR="00450133" w:rsidRPr="00450133" w14:paraId="1E5266E0" w14:textId="77777777" w:rsidTr="00C0181A">
        <w:trPr>
          <w:trHeight w:val="690"/>
        </w:trPr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4DDE62BA" w14:textId="77777777" w:rsidR="00E30A20" w:rsidRPr="00450133" w:rsidRDefault="00E30A20" w:rsidP="00C0181A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77E683D" w14:textId="77777777" w:rsidR="00E30A20" w:rsidRPr="00450133" w:rsidRDefault="00E30A20" w:rsidP="00C0181A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7771D0DC" w14:textId="77777777" w:rsidR="00E30A20" w:rsidRPr="00450133" w:rsidRDefault="00E30A20" w:rsidP="00C0181A">
            <w:pPr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94.00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64668CEB" w14:textId="77777777" w:rsidR="00E30A20" w:rsidRPr="00450133" w:rsidRDefault="00E30A20" w:rsidP="00C0181A">
            <w:pPr>
              <w:spacing w:after="160"/>
              <w:jc w:val="center"/>
              <w:rPr>
                <w:rFonts w:ascii="Times New Roman" w:eastAsia="AdvOT1ef757c0" w:hAnsi="Times New Roman" w:cs="Times New Roman"/>
                <w:color w:val="000000" w:themeColor="text1"/>
                <w:kern w:val="0"/>
                <w:szCs w:val="21"/>
              </w:rPr>
            </w:pPr>
            <w:r w:rsidRPr="00450133">
              <w:rPr>
                <w:rFonts w:ascii="Times New Roman" w:eastAsia="AdvOT1ef757c0" w:hAnsi="Times New Roman" w:cs="Times New Roman" w:hint="eastAsia"/>
                <w:color w:val="000000" w:themeColor="text1"/>
                <w:kern w:val="0"/>
                <w:szCs w:val="21"/>
              </w:rPr>
              <w:t>0.0060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4D38FD18" w14:textId="5960E0E2" w:rsidR="00E30A20" w:rsidRPr="00450133" w:rsidRDefault="00E30A20" w:rsidP="002E7BAB">
            <w:pPr>
              <w:widowControl/>
              <w:spacing w:after="16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fldChar w:fldCharType="begin"/>
            </w:r>
            <w:r w:rsidR="002E7BA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instrText xml:space="preserve"> ADDIN EN.CITE &lt;EndNote&gt;&lt;Cite&gt;&lt;Author&gt;Shellikeri&lt;/Author&gt;&lt;Year&gt;2018&lt;/Year&gt;&lt;RecNum&gt;101&lt;/RecNum&gt;&lt;DisplayText&gt;&lt;style face="superscript"&gt;15&lt;/style&gt;&lt;/DisplayText&gt;&lt;record&gt;&lt;rec-number&gt;101&lt;/rec-number&gt;&lt;foreign-keys&gt;&lt;key app="EN" db-id="wad2r92eor2rs5ewrfp5vvz2vz0zzttdw20w" timestamp="0"&gt;101&lt;/key&gt;&lt;/foreign-keys&gt;&lt;ref-type name="Journal Article"&gt;17&lt;/ref-type&gt;&lt;contributors&gt;&lt;authors&gt;&lt;author&gt;Shellikeri, A.&lt;/author&gt;&lt;author&gt;Yturriaga, S.&lt;/author&gt;&lt;author&gt;Zheng, J. S.&lt;/author&gt;&lt;author&gt;Cao, W.&lt;/author&gt;&lt;author&gt;Hagen, M.&lt;/author&gt;&lt;author&gt;Read, J. A.&lt;/author&gt;&lt;author&gt;Jow, T. R.&lt;/author&gt;&lt;author&gt;Zheng, J. P.&lt;/author&gt;&lt;/authors&gt;&lt;/contributors&gt;&lt;titles&gt;&lt;title&gt;&lt;style face="normal" font="default" size="100%"&gt;Hybrid lithium-ion capacitor with LiFePO&lt;/style&gt;&lt;style face="subscript" font="default" size="100%"&gt;4&lt;/style&gt;&lt;style face="normal" font="default" size="100%"&gt;/AC composite cathode–long term cycle life study, rate effect and charge sharing analysis&lt;/style&gt;&lt;/title&gt;&lt;secondary-title&gt;&lt;style face="italic" font="default" size="100%"&gt;J. Power Sources&lt;/style&gt;&lt;/secondary-title&gt;&lt;/titles&gt;&lt;periodical&gt;&lt;full-title&gt;J. Power Sources&lt;/full-title&gt;&lt;/periodical&gt;&lt;pages&gt;285-295&lt;/pages&gt;&lt;volume&gt;&lt;style face="bold" font="default" size="100%"&gt;392&lt;/style&gt;&lt;/volume&gt;&lt;keywords&gt;&lt;keyword&gt;Hybrid energy storage device&lt;/keyword&gt;&lt;keyword&gt;Composite cathode&lt;/keyword&gt;&lt;keyword&gt;Li-ion capacitor&lt;/keyword&gt;&lt;keyword&gt;Lithium iron phosphate&lt;/keyword&gt;&lt;keyword&gt;Pre-lithiation&lt;/keyword&gt;&lt;keyword&gt;Long cycle life&lt;/keyword&gt;&lt;/keywords&gt;&lt;dates&gt;&lt;year&gt;2018&lt;/year&gt;&lt;pub-dates&gt;&lt;date&gt;2018/07/15/&lt;/date&gt;&lt;/pub-dates&gt;&lt;/dates&gt;&lt;isbn&gt;0378-7753&lt;/isbn&gt;&lt;urls&gt;&lt;related-urls&gt;&lt;url&gt;http://www.sciencedirect.com/science/article/pii/S0378775318304634&lt;/url&gt;&lt;/related-urls&gt;&lt;/urls&gt;&lt;/record&gt;&lt;/Cite&gt;&lt;/EndNote&gt;</w:instrTex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fldChar w:fldCharType="separate"/>
            </w:r>
            <w:r w:rsidR="000B3BCA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fldChar w:fldCharType="end"/>
            </w:r>
          </w:p>
        </w:tc>
      </w:tr>
      <w:tr w:rsidR="00450133" w:rsidRPr="00450133" w14:paraId="2ACA8089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5A415B1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185078A5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2310C02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96.60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0EA6A02A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0.0034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295B3344" w14:textId="3E9AB503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3</w:t>
            </w:r>
          </w:p>
        </w:tc>
      </w:tr>
      <w:tr w:rsidR="00450133" w:rsidRPr="00450133" w14:paraId="2F6777D8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35B1D08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01998CD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800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7ABC8D49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93.30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2E85156B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0.0084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42937E77" w14:textId="548E1C4D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4</w:t>
            </w:r>
          </w:p>
        </w:tc>
      </w:tr>
      <w:tr w:rsidR="00450133" w:rsidRPr="00450133" w14:paraId="5065DCB8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2F6D606D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12190FF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890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6862C74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77.57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4464410C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0.0252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55203A35" w14:textId="4610982E" w:rsidR="00E30A20" w:rsidRPr="00450133" w:rsidRDefault="000B3BCA" w:rsidP="002E7BAB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</w:t>
            </w:r>
          </w:p>
        </w:tc>
      </w:tr>
      <w:tr w:rsidR="00450133" w:rsidRPr="00450133" w14:paraId="4DBFC8B5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ED15409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2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F91CB43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500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472FBC0E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92.20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0D4E428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0.0156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0E5AD591" w14:textId="0ACCD061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</w:t>
            </w:r>
          </w:p>
        </w:tc>
      </w:tr>
      <w:tr w:rsidR="00450133" w:rsidRPr="00450133" w14:paraId="762865C5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5183A7F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3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42CF6AE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3350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2A44CDED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80.00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2C9CC4CE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0.0060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1536E629" w14:textId="628A752A" w:rsidR="00E30A20" w:rsidRPr="00450133" w:rsidRDefault="000B3BCA" w:rsidP="00842B8C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7</w:t>
            </w:r>
          </w:p>
        </w:tc>
      </w:tr>
      <w:tr w:rsidR="00450133" w:rsidRPr="00450133" w14:paraId="13AA1629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06D51D39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5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38CEC15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200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EDBF1D5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98.50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06D9604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0.0075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5C5067C7" w14:textId="2C20CD2B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</w:t>
            </w:r>
          </w:p>
        </w:tc>
      </w:tr>
      <w:tr w:rsidR="00450133" w:rsidRPr="00450133" w14:paraId="26D728A2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7F20E6B3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5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2C3F6FFE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500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18B82CA2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91.00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6C94EFA8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0.0180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28BAF1B3" w14:textId="1AD05D69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</w:t>
            </w:r>
          </w:p>
        </w:tc>
      </w:tr>
      <w:tr w:rsidR="00450133" w:rsidRPr="00450133" w14:paraId="398D6B67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273EA91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29E8BF54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500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6100BE4C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91.24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7491601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0.0175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081F730D" w14:textId="0DCE88E2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0</w:t>
            </w:r>
          </w:p>
        </w:tc>
      </w:tr>
      <w:tr w:rsidR="00450133" w:rsidRPr="00450133" w14:paraId="28219CC6" w14:textId="77777777" w:rsidTr="00C0181A"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015E124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10F1038B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700</w:t>
            </w:r>
          </w:p>
        </w:tc>
        <w:tc>
          <w:tcPr>
            <w:tcW w:w="1704" w:type="dxa"/>
            <w:tcBorders>
              <w:top w:val="nil"/>
              <w:bottom w:val="nil"/>
            </w:tcBorders>
            <w:vAlign w:val="center"/>
          </w:tcPr>
          <w:p w14:paraId="0921B0BC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91.70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6C85D4FA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0.0119</w:t>
            </w:r>
          </w:p>
        </w:tc>
        <w:tc>
          <w:tcPr>
            <w:tcW w:w="1705" w:type="dxa"/>
            <w:tcBorders>
              <w:top w:val="nil"/>
              <w:bottom w:val="nil"/>
            </w:tcBorders>
            <w:vAlign w:val="center"/>
          </w:tcPr>
          <w:p w14:paraId="6548779D" w14:textId="5EA4B10E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11</w:t>
            </w:r>
          </w:p>
        </w:tc>
      </w:tr>
      <w:tr w:rsidR="00450133" w:rsidRPr="00450133" w14:paraId="261A59FB" w14:textId="77777777" w:rsidTr="00C0181A">
        <w:tc>
          <w:tcPr>
            <w:tcW w:w="1704" w:type="dxa"/>
            <w:tcBorders>
              <w:top w:val="nil"/>
            </w:tcBorders>
            <w:vAlign w:val="center"/>
          </w:tcPr>
          <w:p w14:paraId="2C88307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7FB9466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700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01D0096A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97.70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2505C90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0.0033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69FCE642" w14:textId="7947A0D6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12</w:t>
            </w:r>
          </w:p>
        </w:tc>
      </w:tr>
      <w:tr w:rsidR="00450133" w:rsidRPr="00450133" w14:paraId="0FE51CDA" w14:textId="77777777" w:rsidTr="00C0181A">
        <w:tc>
          <w:tcPr>
            <w:tcW w:w="1704" w:type="dxa"/>
            <w:tcBorders>
              <w:top w:val="nil"/>
            </w:tcBorders>
            <w:vAlign w:val="center"/>
          </w:tcPr>
          <w:p w14:paraId="5BFAAA2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3A5E8E4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950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5886350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91.40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2FAC4C1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0.0091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7FEF06CE" w14:textId="511901A6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13</w:t>
            </w:r>
          </w:p>
        </w:tc>
      </w:tr>
      <w:tr w:rsidR="00450133" w:rsidRPr="00450133" w14:paraId="0415CED1" w14:textId="77777777" w:rsidTr="00C0181A">
        <w:tc>
          <w:tcPr>
            <w:tcW w:w="1704" w:type="dxa"/>
            <w:tcBorders>
              <w:top w:val="nil"/>
            </w:tcBorders>
            <w:vAlign w:val="center"/>
          </w:tcPr>
          <w:p w14:paraId="63908F04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3BCB72A8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06FA6795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89.00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4F647CB8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0.0110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5D118485" w14:textId="0C82CFB7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14</w:t>
            </w:r>
          </w:p>
        </w:tc>
      </w:tr>
      <w:tr w:rsidR="00450133" w:rsidRPr="00450133" w14:paraId="163C46EA" w14:textId="77777777" w:rsidTr="00C0181A">
        <w:tc>
          <w:tcPr>
            <w:tcW w:w="1704" w:type="dxa"/>
            <w:tcBorders>
              <w:top w:val="nil"/>
            </w:tcBorders>
            <w:vAlign w:val="center"/>
          </w:tcPr>
          <w:p w14:paraId="53ABDC00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0323CF0F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0FCB2AE0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84.00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00387E3E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0.0160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124FB0BF" w14:textId="1197F1FD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15</w:t>
            </w:r>
          </w:p>
        </w:tc>
      </w:tr>
      <w:tr w:rsidR="00450133" w:rsidRPr="00450133" w14:paraId="38A65988" w14:textId="77777777" w:rsidTr="00C0181A">
        <w:tc>
          <w:tcPr>
            <w:tcW w:w="1704" w:type="dxa"/>
            <w:tcBorders>
              <w:top w:val="nil"/>
            </w:tcBorders>
            <w:vAlign w:val="center"/>
          </w:tcPr>
          <w:p w14:paraId="21793158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4166BAB1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tcBorders>
              <w:top w:val="nil"/>
            </w:tcBorders>
            <w:vAlign w:val="center"/>
          </w:tcPr>
          <w:p w14:paraId="1D14ED6C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92.23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46E508E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0.0078</w:t>
            </w:r>
          </w:p>
        </w:tc>
        <w:tc>
          <w:tcPr>
            <w:tcW w:w="1705" w:type="dxa"/>
            <w:tcBorders>
              <w:top w:val="nil"/>
            </w:tcBorders>
            <w:vAlign w:val="center"/>
          </w:tcPr>
          <w:p w14:paraId="5B933007" w14:textId="6C117F51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16</w:t>
            </w:r>
          </w:p>
        </w:tc>
      </w:tr>
      <w:tr w:rsidR="00450133" w:rsidRPr="00450133" w14:paraId="04929E4F" w14:textId="77777777" w:rsidTr="00C0181A">
        <w:tc>
          <w:tcPr>
            <w:tcW w:w="1704" w:type="dxa"/>
            <w:vAlign w:val="center"/>
          </w:tcPr>
          <w:p w14:paraId="60C579D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vAlign w:val="center"/>
          </w:tcPr>
          <w:p w14:paraId="12E0193B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5000</w:t>
            </w:r>
          </w:p>
        </w:tc>
        <w:tc>
          <w:tcPr>
            <w:tcW w:w="1704" w:type="dxa"/>
            <w:vAlign w:val="center"/>
          </w:tcPr>
          <w:p w14:paraId="3A34A408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60.00</w:t>
            </w:r>
          </w:p>
        </w:tc>
        <w:tc>
          <w:tcPr>
            <w:tcW w:w="1705" w:type="dxa"/>
            <w:vAlign w:val="center"/>
          </w:tcPr>
          <w:p w14:paraId="10859835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0.0080</w:t>
            </w:r>
          </w:p>
        </w:tc>
        <w:tc>
          <w:tcPr>
            <w:tcW w:w="1705" w:type="dxa"/>
            <w:vAlign w:val="center"/>
          </w:tcPr>
          <w:p w14:paraId="702CDFCD" w14:textId="0A662BB1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17</w:t>
            </w:r>
          </w:p>
        </w:tc>
      </w:tr>
      <w:tr w:rsidR="00450133" w:rsidRPr="00450133" w14:paraId="0424F281" w14:textId="77777777" w:rsidTr="00C0181A">
        <w:tc>
          <w:tcPr>
            <w:tcW w:w="1704" w:type="dxa"/>
            <w:vAlign w:val="center"/>
          </w:tcPr>
          <w:p w14:paraId="07CFE04B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vAlign w:val="center"/>
          </w:tcPr>
          <w:p w14:paraId="4CDC5B70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1000</w:t>
            </w:r>
          </w:p>
        </w:tc>
        <w:tc>
          <w:tcPr>
            <w:tcW w:w="1704" w:type="dxa"/>
            <w:vAlign w:val="center"/>
          </w:tcPr>
          <w:p w14:paraId="3CACA863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98.4</w:t>
            </w:r>
          </w:p>
        </w:tc>
        <w:tc>
          <w:tcPr>
            <w:tcW w:w="1705" w:type="dxa"/>
            <w:vAlign w:val="center"/>
          </w:tcPr>
          <w:p w14:paraId="46C4A97E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0.0016</w:t>
            </w:r>
          </w:p>
        </w:tc>
        <w:tc>
          <w:tcPr>
            <w:tcW w:w="1705" w:type="dxa"/>
            <w:vAlign w:val="center"/>
          </w:tcPr>
          <w:p w14:paraId="01A72437" w14:textId="5A6BB7F2" w:rsidR="00E30A20" w:rsidRPr="00450133" w:rsidRDefault="000B3BCA" w:rsidP="00B44221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1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8</w:t>
            </w:r>
          </w:p>
        </w:tc>
      </w:tr>
      <w:tr w:rsidR="00E30A20" w:rsidRPr="00450133" w14:paraId="46BB11AE" w14:textId="77777777" w:rsidTr="00C0181A">
        <w:tc>
          <w:tcPr>
            <w:tcW w:w="1704" w:type="dxa"/>
            <w:vAlign w:val="center"/>
          </w:tcPr>
          <w:p w14:paraId="1877EBE6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Arial" w:eastAsia="宋体" w:hAnsi="Arial" w:cs="Arial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10</w:t>
            </w:r>
          </w:p>
        </w:tc>
        <w:tc>
          <w:tcPr>
            <w:tcW w:w="1704" w:type="dxa"/>
            <w:vAlign w:val="center"/>
          </w:tcPr>
          <w:p w14:paraId="4BA19BE7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5000</w:t>
            </w:r>
          </w:p>
        </w:tc>
        <w:tc>
          <w:tcPr>
            <w:tcW w:w="1704" w:type="dxa"/>
            <w:vAlign w:val="center"/>
          </w:tcPr>
          <w:p w14:paraId="11E6B7BD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94.14</w:t>
            </w:r>
          </w:p>
        </w:tc>
        <w:tc>
          <w:tcPr>
            <w:tcW w:w="1705" w:type="dxa"/>
            <w:vAlign w:val="center"/>
          </w:tcPr>
          <w:p w14:paraId="5B237C1D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Cs w:val="21"/>
              </w:rPr>
              <w:t>0.0012</w:t>
            </w:r>
          </w:p>
        </w:tc>
        <w:tc>
          <w:tcPr>
            <w:tcW w:w="1705" w:type="dxa"/>
            <w:vAlign w:val="center"/>
          </w:tcPr>
          <w:p w14:paraId="7B5D560C" w14:textId="77777777" w:rsidR="00E30A20" w:rsidRPr="00450133" w:rsidRDefault="00E30A20" w:rsidP="00C0181A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b/>
                <w:color w:val="000000" w:themeColor="text1"/>
                <w:szCs w:val="21"/>
              </w:rPr>
              <w:t>our work</w:t>
            </w:r>
          </w:p>
        </w:tc>
      </w:tr>
    </w:tbl>
    <w:p w14:paraId="755ABAFB" w14:textId="77777777" w:rsidR="006F6AF1" w:rsidRPr="00450133" w:rsidRDefault="006F6AF1" w:rsidP="00B5622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4C4220D" w14:textId="77777777" w:rsidR="006F6AF1" w:rsidRPr="00450133" w:rsidRDefault="006F6AF1" w:rsidP="00B5622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35B11BB" w14:textId="77777777" w:rsidR="006F6AF1" w:rsidRPr="00450133" w:rsidRDefault="006F6AF1" w:rsidP="00B5622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7C417F0" w14:textId="77777777" w:rsidR="006F6AF1" w:rsidRPr="00450133" w:rsidRDefault="006F6AF1" w:rsidP="00B5622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15C03E1" w14:textId="550D2BB7" w:rsidR="00E30A20" w:rsidRPr="00450133" w:rsidRDefault="00E30A20" w:rsidP="00304316">
      <w:pPr>
        <w:spacing w:after="160" w:line="360" w:lineRule="auto"/>
        <w:jc w:val="left"/>
        <w:rPr>
          <w:rFonts w:ascii="Arial" w:eastAsia="宋体" w:hAnsi="Arial" w:cs="Arial"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Table S</w:t>
      </w:r>
      <w:r w:rsidR="00AC7C7E" w:rsidRPr="00450133">
        <w:rPr>
          <w:rFonts w:ascii="Arial" w:eastAsia="宋体" w:hAnsi="Arial" w:cs="Arial" w:hint="eastAsia"/>
          <w:b/>
          <w:bCs/>
          <w:color w:val="000000" w:themeColor="text1"/>
          <w:sz w:val="24"/>
          <w:szCs w:val="24"/>
        </w:rPr>
        <w:t>4</w:t>
      </w: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 xml:space="preserve"> </w:t>
      </w: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5"/>
        <w:gridCol w:w="1155"/>
        <w:gridCol w:w="1186"/>
        <w:gridCol w:w="1171"/>
        <w:gridCol w:w="1233"/>
        <w:gridCol w:w="1233"/>
        <w:gridCol w:w="1233"/>
      </w:tblGrid>
      <w:tr w:rsidR="00450133" w:rsidRPr="00450133" w14:paraId="27A40DF4" w14:textId="77777777" w:rsidTr="003A69CB">
        <w:tc>
          <w:tcPr>
            <w:tcW w:w="12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0D994A" w14:textId="77777777" w:rsidR="00E30A20" w:rsidRPr="00450133" w:rsidRDefault="00E30A20" w:rsidP="003A69CB">
            <w:pPr>
              <w:widowControl/>
              <w:ind w:firstLineChars="150" w:firstLine="31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  <w:p w14:paraId="3EBEA1D2" w14:textId="77777777" w:rsidR="00E30A20" w:rsidRPr="00450133" w:rsidRDefault="00E30A20" w:rsidP="003A69CB">
            <w:pPr>
              <w:widowControl/>
              <w:ind w:firstLineChars="100" w:firstLine="21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Rat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e</w:t>
            </w:r>
          </w:p>
          <w:p w14:paraId="3252CB62" w14:textId="77777777" w:rsidR="00E30A20" w:rsidRPr="00450133" w:rsidRDefault="00E30A20" w:rsidP="003A69CB">
            <w:pPr>
              <w:ind w:firstLineChars="100" w:firstLine="210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(C)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513D21" w14:textId="7ABEB19A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25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°C</w:t>
            </w:r>
          </w:p>
          <w:p w14:paraId="20A2DC41" w14:textId="6AB4B17D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60%THE</w:t>
            </w:r>
          </w:p>
          <w:p w14:paraId="310A0372" w14:textId="0439AEB1" w:rsidR="003A69CB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initial</w:t>
            </w:r>
          </w:p>
          <w:p w14:paraId="22E8651C" w14:textId="03C2756B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487B9F30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96E13C" w14:textId="00B05E01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0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°C</w:t>
            </w:r>
          </w:p>
          <w:p w14:paraId="3C4B8ABF" w14:textId="2D29B71D" w:rsidR="00E30A20" w:rsidRPr="00450133" w:rsidRDefault="00E30A20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60%THE</w:t>
            </w:r>
            <w:r w:rsidR="003A69C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initial</w:t>
            </w:r>
          </w:p>
          <w:p w14:paraId="391693F5" w14:textId="474EDCCF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3236FE4A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C62006" w14:textId="3779BE27" w:rsidR="00E30A20" w:rsidRPr="00450133" w:rsidRDefault="000F556A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60%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THE</w:t>
            </w:r>
          </w:p>
          <w:p w14:paraId="5480A68C" w14:textId="2C261FEC" w:rsidR="003A69CB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initial</w:t>
            </w:r>
          </w:p>
          <w:p w14:paraId="05C73012" w14:textId="2D0DBC74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apacity 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ifference</w:t>
            </w:r>
          </w:p>
          <w:p w14:paraId="458BC442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23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F4FEC7" w14:textId="091305FD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25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°C</w:t>
            </w:r>
          </w:p>
          <w:p w14:paraId="5ADECC38" w14:textId="0303807E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DOL+DME</w:t>
            </w:r>
          </w:p>
          <w:p w14:paraId="386506CA" w14:textId="358CBE3B" w:rsidR="003A69CB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initial</w:t>
            </w:r>
          </w:p>
          <w:p w14:paraId="304D5577" w14:textId="5D96062A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21D476E5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2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E1FFA9" w14:textId="39D9622D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0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</w:t>
            </w:r>
            <w:r w:rsidR="000F556A" w:rsidRPr="00450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°C</w:t>
            </w:r>
          </w:p>
          <w:p w14:paraId="6F19F9BE" w14:textId="5F775EA2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DOL+DME</w:t>
            </w:r>
          </w:p>
          <w:p w14:paraId="017663D8" w14:textId="11F0A252" w:rsidR="003A69CB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initial</w:t>
            </w:r>
          </w:p>
          <w:p w14:paraId="528ED7E5" w14:textId="43144AF4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apacity</w:t>
            </w:r>
          </w:p>
          <w:p w14:paraId="4CFD5F5B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2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4006DE" w14:textId="7C8C56BE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DOL+DME</w:t>
            </w:r>
          </w:p>
          <w:p w14:paraId="2EE8AAA4" w14:textId="2C093556" w:rsidR="003A69CB" w:rsidRPr="00450133" w:rsidRDefault="003A69CB" w:rsidP="003A69CB">
            <w:pPr>
              <w:widowControl/>
              <w:ind w:firstLineChars="50" w:firstLine="105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initial</w:t>
            </w:r>
          </w:p>
          <w:p w14:paraId="46544033" w14:textId="56E58607" w:rsidR="00E30A20" w:rsidRPr="00450133" w:rsidRDefault="003A69CB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apacity 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</w:t>
            </w:r>
            <w:r w:rsidR="00E30A20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ifference</w:t>
            </w:r>
          </w:p>
          <w:p w14:paraId="292FBE4B" w14:textId="77777777" w:rsidR="00E30A20" w:rsidRPr="00450133" w:rsidRDefault="00E30A20" w:rsidP="003A69CB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spell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mAh</w:t>
            </w:r>
            <w:proofErr w:type="spell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  <w:vertAlign w:val="superscript"/>
              </w:rPr>
              <w:t>-1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</w:p>
        </w:tc>
      </w:tr>
      <w:tr w:rsidR="00450133" w:rsidRPr="00450133" w14:paraId="62244C19" w14:textId="77777777" w:rsidTr="00C0181A">
        <w:tc>
          <w:tcPr>
            <w:tcW w:w="1215" w:type="dxa"/>
            <w:tcBorders>
              <w:top w:val="single" w:sz="4" w:space="0" w:color="auto"/>
            </w:tcBorders>
          </w:tcPr>
          <w:p w14:paraId="5BB800C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</w:t>
            </w:r>
          </w:p>
        </w:tc>
        <w:tc>
          <w:tcPr>
            <w:tcW w:w="1216" w:type="dxa"/>
            <w:tcBorders>
              <w:top w:val="single" w:sz="4" w:space="0" w:color="auto"/>
            </w:tcBorders>
          </w:tcPr>
          <w:p w14:paraId="3D03133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153.2</w:t>
            </w:r>
          </w:p>
        </w:tc>
        <w:tc>
          <w:tcPr>
            <w:tcW w:w="1216" w:type="dxa"/>
            <w:tcBorders>
              <w:top w:val="single" w:sz="4" w:space="0" w:color="auto"/>
            </w:tcBorders>
          </w:tcPr>
          <w:p w14:paraId="3A05B41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151.7</w:t>
            </w:r>
          </w:p>
        </w:tc>
        <w:tc>
          <w:tcPr>
            <w:tcW w:w="1216" w:type="dxa"/>
            <w:tcBorders>
              <w:top w:val="single" w:sz="4" w:space="0" w:color="auto"/>
            </w:tcBorders>
          </w:tcPr>
          <w:p w14:paraId="07D9F72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1.5</w:t>
            </w:r>
          </w:p>
        </w:tc>
        <w:tc>
          <w:tcPr>
            <w:tcW w:w="1233" w:type="dxa"/>
            <w:tcBorders>
              <w:top w:val="single" w:sz="4" w:space="0" w:color="auto"/>
            </w:tcBorders>
          </w:tcPr>
          <w:p w14:paraId="4FEA3F4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130.8</w:t>
            </w:r>
          </w:p>
        </w:tc>
        <w:tc>
          <w:tcPr>
            <w:tcW w:w="1213" w:type="dxa"/>
            <w:tcBorders>
              <w:top w:val="single" w:sz="4" w:space="0" w:color="auto"/>
            </w:tcBorders>
          </w:tcPr>
          <w:p w14:paraId="688A203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122.8</w:t>
            </w:r>
          </w:p>
        </w:tc>
        <w:tc>
          <w:tcPr>
            <w:tcW w:w="1213" w:type="dxa"/>
            <w:tcBorders>
              <w:top w:val="single" w:sz="4" w:space="0" w:color="auto"/>
            </w:tcBorders>
          </w:tcPr>
          <w:p w14:paraId="1601E7B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8.0</w:t>
            </w:r>
          </w:p>
        </w:tc>
      </w:tr>
      <w:tr w:rsidR="00450133" w:rsidRPr="00450133" w14:paraId="14CFB201" w14:textId="77777777" w:rsidTr="00C0181A">
        <w:tc>
          <w:tcPr>
            <w:tcW w:w="1215" w:type="dxa"/>
          </w:tcPr>
          <w:p w14:paraId="25884063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5</w:t>
            </w:r>
          </w:p>
        </w:tc>
        <w:tc>
          <w:tcPr>
            <w:tcW w:w="1216" w:type="dxa"/>
          </w:tcPr>
          <w:p w14:paraId="771ADF9E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124.1</w:t>
            </w:r>
          </w:p>
        </w:tc>
        <w:tc>
          <w:tcPr>
            <w:tcW w:w="1216" w:type="dxa"/>
          </w:tcPr>
          <w:p w14:paraId="5D019F7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120.4</w:t>
            </w:r>
          </w:p>
        </w:tc>
        <w:tc>
          <w:tcPr>
            <w:tcW w:w="1216" w:type="dxa"/>
          </w:tcPr>
          <w:p w14:paraId="224E933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3.7</w:t>
            </w:r>
          </w:p>
        </w:tc>
        <w:tc>
          <w:tcPr>
            <w:tcW w:w="1233" w:type="dxa"/>
          </w:tcPr>
          <w:p w14:paraId="3B732ED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94.2</w:t>
            </w:r>
          </w:p>
        </w:tc>
        <w:tc>
          <w:tcPr>
            <w:tcW w:w="1213" w:type="dxa"/>
          </w:tcPr>
          <w:p w14:paraId="4CD8402D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82.4</w:t>
            </w:r>
          </w:p>
        </w:tc>
        <w:tc>
          <w:tcPr>
            <w:tcW w:w="1213" w:type="dxa"/>
          </w:tcPr>
          <w:p w14:paraId="1F22CAED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11.8</w:t>
            </w:r>
          </w:p>
        </w:tc>
      </w:tr>
      <w:tr w:rsidR="00450133" w:rsidRPr="00450133" w14:paraId="2DFC46E0" w14:textId="77777777" w:rsidTr="00C0181A">
        <w:tc>
          <w:tcPr>
            <w:tcW w:w="1215" w:type="dxa"/>
          </w:tcPr>
          <w:p w14:paraId="7EEC83E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</w:t>
            </w:r>
          </w:p>
        </w:tc>
        <w:tc>
          <w:tcPr>
            <w:tcW w:w="1216" w:type="dxa"/>
          </w:tcPr>
          <w:p w14:paraId="528D80A6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108.7</w:t>
            </w:r>
          </w:p>
        </w:tc>
        <w:tc>
          <w:tcPr>
            <w:tcW w:w="1216" w:type="dxa"/>
          </w:tcPr>
          <w:p w14:paraId="198D35A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103.8</w:t>
            </w:r>
          </w:p>
        </w:tc>
        <w:tc>
          <w:tcPr>
            <w:tcW w:w="1216" w:type="dxa"/>
          </w:tcPr>
          <w:p w14:paraId="594FF6D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4.9</w:t>
            </w:r>
          </w:p>
        </w:tc>
        <w:tc>
          <w:tcPr>
            <w:tcW w:w="1233" w:type="dxa"/>
          </w:tcPr>
          <w:p w14:paraId="6BBEB37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67.5</w:t>
            </w:r>
          </w:p>
        </w:tc>
        <w:tc>
          <w:tcPr>
            <w:tcW w:w="1213" w:type="dxa"/>
          </w:tcPr>
          <w:p w14:paraId="0DF87A2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61.3</w:t>
            </w:r>
          </w:p>
        </w:tc>
        <w:tc>
          <w:tcPr>
            <w:tcW w:w="1213" w:type="dxa"/>
          </w:tcPr>
          <w:p w14:paraId="10732FC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6.2</w:t>
            </w:r>
          </w:p>
        </w:tc>
      </w:tr>
      <w:tr w:rsidR="00450133" w:rsidRPr="00450133" w14:paraId="7449C6A9" w14:textId="77777777" w:rsidTr="00C0181A">
        <w:tc>
          <w:tcPr>
            <w:tcW w:w="1215" w:type="dxa"/>
          </w:tcPr>
          <w:p w14:paraId="4237BC9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20</w:t>
            </w:r>
          </w:p>
        </w:tc>
        <w:tc>
          <w:tcPr>
            <w:tcW w:w="1216" w:type="dxa"/>
          </w:tcPr>
          <w:p w14:paraId="6F4AD60D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95.1</w:t>
            </w:r>
          </w:p>
        </w:tc>
        <w:tc>
          <w:tcPr>
            <w:tcW w:w="1216" w:type="dxa"/>
          </w:tcPr>
          <w:p w14:paraId="2502B1D3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92.4</w:t>
            </w:r>
          </w:p>
        </w:tc>
        <w:tc>
          <w:tcPr>
            <w:tcW w:w="1216" w:type="dxa"/>
          </w:tcPr>
          <w:p w14:paraId="736CC44A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2.7</w:t>
            </w:r>
          </w:p>
        </w:tc>
        <w:tc>
          <w:tcPr>
            <w:tcW w:w="1233" w:type="dxa"/>
          </w:tcPr>
          <w:p w14:paraId="2EB3468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45.8</w:t>
            </w:r>
          </w:p>
        </w:tc>
        <w:tc>
          <w:tcPr>
            <w:tcW w:w="1213" w:type="dxa"/>
          </w:tcPr>
          <w:p w14:paraId="2EA5048E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38.8</w:t>
            </w:r>
          </w:p>
        </w:tc>
        <w:tc>
          <w:tcPr>
            <w:tcW w:w="1213" w:type="dxa"/>
          </w:tcPr>
          <w:p w14:paraId="0BAC83D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7.0</w:t>
            </w:r>
          </w:p>
        </w:tc>
      </w:tr>
      <w:tr w:rsidR="00450133" w:rsidRPr="00450133" w14:paraId="31C64F2E" w14:textId="77777777" w:rsidTr="00C0181A">
        <w:tc>
          <w:tcPr>
            <w:tcW w:w="1215" w:type="dxa"/>
          </w:tcPr>
          <w:p w14:paraId="4D572426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40</w:t>
            </w:r>
          </w:p>
        </w:tc>
        <w:tc>
          <w:tcPr>
            <w:tcW w:w="1216" w:type="dxa"/>
          </w:tcPr>
          <w:p w14:paraId="2312AF1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81.7</w:t>
            </w:r>
          </w:p>
        </w:tc>
        <w:tc>
          <w:tcPr>
            <w:tcW w:w="1216" w:type="dxa"/>
          </w:tcPr>
          <w:p w14:paraId="1ED373F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79.8</w:t>
            </w:r>
          </w:p>
        </w:tc>
        <w:tc>
          <w:tcPr>
            <w:tcW w:w="1216" w:type="dxa"/>
          </w:tcPr>
          <w:p w14:paraId="3114EBE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1.9</w:t>
            </w:r>
          </w:p>
        </w:tc>
        <w:tc>
          <w:tcPr>
            <w:tcW w:w="1233" w:type="dxa"/>
          </w:tcPr>
          <w:p w14:paraId="0AAACB9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31.5</w:t>
            </w:r>
          </w:p>
        </w:tc>
        <w:tc>
          <w:tcPr>
            <w:tcW w:w="1213" w:type="dxa"/>
          </w:tcPr>
          <w:p w14:paraId="5551556B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33.6</w:t>
            </w:r>
          </w:p>
        </w:tc>
        <w:tc>
          <w:tcPr>
            <w:tcW w:w="1213" w:type="dxa"/>
          </w:tcPr>
          <w:p w14:paraId="2C46C37D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-2.1</w:t>
            </w:r>
          </w:p>
        </w:tc>
      </w:tr>
      <w:tr w:rsidR="00450133" w:rsidRPr="00450133" w14:paraId="1C9E8F1F" w14:textId="77777777" w:rsidTr="00C0181A">
        <w:tc>
          <w:tcPr>
            <w:tcW w:w="1215" w:type="dxa"/>
          </w:tcPr>
          <w:p w14:paraId="1FD8571A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</w:t>
            </w:r>
          </w:p>
        </w:tc>
        <w:tc>
          <w:tcPr>
            <w:tcW w:w="1216" w:type="dxa"/>
          </w:tcPr>
          <w:p w14:paraId="49924D8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72.8</w:t>
            </w:r>
          </w:p>
        </w:tc>
        <w:tc>
          <w:tcPr>
            <w:tcW w:w="1216" w:type="dxa"/>
          </w:tcPr>
          <w:p w14:paraId="0CB5CA2E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68.9</w:t>
            </w:r>
          </w:p>
        </w:tc>
        <w:tc>
          <w:tcPr>
            <w:tcW w:w="1216" w:type="dxa"/>
          </w:tcPr>
          <w:p w14:paraId="351A03C7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3.9</w:t>
            </w:r>
          </w:p>
        </w:tc>
        <w:tc>
          <w:tcPr>
            <w:tcW w:w="1233" w:type="dxa"/>
          </w:tcPr>
          <w:p w14:paraId="420FC48E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15.2</w:t>
            </w:r>
          </w:p>
        </w:tc>
        <w:tc>
          <w:tcPr>
            <w:tcW w:w="1213" w:type="dxa"/>
          </w:tcPr>
          <w:p w14:paraId="71F45E90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20.3</w:t>
            </w:r>
          </w:p>
        </w:tc>
        <w:tc>
          <w:tcPr>
            <w:tcW w:w="1213" w:type="dxa"/>
          </w:tcPr>
          <w:p w14:paraId="46DCB87E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-5.1</w:t>
            </w:r>
          </w:p>
        </w:tc>
      </w:tr>
      <w:tr w:rsidR="00450133" w:rsidRPr="00450133" w14:paraId="5921364B" w14:textId="77777777" w:rsidTr="00C0181A">
        <w:tc>
          <w:tcPr>
            <w:tcW w:w="1215" w:type="dxa"/>
          </w:tcPr>
          <w:p w14:paraId="09E54778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80</w:t>
            </w:r>
          </w:p>
        </w:tc>
        <w:tc>
          <w:tcPr>
            <w:tcW w:w="1216" w:type="dxa"/>
          </w:tcPr>
          <w:p w14:paraId="3BF38AB4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49.2</w:t>
            </w:r>
          </w:p>
        </w:tc>
        <w:tc>
          <w:tcPr>
            <w:tcW w:w="1216" w:type="dxa"/>
          </w:tcPr>
          <w:p w14:paraId="091CF981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46.7</w:t>
            </w:r>
          </w:p>
        </w:tc>
        <w:tc>
          <w:tcPr>
            <w:tcW w:w="1216" w:type="dxa"/>
          </w:tcPr>
          <w:p w14:paraId="379C82B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2.5</w:t>
            </w:r>
          </w:p>
        </w:tc>
        <w:tc>
          <w:tcPr>
            <w:tcW w:w="1233" w:type="dxa"/>
          </w:tcPr>
          <w:p w14:paraId="0A503AF8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10.1</w:t>
            </w:r>
          </w:p>
        </w:tc>
        <w:tc>
          <w:tcPr>
            <w:tcW w:w="1213" w:type="dxa"/>
          </w:tcPr>
          <w:p w14:paraId="42F2F94F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15.8</w:t>
            </w:r>
          </w:p>
        </w:tc>
        <w:tc>
          <w:tcPr>
            <w:tcW w:w="1213" w:type="dxa"/>
          </w:tcPr>
          <w:p w14:paraId="7E5334E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-5.7</w:t>
            </w:r>
          </w:p>
        </w:tc>
      </w:tr>
      <w:tr w:rsidR="00E30A20" w:rsidRPr="00450133" w14:paraId="29C86D55" w14:textId="77777777" w:rsidTr="00C0181A">
        <w:tc>
          <w:tcPr>
            <w:tcW w:w="1215" w:type="dxa"/>
          </w:tcPr>
          <w:p w14:paraId="6A2CB3E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100</w:t>
            </w:r>
          </w:p>
        </w:tc>
        <w:tc>
          <w:tcPr>
            <w:tcW w:w="1216" w:type="dxa"/>
          </w:tcPr>
          <w:p w14:paraId="4FFDE0BC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37.2</w:t>
            </w:r>
          </w:p>
        </w:tc>
        <w:tc>
          <w:tcPr>
            <w:tcW w:w="1216" w:type="dxa"/>
          </w:tcPr>
          <w:p w14:paraId="59A35AE5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33.5</w:t>
            </w:r>
          </w:p>
        </w:tc>
        <w:tc>
          <w:tcPr>
            <w:tcW w:w="1216" w:type="dxa"/>
          </w:tcPr>
          <w:p w14:paraId="6AE2F1C9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3.7</w:t>
            </w:r>
          </w:p>
        </w:tc>
        <w:tc>
          <w:tcPr>
            <w:tcW w:w="1233" w:type="dxa"/>
          </w:tcPr>
          <w:p w14:paraId="1F6289C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8.1</w:t>
            </w:r>
          </w:p>
        </w:tc>
        <w:tc>
          <w:tcPr>
            <w:tcW w:w="1213" w:type="dxa"/>
          </w:tcPr>
          <w:p w14:paraId="224B93F2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10.2</w:t>
            </w:r>
          </w:p>
        </w:tc>
        <w:tc>
          <w:tcPr>
            <w:tcW w:w="1213" w:type="dxa"/>
          </w:tcPr>
          <w:p w14:paraId="487774CB" w14:textId="77777777" w:rsidR="00E30A20" w:rsidRPr="00450133" w:rsidRDefault="00E30A20" w:rsidP="00C0181A">
            <w:pPr>
              <w:spacing w:after="160"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-2.1</w:t>
            </w:r>
          </w:p>
        </w:tc>
      </w:tr>
    </w:tbl>
    <w:p w14:paraId="09172AB4" w14:textId="77777777" w:rsidR="00E30A20" w:rsidRPr="00450133" w:rsidRDefault="00E30A20" w:rsidP="001F11C3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8CDE02E" w14:textId="77777777" w:rsidR="00E30A20" w:rsidRPr="00450133" w:rsidRDefault="00E30A20" w:rsidP="001F11C3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E772A4E" w14:textId="77777777" w:rsidR="00A22352" w:rsidRPr="00450133" w:rsidRDefault="00A22352" w:rsidP="001F11C3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C9EB193" w14:textId="7A451BB8" w:rsidR="00A22352" w:rsidRPr="00450133" w:rsidRDefault="00A22352" w:rsidP="001F11C3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8454FB0" w14:textId="260EF7DE" w:rsidR="001F11C3" w:rsidRPr="00450133" w:rsidRDefault="001F11C3" w:rsidP="001F11C3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F41E776" w14:textId="7E598409" w:rsidR="004F4DC2" w:rsidRPr="00450133" w:rsidRDefault="004F4DC2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B2B5C3B" w14:textId="597E3327" w:rsidR="004F4DC2" w:rsidRPr="00450133" w:rsidRDefault="004F4DC2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97D3256" w14:textId="756DE6BB" w:rsidR="004F4DC2" w:rsidRPr="00450133" w:rsidRDefault="004F4DC2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4397857" w14:textId="1E4F2AC4" w:rsidR="00D24486" w:rsidRPr="00450133" w:rsidRDefault="00D24486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5E2854AD" w14:textId="77777777" w:rsidR="00D24486" w:rsidRPr="00450133" w:rsidRDefault="00D24486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E793DEC" w14:textId="77777777" w:rsidR="00D24486" w:rsidRPr="00450133" w:rsidRDefault="00D24486" w:rsidP="00AC7C7E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83FF92D" w14:textId="2582D1CD" w:rsidR="004F4DC2" w:rsidRPr="00450133" w:rsidRDefault="004F4DC2" w:rsidP="004F4DC2">
      <w:pPr>
        <w:spacing w:after="160" w:line="360" w:lineRule="auto"/>
        <w:jc w:val="left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Table S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5</w:t>
      </w:r>
    </w:p>
    <w:tbl>
      <w:tblPr>
        <w:tblStyle w:val="a8"/>
        <w:tblW w:w="85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5"/>
        <w:gridCol w:w="3382"/>
        <w:gridCol w:w="3185"/>
      </w:tblGrid>
      <w:tr w:rsidR="00450133" w:rsidRPr="00450133" w14:paraId="09BE6902" w14:textId="77777777" w:rsidTr="00F77A89">
        <w:tc>
          <w:tcPr>
            <w:tcW w:w="19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C5BE8D" w14:textId="3A1FC474" w:rsidR="004F4DC2" w:rsidRPr="00450133" w:rsidRDefault="006E0AC0" w:rsidP="004F4DC2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664854">
              <w:rPr>
                <w:rFonts w:ascii="Times New Roman" w:hAnsi="Times New Roman" w:cs="Times New Roman"/>
                <w:color w:val="000000" w:themeColor="text1"/>
                <w:szCs w:val="21"/>
              </w:rPr>
              <w:t>Component</w:t>
            </w:r>
          </w:p>
        </w:tc>
        <w:tc>
          <w:tcPr>
            <w:tcW w:w="33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C63448" w14:textId="77777777" w:rsidR="004F4DC2" w:rsidRPr="00450133" w:rsidRDefault="004F4DC2" w:rsidP="004F4DC2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DOL+DME</w:t>
            </w:r>
          </w:p>
          <w:p w14:paraId="68D09DB9" w14:textId="466E0CB7" w:rsidR="004F4DC2" w:rsidRPr="00450133" w:rsidRDefault="00E573A5" w:rsidP="004F4DC2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i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on </w:t>
            </w:r>
            <w:r w:rsidR="004F4DC2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conductivity</w:t>
            </w:r>
          </w:p>
          <w:p w14:paraId="032C191E" w14:textId="1E86EC47" w:rsidR="004F4DC2" w:rsidRPr="00450133" w:rsidRDefault="004F4DC2" w:rsidP="004F4DC2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（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S/cm</w:t>
            </w: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）</w:t>
            </w:r>
          </w:p>
        </w:tc>
        <w:tc>
          <w:tcPr>
            <w:tcW w:w="31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3863C9" w14:textId="77777777" w:rsidR="004F4DC2" w:rsidRPr="00450133" w:rsidRDefault="004F4DC2" w:rsidP="004F4DC2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60%THE</w:t>
            </w:r>
          </w:p>
          <w:p w14:paraId="6958D0E9" w14:textId="06EAA791" w:rsidR="004F4DC2" w:rsidRPr="00450133" w:rsidRDefault="00E573A5" w:rsidP="004F4DC2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i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on </w:t>
            </w:r>
            <w:r w:rsidR="004F4DC2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conductivity</w:t>
            </w:r>
          </w:p>
          <w:p w14:paraId="3164F958" w14:textId="01F6C537" w:rsidR="004F4DC2" w:rsidRPr="00450133" w:rsidRDefault="004F4DC2" w:rsidP="004F4DC2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（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S/cm</w:t>
            </w: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）</w:t>
            </w:r>
          </w:p>
        </w:tc>
      </w:tr>
      <w:tr w:rsidR="00450133" w:rsidRPr="00450133" w14:paraId="5A6A4E64" w14:textId="77777777" w:rsidTr="00F77A89">
        <w:tc>
          <w:tcPr>
            <w:tcW w:w="1955" w:type="dxa"/>
            <w:tcBorders>
              <w:top w:val="single" w:sz="4" w:space="0" w:color="auto"/>
            </w:tcBorders>
            <w:vAlign w:val="center"/>
          </w:tcPr>
          <w:p w14:paraId="68CF2281" w14:textId="044995C9" w:rsidR="004F4DC2" w:rsidRPr="00450133" w:rsidRDefault="004F4DC2" w:rsidP="00E759A6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LiFePO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bscript"/>
              </w:rPr>
              <w:t>4</w:t>
            </w:r>
            <w:r w:rsidR="004E240B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="004E240B"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cathode</w:t>
            </w:r>
          </w:p>
        </w:tc>
        <w:tc>
          <w:tcPr>
            <w:tcW w:w="3382" w:type="dxa"/>
            <w:tcBorders>
              <w:top w:val="single" w:sz="4" w:space="0" w:color="auto"/>
            </w:tcBorders>
            <w:vAlign w:val="center"/>
          </w:tcPr>
          <w:p w14:paraId="6D6B9237" w14:textId="16040448" w:rsidR="004F4DC2" w:rsidRPr="00450133" w:rsidRDefault="004F4DC2" w:rsidP="00E759A6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~</w:t>
            </w: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-4</m:t>
                  </m:r>
                </m:sup>
              </m:sSup>
            </m:oMath>
            <w:r w:rsidR="00B4558A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perscript"/>
              </w:rPr>
              <w:t>19</w:t>
            </w:r>
          </w:p>
        </w:tc>
        <w:tc>
          <w:tcPr>
            <w:tcW w:w="3185" w:type="dxa"/>
            <w:tcBorders>
              <w:top w:val="single" w:sz="4" w:space="0" w:color="auto"/>
            </w:tcBorders>
            <w:vAlign w:val="center"/>
          </w:tcPr>
          <w:p w14:paraId="52D542A3" w14:textId="332503D7" w:rsidR="004F4DC2" w:rsidRPr="00450133" w:rsidRDefault="004F4DC2" w:rsidP="00E759A6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~</w:t>
            </w: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-4</m:t>
                  </m:r>
                </m:sup>
              </m:sSup>
            </m:oMath>
            <w:r w:rsidR="00B4558A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perscript"/>
              </w:rPr>
              <w:t>19</w:t>
            </w:r>
          </w:p>
        </w:tc>
      </w:tr>
      <w:tr w:rsidR="00E759A6" w:rsidRPr="00450133" w14:paraId="5D67222C" w14:textId="77777777" w:rsidTr="00E759A6">
        <w:tc>
          <w:tcPr>
            <w:tcW w:w="1955" w:type="dxa"/>
            <w:vAlign w:val="center"/>
          </w:tcPr>
          <w:p w14:paraId="14F9E17F" w14:textId="6E310F5E" w:rsidR="00E759A6" w:rsidRPr="00450133" w:rsidRDefault="00E759A6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electrolyte</w:t>
            </w:r>
            <w:r w:rsidRPr="00664854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cathode interface</w:t>
            </w:r>
          </w:p>
        </w:tc>
        <w:tc>
          <w:tcPr>
            <w:tcW w:w="3382" w:type="dxa"/>
            <w:vAlign w:val="center"/>
          </w:tcPr>
          <w:p w14:paraId="514C752A" w14:textId="18CBC6C7" w:rsidR="00E759A6" w:rsidRPr="00450133" w:rsidRDefault="00E759A6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~</w:t>
            </w:r>
            <m:oMath>
              <m:r>
                <w:rPr>
                  <w:rFonts w:ascii="Cambria Math" w:eastAsia="宋体" w:hAnsi="Cambria Math" w:cs="Times New Roman"/>
                  <w:color w:val="000000" w:themeColor="text1"/>
                  <w:szCs w:val="21"/>
                </w:rPr>
                <m:t>4.5</m:t>
              </m:r>
              <m:r>
                <w:rPr>
                  <w:rFonts w:ascii="Cambria Math" w:eastAsia="宋体" w:hAnsi="Cambria Math" w:cs="Times New Roman" w:hint="eastAsia"/>
                  <w:color w:val="000000" w:themeColor="text1"/>
                  <w:szCs w:val="21"/>
                </w:rPr>
                <m:t>×</m:t>
              </m:r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-7</m:t>
                  </m:r>
                </m:sup>
              </m:sSup>
            </m:oMath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perscript"/>
              </w:rPr>
              <w:t>20</w:t>
            </w:r>
          </w:p>
        </w:tc>
        <w:tc>
          <w:tcPr>
            <w:tcW w:w="3185" w:type="dxa"/>
            <w:vAlign w:val="center"/>
          </w:tcPr>
          <w:p w14:paraId="7D37B6A7" w14:textId="462B79B2" w:rsidR="00E759A6" w:rsidRPr="00450133" w:rsidRDefault="00E759A6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 w:hint="eastAsia"/>
                <w:bCs/>
                <w:color w:val="000000" w:themeColor="text1"/>
                <w:szCs w:val="21"/>
              </w:rPr>
              <w:t>~</w:t>
            </w:r>
            <m:oMath>
              <m:r>
                <w:rPr>
                  <w:rFonts w:ascii="Cambria Math" w:eastAsia="宋体" w:hAnsi="Cambria Math" w:cs="Times New Roman"/>
                  <w:color w:val="000000" w:themeColor="text1"/>
                  <w:szCs w:val="21"/>
                </w:rPr>
                <m:t>4.5</m:t>
              </m:r>
              <m:r>
                <w:rPr>
                  <w:rFonts w:ascii="Cambria Math" w:eastAsia="宋体" w:hAnsi="Cambria Math" w:cs="Times New Roman" w:hint="eastAsia"/>
                  <w:color w:val="000000" w:themeColor="text1"/>
                  <w:szCs w:val="21"/>
                </w:rPr>
                <m:t>×</m:t>
              </m:r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-7</m:t>
                  </m:r>
                </m:sup>
              </m:sSup>
            </m:oMath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perscript"/>
              </w:rPr>
              <w:t>20</w:t>
            </w:r>
          </w:p>
        </w:tc>
      </w:tr>
      <w:tr w:rsidR="00450133" w:rsidRPr="00450133" w14:paraId="45D5CCCF" w14:textId="77777777" w:rsidTr="00E759A6">
        <w:tc>
          <w:tcPr>
            <w:tcW w:w="1955" w:type="dxa"/>
            <w:vAlign w:val="center"/>
          </w:tcPr>
          <w:p w14:paraId="3B4E30BD" w14:textId="6C9E67D2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electrolyte</w:t>
            </w:r>
          </w:p>
        </w:tc>
        <w:tc>
          <w:tcPr>
            <w:tcW w:w="3382" w:type="dxa"/>
            <w:vAlign w:val="center"/>
          </w:tcPr>
          <w:p w14:paraId="41B09767" w14:textId="4DAA9112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9.2</w:t>
            </w:r>
          </w:p>
        </w:tc>
        <w:tc>
          <w:tcPr>
            <w:tcW w:w="3185" w:type="dxa"/>
            <w:vAlign w:val="center"/>
          </w:tcPr>
          <w:p w14:paraId="2EAD34F8" w14:textId="2A5B1659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6.2</w:t>
            </w:r>
          </w:p>
        </w:tc>
      </w:tr>
      <w:tr w:rsidR="00450133" w:rsidRPr="00450133" w14:paraId="3237463E" w14:textId="77777777" w:rsidTr="00E759A6">
        <w:tc>
          <w:tcPr>
            <w:tcW w:w="1955" w:type="dxa"/>
            <w:vAlign w:val="center"/>
          </w:tcPr>
          <w:p w14:paraId="361EFC50" w14:textId="44268FAE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electrolyte</w:t>
            </w:r>
            <w:r w:rsidR="009364C5" w:rsidRPr="00664854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/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anode interface</w:t>
            </w:r>
          </w:p>
        </w:tc>
        <w:tc>
          <w:tcPr>
            <w:tcW w:w="3382" w:type="dxa"/>
            <w:vAlign w:val="center"/>
          </w:tcPr>
          <w:p w14:paraId="5DC25E1B" w14:textId="23FB8258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r>
                <w:rPr>
                  <w:rFonts w:ascii="Cambria Math" w:eastAsia="宋体" w:hAnsi="Cambria Math" w:cs="Times New Roman"/>
                  <w:color w:val="000000" w:themeColor="text1"/>
                  <w:szCs w:val="21"/>
                </w:rPr>
                <m:t>1×</m:t>
              </m:r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-9</m:t>
                  </m:r>
                </m:sup>
              </m:sSup>
            </m:oMath>
            <w:r w:rsidR="00B4558A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perscript"/>
              </w:rPr>
              <w:t>21</w:t>
            </w:r>
          </w:p>
        </w:tc>
        <w:tc>
          <w:tcPr>
            <w:tcW w:w="3185" w:type="dxa"/>
            <w:vAlign w:val="center"/>
          </w:tcPr>
          <w:p w14:paraId="04A111DF" w14:textId="38E814EC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Para>
              <m:oMath>
                <m:r>
                  <w:rPr>
                    <w:rFonts w:ascii="Cambria Math" w:eastAsia="宋体" w:hAnsi="Cambria Math" w:cs="Times New Roman"/>
                    <w:color w:val="000000" w:themeColor="text1"/>
                    <w:szCs w:val="21"/>
                  </w:rPr>
                  <m:t>1.9×</m:t>
                </m:r>
                <m:sSup>
                  <m:sSupPr>
                    <m:ctrlPr>
                      <w:rPr>
                        <w:rFonts w:ascii="Cambria Math" w:eastAsia="宋体" w:hAnsi="Cambria Math" w:cs="Times New Roman"/>
                        <w:bCs/>
                        <w:i/>
                        <w:iCs/>
                        <w:color w:val="000000" w:themeColor="text1"/>
                        <w:szCs w:val="21"/>
                      </w:rPr>
                    </m:ctrlPr>
                  </m:sSup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Cs w:val="21"/>
                      </w:rPr>
                      <m:t>10</m:t>
                    </m:r>
                  </m:e>
                  <m:sup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szCs w:val="21"/>
                      </w:rPr>
                      <m:t>-7</m:t>
                    </m:r>
                  </m:sup>
                </m:sSup>
              </m:oMath>
            </m:oMathPara>
          </w:p>
        </w:tc>
      </w:tr>
      <w:tr w:rsidR="004F4DC2" w:rsidRPr="00450133" w14:paraId="74FD56EA" w14:textId="77777777" w:rsidTr="00E759A6">
        <w:tc>
          <w:tcPr>
            <w:tcW w:w="1955" w:type="dxa"/>
            <w:tcBorders>
              <w:bottom w:val="single" w:sz="4" w:space="0" w:color="auto"/>
            </w:tcBorders>
            <w:vAlign w:val="center"/>
          </w:tcPr>
          <w:p w14:paraId="0D8E9523" w14:textId="42F66D61" w:rsidR="004F4DC2" w:rsidRPr="00450133" w:rsidRDefault="009C20BA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Graphite</w:t>
            </w:r>
            <w:r w:rsidR="004E240B"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 xml:space="preserve"> anode</w:t>
            </w:r>
          </w:p>
        </w:tc>
        <w:tc>
          <w:tcPr>
            <w:tcW w:w="3382" w:type="dxa"/>
            <w:tcBorders>
              <w:bottom w:val="single" w:sz="4" w:space="0" w:color="auto"/>
            </w:tcBorders>
            <w:vAlign w:val="center"/>
          </w:tcPr>
          <w:p w14:paraId="31FC26AC" w14:textId="65CEE757" w:rsidR="004F4DC2" w:rsidRPr="00450133" w:rsidRDefault="002D29E1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~10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-3</m:t>
                  </m:r>
                </m:sup>
              </m:sSup>
            </m:oMath>
            <w:r w:rsidR="009C20BA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22</w:t>
            </w:r>
          </w:p>
        </w:tc>
        <w:tc>
          <w:tcPr>
            <w:tcW w:w="3185" w:type="dxa"/>
            <w:tcBorders>
              <w:bottom w:val="single" w:sz="4" w:space="0" w:color="auto"/>
            </w:tcBorders>
            <w:vAlign w:val="center"/>
          </w:tcPr>
          <w:p w14:paraId="31646ED9" w14:textId="659C9720" w:rsidR="004F4DC2" w:rsidRPr="00450133" w:rsidRDefault="002D29E1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~10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-3</m:t>
                  </m:r>
                </m:sup>
              </m:sSup>
            </m:oMath>
            <w:r w:rsidR="009C20BA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22</w:t>
            </w:r>
          </w:p>
        </w:tc>
      </w:tr>
    </w:tbl>
    <w:p w14:paraId="0BA5BC4E" w14:textId="2C493D35" w:rsidR="008423E2" w:rsidRPr="00450133" w:rsidRDefault="008423E2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0BDF61F" w14:textId="6297AAE6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F8416C3" w14:textId="396A358B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3A94F554" w14:textId="7F947D90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EA20CA6" w14:textId="29CC2894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83D7B60" w14:textId="09B2E1E7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2E910E18" w14:textId="0DD68AE2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A9AC39C" w14:textId="4C4568E2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DD57F7E" w14:textId="2288D300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61372C0" w14:textId="63262217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48F6AD63" w14:textId="04A99E0C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7A20DEF0" w14:textId="5A15A050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BE5A9A4" w14:textId="759910C4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0C2521D9" w14:textId="07903204" w:rsidR="00D24486" w:rsidRPr="00450133" w:rsidRDefault="00D24486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6099F959" w14:textId="77777777" w:rsidR="009C20BA" w:rsidRPr="00450133" w:rsidRDefault="009C20BA" w:rsidP="00D24486">
      <w:pPr>
        <w:spacing w:after="160" w:line="360" w:lineRule="auto"/>
        <w:jc w:val="center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</w:p>
    <w:p w14:paraId="15C0D965" w14:textId="661AEE92" w:rsidR="00AC7C7E" w:rsidRPr="00450133" w:rsidRDefault="004F4DC2" w:rsidP="004F4DC2">
      <w:pPr>
        <w:spacing w:after="160" w:line="360" w:lineRule="auto"/>
        <w:jc w:val="left"/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</w:pPr>
      <w:r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Table S</w:t>
      </w:r>
      <w:r w:rsidR="003D69D1" w:rsidRPr="00450133">
        <w:rPr>
          <w:rFonts w:ascii="Arial" w:eastAsia="宋体" w:hAnsi="Arial" w:cs="Arial"/>
          <w:b/>
          <w:bCs/>
          <w:color w:val="000000" w:themeColor="text1"/>
          <w:sz w:val="24"/>
          <w:szCs w:val="24"/>
        </w:rPr>
        <w:t>6</w:t>
      </w:r>
    </w:p>
    <w:tbl>
      <w:tblPr>
        <w:tblStyle w:val="a8"/>
        <w:tblW w:w="852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2"/>
        <w:gridCol w:w="5400"/>
      </w:tblGrid>
      <w:tr w:rsidR="00450133" w:rsidRPr="00450133" w14:paraId="7249A6F1" w14:textId="77777777" w:rsidTr="009C20BA">
        <w:tc>
          <w:tcPr>
            <w:tcW w:w="312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2BA024" w14:textId="734D39F8" w:rsidR="004F4DC2" w:rsidRPr="00450133" w:rsidRDefault="004F4DC2" w:rsidP="004F4DC2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gramStart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Other</w:t>
            </w:r>
            <w:proofErr w:type="gramEnd"/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cathode and anode</w:t>
            </w:r>
          </w:p>
        </w:tc>
        <w:tc>
          <w:tcPr>
            <w:tcW w:w="54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427473" w14:textId="77777777" w:rsidR="004F4DC2" w:rsidRPr="00450133" w:rsidRDefault="004F4DC2" w:rsidP="004F4DC2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Ion conductivity</w:t>
            </w:r>
          </w:p>
          <w:p w14:paraId="3F13B669" w14:textId="11324C70" w:rsidR="004F4DC2" w:rsidRPr="00450133" w:rsidRDefault="004F4DC2" w:rsidP="004F4DC2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（</w:t>
            </w:r>
            <w:r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>S/cm</w:t>
            </w:r>
            <w:r w:rsidRPr="0045013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）</w:t>
            </w:r>
          </w:p>
        </w:tc>
      </w:tr>
      <w:tr w:rsidR="00450133" w:rsidRPr="00450133" w14:paraId="678B2B94" w14:textId="77777777" w:rsidTr="009C20BA">
        <w:tc>
          <w:tcPr>
            <w:tcW w:w="3122" w:type="dxa"/>
            <w:tcBorders>
              <w:top w:val="single" w:sz="4" w:space="0" w:color="auto"/>
            </w:tcBorders>
            <w:vAlign w:val="center"/>
          </w:tcPr>
          <w:p w14:paraId="205A40D2" w14:textId="70D61A12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NCM532</w:t>
            </w:r>
            <w:r w:rsidR="004E240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cathode</w:t>
            </w:r>
          </w:p>
          <w:p w14:paraId="3CBBF0C2" w14:textId="4FE0C972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NCM811</w:t>
            </w:r>
            <w:r w:rsidR="004E240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cathode</w:t>
            </w:r>
          </w:p>
        </w:tc>
        <w:tc>
          <w:tcPr>
            <w:tcW w:w="5400" w:type="dxa"/>
            <w:tcBorders>
              <w:top w:val="single" w:sz="4" w:space="0" w:color="auto"/>
            </w:tcBorders>
            <w:vAlign w:val="center"/>
          </w:tcPr>
          <w:p w14:paraId="2A38D44B" w14:textId="22C5304E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r>
                <w:rPr>
                  <w:rFonts w:ascii="Cambria Math" w:eastAsia="宋体" w:hAnsi="Cambria Math" w:cs="Times New Roman"/>
                  <w:color w:val="000000" w:themeColor="text1"/>
                  <w:szCs w:val="21"/>
                </w:rPr>
                <m:t>1.7</m:t>
              </m:r>
              <m:r>
                <w:rPr>
                  <w:rFonts w:ascii="Cambria Math" w:eastAsia="宋体" w:hAnsi="Cambria Math" w:cs="Times New Roman" w:hint="eastAsia"/>
                  <w:color w:val="000000" w:themeColor="text1"/>
                  <w:szCs w:val="21"/>
                </w:rPr>
                <m:t>×</m:t>
              </m:r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-3</m:t>
                  </m:r>
                </m:sup>
              </m:sSup>
            </m:oMath>
            <w:r w:rsidR="00EC2AA4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23</w:t>
            </w:r>
          </w:p>
          <w:p w14:paraId="3218413A" w14:textId="1CA1B41A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r>
                <w:rPr>
                  <w:rFonts w:ascii="Cambria Math" w:eastAsia="宋体" w:hAnsi="Cambria Math" w:cs="Times New Roman"/>
                  <w:color w:val="000000" w:themeColor="text1"/>
                  <w:szCs w:val="21"/>
                </w:rPr>
                <m:t>6.3×</m:t>
              </m:r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-3</m:t>
                  </m:r>
                </m:sup>
              </m:sSup>
            </m:oMath>
            <w:r w:rsidR="00EC2AA4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23</w:t>
            </w:r>
          </w:p>
        </w:tc>
      </w:tr>
      <w:tr w:rsidR="00450133" w:rsidRPr="00450133" w14:paraId="05B96517" w14:textId="77777777" w:rsidTr="009C20BA">
        <w:tc>
          <w:tcPr>
            <w:tcW w:w="3122" w:type="dxa"/>
            <w:vAlign w:val="center"/>
          </w:tcPr>
          <w:p w14:paraId="6113C0FA" w14:textId="0CE26A4B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LiCoO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bscript"/>
              </w:rPr>
              <w:t>2</w:t>
            </w:r>
            <w:r w:rsidR="004E240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cathode</w:t>
            </w:r>
          </w:p>
        </w:tc>
        <w:tc>
          <w:tcPr>
            <w:tcW w:w="5400" w:type="dxa"/>
            <w:vAlign w:val="center"/>
          </w:tcPr>
          <w:p w14:paraId="4DDF2C75" w14:textId="5828CA24" w:rsidR="004F4DC2" w:rsidRPr="00450133" w:rsidRDefault="002D29E1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~10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-6</m:t>
                  </m:r>
                </m:sup>
              </m:sSup>
            </m:oMath>
            <w:r w:rsidR="00EC2AA4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23</w:t>
            </w:r>
          </w:p>
        </w:tc>
      </w:tr>
      <w:tr w:rsidR="004F4DC2" w:rsidRPr="00450133" w14:paraId="4FDD0591" w14:textId="77777777" w:rsidTr="009C20BA">
        <w:tc>
          <w:tcPr>
            <w:tcW w:w="3122" w:type="dxa"/>
            <w:vAlign w:val="center"/>
          </w:tcPr>
          <w:p w14:paraId="3467DC01" w14:textId="5B7FA944" w:rsidR="004F4DC2" w:rsidRPr="00450133" w:rsidRDefault="004F4DC2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Li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bscript"/>
              </w:rPr>
              <w:t>4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Ti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bscript"/>
              </w:rPr>
              <w:t>5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  <w:t>O</w:t>
            </w:r>
            <w:r w:rsidRPr="00450133"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  <w:vertAlign w:val="subscript"/>
              </w:rPr>
              <w:t>12</w:t>
            </w:r>
            <w:r w:rsidR="004E240B" w:rsidRPr="00450133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anode</w:t>
            </w:r>
          </w:p>
        </w:tc>
        <w:tc>
          <w:tcPr>
            <w:tcW w:w="5400" w:type="dxa"/>
            <w:vAlign w:val="center"/>
          </w:tcPr>
          <w:p w14:paraId="0F6FD221" w14:textId="3B00087C" w:rsidR="004F4DC2" w:rsidRPr="00450133" w:rsidRDefault="002D29E1" w:rsidP="004F4DC2">
            <w:pPr>
              <w:spacing w:after="160" w:line="36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="宋体" w:hAnsi="Cambria Math" w:cs="Times New Roman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~10</m:t>
                  </m:r>
                </m:e>
                <m:sup>
                  <m:r>
                    <w:rPr>
                      <w:rFonts w:ascii="Cambria Math" w:eastAsia="宋体" w:hAnsi="Cambria Math" w:cs="Times New Roman"/>
                      <w:color w:val="000000" w:themeColor="text1"/>
                      <w:szCs w:val="21"/>
                    </w:rPr>
                    <m:t>-5</m:t>
                  </m:r>
                </m:sup>
              </m:sSup>
            </m:oMath>
            <w:r w:rsidR="001674BC" w:rsidRPr="00450133">
              <w:rPr>
                <w:rFonts w:ascii="Times New Roman" w:eastAsia="宋体" w:hAnsi="Times New Roman" w:cs="Times New Roman" w:hint="eastAsia"/>
                <w:bCs/>
                <w:iCs/>
                <w:color w:val="000000" w:themeColor="text1"/>
                <w:szCs w:val="21"/>
              </w:rPr>
              <w:t xml:space="preserve"> </w:t>
            </w:r>
            <w:r w:rsidR="00DE520C" w:rsidRPr="00450133">
              <w:rPr>
                <w:rFonts w:ascii="Times New Roman" w:eastAsia="宋体" w:hAnsi="Times New Roman" w:cs="Times New Roman"/>
                <w:bCs/>
                <w:iCs/>
                <w:color w:val="000000" w:themeColor="text1"/>
                <w:szCs w:val="21"/>
                <w:vertAlign w:val="superscript"/>
              </w:rPr>
              <w:t>24</w:t>
            </w:r>
          </w:p>
        </w:tc>
      </w:tr>
    </w:tbl>
    <w:p w14:paraId="65DB56A1" w14:textId="30FE030F" w:rsidR="00AC7C7E" w:rsidRPr="00450133" w:rsidRDefault="00AC7C7E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BC817B7" w14:textId="664282F9" w:rsidR="004F4DC2" w:rsidRPr="00450133" w:rsidRDefault="004F4DC2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0A76CD7" w14:textId="345BD5DE" w:rsidR="004F4DC2" w:rsidRPr="00450133" w:rsidRDefault="004F4DC2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2287A3E" w14:textId="25E67923" w:rsidR="00D24486" w:rsidRPr="00450133" w:rsidRDefault="00D24486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15C1FAAD" w14:textId="0B50D7D6" w:rsidR="00D24486" w:rsidRPr="00450133" w:rsidRDefault="00D24486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774EBFC" w14:textId="1B8DE1B7" w:rsidR="009C20BA" w:rsidRPr="00450133" w:rsidRDefault="009C20BA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2D18E1AE" w14:textId="77777777" w:rsidR="009C20BA" w:rsidRPr="00450133" w:rsidRDefault="009C20BA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4D4CAEC" w14:textId="72797C46" w:rsidR="00D24486" w:rsidRPr="00450133" w:rsidRDefault="00D24486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9A180A4" w14:textId="03D0ED1F" w:rsidR="00D24486" w:rsidRPr="00450133" w:rsidRDefault="00D24486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01257410" w14:textId="14E24D53" w:rsidR="00D24486" w:rsidRPr="00450133" w:rsidRDefault="00D24486" w:rsidP="00C67CBD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40FE4490" w14:textId="77777777" w:rsidR="00D24486" w:rsidRPr="00450133" w:rsidRDefault="00D24486" w:rsidP="00D24486">
      <w:pPr>
        <w:spacing w:after="160"/>
        <w:jc w:val="center"/>
        <w:rPr>
          <w:rFonts w:ascii="Times New Roman" w:hAnsi="Times New Roman" w:cs="Times New Roman"/>
          <w:color w:val="000000" w:themeColor="text1"/>
          <w:szCs w:val="21"/>
        </w:rPr>
      </w:pPr>
    </w:p>
    <w:p w14:paraId="3EFE4910" w14:textId="28F202E1" w:rsidR="00F10D00" w:rsidRPr="00450133" w:rsidRDefault="00010DE3" w:rsidP="000B3BCA">
      <w:pPr>
        <w:spacing w:after="160" w:line="360" w:lineRule="auto"/>
        <w:rPr>
          <w:rFonts w:ascii="Times New Roman" w:hAnsi="Times New Roman" w:cs="Times New Roman"/>
          <w:b/>
          <w:color w:val="000000" w:themeColor="text1"/>
          <w:sz w:val="24"/>
        </w:rPr>
      </w:pPr>
      <w:r w:rsidRPr="00450133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Reference</w:t>
      </w:r>
      <w:r w:rsidRPr="00450133">
        <w:rPr>
          <w:rFonts w:ascii="Times New Roman" w:hAnsi="Times New Roman" w:cs="Times New Roman" w:hint="eastAsia"/>
          <w:b/>
          <w:color w:val="000000" w:themeColor="text1"/>
          <w:sz w:val="24"/>
        </w:rPr>
        <w:t>: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EN.REFLIST </w:instrTex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</w:p>
    <w:p w14:paraId="59F53F17" w14:textId="543C3E67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Tian, X., Zhou, Y., Wu, G., Wang, P. &amp; Chen, J. Controllable synthesis of porous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tunable electrochemical Li-insertion performance.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229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316-324 (2017).</w:t>
      </w:r>
    </w:p>
    <w:p w14:paraId="36AF0F89" w14:textId="08AD0CFA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Shellikeri, A.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Hybrid lithium-ion capacitor with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/AC composite cathode–long term cycle life study, rate effect and charge sharing analysis.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Power Sources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392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285-295 (2018).</w:t>
      </w:r>
    </w:p>
    <w:p w14:paraId="61F7E641" w14:textId="7447E347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Zhang, Z.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 advanced construction strategy of all-solid-state lithium batteries with excellent interfacial compatibility and ultralong cycle life.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Mater. Chem. 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16984-16993 (2017).</w:t>
      </w:r>
    </w:p>
    <w:p w14:paraId="58E0B148" w14:textId="30F7FAE7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Du, G.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High-performance 3D directional porous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/C materials synthesized by freeze casting.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Appl. Surf. Sci.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453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493-501 (2018).</w:t>
      </w:r>
    </w:p>
    <w:p w14:paraId="47C30103" w14:textId="110A23AA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Liu, Y.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Making Li-metal electrodes rechargeable by controlling the dendrite growth direction.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Nat. Energy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17083 (2017).</w:t>
      </w:r>
    </w:p>
    <w:p w14:paraId="25244E38" w14:textId="1C7D02D3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Oh, J.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Melamine foam-derived N-doped carbon framework and graphene-supported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 for high performance lithium-ion battery cathode material.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ACS Sustainable Chem. Eng.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7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306-314 (2018).</w:t>
      </w:r>
    </w:p>
    <w:p w14:paraId="3EC3C707" w14:textId="379021C9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Kvasha, A.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Towards high durable lithium ion batteries with waterborne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4 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electrodes.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215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238-246 (2016).</w:t>
      </w:r>
    </w:p>
    <w:p w14:paraId="73FC2CD8" w14:textId="0320B617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Li, Y.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Synthesis of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nanocomposite with surface conductive phase by Zr doping with Li excess for fast discharging.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Electrochem. Soc.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166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A410-A415 (2019).</w:t>
      </w:r>
    </w:p>
    <w:p w14:paraId="10E3E507" w14:textId="3BAEC761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Gao, L.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rationally assembled graphene nanoribbon/graphene framework for high volumetric energy and power density Li-ion batteries.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Nanoscale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10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7676-7684 (2018).</w:t>
      </w:r>
    </w:p>
    <w:p w14:paraId="56782AE7" w14:textId="3BCFD130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Yang, C.-C.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LATP ionic conductor and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in-situ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graphene hybrid-layer coating on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4 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cathode material at different temperatures.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Alloys Compd.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765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800-811 (2018).</w:t>
      </w:r>
    </w:p>
    <w:p w14:paraId="62C6535B" w14:textId="7B34E79E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Longoni, G.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In situ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nano-particles grown on few-layer graphene flakes as high-power cathode nanohybrids for lithium-ion batteries.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Nano Energy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51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656-667 (2018).</w:t>
      </w:r>
    </w:p>
    <w:p w14:paraId="6DC30F16" w14:textId="1E8FF2BD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Oh, J.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Dual layer coating strategy utilizing N-doped carbon and reduced graphene oxide for high-performance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cathode material.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231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85-93 (2017).</w:t>
      </w:r>
    </w:p>
    <w:p w14:paraId="0447C748" w14:textId="6AEF0D63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13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Luo, W.-B., Chou, S.-L., Zhai, Y.-C. &amp; Liu, H.-K. Self-assembled graphene and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 with superior high rate capability for lithium ion batteries.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Mater. Chem. 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4927-4931 (2014).</w:t>
      </w:r>
    </w:p>
    <w:p w14:paraId="450E432B" w14:textId="724A65EB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Wang, B., Al Abdulla, W., Wang, D. &amp; Zhao, X. S. A three-dimensional porous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cathode material modified with a nitrogen-doped graphene aerogel for high-power lithium ion batteries.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Energy Environ. Sci.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8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869-875 (2015).</w:t>
      </w:r>
    </w:p>
    <w:p w14:paraId="368441B8" w14:textId="48391544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15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Hwang, J.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New liquid carbon dioxide based strategy for high energy/power density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Nano Energy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36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398-410 (2017).</w:t>
      </w:r>
    </w:p>
    <w:p w14:paraId="1494F63E" w14:textId="25332600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16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Zou, Y.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et al.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Suppressing Fe-Li antisite defects in 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/carbon hybrid 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microtube to enhance the lithium ion storage.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Adv. Energy Mater.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6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1601549 (2016).</w:t>
      </w:r>
    </w:p>
    <w:p w14:paraId="63E0CBB2" w14:textId="58E1C785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17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Yamamoto, K., Suemasa, D., Masuda, K., Aita, K. &amp; Endo, T. Hyperbranched triphenylamine polymer for ultraFast battery cathode.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ACS Appl. Mater. Interfaces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10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6346-6353 (2018).</w:t>
      </w:r>
    </w:p>
    <w:p w14:paraId="165F5AFE" w14:textId="139DC9A7" w:rsidR="00F10D00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18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Qiao, Y. Q., Feng, W. L., Li, J. &amp; Shen, T. D. Ultralong cycling stability of carbon-nanotube/LiFePO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nanocomposites as electrode materials for lithium-ion batteries. </w:t>
      </w:r>
      <w:r w:rsidR="00F10D00"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D00"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232</w:t>
      </w:r>
      <w:r w:rsidR="00F10D00"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323-331 (2017).</w:t>
      </w:r>
    </w:p>
    <w:p w14:paraId="3C058C07" w14:textId="6DA535F9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19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Prosini, P., Zane, D. &amp; Pasquali, M. W. Improved electrochemical performance of a LiFePO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-based composite cathode. 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46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3517-3523 (2001).</w:t>
      </w:r>
    </w:p>
    <w:p w14:paraId="3BD9CC6C" w14:textId="6DDA8DFC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Zhang, F., Wang, C., Zhao, D., Yang, L., Wang, P., Li, W., Wang, B. &amp; Li, S. Synergistic effect of sulfolane and lithium Difluoro(oxalate)borate on improvement of compatibility for LiNi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0.8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Co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0.15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Al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0.05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electrode. 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Electrochim. Acta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337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135727 (2020).</w:t>
      </w:r>
    </w:p>
    <w:p w14:paraId="2D8429F2" w14:textId="49D7435B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8" w:name="_Hlk53389666"/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bookmarkEnd w:id="8"/>
      <w:r w:rsidR="00F763D2" w:rsidRPr="00F763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Han, B. </w:t>
      </w:r>
      <w:r w:rsidR="00F763D2" w:rsidRPr="00F763D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et al.</w:t>
      </w:r>
      <w:r w:rsidR="00F763D2" w:rsidRPr="00F763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Self-regulated phenomenon of inorganic artificial solid electrolyte interphase for lithium metal batteries. Nano. Lett. 20, 4029-4037 (2020).</w:t>
      </w:r>
    </w:p>
    <w:p w14:paraId="4249F32B" w14:textId="5C36F6F7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22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Yoshio, M., Wang, H. &amp; Fukuda, K. Spherical carbon-coated natural graphite as a lithium-ion battery-anode material.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50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Angew. Chem., Int. Ed. Engl.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42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4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20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3-4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206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(2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003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2A0292B0" w14:textId="5F18B51C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Wang, S., Yan, M., Li, Y., Vinado, C. &amp; Yang, J.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Separating electronic and ionic conductivity in mix-conducting layered lithium transition-metal oxides. </w:t>
      </w:r>
      <w:r w:rsidRPr="0045013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Power Sources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393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75-82 (2018).</w:t>
      </w:r>
    </w:p>
    <w:p w14:paraId="3FC22A27" w14:textId="288EFFB9" w:rsidR="00DE520C" w:rsidRPr="00450133" w:rsidRDefault="00DE520C" w:rsidP="00DE520C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24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Kim, S. &amp; Na, B. Electrochemical performance of Li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Ti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5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12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g</w:t>
      </w:r>
      <w:r w:rsidRPr="004501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aphene/CNT addition for lithium ion battery.</w:t>
      </w:r>
      <w:r w:rsidRPr="00450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Korean Chem. Eng. Res.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5013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55</w:t>
      </w: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t>, 430-435 (2017).</w:t>
      </w:r>
    </w:p>
    <w:p w14:paraId="0A670E93" w14:textId="77777777" w:rsidR="00354512" w:rsidRPr="00450133" w:rsidRDefault="00354512" w:rsidP="00235BAE">
      <w:pPr>
        <w:pStyle w:val="EndNoteBibliography"/>
        <w:ind w:left="720" w:hanging="72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38D0463" w14:textId="77777777" w:rsidR="000B3BCA" w:rsidRPr="00450133" w:rsidRDefault="000B3BCA" w:rsidP="00F10D00">
      <w:pPr>
        <w:pStyle w:val="EndNoteBibliography"/>
        <w:ind w:left="720" w:hanging="72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EF30BC" w14:textId="21AD1D2B" w:rsidR="00DA5071" w:rsidRPr="00450133" w:rsidRDefault="00010DE3" w:rsidP="00304316">
      <w:pPr>
        <w:spacing w:after="160"/>
        <w:rPr>
          <w:rFonts w:ascii="Times New Roman" w:hAnsi="Times New Roman" w:cs="Times New Roman"/>
          <w:color w:val="000000" w:themeColor="text1"/>
          <w:szCs w:val="21"/>
        </w:rPr>
      </w:pPr>
      <w:r w:rsidRPr="00450133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</w:p>
    <w:sectPr w:rsidR="00DA5071" w:rsidRPr="00450133" w:rsidSect="00333CAF">
      <w:footerReference w:type="default" r:id="rId24"/>
      <w:pgSz w:w="11906" w:h="16838"/>
      <w:pgMar w:top="1440" w:right="1800" w:bottom="1440" w:left="1800" w:header="720" w:footer="72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AA8740" w14:textId="77777777" w:rsidR="002D29E1" w:rsidRDefault="002D29E1" w:rsidP="00A82288">
      <w:r>
        <w:separator/>
      </w:r>
    </w:p>
  </w:endnote>
  <w:endnote w:type="continuationSeparator" w:id="0">
    <w:p w14:paraId="70A2A106" w14:textId="77777777" w:rsidR="002D29E1" w:rsidRDefault="002D29E1" w:rsidP="00A822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1ef757c0">
    <w:altName w:val="微软雅黑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48432350"/>
      <w:docPartObj>
        <w:docPartGallery w:val="Page Numbers (Bottom of Page)"/>
        <w:docPartUnique/>
      </w:docPartObj>
    </w:sdtPr>
    <w:sdtEndPr/>
    <w:sdtContent>
      <w:p w14:paraId="1B60F370" w14:textId="38A7E689" w:rsidR="00F475B8" w:rsidRDefault="00F475B8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84C32">
          <w:rPr>
            <w:noProof/>
            <w:lang w:val="zh-CN"/>
          </w:rPr>
          <w:t>31</w:t>
        </w:r>
        <w:r>
          <w:fldChar w:fldCharType="end"/>
        </w:r>
      </w:p>
    </w:sdtContent>
  </w:sdt>
  <w:p w14:paraId="4331C1B0" w14:textId="77777777" w:rsidR="00F475B8" w:rsidRDefault="00F475B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33DC00" w14:textId="77777777" w:rsidR="002D29E1" w:rsidRDefault="002D29E1" w:rsidP="00A82288">
      <w:r>
        <w:separator/>
      </w:r>
    </w:p>
  </w:footnote>
  <w:footnote w:type="continuationSeparator" w:id="0">
    <w:p w14:paraId="76FA23AE" w14:textId="77777777" w:rsidR="002D29E1" w:rsidRDefault="002D29E1" w:rsidP="00A822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C593451"/>
    <w:multiLevelType w:val="multilevel"/>
    <w:tmpl w:val="0D7456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ad2r92eor2rs5ewrfp5vvz2vz0zzttdw20w&quot;&gt;我的EndNote库&lt;record-ids&gt;&lt;item&gt;1&lt;/item&gt;&lt;item&gt;13&lt;/item&gt;&lt;item&gt;23&lt;/item&gt;&lt;item&gt;39&lt;/item&gt;&lt;item&gt;45&lt;/item&gt;&lt;item&gt;82&lt;/item&gt;&lt;item&gt;96&lt;/item&gt;&lt;item&gt;97&lt;/item&gt;&lt;item&gt;98&lt;/item&gt;&lt;item&gt;99&lt;/item&gt;&lt;item&gt;101&lt;/item&gt;&lt;item&gt;102&lt;/item&gt;&lt;item&gt;103&lt;/item&gt;&lt;item&gt;104&lt;/item&gt;&lt;item&gt;105&lt;/item&gt;&lt;item&gt;106&lt;/item&gt;&lt;item&gt;108&lt;/item&gt;&lt;item&gt;109&lt;/item&gt;&lt;item&gt;110&lt;/item&gt;&lt;item&gt;111&lt;/item&gt;&lt;item&gt;112&lt;/item&gt;&lt;item&gt;113&lt;/item&gt;&lt;item&gt;114&lt;/item&gt;&lt;item&gt;131&lt;/item&gt;&lt;item&gt;132&lt;/item&gt;&lt;item&gt;133&lt;/item&gt;&lt;item&gt;134&lt;/item&gt;&lt;item&gt;135&lt;/item&gt;&lt;item&gt;136&lt;/item&gt;&lt;item&gt;137&lt;/item&gt;&lt;item&gt;138&lt;/item&gt;&lt;/record-ids&gt;&lt;/item&gt;&lt;/Libraries&gt;"/>
  </w:docVars>
  <w:rsids>
    <w:rsidRoot w:val="00A944B0"/>
    <w:rsid w:val="000020F1"/>
    <w:rsid w:val="000053A5"/>
    <w:rsid w:val="00005BCC"/>
    <w:rsid w:val="00010DE3"/>
    <w:rsid w:val="000115E6"/>
    <w:rsid w:val="00011861"/>
    <w:rsid w:val="00012B92"/>
    <w:rsid w:val="000136C2"/>
    <w:rsid w:val="000146F4"/>
    <w:rsid w:val="000150EA"/>
    <w:rsid w:val="0003052D"/>
    <w:rsid w:val="000440B1"/>
    <w:rsid w:val="00045080"/>
    <w:rsid w:val="00052FE6"/>
    <w:rsid w:val="00056C97"/>
    <w:rsid w:val="00063366"/>
    <w:rsid w:val="00065BDA"/>
    <w:rsid w:val="0006796B"/>
    <w:rsid w:val="0007129A"/>
    <w:rsid w:val="000722BC"/>
    <w:rsid w:val="0007406E"/>
    <w:rsid w:val="000749BC"/>
    <w:rsid w:val="000768C3"/>
    <w:rsid w:val="0007763D"/>
    <w:rsid w:val="000874CE"/>
    <w:rsid w:val="000910AC"/>
    <w:rsid w:val="000A03B0"/>
    <w:rsid w:val="000A462A"/>
    <w:rsid w:val="000A590A"/>
    <w:rsid w:val="000B1B63"/>
    <w:rsid w:val="000B3259"/>
    <w:rsid w:val="000B3BCA"/>
    <w:rsid w:val="000C219F"/>
    <w:rsid w:val="000C2929"/>
    <w:rsid w:val="000C311A"/>
    <w:rsid w:val="000C48BD"/>
    <w:rsid w:val="000C685A"/>
    <w:rsid w:val="000D2746"/>
    <w:rsid w:val="000D381B"/>
    <w:rsid w:val="000D4868"/>
    <w:rsid w:val="000E0831"/>
    <w:rsid w:val="000E0DAF"/>
    <w:rsid w:val="000E342D"/>
    <w:rsid w:val="000F38E8"/>
    <w:rsid w:val="000F556A"/>
    <w:rsid w:val="00106614"/>
    <w:rsid w:val="00107638"/>
    <w:rsid w:val="00110B28"/>
    <w:rsid w:val="00112FEE"/>
    <w:rsid w:val="00114028"/>
    <w:rsid w:val="00115DF7"/>
    <w:rsid w:val="00116702"/>
    <w:rsid w:val="001221E2"/>
    <w:rsid w:val="00126A07"/>
    <w:rsid w:val="001335CA"/>
    <w:rsid w:val="001370C7"/>
    <w:rsid w:val="00140D51"/>
    <w:rsid w:val="001444E5"/>
    <w:rsid w:val="00145B1A"/>
    <w:rsid w:val="00147D94"/>
    <w:rsid w:val="00156BC9"/>
    <w:rsid w:val="00161485"/>
    <w:rsid w:val="00165040"/>
    <w:rsid w:val="00165F50"/>
    <w:rsid w:val="001674BC"/>
    <w:rsid w:val="00171206"/>
    <w:rsid w:val="00173987"/>
    <w:rsid w:val="001755CB"/>
    <w:rsid w:val="00180645"/>
    <w:rsid w:val="00183251"/>
    <w:rsid w:val="001839D3"/>
    <w:rsid w:val="00185C22"/>
    <w:rsid w:val="00186199"/>
    <w:rsid w:val="001878A9"/>
    <w:rsid w:val="00190E0C"/>
    <w:rsid w:val="001922DC"/>
    <w:rsid w:val="001A0394"/>
    <w:rsid w:val="001A1C1D"/>
    <w:rsid w:val="001A6733"/>
    <w:rsid w:val="001A7110"/>
    <w:rsid w:val="001A716A"/>
    <w:rsid w:val="001B08B9"/>
    <w:rsid w:val="001B3261"/>
    <w:rsid w:val="001C2B38"/>
    <w:rsid w:val="001C6879"/>
    <w:rsid w:val="001C6B33"/>
    <w:rsid w:val="001C71FC"/>
    <w:rsid w:val="001D0466"/>
    <w:rsid w:val="001D1AA2"/>
    <w:rsid w:val="001D3087"/>
    <w:rsid w:val="001D57BB"/>
    <w:rsid w:val="001E1DF1"/>
    <w:rsid w:val="001E27C2"/>
    <w:rsid w:val="001F11C3"/>
    <w:rsid w:val="001F5455"/>
    <w:rsid w:val="0020079B"/>
    <w:rsid w:val="00210A5D"/>
    <w:rsid w:val="0021105F"/>
    <w:rsid w:val="00211C2C"/>
    <w:rsid w:val="00212288"/>
    <w:rsid w:val="00213F2A"/>
    <w:rsid w:val="002221AA"/>
    <w:rsid w:val="00222B6C"/>
    <w:rsid w:val="00224468"/>
    <w:rsid w:val="00225181"/>
    <w:rsid w:val="00226005"/>
    <w:rsid w:val="00231411"/>
    <w:rsid w:val="00235BAE"/>
    <w:rsid w:val="0024340A"/>
    <w:rsid w:val="00244DFD"/>
    <w:rsid w:val="00245D0F"/>
    <w:rsid w:val="00252CC0"/>
    <w:rsid w:val="00256EED"/>
    <w:rsid w:val="00257065"/>
    <w:rsid w:val="00261A00"/>
    <w:rsid w:val="00264E9D"/>
    <w:rsid w:val="00271FA4"/>
    <w:rsid w:val="002774C8"/>
    <w:rsid w:val="00277D68"/>
    <w:rsid w:val="002816E8"/>
    <w:rsid w:val="00282456"/>
    <w:rsid w:val="0029073F"/>
    <w:rsid w:val="002A0F4D"/>
    <w:rsid w:val="002A55AD"/>
    <w:rsid w:val="002A6B1C"/>
    <w:rsid w:val="002B2C12"/>
    <w:rsid w:val="002B7E7D"/>
    <w:rsid w:val="002C252C"/>
    <w:rsid w:val="002C34BF"/>
    <w:rsid w:val="002C477B"/>
    <w:rsid w:val="002C4EB6"/>
    <w:rsid w:val="002D1DD2"/>
    <w:rsid w:val="002D29E1"/>
    <w:rsid w:val="002D35C3"/>
    <w:rsid w:val="002D6A40"/>
    <w:rsid w:val="002E23B2"/>
    <w:rsid w:val="002E7BAB"/>
    <w:rsid w:val="002F3774"/>
    <w:rsid w:val="002F56BA"/>
    <w:rsid w:val="002F6C77"/>
    <w:rsid w:val="002F77B5"/>
    <w:rsid w:val="00300C14"/>
    <w:rsid w:val="003017C9"/>
    <w:rsid w:val="00302490"/>
    <w:rsid w:val="00304316"/>
    <w:rsid w:val="00304D86"/>
    <w:rsid w:val="003073B0"/>
    <w:rsid w:val="00313066"/>
    <w:rsid w:val="00314B2F"/>
    <w:rsid w:val="00320118"/>
    <w:rsid w:val="00320E70"/>
    <w:rsid w:val="00326AAB"/>
    <w:rsid w:val="0033098A"/>
    <w:rsid w:val="00332A95"/>
    <w:rsid w:val="00332D0A"/>
    <w:rsid w:val="00333CAF"/>
    <w:rsid w:val="00337C2F"/>
    <w:rsid w:val="003439EF"/>
    <w:rsid w:val="003454E0"/>
    <w:rsid w:val="00345B6D"/>
    <w:rsid w:val="00345E38"/>
    <w:rsid w:val="0035043D"/>
    <w:rsid w:val="00350867"/>
    <w:rsid w:val="00353ED7"/>
    <w:rsid w:val="00354512"/>
    <w:rsid w:val="00356358"/>
    <w:rsid w:val="0036115B"/>
    <w:rsid w:val="00367C6D"/>
    <w:rsid w:val="003703CA"/>
    <w:rsid w:val="00370FF4"/>
    <w:rsid w:val="00372B6D"/>
    <w:rsid w:val="00376BEF"/>
    <w:rsid w:val="0038093E"/>
    <w:rsid w:val="00382758"/>
    <w:rsid w:val="00387C24"/>
    <w:rsid w:val="00394B3A"/>
    <w:rsid w:val="003A6016"/>
    <w:rsid w:val="003A69CB"/>
    <w:rsid w:val="003B0D1C"/>
    <w:rsid w:val="003B20D2"/>
    <w:rsid w:val="003B2813"/>
    <w:rsid w:val="003B59F1"/>
    <w:rsid w:val="003B5DC0"/>
    <w:rsid w:val="003B65D6"/>
    <w:rsid w:val="003B7F3A"/>
    <w:rsid w:val="003C0374"/>
    <w:rsid w:val="003C5BA3"/>
    <w:rsid w:val="003C5DF7"/>
    <w:rsid w:val="003D035B"/>
    <w:rsid w:val="003D20FF"/>
    <w:rsid w:val="003D3FE7"/>
    <w:rsid w:val="003D69D1"/>
    <w:rsid w:val="003E1292"/>
    <w:rsid w:val="003E200C"/>
    <w:rsid w:val="003E6DE3"/>
    <w:rsid w:val="003E7044"/>
    <w:rsid w:val="003F68E4"/>
    <w:rsid w:val="004045FF"/>
    <w:rsid w:val="00406721"/>
    <w:rsid w:val="004111FD"/>
    <w:rsid w:val="00415B43"/>
    <w:rsid w:val="0042775A"/>
    <w:rsid w:val="00427DB4"/>
    <w:rsid w:val="00431FA9"/>
    <w:rsid w:val="00435837"/>
    <w:rsid w:val="00436373"/>
    <w:rsid w:val="00446216"/>
    <w:rsid w:val="00446CBC"/>
    <w:rsid w:val="00450133"/>
    <w:rsid w:val="004528AC"/>
    <w:rsid w:val="004620D5"/>
    <w:rsid w:val="0046376C"/>
    <w:rsid w:val="00464885"/>
    <w:rsid w:val="0047129D"/>
    <w:rsid w:val="00474174"/>
    <w:rsid w:val="004747FD"/>
    <w:rsid w:val="00482F8B"/>
    <w:rsid w:val="00497773"/>
    <w:rsid w:val="004978CB"/>
    <w:rsid w:val="004A105F"/>
    <w:rsid w:val="004A41A3"/>
    <w:rsid w:val="004A44CD"/>
    <w:rsid w:val="004B0A96"/>
    <w:rsid w:val="004B3509"/>
    <w:rsid w:val="004C2103"/>
    <w:rsid w:val="004C309C"/>
    <w:rsid w:val="004C4867"/>
    <w:rsid w:val="004D1865"/>
    <w:rsid w:val="004D1E4B"/>
    <w:rsid w:val="004D666F"/>
    <w:rsid w:val="004E240B"/>
    <w:rsid w:val="004E2482"/>
    <w:rsid w:val="004E5FA5"/>
    <w:rsid w:val="004E64BF"/>
    <w:rsid w:val="004F42B9"/>
    <w:rsid w:val="004F4DC2"/>
    <w:rsid w:val="004F61E3"/>
    <w:rsid w:val="00512D40"/>
    <w:rsid w:val="00513C17"/>
    <w:rsid w:val="0051435C"/>
    <w:rsid w:val="0052408E"/>
    <w:rsid w:val="00526F20"/>
    <w:rsid w:val="00531AB6"/>
    <w:rsid w:val="00540CDC"/>
    <w:rsid w:val="0054271B"/>
    <w:rsid w:val="00547A2F"/>
    <w:rsid w:val="00554731"/>
    <w:rsid w:val="00554BCC"/>
    <w:rsid w:val="00556E2C"/>
    <w:rsid w:val="00556E53"/>
    <w:rsid w:val="00557CC6"/>
    <w:rsid w:val="00557D67"/>
    <w:rsid w:val="005636B8"/>
    <w:rsid w:val="00572E1E"/>
    <w:rsid w:val="00574A5D"/>
    <w:rsid w:val="00574AD4"/>
    <w:rsid w:val="00577B10"/>
    <w:rsid w:val="005837BC"/>
    <w:rsid w:val="00583CA8"/>
    <w:rsid w:val="00586490"/>
    <w:rsid w:val="005873E9"/>
    <w:rsid w:val="0059725B"/>
    <w:rsid w:val="005A43A1"/>
    <w:rsid w:val="005A7306"/>
    <w:rsid w:val="005B3C21"/>
    <w:rsid w:val="005B3E3E"/>
    <w:rsid w:val="005B4ECF"/>
    <w:rsid w:val="005C77E6"/>
    <w:rsid w:val="005D003B"/>
    <w:rsid w:val="005D125C"/>
    <w:rsid w:val="005D28D6"/>
    <w:rsid w:val="005D7D01"/>
    <w:rsid w:val="005E00E7"/>
    <w:rsid w:val="005E36C6"/>
    <w:rsid w:val="005E639C"/>
    <w:rsid w:val="005E756C"/>
    <w:rsid w:val="005F1AA7"/>
    <w:rsid w:val="005F29E4"/>
    <w:rsid w:val="005F3B94"/>
    <w:rsid w:val="005F56AF"/>
    <w:rsid w:val="005F5AE0"/>
    <w:rsid w:val="00600D0C"/>
    <w:rsid w:val="00610153"/>
    <w:rsid w:val="00611DFE"/>
    <w:rsid w:val="006146BD"/>
    <w:rsid w:val="00614F36"/>
    <w:rsid w:val="00615ABD"/>
    <w:rsid w:val="00617F4C"/>
    <w:rsid w:val="00622CB8"/>
    <w:rsid w:val="006232B8"/>
    <w:rsid w:val="00625D1E"/>
    <w:rsid w:val="0062713C"/>
    <w:rsid w:val="00631BA6"/>
    <w:rsid w:val="0063207B"/>
    <w:rsid w:val="006348EE"/>
    <w:rsid w:val="00635521"/>
    <w:rsid w:val="00644519"/>
    <w:rsid w:val="006542D2"/>
    <w:rsid w:val="00654CD8"/>
    <w:rsid w:val="006552F8"/>
    <w:rsid w:val="0065568A"/>
    <w:rsid w:val="0066030C"/>
    <w:rsid w:val="00664854"/>
    <w:rsid w:val="0066619B"/>
    <w:rsid w:val="006679D2"/>
    <w:rsid w:val="00670F50"/>
    <w:rsid w:val="006714FE"/>
    <w:rsid w:val="0067543A"/>
    <w:rsid w:val="00676644"/>
    <w:rsid w:val="00676A33"/>
    <w:rsid w:val="00682002"/>
    <w:rsid w:val="0068249C"/>
    <w:rsid w:val="006835E4"/>
    <w:rsid w:val="006854A3"/>
    <w:rsid w:val="006928CA"/>
    <w:rsid w:val="006A2B22"/>
    <w:rsid w:val="006A7835"/>
    <w:rsid w:val="006B0865"/>
    <w:rsid w:val="006B26FD"/>
    <w:rsid w:val="006B4EFD"/>
    <w:rsid w:val="006B5DC5"/>
    <w:rsid w:val="006B641C"/>
    <w:rsid w:val="006B6976"/>
    <w:rsid w:val="006B6A20"/>
    <w:rsid w:val="006C371E"/>
    <w:rsid w:val="006C50F4"/>
    <w:rsid w:val="006D2C3B"/>
    <w:rsid w:val="006E0AC0"/>
    <w:rsid w:val="006E5EA8"/>
    <w:rsid w:val="006E6A12"/>
    <w:rsid w:val="006F1239"/>
    <w:rsid w:val="006F5843"/>
    <w:rsid w:val="006F5E5A"/>
    <w:rsid w:val="006F6920"/>
    <w:rsid w:val="006F6AF1"/>
    <w:rsid w:val="007017EE"/>
    <w:rsid w:val="00702F6C"/>
    <w:rsid w:val="00704C2F"/>
    <w:rsid w:val="00706649"/>
    <w:rsid w:val="00707EF0"/>
    <w:rsid w:val="00711831"/>
    <w:rsid w:val="00715306"/>
    <w:rsid w:val="00716D55"/>
    <w:rsid w:val="007224A4"/>
    <w:rsid w:val="00723778"/>
    <w:rsid w:val="00725CB7"/>
    <w:rsid w:val="007266A1"/>
    <w:rsid w:val="007335A6"/>
    <w:rsid w:val="0073686A"/>
    <w:rsid w:val="007429C0"/>
    <w:rsid w:val="0074478C"/>
    <w:rsid w:val="00745BDD"/>
    <w:rsid w:val="00756E06"/>
    <w:rsid w:val="0076050A"/>
    <w:rsid w:val="007626D0"/>
    <w:rsid w:val="00764424"/>
    <w:rsid w:val="0076786E"/>
    <w:rsid w:val="007708CE"/>
    <w:rsid w:val="00771874"/>
    <w:rsid w:val="007744BC"/>
    <w:rsid w:val="00776FCC"/>
    <w:rsid w:val="0078190E"/>
    <w:rsid w:val="00782ADD"/>
    <w:rsid w:val="007835F0"/>
    <w:rsid w:val="00791D98"/>
    <w:rsid w:val="007932DB"/>
    <w:rsid w:val="007A7959"/>
    <w:rsid w:val="007B46D2"/>
    <w:rsid w:val="007B58E0"/>
    <w:rsid w:val="007C10F3"/>
    <w:rsid w:val="007C1FF9"/>
    <w:rsid w:val="007C268D"/>
    <w:rsid w:val="007D7E93"/>
    <w:rsid w:val="007E4B23"/>
    <w:rsid w:val="007F636F"/>
    <w:rsid w:val="00801E1B"/>
    <w:rsid w:val="0080301F"/>
    <w:rsid w:val="0080338E"/>
    <w:rsid w:val="0080492F"/>
    <w:rsid w:val="00805DB5"/>
    <w:rsid w:val="00810773"/>
    <w:rsid w:val="00814815"/>
    <w:rsid w:val="00817D2A"/>
    <w:rsid w:val="008237F4"/>
    <w:rsid w:val="00826CAB"/>
    <w:rsid w:val="0083318E"/>
    <w:rsid w:val="0084085F"/>
    <w:rsid w:val="008423E2"/>
    <w:rsid w:val="00842B8C"/>
    <w:rsid w:val="00847F6B"/>
    <w:rsid w:val="008502D4"/>
    <w:rsid w:val="00851BA8"/>
    <w:rsid w:val="00855E8B"/>
    <w:rsid w:val="00856899"/>
    <w:rsid w:val="00860AD2"/>
    <w:rsid w:val="00863933"/>
    <w:rsid w:val="008660C5"/>
    <w:rsid w:val="0087167E"/>
    <w:rsid w:val="0087179D"/>
    <w:rsid w:val="0087226A"/>
    <w:rsid w:val="00877B30"/>
    <w:rsid w:val="008812D0"/>
    <w:rsid w:val="008825BF"/>
    <w:rsid w:val="008870D8"/>
    <w:rsid w:val="00890806"/>
    <w:rsid w:val="008936AB"/>
    <w:rsid w:val="00893A27"/>
    <w:rsid w:val="00896230"/>
    <w:rsid w:val="008A14DA"/>
    <w:rsid w:val="008B3A74"/>
    <w:rsid w:val="008B4EA3"/>
    <w:rsid w:val="008B6CB7"/>
    <w:rsid w:val="008C4115"/>
    <w:rsid w:val="008C6F67"/>
    <w:rsid w:val="008C7CAC"/>
    <w:rsid w:val="008D372C"/>
    <w:rsid w:val="008D3873"/>
    <w:rsid w:val="008D4525"/>
    <w:rsid w:val="008D6B26"/>
    <w:rsid w:val="008E68EE"/>
    <w:rsid w:val="008E6917"/>
    <w:rsid w:val="00902840"/>
    <w:rsid w:val="00903780"/>
    <w:rsid w:val="00906518"/>
    <w:rsid w:val="00913AE4"/>
    <w:rsid w:val="0091575E"/>
    <w:rsid w:val="009159A6"/>
    <w:rsid w:val="0091626F"/>
    <w:rsid w:val="009221D6"/>
    <w:rsid w:val="00925449"/>
    <w:rsid w:val="00933A59"/>
    <w:rsid w:val="00934CA3"/>
    <w:rsid w:val="009364C5"/>
    <w:rsid w:val="00936541"/>
    <w:rsid w:val="00936E44"/>
    <w:rsid w:val="009375F8"/>
    <w:rsid w:val="00941771"/>
    <w:rsid w:val="00942276"/>
    <w:rsid w:val="00942E62"/>
    <w:rsid w:val="00943488"/>
    <w:rsid w:val="009479EA"/>
    <w:rsid w:val="00952772"/>
    <w:rsid w:val="00955CCE"/>
    <w:rsid w:val="00956B4C"/>
    <w:rsid w:val="00961358"/>
    <w:rsid w:val="00962B11"/>
    <w:rsid w:val="00962F8D"/>
    <w:rsid w:val="0096342C"/>
    <w:rsid w:val="0096543F"/>
    <w:rsid w:val="00966BE4"/>
    <w:rsid w:val="00970AF7"/>
    <w:rsid w:val="00980ED5"/>
    <w:rsid w:val="009849E0"/>
    <w:rsid w:val="009913E8"/>
    <w:rsid w:val="00993306"/>
    <w:rsid w:val="009A2052"/>
    <w:rsid w:val="009A5460"/>
    <w:rsid w:val="009A67B5"/>
    <w:rsid w:val="009A6BE1"/>
    <w:rsid w:val="009B0646"/>
    <w:rsid w:val="009B0E2F"/>
    <w:rsid w:val="009B4749"/>
    <w:rsid w:val="009C20BA"/>
    <w:rsid w:val="009C385E"/>
    <w:rsid w:val="009D0309"/>
    <w:rsid w:val="009D2F63"/>
    <w:rsid w:val="009D583C"/>
    <w:rsid w:val="009E11DA"/>
    <w:rsid w:val="009E1B80"/>
    <w:rsid w:val="009E50FB"/>
    <w:rsid w:val="009E78DD"/>
    <w:rsid w:val="009F5784"/>
    <w:rsid w:val="009F68A5"/>
    <w:rsid w:val="00A00B1C"/>
    <w:rsid w:val="00A01332"/>
    <w:rsid w:val="00A0208F"/>
    <w:rsid w:val="00A05269"/>
    <w:rsid w:val="00A10D31"/>
    <w:rsid w:val="00A12C4D"/>
    <w:rsid w:val="00A12DD3"/>
    <w:rsid w:val="00A22352"/>
    <w:rsid w:val="00A22662"/>
    <w:rsid w:val="00A30DD1"/>
    <w:rsid w:val="00A30FB1"/>
    <w:rsid w:val="00A3234D"/>
    <w:rsid w:val="00A37443"/>
    <w:rsid w:val="00A44108"/>
    <w:rsid w:val="00A46567"/>
    <w:rsid w:val="00A52B58"/>
    <w:rsid w:val="00A55D5E"/>
    <w:rsid w:val="00A628CA"/>
    <w:rsid w:val="00A6661D"/>
    <w:rsid w:val="00A70488"/>
    <w:rsid w:val="00A72EC1"/>
    <w:rsid w:val="00A73997"/>
    <w:rsid w:val="00A74BA4"/>
    <w:rsid w:val="00A77237"/>
    <w:rsid w:val="00A80121"/>
    <w:rsid w:val="00A816B3"/>
    <w:rsid w:val="00A82288"/>
    <w:rsid w:val="00A829CB"/>
    <w:rsid w:val="00A835B4"/>
    <w:rsid w:val="00A84C32"/>
    <w:rsid w:val="00A86134"/>
    <w:rsid w:val="00A90EC1"/>
    <w:rsid w:val="00A944B0"/>
    <w:rsid w:val="00A957A1"/>
    <w:rsid w:val="00A97820"/>
    <w:rsid w:val="00AA296A"/>
    <w:rsid w:val="00AA4935"/>
    <w:rsid w:val="00AB4787"/>
    <w:rsid w:val="00AB5632"/>
    <w:rsid w:val="00AB7C5B"/>
    <w:rsid w:val="00AC186F"/>
    <w:rsid w:val="00AC1A07"/>
    <w:rsid w:val="00AC7C7E"/>
    <w:rsid w:val="00AD3120"/>
    <w:rsid w:val="00AD3AAE"/>
    <w:rsid w:val="00AD4A2C"/>
    <w:rsid w:val="00AD512B"/>
    <w:rsid w:val="00AE3DB2"/>
    <w:rsid w:val="00AE6535"/>
    <w:rsid w:val="00AE73BB"/>
    <w:rsid w:val="00AF13FD"/>
    <w:rsid w:val="00AF2862"/>
    <w:rsid w:val="00AF4E21"/>
    <w:rsid w:val="00B053EC"/>
    <w:rsid w:val="00B11019"/>
    <w:rsid w:val="00B11B0D"/>
    <w:rsid w:val="00B14C0B"/>
    <w:rsid w:val="00B15FE9"/>
    <w:rsid w:val="00B2296E"/>
    <w:rsid w:val="00B26811"/>
    <w:rsid w:val="00B300C0"/>
    <w:rsid w:val="00B409FC"/>
    <w:rsid w:val="00B41AC0"/>
    <w:rsid w:val="00B4279C"/>
    <w:rsid w:val="00B44221"/>
    <w:rsid w:val="00B4558A"/>
    <w:rsid w:val="00B54CB3"/>
    <w:rsid w:val="00B55851"/>
    <w:rsid w:val="00B5622E"/>
    <w:rsid w:val="00B61ADD"/>
    <w:rsid w:val="00B672B8"/>
    <w:rsid w:val="00B92306"/>
    <w:rsid w:val="00B96BE5"/>
    <w:rsid w:val="00BA03DD"/>
    <w:rsid w:val="00BA2B21"/>
    <w:rsid w:val="00BA3236"/>
    <w:rsid w:val="00BB2E15"/>
    <w:rsid w:val="00BC6B26"/>
    <w:rsid w:val="00BD470F"/>
    <w:rsid w:val="00BD5591"/>
    <w:rsid w:val="00BD56D9"/>
    <w:rsid w:val="00BD5D65"/>
    <w:rsid w:val="00BE243E"/>
    <w:rsid w:val="00BE4AA3"/>
    <w:rsid w:val="00BE5F17"/>
    <w:rsid w:val="00BE7920"/>
    <w:rsid w:val="00BF3519"/>
    <w:rsid w:val="00BF5A7F"/>
    <w:rsid w:val="00C0181A"/>
    <w:rsid w:val="00C07DF8"/>
    <w:rsid w:val="00C1046A"/>
    <w:rsid w:val="00C10A26"/>
    <w:rsid w:val="00C117E4"/>
    <w:rsid w:val="00C1204A"/>
    <w:rsid w:val="00C150B1"/>
    <w:rsid w:val="00C15E5F"/>
    <w:rsid w:val="00C25F30"/>
    <w:rsid w:val="00C46074"/>
    <w:rsid w:val="00C47DDB"/>
    <w:rsid w:val="00C63898"/>
    <w:rsid w:val="00C63C90"/>
    <w:rsid w:val="00C64BD1"/>
    <w:rsid w:val="00C6684C"/>
    <w:rsid w:val="00C67641"/>
    <w:rsid w:val="00C67CBD"/>
    <w:rsid w:val="00C70105"/>
    <w:rsid w:val="00C7300F"/>
    <w:rsid w:val="00C7418B"/>
    <w:rsid w:val="00C76F2F"/>
    <w:rsid w:val="00C77442"/>
    <w:rsid w:val="00C8064C"/>
    <w:rsid w:val="00C85C66"/>
    <w:rsid w:val="00C86029"/>
    <w:rsid w:val="00C86265"/>
    <w:rsid w:val="00C903D9"/>
    <w:rsid w:val="00C9104D"/>
    <w:rsid w:val="00C9135D"/>
    <w:rsid w:val="00C97D56"/>
    <w:rsid w:val="00CA0E12"/>
    <w:rsid w:val="00CA1DBB"/>
    <w:rsid w:val="00CA6D73"/>
    <w:rsid w:val="00CB04D1"/>
    <w:rsid w:val="00CC03F1"/>
    <w:rsid w:val="00CC22AC"/>
    <w:rsid w:val="00CD5FC0"/>
    <w:rsid w:val="00CE0072"/>
    <w:rsid w:val="00CE33BC"/>
    <w:rsid w:val="00CE45B1"/>
    <w:rsid w:val="00CF0CF6"/>
    <w:rsid w:val="00CF773E"/>
    <w:rsid w:val="00D01894"/>
    <w:rsid w:val="00D02BAE"/>
    <w:rsid w:val="00D02DBA"/>
    <w:rsid w:val="00D03FF2"/>
    <w:rsid w:val="00D06C1E"/>
    <w:rsid w:val="00D0745F"/>
    <w:rsid w:val="00D121F9"/>
    <w:rsid w:val="00D17ADE"/>
    <w:rsid w:val="00D23568"/>
    <w:rsid w:val="00D24486"/>
    <w:rsid w:val="00D30989"/>
    <w:rsid w:val="00D32859"/>
    <w:rsid w:val="00D44A06"/>
    <w:rsid w:val="00D51460"/>
    <w:rsid w:val="00D60630"/>
    <w:rsid w:val="00D61904"/>
    <w:rsid w:val="00D63DC4"/>
    <w:rsid w:val="00D66CDE"/>
    <w:rsid w:val="00D66D15"/>
    <w:rsid w:val="00D7054A"/>
    <w:rsid w:val="00D70D4E"/>
    <w:rsid w:val="00D73C4C"/>
    <w:rsid w:val="00D76004"/>
    <w:rsid w:val="00D7671D"/>
    <w:rsid w:val="00D77DBC"/>
    <w:rsid w:val="00D871BB"/>
    <w:rsid w:val="00D91D7A"/>
    <w:rsid w:val="00D96025"/>
    <w:rsid w:val="00D978F3"/>
    <w:rsid w:val="00DA14B2"/>
    <w:rsid w:val="00DA1524"/>
    <w:rsid w:val="00DA15CF"/>
    <w:rsid w:val="00DA3E39"/>
    <w:rsid w:val="00DA5071"/>
    <w:rsid w:val="00DA62CA"/>
    <w:rsid w:val="00DA6A28"/>
    <w:rsid w:val="00DB5499"/>
    <w:rsid w:val="00DB5B27"/>
    <w:rsid w:val="00DB706F"/>
    <w:rsid w:val="00DB7E7E"/>
    <w:rsid w:val="00DC692B"/>
    <w:rsid w:val="00DD0C5C"/>
    <w:rsid w:val="00DD297A"/>
    <w:rsid w:val="00DD44A5"/>
    <w:rsid w:val="00DD645E"/>
    <w:rsid w:val="00DE3CB4"/>
    <w:rsid w:val="00DE49D5"/>
    <w:rsid w:val="00DE520C"/>
    <w:rsid w:val="00DE6B0D"/>
    <w:rsid w:val="00DF0384"/>
    <w:rsid w:val="00DF5076"/>
    <w:rsid w:val="00E01B8D"/>
    <w:rsid w:val="00E02E29"/>
    <w:rsid w:val="00E0330A"/>
    <w:rsid w:val="00E04978"/>
    <w:rsid w:val="00E05765"/>
    <w:rsid w:val="00E0618F"/>
    <w:rsid w:val="00E07798"/>
    <w:rsid w:val="00E218C5"/>
    <w:rsid w:val="00E30A20"/>
    <w:rsid w:val="00E375DD"/>
    <w:rsid w:val="00E41CAB"/>
    <w:rsid w:val="00E43705"/>
    <w:rsid w:val="00E44F9E"/>
    <w:rsid w:val="00E45DBE"/>
    <w:rsid w:val="00E572CF"/>
    <w:rsid w:val="00E573A5"/>
    <w:rsid w:val="00E57692"/>
    <w:rsid w:val="00E668BC"/>
    <w:rsid w:val="00E669F7"/>
    <w:rsid w:val="00E66F4E"/>
    <w:rsid w:val="00E75924"/>
    <w:rsid w:val="00E759A6"/>
    <w:rsid w:val="00E765B3"/>
    <w:rsid w:val="00E7744B"/>
    <w:rsid w:val="00E77717"/>
    <w:rsid w:val="00E77DB5"/>
    <w:rsid w:val="00E81FB0"/>
    <w:rsid w:val="00E84E9C"/>
    <w:rsid w:val="00E872E5"/>
    <w:rsid w:val="00E875A0"/>
    <w:rsid w:val="00E91ED2"/>
    <w:rsid w:val="00EA1B25"/>
    <w:rsid w:val="00EA45D5"/>
    <w:rsid w:val="00EA5446"/>
    <w:rsid w:val="00EB0DDF"/>
    <w:rsid w:val="00EB2079"/>
    <w:rsid w:val="00EB3A43"/>
    <w:rsid w:val="00EC2AA4"/>
    <w:rsid w:val="00EC6A9F"/>
    <w:rsid w:val="00EC7A9A"/>
    <w:rsid w:val="00ED33AF"/>
    <w:rsid w:val="00ED3FF2"/>
    <w:rsid w:val="00ED595D"/>
    <w:rsid w:val="00EE01EE"/>
    <w:rsid w:val="00EE1AD8"/>
    <w:rsid w:val="00EF0453"/>
    <w:rsid w:val="00EF136A"/>
    <w:rsid w:val="00EF4DE3"/>
    <w:rsid w:val="00F02719"/>
    <w:rsid w:val="00F05BD4"/>
    <w:rsid w:val="00F10D00"/>
    <w:rsid w:val="00F2243E"/>
    <w:rsid w:val="00F22662"/>
    <w:rsid w:val="00F236AE"/>
    <w:rsid w:val="00F330CF"/>
    <w:rsid w:val="00F34F7B"/>
    <w:rsid w:val="00F4094B"/>
    <w:rsid w:val="00F41674"/>
    <w:rsid w:val="00F475B8"/>
    <w:rsid w:val="00F47838"/>
    <w:rsid w:val="00F50B97"/>
    <w:rsid w:val="00F52ADE"/>
    <w:rsid w:val="00F55CB7"/>
    <w:rsid w:val="00F56CB6"/>
    <w:rsid w:val="00F662D4"/>
    <w:rsid w:val="00F66E1C"/>
    <w:rsid w:val="00F66FDC"/>
    <w:rsid w:val="00F75483"/>
    <w:rsid w:val="00F763D2"/>
    <w:rsid w:val="00F77A89"/>
    <w:rsid w:val="00F801B3"/>
    <w:rsid w:val="00FA0F60"/>
    <w:rsid w:val="00FB12CA"/>
    <w:rsid w:val="00FB1C81"/>
    <w:rsid w:val="00FB3EA4"/>
    <w:rsid w:val="00FB4ADF"/>
    <w:rsid w:val="00FC2058"/>
    <w:rsid w:val="00FC7031"/>
    <w:rsid w:val="00FD12D3"/>
    <w:rsid w:val="00FD26CC"/>
    <w:rsid w:val="00FD28F6"/>
    <w:rsid w:val="00FD4793"/>
    <w:rsid w:val="00FE7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A1B89B"/>
  <w15:docId w15:val="{9E79CC43-950D-460C-8BA0-0DE8CBE7EE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82288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8228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702F6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615ABD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22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8228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822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82288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A82288"/>
    <w:rPr>
      <w:b/>
      <w:bCs/>
      <w:kern w:val="44"/>
      <w:sz w:val="44"/>
      <w:szCs w:val="44"/>
    </w:rPr>
  </w:style>
  <w:style w:type="character" w:styleId="a7">
    <w:name w:val="Hyperlink"/>
    <w:basedOn w:val="a0"/>
    <w:uiPriority w:val="99"/>
    <w:unhideWhenUsed/>
    <w:rsid w:val="00A82288"/>
    <w:rPr>
      <w:color w:val="0000FF" w:themeColor="hyperlink"/>
      <w:u w:val="single"/>
    </w:rPr>
  </w:style>
  <w:style w:type="character" w:customStyle="1" w:styleId="20">
    <w:name w:val="标题 2 字符"/>
    <w:basedOn w:val="a0"/>
    <w:link w:val="2"/>
    <w:uiPriority w:val="9"/>
    <w:rsid w:val="00702F6C"/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a8">
    <w:name w:val="Table Grid"/>
    <w:basedOn w:val="a1"/>
    <w:uiPriority w:val="59"/>
    <w:rsid w:val="00A816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标题 3 字符"/>
    <w:basedOn w:val="a0"/>
    <w:link w:val="3"/>
    <w:uiPriority w:val="9"/>
    <w:rsid w:val="00615ABD"/>
    <w:rPr>
      <w:b/>
      <w:bCs/>
      <w:sz w:val="32"/>
      <w:szCs w:val="32"/>
    </w:rPr>
  </w:style>
  <w:style w:type="paragraph" w:styleId="a9">
    <w:name w:val="Balloon Text"/>
    <w:basedOn w:val="a"/>
    <w:link w:val="aa"/>
    <w:uiPriority w:val="99"/>
    <w:semiHidden/>
    <w:unhideWhenUsed/>
    <w:rsid w:val="00BE5F17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BE5F17"/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rsid w:val="00DA507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Placeholder Text"/>
    <w:basedOn w:val="a0"/>
    <w:uiPriority w:val="99"/>
    <w:semiHidden/>
    <w:rsid w:val="00116702"/>
    <w:rPr>
      <w:color w:val="808080"/>
    </w:rPr>
  </w:style>
  <w:style w:type="paragraph" w:customStyle="1" w:styleId="EndNoteBibliographyTitle">
    <w:name w:val="EndNote Bibliography Title"/>
    <w:basedOn w:val="a"/>
    <w:link w:val="EndNoteBibliographyTitleChar"/>
    <w:rsid w:val="00010DE3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010DE3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010DE3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010DE3"/>
    <w:rPr>
      <w:rFonts w:ascii="Calibri" w:hAnsi="Calibri"/>
      <w:noProof/>
      <w:sz w:val="20"/>
    </w:rPr>
  </w:style>
  <w:style w:type="character" w:styleId="ad">
    <w:name w:val="annotation reference"/>
    <w:basedOn w:val="a0"/>
    <w:uiPriority w:val="99"/>
    <w:semiHidden/>
    <w:unhideWhenUsed/>
    <w:rsid w:val="00DE6B0D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DE6B0D"/>
    <w:pPr>
      <w:jc w:val="left"/>
    </w:pPr>
  </w:style>
  <w:style w:type="character" w:customStyle="1" w:styleId="af">
    <w:name w:val="批注文字 字符"/>
    <w:basedOn w:val="a0"/>
    <w:link w:val="ae"/>
    <w:uiPriority w:val="99"/>
    <w:semiHidden/>
    <w:rsid w:val="00DE6B0D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DE6B0D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DE6B0D"/>
    <w:rPr>
      <w:b/>
      <w:bCs/>
    </w:rPr>
  </w:style>
  <w:style w:type="character" w:styleId="af2">
    <w:name w:val="Emphasis"/>
    <w:basedOn w:val="a0"/>
    <w:uiPriority w:val="20"/>
    <w:qFormat/>
    <w:rsid w:val="001674B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48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7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7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56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5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16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3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36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5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28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3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7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3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3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9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f"/><Relationship Id="rId18" Type="http://schemas.openxmlformats.org/officeDocument/2006/relationships/image" Target="media/image11.ti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tif"/><Relationship Id="rId10" Type="http://schemas.openxmlformats.org/officeDocument/2006/relationships/image" Target="media/image3.tif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f"/><Relationship Id="rId22" Type="http://schemas.openxmlformats.org/officeDocument/2006/relationships/image" Target="media/image15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514B7C-0B33-4E3C-89E9-2E86781F47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2971</Words>
  <Characters>16936</Characters>
  <Application>Microsoft Office Word</Application>
  <DocSecurity>0</DocSecurity>
  <Lines>141</Lines>
  <Paragraphs>39</Paragraphs>
  <ScaleCrop>false</ScaleCrop>
  <Company/>
  <LinksUpToDate>false</LinksUpToDate>
  <CharactersWithSpaces>19868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dell-pc</dc:creator>
  <cp:lastModifiedBy>DELL</cp:lastModifiedBy>
  <cp:revision>9</cp:revision>
  <dcterms:created xsi:type="dcterms:W3CDTF">2020-11-09T13:56:00Z</dcterms:created>
  <dcterms:modified xsi:type="dcterms:W3CDTF">2020-11-23T14:32:00Z</dcterms:modified>
</cp:coreProperties>
</file>